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7967F" w14:textId="3EAC128B" w:rsidR="00000000" w:rsidRDefault="008D0425">
      <w:pPr>
        <w:rPr>
          <w:rFonts w:ascii="Times New Roman" w:hAnsi="Times New Roman" w:cs="Times New Roman"/>
          <w:sz w:val="24"/>
          <w:szCs w:val="24"/>
        </w:rPr>
      </w:pPr>
      <w:r>
        <w:rPr>
          <w:rFonts w:ascii="Times New Roman" w:hAnsi="Times New Roman" w:cs="Times New Roman"/>
          <w:sz w:val="24"/>
          <w:szCs w:val="24"/>
        </w:rPr>
        <w:t>Michael Barbuzano</w:t>
      </w:r>
    </w:p>
    <w:p w14:paraId="1FFBCA88" w14:textId="3CB8AA03" w:rsidR="008D0425" w:rsidRDefault="008D0425">
      <w:pPr>
        <w:rPr>
          <w:rFonts w:ascii="Times New Roman" w:hAnsi="Times New Roman" w:cs="Times New Roman"/>
          <w:sz w:val="24"/>
          <w:szCs w:val="24"/>
        </w:rPr>
      </w:pPr>
      <w:r>
        <w:rPr>
          <w:rFonts w:ascii="Times New Roman" w:hAnsi="Times New Roman" w:cs="Times New Roman"/>
          <w:sz w:val="24"/>
          <w:szCs w:val="24"/>
        </w:rPr>
        <w:t>CS-405</w:t>
      </w:r>
    </w:p>
    <w:p w14:paraId="4050F7B2" w14:textId="5751AA6F" w:rsidR="008D0425" w:rsidRDefault="008D0425">
      <w:pPr>
        <w:rPr>
          <w:rFonts w:ascii="Times New Roman" w:hAnsi="Times New Roman" w:cs="Times New Roman"/>
          <w:sz w:val="24"/>
          <w:szCs w:val="24"/>
        </w:rPr>
      </w:pPr>
      <w:r>
        <w:rPr>
          <w:rFonts w:ascii="Times New Roman" w:hAnsi="Times New Roman" w:cs="Times New Roman"/>
          <w:sz w:val="24"/>
          <w:szCs w:val="24"/>
        </w:rPr>
        <w:t>10/18/2023</w:t>
      </w:r>
    </w:p>
    <w:p w14:paraId="07330784" w14:textId="0FC1B413" w:rsidR="008D0425" w:rsidRDefault="008D0425" w:rsidP="008D0425">
      <w:pPr>
        <w:jc w:val="center"/>
        <w:rPr>
          <w:rFonts w:ascii="Times New Roman" w:hAnsi="Times New Roman" w:cs="Times New Roman"/>
          <w:sz w:val="24"/>
          <w:szCs w:val="24"/>
          <w:u w:val="single"/>
        </w:rPr>
      </w:pPr>
      <w:r>
        <w:rPr>
          <w:rFonts w:ascii="Times New Roman" w:hAnsi="Times New Roman" w:cs="Times New Roman"/>
          <w:sz w:val="24"/>
          <w:szCs w:val="24"/>
          <w:u w:val="single"/>
        </w:rPr>
        <w:t>8-2 Journal: Portfolio Reflection</w:t>
      </w:r>
    </w:p>
    <w:p w14:paraId="0BA50828" w14:textId="77777777" w:rsidR="00D740E4" w:rsidRPr="00D740E4" w:rsidRDefault="00D740E4" w:rsidP="00E1356A">
      <w:pPr>
        <w:numPr>
          <w:ilvl w:val="0"/>
          <w:numId w:val="1"/>
        </w:numPr>
        <w:shd w:val="clear" w:color="auto" w:fill="FFFFFF"/>
        <w:spacing w:before="100" w:beforeAutospacing="1" w:after="100" w:afterAutospacing="1" w:line="480" w:lineRule="auto"/>
        <w:rPr>
          <w:rFonts w:ascii="Lato" w:eastAsia="Times New Roman" w:hAnsi="Lato" w:cs="Times New Roman"/>
          <w:color w:val="202122"/>
          <w:spacing w:val="3"/>
          <w:kern w:val="0"/>
          <w:sz w:val="29"/>
          <w:szCs w:val="29"/>
          <w14:ligatures w14:val="none"/>
        </w:rPr>
      </w:pPr>
      <w:r w:rsidRPr="00D740E4">
        <w:rPr>
          <w:rFonts w:ascii="Lato" w:eastAsia="Times New Roman" w:hAnsi="Lato" w:cs="Times New Roman"/>
          <w:color w:val="202122"/>
          <w:spacing w:val="3"/>
          <w:kern w:val="0"/>
          <w:sz w:val="29"/>
          <w:szCs w:val="29"/>
          <w14:ligatures w14:val="none"/>
        </w:rPr>
        <w:t>Adoption of a secure coding standard, and not leaving security to the end</w:t>
      </w:r>
    </w:p>
    <w:p w14:paraId="6B472DA0" w14:textId="40200210" w:rsidR="008D0425" w:rsidRDefault="00D740E4" w:rsidP="00E1356A">
      <w:pPr>
        <w:spacing w:line="480" w:lineRule="auto"/>
        <w:ind w:left="360"/>
        <w:rPr>
          <w:rFonts w:ascii="Times New Roman" w:hAnsi="Times New Roman" w:cs="Times New Roman"/>
          <w:sz w:val="24"/>
          <w:szCs w:val="24"/>
        </w:rPr>
      </w:pPr>
      <w:r>
        <w:rPr>
          <w:rFonts w:ascii="Times New Roman" w:hAnsi="Times New Roman" w:cs="Times New Roman"/>
          <w:sz w:val="24"/>
          <w:szCs w:val="24"/>
        </w:rPr>
        <w:t>Adopting a secure coding standard is crucial for building secure software.  Waiting until the end of the development process to implement security can be costly and ineffective.  By incorporating security practices throughout the development stage, the likelihood of vulnerabilities can be reduced, preventing instances such as data breaches.  It’s more efficient and cost-effective to prevent security issues early rather than fixing them later in the development process.</w:t>
      </w:r>
    </w:p>
    <w:p w14:paraId="4ECA860D" w14:textId="77777777" w:rsidR="00D740E4" w:rsidRPr="00D740E4" w:rsidRDefault="00D740E4" w:rsidP="00E1356A">
      <w:pPr>
        <w:numPr>
          <w:ilvl w:val="0"/>
          <w:numId w:val="2"/>
        </w:numPr>
        <w:shd w:val="clear" w:color="auto" w:fill="FFFFFF"/>
        <w:spacing w:before="100" w:beforeAutospacing="1" w:after="100" w:afterAutospacing="1" w:line="480" w:lineRule="auto"/>
        <w:rPr>
          <w:rFonts w:ascii="Lato" w:eastAsia="Times New Roman" w:hAnsi="Lato" w:cs="Times New Roman"/>
          <w:color w:val="202122"/>
          <w:spacing w:val="3"/>
          <w:kern w:val="0"/>
          <w:sz w:val="29"/>
          <w:szCs w:val="29"/>
          <w14:ligatures w14:val="none"/>
        </w:rPr>
      </w:pPr>
      <w:r w:rsidRPr="00D740E4">
        <w:rPr>
          <w:rFonts w:ascii="Lato" w:eastAsia="Times New Roman" w:hAnsi="Lato" w:cs="Times New Roman"/>
          <w:color w:val="202122"/>
          <w:spacing w:val="3"/>
          <w:kern w:val="0"/>
          <w:sz w:val="29"/>
          <w:szCs w:val="29"/>
          <w14:ligatures w14:val="none"/>
        </w:rPr>
        <w:t>Evaluation and assessment of risk and cost benefit of mitigation</w:t>
      </w:r>
    </w:p>
    <w:p w14:paraId="1C4A1153" w14:textId="77777777" w:rsidR="00D740E4" w:rsidRDefault="00D740E4" w:rsidP="00E1356A">
      <w:pPr>
        <w:spacing w:line="480" w:lineRule="auto"/>
        <w:rPr>
          <w:rFonts w:ascii="Times New Roman" w:hAnsi="Times New Roman" w:cs="Times New Roman"/>
          <w:sz w:val="24"/>
          <w:szCs w:val="24"/>
        </w:rPr>
      </w:pPr>
    </w:p>
    <w:p w14:paraId="4F4F6405" w14:textId="2D3A96DA" w:rsidR="00D740E4" w:rsidRDefault="00E95BC5" w:rsidP="00E1356A">
      <w:pPr>
        <w:spacing w:line="480" w:lineRule="auto"/>
        <w:ind w:firstLine="360"/>
        <w:rPr>
          <w:rFonts w:ascii="Times New Roman" w:hAnsi="Times New Roman" w:cs="Times New Roman"/>
          <w:sz w:val="24"/>
          <w:szCs w:val="24"/>
        </w:rPr>
      </w:pPr>
      <w:r>
        <w:rPr>
          <w:rFonts w:ascii="Times New Roman" w:hAnsi="Times New Roman" w:cs="Times New Roman"/>
          <w:sz w:val="24"/>
          <w:szCs w:val="24"/>
        </w:rPr>
        <w:t>Evaluating risk and considering the cost-benefit of mitigation is essential for allocating resources effectively.  Because some security threats are more common or pose more of a threat than others, organizations should focus on addressing the most important risks.  This ensures that the limited time and resources are invested in the areas where they can provide the most effective security improvements</w:t>
      </w:r>
      <w:r w:rsidR="00C26E03">
        <w:rPr>
          <w:rFonts w:ascii="Times New Roman" w:hAnsi="Times New Roman" w:cs="Times New Roman"/>
          <w:sz w:val="24"/>
          <w:szCs w:val="24"/>
        </w:rPr>
        <w:t>.</w:t>
      </w:r>
    </w:p>
    <w:p w14:paraId="1165BC3E" w14:textId="77777777" w:rsidR="00D740E4" w:rsidRPr="00D740E4" w:rsidRDefault="00D740E4" w:rsidP="00E1356A">
      <w:pPr>
        <w:numPr>
          <w:ilvl w:val="0"/>
          <w:numId w:val="3"/>
        </w:numPr>
        <w:shd w:val="clear" w:color="auto" w:fill="FFFFFF"/>
        <w:spacing w:before="100" w:beforeAutospacing="1" w:after="100" w:afterAutospacing="1" w:line="480" w:lineRule="auto"/>
        <w:rPr>
          <w:rFonts w:ascii="Lato" w:eastAsia="Times New Roman" w:hAnsi="Lato" w:cs="Times New Roman"/>
          <w:color w:val="202122"/>
          <w:spacing w:val="3"/>
          <w:kern w:val="0"/>
          <w:sz w:val="29"/>
          <w:szCs w:val="29"/>
          <w14:ligatures w14:val="none"/>
        </w:rPr>
      </w:pPr>
      <w:r w:rsidRPr="00D740E4">
        <w:rPr>
          <w:rFonts w:ascii="Lato" w:eastAsia="Times New Roman" w:hAnsi="Lato" w:cs="Times New Roman"/>
          <w:color w:val="202122"/>
          <w:spacing w:val="3"/>
          <w:kern w:val="0"/>
          <w:sz w:val="29"/>
          <w:szCs w:val="29"/>
          <w14:ligatures w14:val="none"/>
        </w:rPr>
        <w:t>Zero trust</w:t>
      </w:r>
    </w:p>
    <w:p w14:paraId="548B265F" w14:textId="77777777" w:rsidR="00D740E4" w:rsidRDefault="00D740E4" w:rsidP="00E1356A">
      <w:pPr>
        <w:spacing w:line="480" w:lineRule="auto"/>
        <w:rPr>
          <w:rFonts w:ascii="Times New Roman" w:hAnsi="Times New Roman" w:cs="Times New Roman"/>
          <w:sz w:val="24"/>
          <w:szCs w:val="24"/>
        </w:rPr>
      </w:pPr>
    </w:p>
    <w:p w14:paraId="3C394DA3" w14:textId="10C5B9DB" w:rsidR="00D740E4" w:rsidRDefault="003C0118" w:rsidP="00E1356A">
      <w:pPr>
        <w:spacing w:line="480" w:lineRule="auto"/>
        <w:ind w:firstLine="360"/>
        <w:rPr>
          <w:rFonts w:ascii="Times New Roman" w:hAnsi="Times New Roman" w:cs="Times New Roman"/>
          <w:sz w:val="24"/>
          <w:szCs w:val="24"/>
        </w:rPr>
      </w:pPr>
      <w:r>
        <w:rPr>
          <w:rFonts w:ascii="Times New Roman" w:hAnsi="Times New Roman" w:cs="Times New Roman"/>
          <w:sz w:val="24"/>
          <w:szCs w:val="24"/>
        </w:rPr>
        <w:t>Zero Trust is a security model that assumes no entity can be trusted by default.  Access is granted on a least-privilege basis, and trust is never assumed, even for internal entities.  Zero Trust enhances security by ensuring that only authorized users or systems can access specific resources.</w:t>
      </w:r>
    </w:p>
    <w:p w14:paraId="4DBD94FA" w14:textId="77777777" w:rsidR="00D740E4" w:rsidRPr="00D740E4" w:rsidRDefault="00D740E4" w:rsidP="00E1356A">
      <w:pPr>
        <w:numPr>
          <w:ilvl w:val="0"/>
          <w:numId w:val="4"/>
        </w:numPr>
        <w:shd w:val="clear" w:color="auto" w:fill="FFFFFF"/>
        <w:spacing w:before="100" w:beforeAutospacing="1" w:after="100" w:afterAutospacing="1" w:line="480" w:lineRule="auto"/>
        <w:rPr>
          <w:rFonts w:ascii="Lato" w:eastAsia="Times New Roman" w:hAnsi="Lato" w:cs="Times New Roman"/>
          <w:color w:val="202122"/>
          <w:spacing w:val="3"/>
          <w:kern w:val="0"/>
          <w:sz w:val="29"/>
          <w:szCs w:val="29"/>
          <w14:ligatures w14:val="none"/>
        </w:rPr>
      </w:pPr>
      <w:r w:rsidRPr="00D740E4">
        <w:rPr>
          <w:rFonts w:ascii="Lato" w:eastAsia="Times New Roman" w:hAnsi="Lato" w:cs="Times New Roman"/>
          <w:color w:val="202122"/>
          <w:spacing w:val="3"/>
          <w:kern w:val="0"/>
          <w:sz w:val="29"/>
          <w:szCs w:val="29"/>
          <w14:ligatures w14:val="none"/>
        </w:rPr>
        <w:t>Implementation and recommendations of security policies</w:t>
      </w:r>
    </w:p>
    <w:p w14:paraId="1CF2463E" w14:textId="77777777" w:rsidR="00D740E4" w:rsidRDefault="00D740E4" w:rsidP="00E1356A">
      <w:pPr>
        <w:spacing w:line="480" w:lineRule="auto"/>
        <w:rPr>
          <w:rFonts w:ascii="Times New Roman" w:hAnsi="Times New Roman" w:cs="Times New Roman"/>
          <w:sz w:val="24"/>
          <w:szCs w:val="24"/>
        </w:rPr>
      </w:pPr>
    </w:p>
    <w:p w14:paraId="486DBF58" w14:textId="7E8BDDFE" w:rsidR="00D740E4" w:rsidRDefault="00482BCC" w:rsidP="00E1356A">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Security policies provide a framework for ensuring consistency and compliance with security practices within an organization.  </w:t>
      </w:r>
      <w:r w:rsidR="00DC061A">
        <w:rPr>
          <w:rFonts w:ascii="Times New Roman" w:hAnsi="Times New Roman" w:cs="Times New Roman"/>
          <w:sz w:val="24"/>
          <w:szCs w:val="24"/>
        </w:rPr>
        <w:t>Recommendations provide guidelines and best practices for enhancing security.</w:t>
      </w:r>
      <w:r w:rsidR="00621DED">
        <w:rPr>
          <w:rFonts w:ascii="Times New Roman" w:hAnsi="Times New Roman" w:cs="Times New Roman"/>
          <w:sz w:val="24"/>
          <w:szCs w:val="24"/>
        </w:rPr>
        <w:t xml:space="preserve">  </w:t>
      </w:r>
      <w:r w:rsidR="00520E32">
        <w:rPr>
          <w:rFonts w:ascii="Times New Roman" w:hAnsi="Times New Roman" w:cs="Times New Roman"/>
          <w:sz w:val="24"/>
          <w:szCs w:val="24"/>
        </w:rPr>
        <w:t>Implementing recommendations and security policies is important for maintaining secure software development.</w:t>
      </w:r>
    </w:p>
    <w:p w14:paraId="012B7B38" w14:textId="00DAC78A" w:rsidR="00520E32" w:rsidRDefault="00520E32" w:rsidP="00520E32">
      <w:pPr>
        <w:ind w:firstLine="360"/>
        <w:jc w:val="center"/>
        <w:rPr>
          <w:rFonts w:ascii="Times New Roman" w:hAnsi="Times New Roman" w:cs="Times New Roman"/>
          <w:sz w:val="24"/>
          <w:szCs w:val="24"/>
          <w:u w:val="single"/>
        </w:rPr>
      </w:pPr>
      <w:r>
        <w:rPr>
          <w:rFonts w:ascii="Times New Roman" w:hAnsi="Times New Roman" w:cs="Times New Roman"/>
          <w:sz w:val="24"/>
          <w:szCs w:val="24"/>
          <w:u w:val="single"/>
        </w:rPr>
        <w:t>Works Cited</w:t>
      </w:r>
    </w:p>
    <w:p w14:paraId="0CFB0A5B" w14:textId="77777777" w:rsidR="005779EC" w:rsidRDefault="005779EC" w:rsidP="005779EC">
      <w:pPr>
        <w:pStyle w:val="NormalWeb"/>
        <w:ind w:left="567" w:hanging="567"/>
      </w:pPr>
      <w:r>
        <w:t xml:space="preserve">Kueh, I. I. T., &amp; Kueh, T. (n.d.). </w:t>
      </w:r>
      <w:r>
        <w:rPr>
          <w:i/>
          <w:iCs/>
        </w:rPr>
        <w:t>A practical guide to zero-trust security</w:t>
      </w:r>
      <w:r>
        <w:t xml:space="preserve">. </w:t>
      </w:r>
      <w:proofErr w:type="spellStart"/>
      <w:r>
        <w:t>Threatpost</w:t>
      </w:r>
      <w:proofErr w:type="spellEnd"/>
      <w:r>
        <w:t xml:space="preserve"> English Global </w:t>
      </w:r>
      <w:proofErr w:type="spellStart"/>
      <w:r>
        <w:t>threatpostcom</w:t>
      </w:r>
      <w:proofErr w:type="spellEnd"/>
      <w:r>
        <w:t xml:space="preserve">. https://threatpost.com/practical-guide-zero-trust-security/151912/ </w:t>
      </w:r>
    </w:p>
    <w:p w14:paraId="67CBF1BF" w14:textId="77777777" w:rsidR="005779EC" w:rsidRDefault="005779EC" w:rsidP="005779EC">
      <w:pPr>
        <w:pStyle w:val="NormalWeb"/>
        <w:ind w:left="567" w:hanging="567"/>
      </w:pPr>
      <w:r>
        <w:t>Ritchie, J. N. &amp; A., &amp; Jayanti, S. F.-</w:t>
      </w:r>
      <w:proofErr w:type="gramStart"/>
      <w:r>
        <w:t>T.</w:t>
      </w:r>
      <w:proofErr w:type="gramEnd"/>
      <w:r>
        <w:t xml:space="preserve"> and A. (2023a, June 28). </w:t>
      </w:r>
      <w:r>
        <w:rPr>
          <w:i/>
          <w:iCs/>
        </w:rPr>
        <w:t>Start with security: A Guide for Business</w:t>
      </w:r>
      <w:r>
        <w:t xml:space="preserve">. Federal Trade Commission. https://www.ftc.gov/business-guidance/resources/start-security-guide-business </w:t>
      </w:r>
    </w:p>
    <w:p w14:paraId="68012D61" w14:textId="77777777" w:rsidR="005779EC" w:rsidRDefault="005779EC" w:rsidP="005779EC">
      <w:pPr>
        <w:pStyle w:val="NormalWeb"/>
        <w:ind w:left="567" w:hanging="567"/>
      </w:pPr>
      <w:r>
        <w:rPr>
          <w:i/>
          <w:iCs/>
        </w:rPr>
        <w:t>Secure coding: A practical guide</w:t>
      </w:r>
      <w:r>
        <w:t xml:space="preserve">. Mend. (2023a, August 17). https://www.mend.io/blog/secure-coding/ </w:t>
      </w:r>
    </w:p>
    <w:p w14:paraId="6A47AE25" w14:textId="77777777" w:rsidR="005779EC" w:rsidRPr="005779EC" w:rsidRDefault="005779EC" w:rsidP="00520E32">
      <w:pPr>
        <w:ind w:firstLine="360"/>
        <w:jc w:val="center"/>
        <w:rPr>
          <w:rFonts w:ascii="Times New Roman" w:hAnsi="Times New Roman" w:cs="Times New Roman"/>
          <w:sz w:val="24"/>
          <w:szCs w:val="24"/>
        </w:rPr>
      </w:pPr>
    </w:p>
    <w:sectPr w:rsidR="005779EC" w:rsidRPr="00577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B6937"/>
    <w:multiLevelType w:val="multilevel"/>
    <w:tmpl w:val="5AAC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AD455F"/>
    <w:multiLevelType w:val="multilevel"/>
    <w:tmpl w:val="0654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8A6101"/>
    <w:multiLevelType w:val="multilevel"/>
    <w:tmpl w:val="3DA8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E84487"/>
    <w:multiLevelType w:val="multilevel"/>
    <w:tmpl w:val="82DC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8003679">
    <w:abstractNumId w:val="2"/>
  </w:num>
  <w:num w:numId="2" w16cid:durableId="2041587710">
    <w:abstractNumId w:val="0"/>
  </w:num>
  <w:num w:numId="3" w16cid:durableId="52702267">
    <w:abstractNumId w:val="1"/>
  </w:num>
  <w:num w:numId="4" w16cid:durableId="18283968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25"/>
    <w:rsid w:val="000D06F5"/>
    <w:rsid w:val="003C0118"/>
    <w:rsid w:val="00482BCC"/>
    <w:rsid w:val="004A1390"/>
    <w:rsid w:val="00520E32"/>
    <w:rsid w:val="005779EC"/>
    <w:rsid w:val="00621DED"/>
    <w:rsid w:val="00795E25"/>
    <w:rsid w:val="008D0425"/>
    <w:rsid w:val="009D73B3"/>
    <w:rsid w:val="00C26E03"/>
    <w:rsid w:val="00D740E4"/>
    <w:rsid w:val="00DC061A"/>
    <w:rsid w:val="00E1356A"/>
    <w:rsid w:val="00E95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5B097"/>
  <w15:chartTrackingRefBased/>
  <w15:docId w15:val="{4D2B242B-2563-41E0-97EE-A7D9E287B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79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8055">
      <w:bodyDiv w:val="1"/>
      <w:marLeft w:val="0"/>
      <w:marRight w:val="0"/>
      <w:marTop w:val="0"/>
      <w:marBottom w:val="0"/>
      <w:divBdr>
        <w:top w:val="none" w:sz="0" w:space="0" w:color="auto"/>
        <w:left w:val="none" w:sz="0" w:space="0" w:color="auto"/>
        <w:bottom w:val="none" w:sz="0" w:space="0" w:color="auto"/>
        <w:right w:val="none" w:sz="0" w:space="0" w:color="auto"/>
      </w:divBdr>
    </w:div>
    <w:div w:id="1018309935">
      <w:bodyDiv w:val="1"/>
      <w:marLeft w:val="0"/>
      <w:marRight w:val="0"/>
      <w:marTop w:val="0"/>
      <w:marBottom w:val="0"/>
      <w:divBdr>
        <w:top w:val="none" w:sz="0" w:space="0" w:color="auto"/>
        <w:left w:val="none" w:sz="0" w:space="0" w:color="auto"/>
        <w:bottom w:val="none" w:sz="0" w:space="0" w:color="auto"/>
        <w:right w:val="none" w:sz="0" w:space="0" w:color="auto"/>
      </w:divBdr>
    </w:div>
    <w:div w:id="1081020761">
      <w:bodyDiv w:val="1"/>
      <w:marLeft w:val="0"/>
      <w:marRight w:val="0"/>
      <w:marTop w:val="0"/>
      <w:marBottom w:val="0"/>
      <w:divBdr>
        <w:top w:val="none" w:sz="0" w:space="0" w:color="auto"/>
        <w:left w:val="none" w:sz="0" w:space="0" w:color="auto"/>
        <w:bottom w:val="none" w:sz="0" w:space="0" w:color="auto"/>
        <w:right w:val="none" w:sz="0" w:space="0" w:color="auto"/>
      </w:divBdr>
    </w:div>
    <w:div w:id="1701125500">
      <w:bodyDiv w:val="1"/>
      <w:marLeft w:val="0"/>
      <w:marRight w:val="0"/>
      <w:marTop w:val="0"/>
      <w:marBottom w:val="0"/>
      <w:divBdr>
        <w:top w:val="none" w:sz="0" w:space="0" w:color="auto"/>
        <w:left w:val="none" w:sz="0" w:space="0" w:color="auto"/>
        <w:bottom w:val="none" w:sz="0" w:space="0" w:color="auto"/>
        <w:right w:val="none" w:sz="0" w:space="0" w:color="auto"/>
      </w:divBdr>
    </w:div>
    <w:div w:id="1804231958">
      <w:bodyDiv w:val="1"/>
      <w:marLeft w:val="0"/>
      <w:marRight w:val="0"/>
      <w:marTop w:val="0"/>
      <w:marBottom w:val="0"/>
      <w:divBdr>
        <w:top w:val="none" w:sz="0" w:space="0" w:color="auto"/>
        <w:left w:val="none" w:sz="0" w:space="0" w:color="auto"/>
        <w:bottom w:val="none" w:sz="0" w:space="0" w:color="auto"/>
        <w:right w:val="none" w:sz="0" w:space="0" w:color="auto"/>
      </w:divBdr>
    </w:div>
    <w:div w:id="1887180453">
      <w:bodyDiv w:val="1"/>
      <w:marLeft w:val="0"/>
      <w:marRight w:val="0"/>
      <w:marTop w:val="0"/>
      <w:marBottom w:val="0"/>
      <w:divBdr>
        <w:top w:val="none" w:sz="0" w:space="0" w:color="auto"/>
        <w:left w:val="none" w:sz="0" w:space="0" w:color="auto"/>
        <w:bottom w:val="none" w:sz="0" w:space="0" w:color="auto"/>
        <w:right w:val="none" w:sz="0" w:space="0" w:color="auto"/>
      </w:divBdr>
    </w:div>
    <w:div w:id="211624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barbuzano</dc:creator>
  <cp:keywords/>
  <dc:description/>
  <cp:lastModifiedBy>michael barbuzano</cp:lastModifiedBy>
  <cp:revision>7</cp:revision>
  <dcterms:created xsi:type="dcterms:W3CDTF">2023-10-18T21:54:00Z</dcterms:created>
  <dcterms:modified xsi:type="dcterms:W3CDTF">2023-10-19T01:55:00Z</dcterms:modified>
</cp:coreProperties>
</file>