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10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-428621</wp:posOffset>
          </wp:positionH>
          <wp:positionV relativeFrom="paragraph">
            <wp:posOffset>-149221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035704064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en.wikipedia.org/wiki/Non-functional_requiremen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uidingmetrics.com/content/cloud-services-industrys-10-most-critical-metrics/" TargetMode="External"/><Relationship Id="rId8" Type="http://schemas.openxmlformats.org/officeDocument/2006/relationships/hyperlink" Target="https://aws.amazon.com/solutions/case-studie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9Xd6h6ss5uaowSfvCvMrmGbtQ==">CgMxLjAyDmgub3oyNW9uaGp1bnU5Mg5oLnFsbWhrc29hMjJ5OTIOaC44ZW5ldXpsaW01amoyCGguZ2pkZ3hzOAByITFIdExOTkFmNmlFU05aQlZLYlhUbjlkVzlSUmxYUVlFTw==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2024-01-24T08:35:00Z</dcterms:created>
  <dc:creator>aliza</dc:creator>
</cp:coreProperties>
</file>