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302F" w14:textId="77777777" w:rsidR="00981D14" w:rsidRDefault="00981D1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788"/>
      </w:tblGrid>
      <w:tr w:rsidR="00981D14" w14:paraId="05A14741" w14:textId="77777777" w:rsidTr="00981D14">
        <w:trPr>
          <w:trHeight w:val="472"/>
        </w:trPr>
        <w:tc>
          <w:tcPr>
            <w:tcW w:w="1980" w:type="dxa"/>
          </w:tcPr>
          <w:p w14:paraId="21370C44" w14:textId="1727EF67" w:rsidR="00981D14" w:rsidRDefault="00B501FF">
            <w:pPr>
              <w:rPr>
                <w:lang w:val="es-MX"/>
              </w:rPr>
            </w:pPr>
            <w:r>
              <w:rPr>
                <w:lang w:val="es-MX"/>
              </w:rPr>
              <w:t>Array unidimensional</w:t>
            </w:r>
          </w:p>
        </w:tc>
        <w:tc>
          <w:tcPr>
            <w:tcW w:w="6788" w:type="dxa"/>
          </w:tcPr>
          <w:p w14:paraId="57DE48F2" w14:textId="52C6C12B" w:rsidR="00981D14" w:rsidRDefault="00981D14">
            <w:pPr>
              <w:rPr>
                <w:lang w:val="es-MX"/>
              </w:rPr>
            </w:pPr>
            <w:r>
              <w:t>Acto de pasar por un array.</w:t>
            </w:r>
          </w:p>
        </w:tc>
      </w:tr>
      <w:tr w:rsidR="00981D14" w14:paraId="3CDBA46D" w14:textId="77777777" w:rsidTr="00981D14">
        <w:trPr>
          <w:trHeight w:val="445"/>
        </w:trPr>
        <w:tc>
          <w:tcPr>
            <w:tcW w:w="1980" w:type="dxa"/>
          </w:tcPr>
          <w:p w14:paraId="17374C34" w14:textId="7F997706" w:rsidR="00981D14" w:rsidRDefault="00981D14">
            <w:pPr>
              <w:rPr>
                <w:lang w:val="es-MX"/>
              </w:rPr>
            </w:pPr>
            <w:r>
              <w:rPr>
                <w:lang w:val="es-MX"/>
              </w:rPr>
              <w:t>Array</w:t>
            </w:r>
          </w:p>
        </w:tc>
        <w:tc>
          <w:tcPr>
            <w:tcW w:w="6788" w:type="dxa"/>
          </w:tcPr>
          <w:p w14:paraId="3F731439" w14:textId="2955093C" w:rsidR="00981D14" w:rsidRDefault="00981D14">
            <w:pPr>
              <w:rPr>
                <w:lang w:val="es-MX"/>
              </w:rPr>
            </w:pPr>
            <w:r>
              <w:t>Estructura que almacena valores múltiples del mismo tipo de datos.</w:t>
            </w:r>
          </w:p>
        </w:tc>
      </w:tr>
      <w:tr w:rsidR="00981D14" w14:paraId="6823AB2E" w14:textId="77777777" w:rsidTr="00981D14">
        <w:trPr>
          <w:trHeight w:val="472"/>
        </w:trPr>
        <w:tc>
          <w:tcPr>
            <w:tcW w:w="1980" w:type="dxa"/>
          </w:tcPr>
          <w:p w14:paraId="513FBBA5" w14:textId="282B3E83" w:rsidR="00981D14" w:rsidRDefault="00814949">
            <w:pPr>
              <w:rPr>
                <w:lang w:val="es-MX"/>
              </w:rPr>
            </w:pPr>
            <w:r>
              <w:rPr>
                <w:lang w:val="es-MX"/>
              </w:rPr>
              <w:t>Matriz</w:t>
            </w:r>
          </w:p>
        </w:tc>
        <w:tc>
          <w:tcPr>
            <w:tcW w:w="6788" w:type="dxa"/>
          </w:tcPr>
          <w:p w14:paraId="150E7ED0" w14:textId="612C91CF" w:rsidR="00981D14" w:rsidRDefault="00981D14">
            <w:pPr>
              <w:rPr>
                <w:lang w:val="es-MX"/>
              </w:rPr>
            </w:pPr>
            <w:r>
              <w:t>Array de dos dimensiones.</w:t>
            </w:r>
          </w:p>
        </w:tc>
      </w:tr>
      <w:tr w:rsidR="00981D14" w14:paraId="457EF56C" w14:textId="77777777" w:rsidTr="00981D14">
        <w:trPr>
          <w:trHeight w:val="445"/>
        </w:trPr>
        <w:tc>
          <w:tcPr>
            <w:tcW w:w="1980" w:type="dxa"/>
          </w:tcPr>
          <w:p w14:paraId="3B6AF7B3" w14:textId="187F2D0B" w:rsidR="00981D14" w:rsidRDefault="00981D14">
            <w:pPr>
              <w:rPr>
                <w:lang w:val="es-MX"/>
              </w:rPr>
            </w:pPr>
            <w:r>
              <w:rPr>
                <w:lang w:val="es-MX"/>
              </w:rPr>
              <w:t xml:space="preserve">Índice o </w:t>
            </w:r>
            <w:r w:rsidR="00C74D80">
              <w:rPr>
                <w:lang w:val="es-MX"/>
              </w:rPr>
              <w:t>índex</w:t>
            </w:r>
          </w:p>
        </w:tc>
        <w:tc>
          <w:tcPr>
            <w:tcW w:w="6788" w:type="dxa"/>
          </w:tcPr>
          <w:p w14:paraId="11AD6EC3" w14:textId="3AB7B44A" w:rsidR="00981D14" w:rsidRDefault="00981D14">
            <w:pPr>
              <w:rPr>
                <w:lang w:val="es-MX"/>
              </w:rPr>
            </w:pPr>
            <w:r>
              <w:t>Número entero que identifica la ubicación de un valor en un array.</w:t>
            </w:r>
          </w:p>
        </w:tc>
      </w:tr>
      <w:tr w:rsidR="00981D14" w14:paraId="703DD2E3" w14:textId="77777777" w:rsidTr="00981D14">
        <w:trPr>
          <w:trHeight w:val="472"/>
        </w:trPr>
        <w:tc>
          <w:tcPr>
            <w:tcW w:w="1980" w:type="dxa"/>
          </w:tcPr>
          <w:p w14:paraId="329A0E1F" w14:textId="7D86ADB2" w:rsidR="00981D14" w:rsidRDefault="00814949">
            <w:pPr>
              <w:rPr>
                <w:lang w:val="es-MX"/>
              </w:rPr>
            </w:pPr>
            <w:r>
              <w:rPr>
                <w:lang w:val="es-MX"/>
              </w:rPr>
              <w:t>Array en parametro</w:t>
            </w:r>
          </w:p>
        </w:tc>
        <w:tc>
          <w:tcPr>
            <w:tcW w:w="6788" w:type="dxa"/>
          </w:tcPr>
          <w:p w14:paraId="5B1C8597" w14:textId="5C612EB8" w:rsidR="00981D14" w:rsidRDefault="00981D14">
            <w:pPr>
              <w:rPr>
                <w:lang w:val="es-MX"/>
              </w:rPr>
            </w:pPr>
            <w:r>
              <w:t>Capacidad de transmitir datos hacia la función principal y acceder a ellos como elemento del array.</w:t>
            </w:r>
          </w:p>
        </w:tc>
      </w:tr>
      <w:tr w:rsidR="00981D14" w14:paraId="46DF1949" w14:textId="77777777" w:rsidTr="00981D14">
        <w:trPr>
          <w:trHeight w:val="445"/>
        </w:trPr>
        <w:tc>
          <w:tcPr>
            <w:tcW w:w="1980" w:type="dxa"/>
          </w:tcPr>
          <w:p w14:paraId="0ED030ED" w14:textId="3FC5D7C8" w:rsidR="00981D14" w:rsidRDefault="00235730">
            <w:pPr>
              <w:rPr>
                <w:lang w:val="es-MX"/>
              </w:rPr>
            </w:pPr>
            <w:r>
              <w:rPr>
                <w:lang w:val="es-MX"/>
              </w:rPr>
              <w:t>Diagrama de flujo</w:t>
            </w:r>
          </w:p>
        </w:tc>
        <w:tc>
          <w:tcPr>
            <w:tcW w:w="6788" w:type="dxa"/>
          </w:tcPr>
          <w:p w14:paraId="63F19B49" w14:textId="2797AB67" w:rsidR="00981D14" w:rsidRDefault="00981D14">
            <w:pPr>
              <w:rPr>
                <w:lang w:val="es-MX"/>
              </w:rPr>
            </w:pPr>
            <w:r>
              <w:t>Procedimiento informático lógico que, si se aplica correctamente, garantiza la solución de un problema.</w:t>
            </w:r>
          </w:p>
        </w:tc>
      </w:tr>
      <w:tr w:rsidR="00981D14" w14:paraId="37E04A32" w14:textId="77777777" w:rsidTr="00981D14">
        <w:trPr>
          <w:trHeight w:val="472"/>
        </w:trPr>
        <w:tc>
          <w:tcPr>
            <w:tcW w:w="1980" w:type="dxa"/>
          </w:tcPr>
          <w:p w14:paraId="77D9D038" w14:textId="5D5C92E8" w:rsidR="00814949" w:rsidRDefault="00814949">
            <w:pPr>
              <w:rPr>
                <w:lang w:val="es-MX"/>
              </w:rPr>
            </w:pPr>
            <w:r>
              <w:rPr>
                <w:lang w:val="es-MX"/>
              </w:rPr>
              <w:t>Arrays bidimensionales</w:t>
            </w:r>
          </w:p>
        </w:tc>
        <w:tc>
          <w:tcPr>
            <w:tcW w:w="6788" w:type="dxa"/>
          </w:tcPr>
          <w:p w14:paraId="7A15F837" w14:textId="10FC40AD" w:rsidR="00981D14" w:rsidRDefault="00981D14">
            <w:pPr>
              <w:rPr>
                <w:lang w:val="es-MX"/>
              </w:rPr>
            </w:pPr>
            <w:r>
              <w:t>Un array de arrays, similar a una tabla, arreglo u hoja de cálculo.</w:t>
            </w:r>
          </w:p>
        </w:tc>
      </w:tr>
      <w:tr w:rsidR="00981D14" w14:paraId="4C34EBF7" w14:textId="77777777" w:rsidTr="00981D14">
        <w:trPr>
          <w:trHeight w:val="472"/>
        </w:trPr>
        <w:tc>
          <w:tcPr>
            <w:tcW w:w="1980" w:type="dxa"/>
          </w:tcPr>
          <w:p w14:paraId="328B2F84" w14:textId="71AFA098" w:rsidR="00981D14" w:rsidRDefault="00235730">
            <w:pPr>
              <w:rPr>
                <w:lang w:val="es-MX"/>
              </w:rPr>
            </w:pPr>
            <w:r>
              <w:rPr>
                <w:lang w:val="es-MX"/>
              </w:rPr>
              <w:t xml:space="preserve"> for</w:t>
            </w:r>
          </w:p>
        </w:tc>
        <w:tc>
          <w:tcPr>
            <w:tcW w:w="6788" w:type="dxa"/>
          </w:tcPr>
          <w:p w14:paraId="20AA9C25" w14:textId="0CB19EF7" w:rsidR="00981D14" w:rsidRDefault="00981D14">
            <w:pPr>
              <w:rPr>
                <w:lang w:val="es-MX"/>
              </w:rPr>
            </w:pPr>
            <w:r>
              <w:t>A para ciclo dentro de "a" para ciclo</w:t>
            </w:r>
          </w:p>
        </w:tc>
      </w:tr>
      <w:tr w:rsidR="00981D14" w14:paraId="7C9ACD06" w14:textId="77777777" w:rsidTr="00981D14">
        <w:trPr>
          <w:trHeight w:val="445"/>
        </w:trPr>
        <w:tc>
          <w:tcPr>
            <w:tcW w:w="1980" w:type="dxa"/>
          </w:tcPr>
          <w:p w14:paraId="254D493C" w14:textId="4C652CEA" w:rsidR="00981D14" w:rsidRDefault="00C74D80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6788" w:type="dxa"/>
          </w:tcPr>
          <w:p w14:paraId="20FF48DB" w14:textId="1112F1CF" w:rsidR="00981D14" w:rsidRDefault="00981D14">
            <w:pPr>
              <w:rPr>
                <w:lang w:val="es-MX"/>
              </w:rPr>
            </w:pPr>
            <w:r>
              <w:t>Objeto con nombre utilizado para almacenar más de un valor.</w:t>
            </w:r>
          </w:p>
        </w:tc>
      </w:tr>
    </w:tbl>
    <w:p w14:paraId="6950AB13" w14:textId="77777777" w:rsidR="00981D14" w:rsidRDefault="00981D14">
      <w:pPr>
        <w:rPr>
          <w:lang w:val="es-MX"/>
        </w:rPr>
      </w:pPr>
    </w:p>
    <w:p w14:paraId="266FA5F4" w14:textId="77777777" w:rsidR="00981D14" w:rsidRDefault="00981D14">
      <w:pPr>
        <w:rPr>
          <w:color w:val="FF0000"/>
          <w:lang w:val="es-MX"/>
        </w:rPr>
      </w:pPr>
    </w:p>
    <w:p w14:paraId="1D629C10" w14:textId="77777777" w:rsidR="00B501FF" w:rsidRDefault="00981D14">
      <w:pPr>
        <w:rPr>
          <w:lang w:val="es-MX"/>
        </w:rPr>
      </w:pPr>
      <w:r w:rsidRPr="00981D14">
        <w:rPr>
          <w:color w:val="FF0000"/>
          <w:lang w:val="es-MX"/>
        </w:rPr>
        <w:t>Punto 5</w:t>
      </w:r>
      <w:r>
        <w:rPr>
          <w:lang w:val="es-MX"/>
        </w:rPr>
        <w:t xml:space="preserve">. </w:t>
      </w:r>
      <w:r w:rsidR="00B501FF">
        <w:rPr>
          <w:lang w:val="es-MX"/>
        </w:rPr>
        <w:t>Lo que imprime es:</w:t>
      </w:r>
    </w:p>
    <w:p w14:paraId="183B18C1" w14:textId="6D3ECD9B" w:rsidR="00981D14" w:rsidRDefault="00981D14">
      <w:pPr>
        <w:rPr>
          <w:lang w:val="es-MX"/>
        </w:rPr>
      </w:pPr>
      <w:r>
        <w:rPr>
          <w:lang w:val="es-MX"/>
        </w:rPr>
        <w:t>7654</w:t>
      </w:r>
    </w:p>
    <w:p w14:paraId="694E17CA" w14:textId="73F39664" w:rsidR="00B501FF" w:rsidRDefault="00B501FF">
      <w:pPr>
        <w:rPr>
          <w:lang w:val="es-MX"/>
        </w:rPr>
      </w:pPr>
    </w:p>
    <w:p w14:paraId="0CF34C0F" w14:textId="31E58C71" w:rsidR="00B501FF" w:rsidRPr="00B501FF" w:rsidRDefault="00B501FF" w:rsidP="00B501FF">
      <w:pPr>
        <w:rPr>
          <w:lang w:val="es-MX"/>
        </w:rPr>
      </w:pPr>
      <w:r w:rsidRPr="00B501FF">
        <w:rPr>
          <w:color w:val="FF0000"/>
          <w:lang w:val="es-MX"/>
        </w:rPr>
        <w:t>Punto 6</w:t>
      </w:r>
      <w:r>
        <w:rPr>
          <w:lang w:val="es-MX"/>
        </w:rPr>
        <w:t xml:space="preserve">. </w:t>
      </w:r>
      <w:r w:rsidRPr="00B501FF">
        <w:rPr>
          <w:lang w:val="es-MX"/>
        </w:rPr>
        <w:t xml:space="preserve">Lo que imprime </w:t>
      </w:r>
      <w:proofErr w:type="gramStart"/>
      <w:r w:rsidRPr="00B501FF">
        <w:rPr>
          <w:lang w:val="es-MX"/>
        </w:rPr>
        <w:t xml:space="preserve">es </w:t>
      </w:r>
      <w:r>
        <w:rPr>
          <w:lang w:val="es-MX"/>
        </w:rPr>
        <w:t>:</w:t>
      </w:r>
      <w:proofErr w:type="gramEnd"/>
    </w:p>
    <w:p w14:paraId="6CB99E6F" w14:textId="77777777" w:rsidR="00B501FF" w:rsidRPr="00B501FF" w:rsidRDefault="00B501FF" w:rsidP="00B501FF">
      <w:pPr>
        <w:rPr>
          <w:lang w:val="es-MX"/>
        </w:rPr>
      </w:pPr>
      <w:r w:rsidRPr="00B501FF">
        <w:rPr>
          <w:lang w:val="es-MX"/>
        </w:rPr>
        <w:t>333</w:t>
      </w:r>
    </w:p>
    <w:p w14:paraId="62DD7DC0" w14:textId="27FFF100" w:rsidR="00B501FF" w:rsidRPr="00981D14" w:rsidRDefault="00B501FF" w:rsidP="00B501FF">
      <w:pPr>
        <w:rPr>
          <w:lang w:val="es-MX"/>
        </w:rPr>
      </w:pPr>
      <w:r w:rsidRPr="00B501FF">
        <w:rPr>
          <w:lang w:val="es-MX"/>
        </w:rPr>
        <w:t>765</w:t>
      </w:r>
    </w:p>
    <w:sectPr w:rsidR="00B501FF" w:rsidRPr="00981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14"/>
    <w:rsid w:val="00235730"/>
    <w:rsid w:val="00814949"/>
    <w:rsid w:val="008C5D58"/>
    <w:rsid w:val="00981D14"/>
    <w:rsid w:val="00B501FF"/>
    <w:rsid w:val="00C7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5C62"/>
  <w15:chartTrackingRefBased/>
  <w15:docId w15:val="{8F249F02-97E5-4969-B3E2-7B8115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</dc:creator>
  <cp:keywords/>
  <dc:description/>
  <cp:lastModifiedBy>José manuel Aragón mosquera</cp:lastModifiedBy>
  <cp:revision>2</cp:revision>
  <dcterms:created xsi:type="dcterms:W3CDTF">2023-03-24T18:37:00Z</dcterms:created>
  <dcterms:modified xsi:type="dcterms:W3CDTF">2023-03-25T04:30:00Z</dcterms:modified>
</cp:coreProperties>
</file>