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7D2F" w14:textId="786F1CB4" w:rsidR="001D7E30" w:rsidRPr="007B2501" w:rsidRDefault="007B2501" w:rsidP="000E2A3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B2501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7B2501">
        <w:rPr>
          <w:rFonts w:ascii="Times New Roman" w:hAnsi="Times New Roman" w:cs="Times New Roman"/>
          <w:b/>
          <w:bCs/>
          <w:sz w:val="32"/>
          <w:szCs w:val="32"/>
        </w:rPr>
        <w:t xml:space="preserve">xecutive </w:t>
      </w:r>
      <w:r w:rsidRPr="007B2501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7B2501">
        <w:rPr>
          <w:rFonts w:ascii="Times New Roman" w:hAnsi="Times New Roman" w:cs="Times New Roman"/>
          <w:b/>
          <w:bCs/>
          <w:sz w:val="32"/>
          <w:szCs w:val="32"/>
        </w:rPr>
        <w:t xml:space="preserve">ummary of the </w:t>
      </w:r>
      <w:r w:rsidRPr="007B2501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7B2501">
        <w:rPr>
          <w:rFonts w:ascii="Times New Roman" w:hAnsi="Times New Roman" w:cs="Times New Roman"/>
          <w:b/>
          <w:bCs/>
          <w:sz w:val="32"/>
          <w:szCs w:val="32"/>
        </w:rPr>
        <w:t>nalysis</w:t>
      </w:r>
    </w:p>
    <w:p w14:paraId="6CAE7420" w14:textId="77777777" w:rsidR="007B2501" w:rsidRPr="007B2501" w:rsidRDefault="007B2501" w:rsidP="000E2A3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FAEE6B" w14:textId="77777777" w:rsidR="007B2501" w:rsidRPr="007B2501" w:rsidRDefault="007B2501" w:rsidP="000E2A3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268D35" w14:textId="34CADD35" w:rsidR="007B2501" w:rsidRPr="007B2501" w:rsidRDefault="000E2A3B" w:rsidP="000E2A3B">
      <w:pPr>
        <w:pStyle w:val="Heading1"/>
        <w:jc w:val="both"/>
        <w:rPr>
          <w:sz w:val="22"/>
          <w:szCs w:val="22"/>
        </w:rPr>
      </w:pPr>
      <w:r>
        <w:t>Methodology</w:t>
      </w:r>
    </w:p>
    <w:p w14:paraId="45F9DD65" w14:textId="555E441A" w:rsidR="000E2A3B" w:rsidRPr="000E2A3B" w:rsidRDefault="000E2A3B" w:rsidP="00BE2153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0E2A3B">
        <w:rPr>
          <w:rFonts w:ascii="Times New Roman" w:hAnsi="Times New Roman" w:cs="Times New Roman"/>
        </w:rPr>
        <w:t>The method to solve this marketing optimization problem can be de</w:t>
      </w:r>
      <w:r>
        <w:rPr>
          <w:rFonts w:ascii="Times New Roman" w:hAnsi="Times New Roman" w:cs="Times New Roman"/>
        </w:rPr>
        <w:t>s</w:t>
      </w:r>
      <w:r w:rsidRPr="000E2A3B">
        <w:rPr>
          <w:rFonts w:ascii="Times New Roman" w:hAnsi="Times New Roman" w:cs="Times New Roman"/>
        </w:rPr>
        <w:t>cribed as follows:</w:t>
      </w:r>
    </w:p>
    <w:p w14:paraId="6619FA73" w14:textId="6E668758" w:rsidR="000E2A3B" w:rsidRPr="000E2A3B" w:rsidRDefault="000E2A3B" w:rsidP="000E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2A3B">
        <w:rPr>
          <w:rFonts w:ascii="Times New Roman" w:hAnsi="Times New Roman" w:cs="Times New Roman"/>
        </w:rPr>
        <w:t xml:space="preserve">All the features in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Soc_Dem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Products_ActBalance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Inflow_Outflow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 xml:space="preserve"> tables are merged together to make the prediction.</w:t>
      </w:r>
    </w:p>
    <w:p w14:paraId="0DA9FD93" w14:textId="6455ABA5" w:rsidR="000E2A3B" w:rsidRPr="000E2A3B" w:rsidRDefault="000E2A3B" w:rsidP="000E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2A3B">
        <w:rPr>
          <w:rFonts w:ascii="Times New Roman" w:hAnsi="Times New Roman" w:cs="Times New Roman"/>
        </w:rPr>
        <w:t xml:space="preserve">For each of the products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MF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CC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>, a classification model is built up to predict the buying propensity.</w:t>
      </w:r>
    </w:p>
    <w:p w14:paraId="4D71A42D" w14:textId="1273DE91" w:rsidR="000E2A3B" w:rsidRPr="000E2A3B" w:rsidRDefault="000E2A3B" w:rsidP="000E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2A3B">
        <w:rPr>
          <w:rFonts w:ascii="Times New Roman" w:hAnsi="Times New Roman" w:cs="Times New Roman"/>
        </w:rPr>
        <w:t xml:space="preserve">For each of the products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 xml:space="preserve">MF",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CC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“</w:t>
      </w:r>
      <w:r w:rsidRPr="000E2A3B"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”</w:t>
      </w:r>
      <w:r w:rsidRPr="000E2A3B">
        <w:rPr>
          <w:rFonts w:ascii="Times New Roman" w:hAnsi="Times New Roman" w:cs="Times New Roman"/>
        </w:rPr>
        <w:t>, regression models are built up to predict the expected revenue and its 90% confidence interval.</w:t>
      </w:r>
    </w:p>
    <w:p w14:paraId="1BB43FE5" w14:textId="11AD039C" w:rsidR="000E2A3B" w:rsidRPr="000E2A3B" w:rsidRDefault="000E2A3B" w:rsidP="000E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2A3B">
        <w:rPr>
          <w:rFonts w:ascii="Times New Roman" w:hAnsi="Times New Roman" w:cs="Times New Roman"/>
        </w:rPr>
        <w:t xml:space="preserve">Based on the predicted buying propensity and the predicted revenue for each potential client, expected total revenue from buying all </w:t>
      </w:r>
      <w:r>
        <w:rPr>
          <w:rFonts w:ascii="Times New Roman" w:hAnsi="Times New Roman" w:cs="Times New Roman"/>
        </w:rPr>
        <w:t xml:space="preserve">the </w:t>
      </w:r>
      <w:r w:rsidRPr="000E2A3B">
        <w:rPr>
          <w:rFonts w:ascii="Times New Roman" w:hAnsi="Times New Roman" w:cs="Times New Roman"/>
        </w:rPr>
        <w:t>three products is calculated.</w:t>
      </w:r>
    </w:p>
    <w:p w14:paraId="2ABA449F" w14:textId="2336DC93" w:rsidR="00751604" w:rsidRPr="00751604" w:rsidRDefault="000E2A3B" w:rsidP="001764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1604">
        <w:rPr>
          <w:rFonts w:ascii="Times New Roman" w:hAnsi="Times New Roman" w:cs="Times New Roman"/>
        </w:rPr>
        <w:t xml:space="preserve">The 100 clients with the highest expected total revenue from buying all </w:t>
      </w:r>
      <w:r w:rsidRPr="00751604">
        <w:rPr>
          <w:rFonts w:ascii="Times New Roman" w:hAnsi="Times New Roman" w:cs="Times New Roman"/>
        </w:rPr>
        <w:t xml:space="preserve">the </w:t>
      </w:r>
      <w:r w:rsidRPr="00751604">
        <w:rPr>
          <w:rFonts w:ascii="Times New Roman" w:hAnsi="Times New Roman" w:cs="Times New Roman"/>
        </w:rPr>
        <w:t xml:space="preserve">three products are selected as the suggested target clients </w:t>
      </w:r>
      <w:r w:rsidRPr="00751604">
        <w:rPr>
          <w:rFonts w:ascii="Times New Roman" w:hAnsi="Times New Roman" w:cs="Times New Roman"/>
        </w:rPr>
        <w:t xml:space="preserve">for </w:t>
      </w:r>
      <w:r w:rsidR="00F01C1B" w:rsidRPr="00751604">
        <w:rPr>
          <w:rFonts w:ascii="Times New Roman" w:hAnsi="Times New Roman" w:cs="Times New Roman"/>
        </w:rPr>
        <w:t xml:space="preserve">carrying out the </w:t>
      </w:r>
      <w:r w:rsidRPr="00751604">
        <w:rPr>
          <w:rFonts w:ascii="Times New Roman" w:hAnsi="Times New Roman" w:cs="Times New Roman"/>
        </w:rPr>
        <w:t>direct marketing campaign.</w:t>
      </w:r>
    </w:p>
    <w:p w14:paraId="40EAA69C" w14:textId="77626B5B" w:rsidR="007B2501" w:rsidRPr="005119B8" w:rsidRDefault="000E2A3B" w:rsidP="005119B8">
      <w:pPr>
        <w:pStyle w:val="Heading1"/>
        <w:jc w:val="both"/>
      </w:pPr>
      <w:r w:rsidRPr="005119B8">
        <w:t>Brief Description of Data Analysis and Data Preparation</w:t>
      </w:r>
    </w:p>
    <w:p w14:paraId="22BF5024" w14:textId="08D075C1" w:rsidR="000E2A3B" w:rsidRPr="005119B8" w:rsidRDefault="00BC7A7C" w:rsidP="00511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119B8">
        <w:rPr>
          <w:rFonts w:ascii="Times New Roman" w:hAnsi="Times New Roman" w:cs="Times New Roman"/>
        </w:rPr>
        <w:t xml:space="preserve">951 valid records are used to train the </w:t>
      </w:r>
      <w:r w:rsidRPr="005119B8">
        <w:rPr>
          <w:rFonts w:ascii="Times New Roman" w:hAnsi="Times New Roman" w:cs="Times New Roman"/>
        </w:rPr>
        <w:t>classification</w:t>
      </w:r>
      <w:r w:rsidRPr="005119B8">
        <w:rPr>
          <w:rFonts w:ascii="Times New Roman" w:hAnsi="Times New Roman" w:cs="Times New Roman"/>
        </w:rPr>
        <w:t xml:space="preserve"> models for </w:t>
      </w:r>
      <w:r w:rsidRPr="005119B8">
        <w:rPr>
          <w:rFonts w:ascii="Times New Roman" w:hAnsi="Times New Roman" w:cs="Times New Roman"/>
        </w:rPr>
        <w:t>buying propensity</w:t>
      </w:r>
      <w:r w:rsidRPr="005119B8">
        <w:rPr>
          <w:rFonts w:ascii="Times New Roman" w:hAnsi="Times New Roman" w:cs="Times New Roman"/>
        </w:rPr>
        <w:t xml:space="preserve"> prediction.</w:t>
      </w:r>
    </w:p>
    <w:p w14:paraId="4198ED2B" w14:textId="2E798567" w:rsidR="00BC7A7C" w:rsidRPr="005119B8" w:rsidRDefault="00BC7A7C" w:rsidP="00511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119B8">
        <w:rPr>
          <w:rFonts w:ascii="Times New Roman" w:hAnsi="Times New Roman" w:cs="Times New Roman"/>
        </w:rPr>
        <w:t xml:space="preserve">Among the </w:t>
      </w:r>
      <w:r w:rsidRPr="005119B8">
        <w:rPr>
          <w:rFonts w:ascii="Times New Roman" w:hAnsi="Times New Roman" w:cs="Times New Roman"/>
        </w:rPr>
        <w:t>951 valid records</w:t>
      </w:r>
      <w:r w:rsidRPr="005119B8">
        <w:rPr>
          <w:rFonts w:ascii="Times New Roman" w:hAnsi="Times New Roman" w:cs="Times New Roman"/>
        </w:rPr>
        <w:t xml:space="preserve">, for each product, only the records with non-zero revenue are used to train the regression models for predicting expected revenue and its confidence interval. </w:t>
      </w:r>
    </w:p>
    <w:p w14:paraId="145DE3B7" w14:textId="69D8B7B9" w:rsidR="00BC7A7C" w:rsidRDefault="00BC7A7C" w:rsidP="00511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119B8">
        <w:rPr>
          <w:rFonts w:ascii="Times New Roman" w:hAnsi="Times New Roman" w:cs="Times New Roman"/>
        </w:rPr>
        <w:t>636</w:t>
      </w:r>
      <w:r w:rsidRPr="005119B8">
        <w:rPr>
          <w:rFonts w:ascii="Times New Roman" w:hAnsi="Times New Roman" w:cs="Times New Roman"/>
        </w:rPr>
        <w:t xml:space="preserve"> </w:t>
      </w:r>
      <w:r w:rsidRPr="005119B8">
        <w:rPr>
          <w:rFonts w:ascii="Times New Roman" w:hAnsi="Times New Roman" w:cs="Times New Roman"/>
        </w:rPr>
        <w:t>Client IDs</w:t>
      </w:r>
      <w:r w:rsidRPr="005119B8">
        <w:rPr>
          <w:rFonts w:ascii="Times New Roman" w:hAnsi="Times New Roman" w:cs="Times New Roman"/>
        </w:rPr>
        <w:t xml:space="preserve"> with valid feature values but not being included in the </w:t>
      </w:r>
      <w:r w:rsidR="00013EB4" w:rsidRPr="005119B8">
        <w:rPr>
          <w:rFonts w:ascii="Times New Roman" w:hAnsi="Times New Roman" w:cs="Times New Roman"/>
        </w:rPr>
        <w:t>“</w:t>
      </w:r>
      <w:r w:rsidR="00013EB4" w:rsidRPr="005119B8">
        <w:rPr>
          <w:rFonts w:ascii="Times New Roman" w:hAnsi="Times New Roman" w:cs="Times New Roman"/>
        </w:rPr>
        <w:t>Sales_Revenues</w:t>
      </w:r>
      <w:r w:rsidR="00013EB4" w:rsidRPr="005119B8">
        <w:rPr>
          <w:rFonts w:ascii="Times New Roman" w:hAnsi="Times New Roman" w:cs="Times New Roman"/>
        </w:rPr>
        <w:t xml:space="preserve">” table are used to apply the prediction models. </w:t>
      </w:r>
    </w:p>
    <w:p w14:paraId="129B8948" w14:textId="1EA85081" w:rsidR="008D3F01" w:rsidRDefault="008D3F01" w:rsidP="00511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missing values of the existing </w:t>
      </w:r>
      <w:r>
        <w:rPr>
          <w:rFonts w:ascii="Times New Roman" w:hAnsi="Times New Roman" w:cs="Times New Roman"/>
        </w:rPr>
        <w:t>numerical features</w:t>
      </w:r>
      <w:r>
        <w:rPr>
          <w:rFonts w:ascii="Times New Roman" w:hAnsi="Times New Roman" w:cs="Times New Roman"/>
        </w:rPr>
        <w:t xml:space="preserve"> are imputed as 0.</w:t>
      </w:r>
    </w:p>
    <w:p w14:paraId="7E552399" w14:textId="43DA2462" w:rsidR="008D3F01" w:rsidRDefault="008D3F01" w:rsidP="005119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One-hot encoding is used to convert the categorical feature to numerical features.</w:t>
      </w:r>
    </w:p>
    <w:p w14:paraId="0AB8AF0D" w14:textId="77777777" w:rsidR="00751604" w:rsidRPr="00751604" w:rsidRDefault="00751604" w:rsidP="007516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751604">
        <w:rPr>
          <w:rFonts w:ascii="Times New Roman" w:hAnsi="Times New Roman" w:cs="Times New Roman"/>
        </w:rPr>
        <w:t xml:space="preserve">There are high imbalance in the values of the target variables </w:t>
      </w:r>
      <w:r>
        <w:rPr>
          <w:rFonts w:ascii="Times New Roman" w:hAnsi="Times New Roman" w:cs="Times New Roman"/>
        </w:rPr>
        <w:t>“</w:t>
      </w:r>
      <w:r w:rsidRPr="00751604">
        <w:rPr>
          <w:rFonts w:ascii="Times New Roman" w:hAnsi="Times New Roman" w:cs="Times New Roman"/>
        </w:rPr>
        <w:t>Sale_MF</w:t>
      </w:r>
      <w:r>
        <w:rPr>
          <w:rFonts w:ascii="Times New Roman" w:hAnsi="Times New Roman" w:cs="Times New Roman"/>
        </w:rPr>
        <w:t>”</w:t>
      </w:r>
      <w:r w:rsidRPr="0075160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“</w:t>
      </w:r>
      <w:r w:rsidRPr="00751604">
        <w:rPr>
          <w:rFonts w:ascii="Times New Roman" w:hAnsi="Times New Roman" w:cs="Times New Roman"/>
        </w:rPr>
        <w:t>Sale_CC</w:t>
      </w:r>
      <w:r>
        <w:rPr>
          <w:rFonts w:ascii="Times New Roman" w:hAnsi="Times New Roman" w:cs="Times New Roman"/>
        </w:rPr>
        <w:t>”</w:t>
      </w:r>
      <w:r w:rsidRPr="00751604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“</w:t>
      </w:r>
      <w:r w:rsidRPr="00751604">
        <w:rPr>
          <w:rFonts w:ascii="Times New Roman" w:hAnsi="Times New Roman" w:cs="Times New Roman"/>
        </w:rPr>
        <w:t>Sale_CL</w:t>
      </w:r>
      <w:r>
        <w:rPr>
          <w:rFonts w:ascii="Times New Roman" w:hAnsi="Times New Roman" w:cs="Times New Roman"/>
        </w:rPr>
        <w:t>”; the target rates are quite low</w:t>
      </w:r>
      <w:r w:rsidRPr="00751604">
        <w:rPr>
          <w:rFonts w:ascii="Times New Roman" w:hAnsi="Times New Roman" w:cs="Times New Roman"/>
        </w:rPr>
        <w:t>.</w:t>
      </w:r>
    </w:p>
    <w:p w14:paraId="3F019E19" w14:textId="5DBBD375" w:rsidR="000E2A3B" w:rsidRPr="000A2FF6" w:rsidRDefault="000E2A3B" w:rsidP="000A2FF6">
      <w:pPr>
        <w:pStyle w:val="Heading1"/>
        <w:jc w:val="both"/>
      </w:pPr>
      <w:r w:rsidRPr="000A2FF6">
        <w:t>Classification Modeling</w:t>
      </w:r>
    </w:p>
    <w:p w14:paraId="296D9571" w14:textId="5D4405A4" w:rsidR="000E2A3B" w:rsidRDefault="00500D47" w:rsidP="00BE2153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500D47">
        <w:rPr>
          <w:rFonts w:ascii="Times New Roman" w:hAnsi="Times New Roman" w:cs="Times New Roman"/>
        </w:rPr>
        <w:t>T</w:t>
      </w:r>
      <w:r w:rsidRPr="00500D47">
        <w:rPr>
          <w:rFonts w:ascii="Times New Roman" w:hAnsi="Times New Roman" w:cs="Times New Roman"/>
        </w:rPr>
        <w:t>o generate balanced dataset</w:t>
      </w:r>
      <w:r>
        <w:rPr>
          <w:rFonts w:ascii="Times New Roman" w:hAnsi="Times New Roman" w:cs="Times New Roman"/>
        </w:rPr>
        <w:t>, d</w:t>
      </w:r>
      <w:r w:rsidR="00751604">
        <w:rPr>
          <w:rFonts w:ascii="Times New Roman" w:hAnsi="Times New Roman" w:cs="Times New Roman"/>
        </w:rPr>
        <w:t xml:space="preserve">ifferent </w:t>
      </w:r>
      <w:r>
        <w:rPr>
          <w:rFonts w:ascii="Times New Roman" w:hAnsi="Times New Roman" w:cs="Times New Roman"/>
        </w:rPr>
        <w:t>o</w:t>
      </w:r>
      <w:r w:rsidRPr="00500D47">
        <w:rPr>
          <w:rFonts w:ascii="Times New Roman" w:hAnsi="Times New Roman" w:cs="Times New Roman"/>
        </w:rPr>
        <w:t>versampling</w:t>
      </w:r>
      <w:r>
        <w:rPr>
          <w:rFonts w:ascii="Times New Roman" w:hAnsi="Times New Roman" w:cs="Times New Roman"/>
        </w:rPr>
        <w:t xml:space="preserve"> techniques are investigated. Also, different ensemble modeling algorithms are used to build up the classification models, and model quality has been compared between these </w:t>
      </w:r>
      <w:r>
        <w:rPr>
          <w:rFonts w:ascii="Times New Roman" w:hAnsi="Times New Roman" w:cs="Times New Roman"/>
        </w:rPr>
        <w:t>algorithms</w:t>
      </w:r>
      <w:r>
        <w:rPr>
          <w:rFonts w:ascii="Times New Roman" w:hAnsi="Times New Roman" w:cs="Times New Roman"/>
        </w:rPr>
        <w:t xml:space="preserve"> based on cross-validation. Hyperparameter searching has been performed to optimize the final model training. </w:t>
      </w:r>
    </w:p>
    <w:p w14:paraId="350A68E1" w14:textId="1FFBEA62" w:rsidR="00500D47" w:rsidRDefault="00500D47" w:rsidP="00BE2153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results show that the classification models have good quality. The test ROC curves for predicting the </w:t>
      </w:r>
      <w:r w:rsidRPr="000E2A3B">
        <w:rPr>
          <w:rFonts w:ascii="Times New Roman" w:hAnsi="Times New Roman" w:cs="Times New Roman"/>
        </w:rPr>
        <w:t>buying propensity</w:t>
      </w:r>
      <w:r>
        <w:rPr>
          <w:rFonts w:ascii="Times New Roman" w:hAnsi="Times New Roman" w:cs="Times New Roman"/>
        </w:rPr>
        <w:t xml:space="preserve"> of the three products are shown below:</w:t>
      </w:r>
    </w:p>
    <w:p w14:paraId="34BE417F" w14:textId="54383AAC" w:rsidR="00500D47" w:rsidRDefault="00500D47" w:rsidP="00BE215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9D76BD" wp14:editId="3F10D067">
            <wp:extent cx="1755648" cy="1280160"/>
            <wp:effectExtent l="0" t="0" r="0" b="0"/>
            <wp:docPr id="1510757925" name="Picture 4" descr="A graph of a positive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7925" name="Picture 4" descr="A graph of a positive 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D47">
        <w:t xml:space="preserve"> </w:t>
      </w:r>
      <w:r w:rsidR="00BE2153">
        <w:t xml:space="preserve"> </w:t>
      </w:r>
      <w:r>
        <w:rPr>
          <w:noProof/>
        </w:rPr>
        <w:drawing>
          <wp:inline distT="0" distB="0" distL="0" distR="0" wp14:anchorId="758EAEC2" wp14:editId="0317E3E7">
            <wp:extent cx="1755648" cy="1280160"/>
            <wp:effectExtent l="0" t="0" r="0" b="0"/>
            <wp:docPr id="2035950090" name="Picture 5" descr="A graph of a positive r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0090" name="Picture 5" descr="A graph of a positive r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D47">
        <w:t xml:space="preserve"> </w:t>
      </w:r>
      <w:r w:rsidR="00BE2153">
        <w:t xml:space="preserve"> </w:t>
      </w:r>
      <w:r>
        <w:rPr>
          <w:noProof/>
        </w:rPr>
        <w:drawing>
          <wp:inline distT="0" distB="0" distL="0" distR="0" wp14:anchorId="6E056D6B" wp14:editId="468EB849">
            <wp:extent cx="1755648" cy="1280160"/>
            <wp:effectExtent l="0" t="0" r="0" b="0"/>
            <wp:docPr id="1341163875" name="Picture 6" descr="A graph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63875" name="Picture 6" descr="A graph of a cur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48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AA7D" w14:textId="43BC812E" w:rsidR="000E2A3B" w:rsidRPr="007A6335" w:rsidRDefault="000E2A3B" w:rsidP="007A6335">
      <w:pPr>
        <w:pStyle w:val="Heading1"/>
        <w:jc w:val="both"/>
      </w:pPr>
      <w:r w:rsidRPr="007A6335">
        <w:lastRenderedPageBreak/>
        <w:t>Regression Modeling</w:t>
      </w:r>
    </w:p>
    <w:p w14:paraId="76507DF5" w14:textId="3D8FEE95" w:rsidR="000E2A3B" w:rsidRDefault="007A6335" w:rsidP="003C1155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ifferent ensemble modeling algorithms are used to build up the </w:t>
      </w:r>
      <w:r>
        <w:rPr>
          <w:rFonts w:ascii="Times New Roman" w:hAnsi="Times New Roman" w:cs="Times New Roman"/>
        </w:rPr>
        <w:t>regression</w:t>
      </w:r>
      <w:r>
        <w:rPr>
          <w:rFonts w:ascii="Times New Roman" w:hAnsi="Times New Roman" w:cs="Times New Roman"/>
        </w:rPr>
        <w:t xml:space="preserve"> models, and model quality has been compared between these algorithms </w:t>
      </w:r>
      <w:r>
        <w:rPr>
          <w:rFonts w:ascii="Times New Roman" w:hAnsi="Times New Roman" w:cs="Times New Roman"/>
        </w:rPr>
        <w:t>to select the one for building final regression models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7A58E9">
        <w:rPr>
          <w:rFonts w:ascii="Times New Roman" w:hAnsi="Times New Roman" w:cs="Times New Roman"/>
        </w:rPr>
        <w:t xml:space="preserve">Since the size of the training data is small for all three revenues, it is hard to build up the </w:t>
      </w:r>
      <w:r w:rsidR="007A58E9">
        <w:rPr>
          <w:rFonts w:ascii="Times New Roman" w:hAnsi="Times New Roman" w:cs="Times New Roman"/>
        </w:rPr>
        <w:t>regression</w:t>
      </w:r>
      <w:r w:rsidR="007A58E9">
        <w:rPr>
          <w:rFonts w:ascii="Times New Roman" w:hAnsi="Times New Roman" w:cs="Times New Roman"/>
        </w:rPr>
        <w:t xml:space="preserve"> models in a good quality. </w:t>
      </w:r>
      <w:r w:rsidR="007A58E9" w:rsidRPr="007A58E9">
        <w:rPr>
          <w:rFonts w:ascii="Times New Roman" w:hAnsi="Times New Roman" w:cs="Times New Roman"/>
        </w:rPr>
        <w:t>GradientBoostingRegressor</w:t>
      </w:r>
      <w:r w:rsidR="007A58E9">
        <w:rPr>
          <w:rFonts w:ascii="Times New Roman" w:hAnsi="Times New Roman" w:cs="Times New Roman"/>
        </w:rPr>
        <w:t xml:space="preserve"> is used to build the </w:t>
      </w:r>
      <w:r w:rsidR="007A58E9">
        <w:rPr>
          <w:rFonts w:ascii="Times New Roman" w:hAnsi="Times New Roman" w:cs="Times New Roman"/>
        </w:rPr>
        <w:t>regression models</w:t>
      </w:r>
      <w:r w:rsidR="007A58E9">
        <w:rPr>
          <w:rFonts w:ascii="Times New Roman" w:hAnsi="Times New Roman" w:cs="Times New Roman"/>
        </w:rPr>
        <w:t xml:space="preserve"> to predict the revenue, as well as to predict the 90% confidence interval of the revenue. </w:t>
      </w:r>
    </w:p>
    <w:p w14:paraId="59E95811" w14:textId="3CAC596C" w:rsidR="007A58E9" w:rsidRDefault="00D55954" w:rsidP="003C1155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prediction and predicted intervals for the </w:t>
      </w:r>
      <w:r>
        <w:rPr>
          <w:rFonts w:ascii="Times New Roman" w:hAnsi="Times New Roman" w:cs="Times New Roman"/>
        </w:rPr>
        <w:t>three revenue</w:t>
      </w:r>
      <w:r>
        <w:rPr>
          <w:rFonts w:ascii="Times New Roman" w:hAnsi="Times New Roman" w:cs="Times New Roman"/>
        </w:rPr>
        <w:t>s are illustrated below</w:t>
      </w:r>
      <w:r w:rsidR="003E705E">
        <w:rPr>
          <w:rFonts w:ascii="Times New Roman" w:hAnsi="Times New Roman" w:cs="Times New Roman"/>
        </w:rPr>
        <w:t xml:space="preserve">. It can been seen that the prediction of the revenues are not accurate, while the actual value of the revenues are usually within the prediction interval. </w:t>
      </w:r>
    </w:p>
    <w:p w14:paraId="388C1A73" w14:textId="4C8AACA2" w:rsidR="003E705E" w:rsidRDefault="003E705E" w:rsidP="003C1155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F6FC09" wp14:editId="59BDEDDD">
            <wp:extent cx="1545336" cy="1170432"/>
            <wp:effectExtent l="0" t="0" r="0" b="0"/>
            <wp:docPr id="21175339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C3955FB" wp14:editId="0EA434CF">
            <wp:extent cx="1545336" cy="1170432"/>
            <wp:effectExtent l="0" t="0" r="0" b="0"/>
            <wp:docPr id="806324025" name="Picture 1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24025" name="Picture 11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36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12ED6ED" wp14:editId="7F0DAEF8">
            <wp:extent cx="1609344" cy="1170432"/>
            <wp:effectExtent l="0" t="0" r="0" b="0"/>
            <wp:docPr id="13042244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44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CBFE" w14:textId="77777777" w:rsidR="000E2A3B" w:rsidRDefault="000E2A3B" w:rsidP="000E2A3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84B271" w14:textId="4BB20850" w:rsidR="000E2A3B" w:rsidRPr="00935407" w:rsidRDefault="00935407" w:rsidP="00935407">
      <w:pPr>
        <w:pStyle w:val="Heading1"/>
        <w:jc w:val="both"/>
      </w:pPr>
      <w:r w:rsidRPr="00935407">
        <w:t xml:space="preserve">Targets and </w:t>
      </w:r>
      <w:r w:rsidR="000E2A3B" w:rsidRPr="00935407">
        <w:t>Expected Results Marketing Campaign</w:t>
      </w:r>
    </w:p>
    <w:p w14:paraId="05E7750A" w14:textId="4C260853" w:rsidR="00D540A3" w:rsidRDefault="00D540A3" w:rsidP="00D540A3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0E2A3B">
        <w:rPr>
          <w:rFonts w:ascii="Times New Roman" w:hAnsi="Times New Roman" w:cs="Times New Roman"/>
        </w:rPr>
        <w:t xml:space="preserve">Based on the predicted buying propensity and the predicted revenue for each potential client, expected total revenue from buying all </w:t>
      </w:r>
      <w:r>
        <w:rPr>
          <w:rFonts w:ascii="Times New Roman" w:hAnsi="Times New Roman" w:cs="Times New Roman"/>
        </w:rPr>
        <w:t xml:space="preserve">the </w:t>
      </w:r>
      <w:r w:rsidRPr="000E2A3B">
        <w:rPr>
          <w:rFonts w:ascii="Times New Roman" w:hAnsi="Times New Roman" w:cs="Times New Roman"/>
        </w:rPr>
        <w:t>three products is calculated</w:t>
      </w:r>
      <w:r>
        <w:rPr>
          <w:rFonts w:ascii="Times New Roman" w:hAnsi="Times New Roman" w:cs="Times New Roman"/>
        </w:rPr>
        <w:t xml:space="preserve">, and the 90% confidence interval of the </w:t>
      </w:r>
      <w:r w:rsidRPr="000E2A3B">
        <w:rPr>
          <w:rFonts w:ascii="Times New Roman" w:hAnsi="Times New Roman" w:cs="Times New Roman"/>
        </w:rPr>
        <w:t>expected total revenue</w:t>
      </w:r>
      <w:r>
        <w:rPr>
          <w:rFonts w:ascii="Times New Roman" w:hAnsi="Times New Roman" w:cs="Times New Roman"/>
        </w:rPr>
        <w:t xml:space="preserve"> is also estimated. </w:t>
      </w:r>
      <w:r w:rsidR="002646CF">
        <w:rPr>
          <w:rFonts w:ascii="Times New Roman" w:hAnsi="Times New Roman" w:cs="Times New Roman"/>
        </w:rPr>
        <w:t xml:space="preserve">The </w:t>
      </w:r>
      <w:r w:rsidR="002646CF" w:rsidRPr="00751604">
        <w:rPr>
          <w:rFonts w:ascii="Times New Roman" w:hAnsi="Times New Roman" w:cs="Times New Roman"/>
        </w:rPr>
        <w:t>100 clients with the highest expected total revenue from buying all the three products are selected</w:t>
      </w:r>
      <w:r w:rsidR="002646CF">
        <w:rPr>
          <w:rFonts w:ascii="Times New Roman" w:hAnsi="Times New Roman" w:cs="Times New Roman"/>
        </w:rPr>
        <w:t xml:space="preserve"> as the campaign targets.</w:t>
      </w:r>
    </w:p>
    <w:p w14:paraId="0C8651B9" w14:textId="69A3892E" w:rsidR="002646CF" w:rsidRDefault="002646CF" w:rsidP="00D540A3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model-based expectation of the </w:t>
      </w:r>
      <w:r>
        <w:rPr>
          <w:rFonts w:ascii="Times New Roman" w:hAnsi="Times New Roman" w:cs="Times New Roman"/>
        </w:rPr>
        <w:t>campaign</w:t>
      </w:r>
      <w:r>
        <w:rPr>
          <w:rFonts w:ascii="Times New Roman" w:hAnsi="Times New Roman" w:cs="Times New Roman"/>
        </w:rPr>
        <w:t xml:space="preserve"> can be summarized as follows:</w:t>
      </w:r>
    </w:p>
    <w:p w14:paraId="0F52329B" w14:textId="35CA80A2" w:rsidR="002646CF" w:rsidRPr="002646CF" w:rsidRDefault="002646CF" w:rsidP="002646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646CF">
        <w:rPr>
          <w:rFonts w:ascii="Times New Roman" w:hAnsi="Times New Roman" w:cs="Times New Roman"/>
        </w:rPr>
        <w:t>Expected Number of Clients to Buy MF: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6CF">
        <w:rPr>
          <w:rFonts w:ascii="Times New Roman" w:hAnsi="Times New Roman" w:cs="Times New Roman"/>
        </w:rPr>
        <w:t>24</w:t>
      </w:r>
    </w:p>
    <w:p w14:paraId="5F6C28DE" w14:textId="34B5857E" w:rsidR="002646CF" w:rsidRPr="002646CF" w:rsidRDefault="002646CF" w:rsidP="002646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646CF">
        <w:rPr>
          <w:rFonts w:ascii="Times New Roman" w:hAnsi="Times New Roman" w:cs="Times New Roman"/>
        </w:rPr>
        <w:t>Expected Number of Clients to Buy CC: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6CF">
        <w:rPr>
          <w:rFonts w:ascii="Times New Roman" w:hAnsi="Times New Roman" w:cs="Times New Roman"/>
        </w:rPr>
        <w:t>31</w:t>
      </w:r>
    </w:p>
    <w:p w14:paraId="5368AE34" w14:textId="32CF06EB" w:rsidR="002646CF" w:rsidRPr="002646CF" w:rsidRDefault="002646CF" w:rsidP="002646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646CF">
        <w:rPr>
          <w:rFonts w:ascii="Times New Roman" w:hAnsi="Times New Roman" w:cs="Times New Roman"/>
        </w:rPr>
        <w:t>Expected Number of Clients to Buy CL: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6CF">
        <w:rPr>
          <w:rFonts w:ascii="Times New Roman" w:hAnsi="Times New Roman" w:cs="Times New Roman"/>
        </w:rPr>
        <w:t>46</w:t>
      </w:r>
    </w:p>
    <w:p w14:paraId="71EFEDC2" w14:textId="235E9C7C" w:rsidR="002646CF" w:rsidRPr="002646CF" w:rsidRDefault="002646CF" w:rsidP="002646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646CF">
        <w:rPr>
          <w:rFonts w:ascii="Times New Roman" w:hAnsi="Times New Roman" w:cs="Times New Roman"/>
        </w:rPr>
        <w:t>Expected Total Revenue: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46CF">
        <w:rPr>
          <w:rFonts w:ascii="Times New Roman" w:hAnsi="Times New Roman" w:cs="Times New Roman"/>
        </w:rPr>
        <w:t>898.8</w:t>
      </w:r>
      <w:r w:rsidR="005749FD">
        <w:rPr>
          <w:rFonts w:ascii="Times New Roman" w:hAnsi="Times New Roman" w:cs="Times New Roman"/>
        </w:rPr>
        <w:t>7</w:t>
      </w:r>
    </w:p>
    <w:p w14:paraId="359B1A36" w14:textId="564BD22A" w:rsidR="002646CF" w:rsidRDefault="002646CF" w:rsidP="002646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646CF">
        <w:rPr>
          <w:rFonts w:ascii="Times New Roman" w:hAnsi="Times New Roman" w:cs="Times New Roman"/>
        </w:rPr>
        <w:t xml:space="preserve">90% Confidence Interval of Expected Total Revenue: </w:t>
      </w:r>
      <w:r w:rsidR="005749FD">
        <w:rPr>
          <w:rFonts w:ascii="Times New Roman" w:hAnsi="Times New Roman" w:cs="Times New Roman"/>
        </w:rPr>
        <w:tab/>
      </w:r>
      <w:r w:rsidR="005749FD" w:rsidRPr="005749FD">
        <w:rPr>
          <w:rFonts w:ascii="Times New Roman" w:hAnsi="Times New Roman" w:cs="Times New Roman"/>
        </w:rPr>
        <w:t>[178.26, 2881.51]</w:t>
      </w:r>
    </w:p>
    <w:p w14:paraId="5C686B01" w14:textId="4730278A" w:rsidR="00D540A3" w:rsidRDefault="002646CF" w:rsidP="00D540A3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100 target clients and their buying expectation are listed in the worksheet “</w:t>
      </w:r>
      <w:r w:rsidRPr="002646CF">
        <w:rPr>
          <w:rFonts w:ascii="Times New Roman" w:hAnsi="Times New Roman" w:cs="Times New Roman"/>
        </w:rPr>
        <w:t>Campaign_Targets</w:t>
      </w:r>
      <w:r>
        <w:rPr>
          <w:rFonts w:ascii="Times New Roman" w:hAnsi="Times New Roman" w:cs="Times New Roman"/>
        </w:rPr>
        <w:t xml:space="preserve">” of the attached Excel file </w:t>
      </w:r>
      <w:r w:rsidRPr="002646CF">
        <w:rPr>
          <w:rFonts w:ascii="Times New Roman" w:hAnsi="Times New Roman" w:cs="Times New Roman"/>
          <w:i/>
          <w:iCs/>
        </w:rPr>
        <w:t>Campaign_Targets</w:t>
      </w:r>
      <w:r w:rsidRPr="002646CF">
        <w:rPr>
          <w:rFonts w:ascii="Times New Roman" w:hAnsi="Times New Roman" w:cs="Times New Roman"/>
          <w:i/>
          <w:iCs/>
        </w:rPr>
        <w:t>.xlsx</w:t>
      </w:r>
      <w:r>
        <w:rPr>
          <w:rFonts w:ascii="Times New Roman" w:hAnsi="Times New Roman" w:cs="Times New Roman"/>
        </w:rPr>
        <w:t>.</w:t>
      </w:r>
    </w:p>
    <w:p w14:paraId="50173CA9" w14:textId="77777777" w:rsidR="007B2501" w:rsidRPr="007B2501" w:rsidRDefault="007B2501" w:rsidP="000E2A3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00CF63" w14:textId="77777777" w:rsidR="007B2501" w:rsidRPr="007B2501" w:rsidRDefault="007B2501" w:rsidP="000E2A3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6A0AD3" w14:textId="77777777" w:rsidR="007B2501" w:rsidRPr="007B2501" w:rsidRDefault="007B2501" w:rsidP="000E2A3B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B2501" w:rsidRPr="007B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C82"/>
    <w:multiLevelType w:val="hybridMultilevel"/>
    <w:tmpl w:val="0598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06D49"/>
    <w:multiLevelType w:val="hybridMultilevel"/>
    <w:tmpl w:val="D724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76ECE"/>
    <w:multiLevelType w:val="multilevel"/>
    <w:tmpl w:val="36221E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907053">
    <w:abstractNumId w:val="1"/>
  </w:num>
  <w:num w:numId="2" w16cid:durableId="1789817326">
    <w:abstractNumId w:val="0"/>
  </w:num>
  <w:num w:numId="3" w16cid:durableId="998507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30"/>
    <w:rsid w:val="00013EB4"/>
    <w:rsid w:val="000A2FF6"/>
    <w:rsid w:val="000C34DC"/>
    <w:rsid w:val="000E2A3B"/>
    <w:rsid w:val="000F7198"/>
    <w:rsid w:val="00127329"/>
    <w:rsid w:val="00196EDC"/>
    <w:rsid w:val="001B26EE"/>
    <w:rsid w:val="001D7E30"/>
    <w:rsid w:val="002646CF"/>
    <w:rsid w:val="002A70B4"/>
    <w:rsid w:val="002E038D"/>
    <w:rsid w:val="00301DB9"/>
    <w:rsid w:val="003862DA"/>
    <w:rsid w:val="003C1155"/>
    <w:rsid w:val="003E705E"/>
    <w:rsid w:val="004005AA"/>
    <w:rsid w:val="004B462F"/>
    <w:rsid w:val="00500D47"/>
    <w:rsid w:val="005119B8"/>
    <w:rsid w:val="0054442D"/>
    <w:rsid w:val="005749FD"/>
    <w:rsid w:val="00575E9A"/>
    <w:rsid w:val="005E388A"/>
    <w:rsid w:val="005E5E3B"/>
    <w:rsid w:val="00751604"/>
    <w:rsid w:val="007605A5"/>
    <w:rsid w:val="007A032E"/>
    <w:rsid w:val="007A3ADC"/>
    <w:rsid w:val="007A58E9"/>
    <w:rsid w:val="007A6335"/>
    <w:rsid w:val="007B2501"/>
    <w:rsid w:val="00803BF1"/>
    <w:rsid w:val="008D3F01"/>
    <w:rsid w:val="00935407"/>
    <w:rsid w:val="00944B21"/>
    <w:rsid w:val="00A555DE"/>
    <w:rsid w:val="00A83532"/>
    <w:rsid w:val="00A910A2"/>
    <w:rsid w:val="00BC7A7C"/>
    <w:rsid w:val="00BE2153"/>
    <w:rsid w:val="00BE6642"/>
    <w:rsid w:val="00D1253E"/>
    <w:rsid w:val="00D540A3"/>
    <w:rsid w:val="00D55954"/>
    <w:rsid w:val="00DA0562"/>
    <w:rsid w:val="00DC60CA"/>
    <w:rsid w:val="00F01C1B"/>
    <w:rsid w:val="00F02F1D"/>
    <w:rsid w:val="00F14849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DCDF"/>
  <w15:chartTrackingRefBased/>
  <w15:docId w15:val="{8E737D22-6CDA-463D-A520-2A33AF5A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4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Default">
    <w:name w:val="Default"/>
    <w:rsid w:val="007B25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A3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7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Cai</dc:creator>
  <cp:keywords/>
  <dc:description/>
  <cp:lastModifiedBy>Jun Cai</cp:lastModifiedBy>
  <cp:revision>14</cp:revision>
  <dcterms:created xsi:type="dcterms:W3CDTF">2023-09-08T12:29:00Z</dcterms:created>
  <dcterms:modified xsi:type="dcterms:W3CDTF">2023-09-11T15:28:00Z</dcterms:modified>
</cp:coreProperties>
</file>