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3B288407" w:rsidR="00B74CEE" w:rsidRPr="000349C4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0349C4" w:rsidRPr="000349C4">
        <w:rPr>
          <w:rFonts w:cs="Times New Roman"/>
          <w:b/>
          <w:bCs/>
          <w:szCs w:val="28"/>
        </w:rPr>
        <w:t>4</w:t>
      </w:r>
    </w:p>
    <w:p w14:paraId="124E9958" w14:textId="05599F18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0349C4" w:rsidRPr="000349C4">
        <w:rPr>
          <w:rFonts w:cs="Times New Roman"/>
          <w:b/>
          <w:bCs/>
          <w:szCs w:val="28"/>
        </w:rPr>
        <w:t>Метод потенциальных функций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3356B75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DA7997">
        <w:rPr>
          <w:rFonts w:cs="Times New Roman"/>
          <w:b/>
          <w:bCs/>
          <w:szCs w:val="28"/>
        </w:rPr>
        <w:t>2</w:t>
      </w:r>
      <w:r w:rsidR="00FB0080">
        <w:rPr>
          <w:rFonts w:cs="Times New Roman"/>
          <w:b/>
          <w:bCs/>
          <w:szCs w:val="28"/>
        </w:rPr>
        <w:t>8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14F188B0" w14:textId="10B01F91" w:rsidR="007D2103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33633" w:history="1">
            <w:r w:rsidR="007D2103" w:rsidRPr="00C526F0">
              <w:rPr>
                <w:rStyle w:val="ae"/>
                <w:noProof/>
              </w:rPr>
              <w:t>Цель лабораторной работы</w:t>
            </w:r>
            <w:r w:rsidR="007D2103">
              <w:rPr>
                <w:noProof/>
                <w:webHidden/>
              </w:rPr>
              <w:tab/>
            </w:r>
            <w:r w:rsidR="007D2103">
              <w:rPr>
                <w:noProof/>
                <w:webHidden/>
              </w:rPr>
              <w:fldChar w:fldCharType="begin"/>
            </w:r>
            <w:r w:rsidR="007D2103">
              <w:rPr>
                <w:noProof/>
                <w:webHidden/>
              </w:rPr>
              <w:instrText xml:space="preserve"> PAGEREF _Toc105833633 \h </w:instrText>
            </w:r>
            <w:r w:rsidR="007D2103">
              <w:rPr>
                <w:noProof/>
                <w:webHidden/>
              </w:rPr>
            </w:r>
            <w:r w:rsidR="007D2103">
              <w:rPr>
                <w:noProof/>
                <w:webHidden/>
              </w:rPr>
              <w:fldChar w:fldCharType="separate"/>
            </w:r>
            <w:r w:rsidR="007D2103">
              <w:rPr>
                <w:noProof/>
                <w:webHidden/>
              </w:rPr>
              <w:t>3</w:t>
            </w:r>
            <w:r w:rsidR="007D2103">
              <w:rPr>
                <w:noProof/>
                <w:webHidden/>
              </w:rPr>
              <w:fldChar w:fldCharType="end"/>
            </w:r>
          </w:hyperlink>
        </w:p>
        <w:p w14:paraId="11159365" w14:textId="61833417" w:rsidR="007D2103" w:rsidRDefault="007D2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833634" w:history="1">
            <w:r w:rsidRPr="00C526F0">
              <w:rPr>
                <w:rStyle w:val="ae"/>
                <w:noProof/>
              </w:rPr>
              <w:t>Глава 1. Метод потенциальных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39CD" w14:textId="3F74DA3B" w:rsidR="007D2103" w:rsidRDefault="007D2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833635" w:history="1">
            <w:r w:rsidRPr="00C526F0">
              <w:rPr>
                <w:rStyle w:val="ae"/>
                <w:noProof/>
              </w:rPr>
              <w:t>Глава 2.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121E" w14:textId="76E9D5C9" w:rsidR="007D2103" w:rsidRDefault="007D2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833636" w:history="1">
            <w:r w:rsidRPr="00C526F0">
              <w:rPr>
                <w:rStyle w:val="ae"/>
                <w:noProof/>
              </w:rPr>
              <w:t>Глава 3.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B58E" w14:textId="433F7D40" w:rsidR="007D2103" w:rsidRDefault="007D2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833637" w:history="1">
            <w:r w:rsidRPr="00C526F0">
              <w:rPr>
                <w:rStyle w:val="ae"/>
                <w:noProof/>
              </w:rPr>
              <w:t>Итоги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EC52" w14:textId="6582BDBA" w:rsidR="007D2103" w:rsidRDefault="007D2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833638" w:history="1">
            <w:r w:rsidRPr="00C526F0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4363" w14:textId="33EC8D32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5833633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311E8ACF" w:rsidR="007E330E" w:rsidRDefault="000349C4" w:rsidP="007E330E">
      <w:pPr>
        <w:pStyle w:val="a9"/>
        <w:numPr>
          <w:ilvl w:val="0"/>
          <w:numId w:val="17"/>
        </w:numPr>
      </w:pPr>
      <w:r>
        <w:t>Метод потенциальных функций</w:t>
      </w:r>
      <w:r w:rsidR="00FB0080">
        <w:t>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</w:p>
    <w:p w14:paraId="2004DEB4" w14:textId="7493EECE" w:rsidR="00DA7997" w:rsidRDefault="007E330E" w:rsidP="00DA7997">
      <w:pPr>
        <w:pStyle w:val="1"/>
        <w:rPr>
          <w:szCs w:val="28"/>
        </w:rPr>
      </w:pPr>
      <w:bookmarkStart w:id="1" w:name="_Toc105833634"/>
      <w:r>
        <w:lastRenderedPageBreak/>
        <w:t>Глава 1.</w:t>
      </w:r>
      <w:r w:rsidR="00E12322">
        <w:t xml:space="preserve"> </w:t>
      </w:r>
      <w:r w:rsidR="000F406D">
        <w:rPr>
          <w:szCs w:val="28"/>
        </w:rPr>
        <w:t>Метод потенциальных функций</w:t>
      </w:r>
      <w:bookmarkEnd w:id="1"/>
    </w:p>
    <w:p w14:paraId="6A3D5B7B" w14:textId="25F6C551" w:rsidR="000F406D" w:rsidRDefault="00593198" w:rsidP="00593198">
      <w:pPr>
        <w:ind w:firstLine="708"/>
      </w:pPr>
      <w:r w:rsidRPr="00593198">
        <w:t>Метод потенциальных функций - метрический классификатор, частный случай метода ближайших соседей. Позволяет с помощью простого алгоритма оценивать вес («важность») объектов обучающей выборки при решении задачи классификации.</w:t>
      </w:r>
    </w:p>
    <w:p w14:paraId="06FC819B" w14:textId="50B4A6A3" w:rsidR="00593198" w:rsidRDefault="00593198" w:rsidP="00593198">
      <w:pPr>
        <w:ind w:firstLine="708"/>
      </w:pPr>
      <w:r w:rsidRPr="00593198">
        <w:t>Общая идея метода иллюстрируется на примере электростатического взаимодействия элементарных частиц. Известно, что потенциал («мера воздействия») электрического поля элементарной заряженной частицы в некоторой точке пространства пропорционален отношению заряда частицы (Q) к расстоянию до частицы (r):</w:t>
      </w:r>
    </w:p>
    <w:p w14:paraId="3D69932E" w14:textId="2C0CBEF5" w:rsidR="00593198" w:rsidRDefault="00593198" w:rsidP="00593198">
      <w:pPr>
        <w:ind w:firstLine="708"/>
        <w:jc w:val="center"/>
      </w:pPr>
      <w:r>
        <w:rPr>
          <w:noProof/>
        </w:rPr>
        <w:drawing>
          <wp:inline distT="0" distB="0" distL="0" distR="0" wp14:anchorId="4600E149" wp14:editId="6BEC698F">
            <wp:extent cx="609600" cy="266700"/>
            <wp:effectExtent l="0" t="0" r="0" b="0"/>
            <wp:docPr id="1" name="Рисунок 1" descr="\varphi(r) \sim \frac{Q}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arphi(r) \sim \frac{Q}{r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804B" w14:textId="44540437" w:rsidR="00593198" w:rsidRDefault="00593198" w:rsidP="00593198">
      <w:pPr>
        <w:ind w:firstLine="708"/>
      </w:pPr>
      <w:r w:rsidRPr="00593198">
        <w:t>Метод потенциальных функций реализует полную аналогию указанного выше примера. При классификации объект проверяется на близость к объектам из обучающей выборки. Считается, что объекты из обучающей выборки «заряжены» своим классом, а мера «важности» каждого из них при классификации зависит от его «заряда» и расстояния до классифицируемого объекта.</w:t>
      </w:r>
    </w:p>
    <w:p w14:paraId="6632999B" w14:textId="5BB61459" w:rsidR="00A6429C" w:rsidRDefault="00A6429C" w:rsidP="00593198">
      <w:pPr>
        <w:ind w:firstLine="708"/>
      </w:pPr>
      <w:r w:rsidRPr="00A6429C">
        <w:t>Метод потенциальных функций заключается в выборе в качестве</w:t>
      </w:r>
      <w:r>
        <w:t xml:space="preserve"> </w:t>
      </w:r>
      <w:r>
        <w:rPr>
          <w:noProof/>
        </w:rPr>
        <w:drawing>
          <wp:inline distT="0" distB="0" distL="0" distR="0" wp14:anchorId="20E7310B" wp14:editId="3161AFFF">
            <wp:extent cx="457200" cy="180975"/>
            <wp:effectExtent l="0" t="0" r="0" b="9525"/>
            <wp:docPr id="2" name="Рисунок 2" descr="w(i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(i,u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A6429C">
        <w:t>весовой функции следующего вида:</w:t>
      </w:r>
    </w:p>
    <w:p w14:paraId="73378DB8" w14:textId="66342BF7" w:rsidR="00A6429C" w:rsidRDefault="00A6429C" w:rsidP="00593198">
      <w:pPr>
        <w:ind w:firstLine="708"/>
      </w:pPr>
      <w:r>
        <w:rPr>
          <w:noProof/>
        </w:rPr>
        <w:drawing>
          <wp:inline distT="0" distB="0" distL="0" distR="0" wp14:anchorId="540ECD4F" wp14:editId="77A8214C">
            <wp:extent cx="2133600" cy="371475"/>
            <wp:effectExtent l="0" t="0" r="0" b="9525"/>
            <wp:docPr id="4" name="Рисунок 4" descr="w(i,u)=\gamma(x_u^{(i)}) K \left(\frac{\rho(u,x_u{(i)})}{h(x_u{(i)})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(i,u)=\gamma(x_u^{(i)}) K \left(\frac{\rho(u,x_u{(i)})}{h(x_u{(i)})}\righ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</w:p>
    <w:p w14:paraId="7A8783C2" w14:textId="642C4EDA" w:rsidR="00A6429C" w:rsidRDefault="00A6429C" w:rsidP="00A6429C">
      <w:pPr>
        <w:pStyle w:val="a9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9D854B5" wp14:editId="2ED221C4">
            <wp:extent cx="838200" cy="257175"/>
            <wp:effectExtent l="0" t="0" r="0" b="9525"/>
            <wp:docPr id="5" name="Рисунок 5" descr="K(r) = \frac{1}{r+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(r) = \frac{1}{r+a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A6429C">
        <w:t>функция, убывающая с ростом аргумента. Константа a нужна чтобы избежать проблем с делением на ноль. Для простоты обычно полагают a=1.</w:t>
      </w:r>
    </w:p>
    <w:p w14:paraId="12D9E48E" w14:textId="21839DEC" w:rsidR="00A6429C" w:rsidRDefault="00A6429C" w:rsidP="00A6429C">
      <w:pPr>
        <w:pStyle w:val="a9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3ACBDD0" wp14:editId="401325CF">
            <wp:extent cx="685800" cy="180975"/>
            <wp:effectExtent l="0" t="0" r="0" b="9525"/>
            <wp:docPr id="8" name="Рисунок 8" descr="\rho(u,x_u{(i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rho(u,x_u{(i)}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A6429C">
        <w:t xml:space="preserve">расстояние от объекта u до i-того ближайшего к u объекта — </w:t>
      </w:r>
      <w:r>
        <w:rPr>
          <w:noProof/>
        </w:rPr>
        <w:drawing>
          <wp:inline distT="0" distB="0" distL="0" distR="0" wp14:anchorId="3551332B" wp14:editId="7691532B">
            <wp:extent cx="304800" cy="228600"/>
            <wp:effectExtent l="0" t="0" r="0" b="0"/>
            <wp:docPr id="11" name="Рисунок 11" descr="x_u^{(i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_u^{(i)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3DCD" w14:textId="47259EE8" w:rsidR="00A6429C" w:rsidRDefault="00A6429C" w:rsidP="00A6429C">
      <w:pPr>
        <w:pStyle w:val="a9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36BBE0DC" wp14:editId="4048753E">
            <wp:extent cx="609600" cy="180975"/>
            <wp:effectExtent l="0" t="0" r="0" b="9525"/>
            <wp:docPr id="12" name="Рисунок 12" descr="h(x_u{(i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(x_u{(i)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A6429C">
        <w:t>параметр, задающий «ширину потенциала» объекта</w:t>
      </w:r>
      <w:r>
        <w:t xml:space="preserve"> </w:t>
      </w:r>
      <w:r>
        <w:rPr>
          <w:noProof/>
        </w:rPr>
        <w:drawing>
          <wp:inline distT="0" distB="0" distL="0" distR="0" wp14:anchorId="29D4B568" wp14:editId="11EFDC97">
            <wp:extent cx="533400" cy="228600"/>
            <wp:effectExtent l="0" t="0" r="0" b="0"/>
            <wp:docPr id="14" name="Рисунок 14" descr="x_i \in X^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x_i \in X^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EAA8214" wp14:editId="0B5CA666">
            <wp:extent cx="533400" cy="247650"/>
            <wp:effectExtent l="0" t="0" r="0" b="0"/>
            <wp:docPr id="15" name="Рисунок 15" descr="\left(i=\overline{1,l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left(i=\overline{1,l}\righ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0A1E" w14:textId="03CD4747" w:rsidR="00A6429C" w:rsidRPr="000F406D" w:rsidRDefault="00A6429C" w:rsidP="00A6429C">
      <w:pPr>
        <w:pStyle w:val="a9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E993249" wp14:editId="3CBA9593">
            <wp:extent cx="533400" cy="228600"/>
            <wp:effectExtent l="0" t="0" r="0" b="0"/>
            <wp:docPr id="16" name="Рисунок 16" descr="\gamma(x_u^{(i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gamma(x_u^{(i)}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A6429C">
        <w:t xml:space="preserve">параметр, задающий «заряд», то есть степень «важности» объекта </w:t>
      </w:r>
      <w:r>
        <w:rPr>
          <w:noProof/>
        </w:rPr>
        <w:drawing>
          <wp:inline distT="0" distB="0" distL="0" distR="0" wp14:anchorId="5A34828A" wp14:editId="13D6D5D6">
            <wp:extent cx="533400" cy="228600"/>
            <wp:effectExtent l="0" t="0" r="0" b="0"/>
            <wp:docPr id="17" name="Рисунок 17" descr="x_i \in X^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x_i \in X^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5A8FE10" wp14:editId="448B7259">
            <wp:extent cx="533400" cy="247650"/>
            <wp:effectExtent l="0" t="0" r="0" b="0"/>
            <wp:docPr id="18" name="Рисунок 18" descr="\left(i=\overline{1,l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left(i=\overline{1,l}\righ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 классификации</w:t>
      </w:r>
    </w:p>
    <w:p w14:paraId="64A4AC59" w14:textId="33530D09" w:rsidR="000F406D" w:rsidRDefault="00E12322" w:rsidP="000F406D">
      <w:pPr>
        <w:jc w:val="left"/>
      </w:pPr>
      <w:r>
        <w:tab/>
      </w:r>
    </w:p>
    <w:p w14:paraId="27144AC2" w14:textId="5ED27E00" w:rsidR="001A1E7C" w:rsidRDefault="001A1E7C" w:rsidP="00403328">
      <w:pPr>
        <w:jc w:val="center"/>
      </w:pPr>
      <w:r>
        <w:br w:type="page"/>
      </w:r>
    </w:p>
    <w:p w14:paraId="1294E44B" w14:textId="6AE73E75" w:rsidR="001A1E7C" w:rsidRDefault="001A1E7C" w:rsidP="001A1E7C">
      <w:pPr>
        <w:pStyle w:val="1"/>
      </w:pPr>
      <w:bookmarkStart w:id="2" w:name="_Toc105833635"/>
      <w:r>
        <w:lastRenderedPageBreak/>
        <w:t xml:space="preserve">Глава </w:t>
      </w:r>
      <w:r w:rsidR="00A6429C">
        <w:t>2</w:t>
      </w:r>
      <w:r>
        <w:t>. Реализация</w:t>
      </w:r>
      <w:bookmarkEnd w:id="2"/>
    </w:p>
    <w:p w14:paraId="48A5CDA6" w14:textId="1C19BA9D" w:rsidR="00811EED" w:rsidRDefault="00811EED" w:rsidP="00811EED">
      <w:r>
        <w:tab/>
        <w:t>Обучим сеть распознавать следующие образы:</w:t>
      </w:r>
    </w:p>
    <w:p w14:paraId="73530B77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@-----@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@@@----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@-----@</w:t>
      </w:r>
    </w:p>
    <w:p w14:paraId="2218EAEF" w14:textId="7A157BAE" w:rsidR="00811EED" w:rsidRDefault="00811EED" w:rsidP="00811EED"/>
    <w:p w14:paraId="05494107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-@@@@@-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</w:p>
    <w:p w14:paraId="2536BA79" w14:textId="2918B0BF" w:rsidR="00811EED" w:rsidRDefault="00811EED" w:rsidP="00811EED"/>
    <w:p w14:paraId="10D7DBF3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@@@@@@@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</w:p>
    <w:p w14:paraId="3341584B" w14:textId="1E29E2DA" w:rsidR="00811EED" w:rsidRDefault="00811EED" w:rsidP="00811EED">
      <w:r>
        <w:br/>
      </w:r>
      <w:r>
        <w:tab/>
        <w:t>На вход будем подавать искаженный образ буквы К:</w:t>
      </w:r>
    </w:p>
    <w:p w14:paraId="31C4667F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@@--@--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@-@----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@-@-@@-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@@----@</w:t>
      </w:r>
    </w:p>
    <w:p w14:paraId="47F07B38" w14:textId="46F6E8D9" w:rsidR="00811EED" w:rsidRDefault="00811EED" w:rsidP="00811EED"/>
    <w:p w14:paraId="094FAA6C" w14:textId="338F8A53" w:rsidR="004D6E84" w:rsidRDefault="004D6E84" w:rsidP="00811EED">
      <w:r>
        <w:tab/>
        <w:t>Для входного изображения вычисляем потенциалы, а затем по наибольшему определяем результат.</w:t>
      </w:r>
    </w:p>
    <w:p w14:paraId="7ED90390" w14:textId="77777777" w:rsidR="004D6E84" w:rsidRDefault="004D6E84" w:rsidP="004D6E84">
      <w:r>
        <w:t xml:space="preserve">Potentials: </w:t>
      </w:r>
    </w:p>
    <w:p w14:paraId="24BA5AD6" w14:textId="42E1D95B" w:rsidR="004D6E84" w:rsidRDefault="004D6E84" w:rsidP="004D6E84">
      <w:r>
        <w:t>[27027.027027027027, 1477.1048744460857, 2061.855670103093]</w:t>
      </w:r>
    </w:p>
    <w:p w14:paraId="6C8B9BB8" w14:textId="7762804E" w:rsidR="004D6E84" w:rsidRPr="004D6E84" w:rsidRDefault="004D6E84" w:rsidP="004D6E84">
      <w:r w:rsidRPr="004D6E84">
        <w:t>Result:</w:t>
      </w:r>
    </w:p>
    <w:p w14:paraId="5F025422" w14:textId="77777777" w:rsidR="004D6E84" w:rsidRPr="00811EED" w:rsidRDefault="004D6E84" w:rsidP="004D6E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@-----@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@@@----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@-----@</w:t>
      </w:r>
    </w:p>
    <w:p w14:paraId="6E5268DF" w14:textId="77777777" w:rsidR="00A6429C" w:rsidRDefault="00A6429C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D15AEFE" w14:textId="697B3751" w:rsidR="00811EED" w:rsidRDefault="00811EED" w:rsidP="00811EED">
      <w:pPr>
        <w:pStyle w:val="1"/>
      </w:pPr>
      <w:bookmarkStart w:id="3" w:name="_Toc105833636"/>
      <w:r>
        <w:lastRenderedPageBreak/>
        <w:t xml:space="preserve">Глава </w:t>
      </w:r>
      <w:r w:rsidR="00A6429C">
        <w:t>3</w:t>
      </w:r>
      <w:r>
        <w:t>. Листинг программы</w:t>
      </w:r>
      <w:bookmarkEnd w:id="3"/>
    </w:p>
    <w:p w14:paraId="50CACDD2" w14:textId="77777777" w:rsidR="00A36AB0" w:rsidRPr="00A36AB0" w:rsidRDefault="00A36AB0" w:rsidP="00A36A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public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 xml:space="preserve">Shape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getResult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>System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println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"Input: "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>System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println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input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// Найти наибольший потенциал</w:t>
      </w:r>
      <w:r w:rsidRPr="00A36AB0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double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maxP = -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1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idxMaxP = -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1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for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i = 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0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; i &lt;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length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; i++)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double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 xml:space="preserve">p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=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[i];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if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 xml:space="preserve">p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&gt; maxP)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    maxP =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>p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    idxMaxP = i;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return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shapes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get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(idxMaxP);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/**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  <w:t xml:space="preserve"> * Метод вычисления потенциалов для каждой фигуры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  <w:t xml:space="preserve"> */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public void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potential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for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i = 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0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; i &lt;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shapes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size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(); i++)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 xml:space="preserve">Shape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 xml:space="preserve">shape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=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shapes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get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(i);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 xml:space="preserve">r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= 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compare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input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,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>shape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[i] += 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 xml:space="preserve">1_000_000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/ (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 xml:space="preserve">1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+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>Math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.pow(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>r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, 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2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>System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println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"Potentials: "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>System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println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>Arrays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.toString(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/**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  <w:t xml:space="preserve"> * Метод вычисления расстояния до эталонного рисунка (расстояния по Хэммингу)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  <w:t xml:space="preserve"> *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  <w:t xml:space="preserve"> * </w:t>
      </w:r>
      <w:r w:rsidRPr="00A36AB0">
        <w:rPr>
          <w:rFonts w:ascii="Courier New" w:eastAsia="Times New Roman" w:hAnsi="Courier New" w:cs="Courier New"/>
          <w:color w:val="569CD5"/>
          <w:sz w:val="20"/>
          <w:szCs w:val="20"/>
          <w:lang w:eastAsia="ru-RU"/>
        </w:rPr>
        <w:t xml:space="preserve">@param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b1 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входное изображение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  <w:t xml:space="preserve"> * </w:t>
      </w:r>
      <w:r w:rsidRPr="00A36AB0">
        <w:rPr>
          <w:rFonts w:ascii="Courier New" w:eastAsia="Times New Roman" w:hAnsi="Courier New" w:cs="Courier New"/>
          <w:color w:val="569CD5"/>
          <w:sz w:val="20"/>
          <w:szCs w:val="20"/>
          <w:lang w:eastAsia="ru-RU"/>
        </w:rPr>
        <w:t xml:space="preserve">@param </w:t>
      </w:r>
      <w:r w:rsidRPr="00A36AB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b2 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эталонное изображение для сравнения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  <w:t xml:space="preserve"> */</w:t>
      </w:r>
      <w:r w:rsidRPr="00A36AB0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private int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compare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 xml:space="preserve">Shape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b1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, </w:t>
      </w:r>
      <w:r w:rsidRPr="00A36AB0">
        <w:rPr>
          <w:rFonts w:ascii="Courier New" w:eastAsia="Times New Roman" w:hAnsi="Courier New" w:cs="Courier New"/>
          <w:color w:val="39C8B0"/>
          <w:sz w:val="20"/>
          <w:szCs w:val="20"/>
          <w:lang w:eastAsia="ru-RU"/>
        </w:rPr>
        <w:t xml:space="preserve">Shape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b2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count = 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0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assert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b1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size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() ==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b2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size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(); </w:t>
      </w:r>
      <w:r w:rsidRPr="00A36AB0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// Размеры сравниваемых фигур равны</w:t>
      </w:r>
      <w:r w:rsidRPr="00A36AB0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 xml:space="preserve">n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= 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b1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size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>int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[][]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 xml:space="preserve">b1Pixels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= 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toPixels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b1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>int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[][]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 xml:space="preserve">b2Pixels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= </w:t>
      </w:r>
      <w:r w:rsidRPr="00A36AB0">
        <w:rPr>
          <w:rFonts w:ascii="Courier New" w:eastAsia="Times New Roman" w:hAnsi="Courier New" w:cs="Courier New"/>
          <w:color w:val="DBDBAA"/>
          <w:sz w:val="20"/>
          <w:szCs w:val="20"/>
          <w:lang w:eastAsia="ru-RU"/>
        </w:rPr>
        <w:t>toPixels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b2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for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i = 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0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; i &lt;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>n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; i++)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for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int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j = </w:t>
      </w:r>
      <w:r w:rsidRPr="00A36AB0">
        <w:rPr>
          <w:rFonts w:ascii="Courier New" w:eastAsia="Times New Roman" w:hAnsi="Courier New" w:cs="Courier New"/>
          <w:color w:val="B4CDA8"/>
          <w:sz w:val="20"/>
          <w:szCs w:val="20"/>
          <w:lang w:eastAsia="ru-RU"/>
        </w:rPr>
        <w:t>0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; j &lt;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>n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; j++)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if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>b1Pixels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[i][j] != </w:t>
      </w:r>
      <w:r w:rsidRPr="00A36AB0">
        <w:rPr>
          <w:rFonts w:ascii="Courier New" w:eastAsia="Times New Roman" w:hAnsi="Courier New" w:cs="Courier New"/>
          <w:color w:val="94DBFD"/>
          <w:sz w:val="20"/>
          <w:szCs w:val="20"/>
          <w:lang w:eastAsia="ru-RU"/>
        </w:rPr>
        <w:t>b2Pixels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[i][j]) {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        count++;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    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    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}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 xml:space="preserve">    </w:t>
      </w:r>
      <w:r w:rsidRPr="00A36AB0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 xml:space="preserve">return 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count;</w:t>
      </w:r>
      <w:r w:rsidRPr="00A36AB0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}</w:t>
      </w:r>
    </w:p>
    <w:p w14:paraId="118A0F7F" w14:textId="01008C5E" w:rsidR="001A1E7C" w:rsidRPr="004D6E84" w:rsidRDefault="001A1E7C" w:rsidP="00811EED">
      <w:r w:rsidRPr="004D6E84">
        <w:br w:type="page"/>
      </w:r>
    </w:p>
    <w:p w14:paraId="6A1339C3" w14:textId="5084CBC4" w:rsidR="002D5BCB" w:rsidRDefault="002D5BCB" w:rsidP="002D5BCB">
      <w:pPr>
        <w:pStyle w:val="1"/>
      </w:pPr>
      <w:bookmarkStart w:id="4" w:name="_Toc105833637"/>
      <w:r>
        <w:lastRenderedPageBreak/>
        <w:t>Итоги лабораторной работы</w:t>
      </w:r>
      <w:bookmarkEnd w:id="4"/>
    </w:p>
    <w:p w14:paraId="56FFBFD7" w14:textId="1EB68C7C" w:rsidR="002D5BCB" w:rsidRPr="00465216" w:rsidRDefault="002D5BCB" w:rsidP="002D5BCB">
      <w:r>
        <w:tab/>
        <w:t xml:space="preserve">Мы </w:t>
      </w:r>
      <w:r w:rsidR="002B19EE">
        <w:t>освоили метод потенциальных функций</w:t>
      </w:r>
      <w:r w:rsidR="00811EED">
        <w:t>.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5" w:name="_Toc105833638"/>
      <w:r>
        <w:lastRenderedPageBreak/>
        <w:t>Список литературы</w:t>
      </w:r>
      <w:bookmarkEnd w:id="5"/>
    </w:p>
    <w:p w14:paraId="5B0B1144" w14:textId="7FE0BACF" w:rsidR="00571CE9" w:rsidRPr="003C75E8" w:rsidRDefault="00047263" w:rsidP="00DA7997">
      <w:pPr>
        <w:pStyle w:val="a9"/>
        <w:numPr>
          <w:ilvl w:val="0"/>
          <w:numId w:val="15"/>
        </w:numPr>
      </w:pPr>
      <w:r w:rsidRPr="00047263">
        <w:t>[</w:t>
      </w:r>
      <w:hyperlink r:id="rId19" w:history="1">
        <w:r w:rsidR="002B19EE">
          <w:rPr>
            <w:rStyle w:val="ae"/>
          </w:rPr>
          <w:t>interface.ru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2B19EE" w:rsidRPr="002B19EE">
        <w:t>Распознавание образов методом потенциальных функций</w:t>
      </w:r>
      <w:r w:rsidR="007D2103">
        <w:t xml:space="preserve"> (аналогично)</w:t>
      </w:r>
      <w:bookmarkStart w:id="6" w:name="_GoBack"/>
      <w:bookmarkEnd w:id="6"/>
    </w:p>
    <w:sectPr w:rsidR="00571CE9" w:rsidRPr="003C75E8" w:rsidSect="00B74CEE">
      <w:head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1F68C" w14:textId="77777777" w:rsidR="0018175B" w:rsidRDefault="0018175B" w:rsidP="00B74CEE">
      <w:pPr>
        <w:spacing w:after="0" w:line="240" w:lineRule="auto"/>
      </w:pPr>
      <w:r>
        <w:separator/>
      </w:r>
    </w:p>
  </w:endnote>
  <w:endnote w:type="continuationSeparator" w:id="0">
    <w:p w14:paraId="7AEB0BCB" w14:textId="77777777" w:rsidR="0018175B" w:rsidRDefault="0018175B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F8731" w14:textId="77777777" w:rsidR="0018175B" w:rsidRDefault="0018175B" w:rsidP="00B74CEE">
      <w:pPr>
        <w:spacing w:after="0" w:line="240" w:lineRule="auto"/>
      </w:pPr>
      <w:r>
        <w:separator/>
      </w:r>
    </w:p>
  </w:footnote>
  <w:footnote w:type="continuationSeparator" w:id="0">
    <w:p w14:paraId="1680D3F8" w14:textId="77777777" w:rsidR="0018175B" w:rsidRDefault="0018175B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2E89"/>
    <w:multiLevelType w:val="hybridMultilevel"/>
    <w:tmpl w:val="3DB8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63682"/>
    <w:multiLevelType w:val="hybridMultilevel"/>
    <w:tmpl w:val="AA3A2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1"/>
  </w:num>
  <w:num w:numId="3">
    <w:abstractNumId w:val="11"/>
  </w:num>
  <w:num w:numId="4">
    <w:abstractNumId w:val="6"/>
  </w:num>
  <w:num w:numId="5">
    <w:abstractNumId w:val="18"/>
  </w:num>
  <w:num w:numId="6">
    <w:abstractNumId w:val="19"/>
  </w:num>
  <w:num w:numId="7">
    <w:abstractNumId w:val="7"/>
  </w:num>
  <w:num w:numId="8">
    <w:abstractNumId w:val="26"/>
  </w:num>
  <w:num w:numId="9">
    <w:abstractNumId w:val="4"/>
  </w:num>
  <w:num w:numId="10">
    <w:abstractNumId w:val="16"/>
  </w:num>
  <w:num w:numId="11">
    <w:abstractNumId w:val="27"/>
  </w:num>
  <w:num w:numId="12">
    <w:abstractNumId w:val="12"/>
  </w:num>
  <w:num w:numId="13">
    <w:abstractNumId w:val="23"/>
  </w:num>
  <w:num w:numId="14">
    <w:abstractNumId w:val="17"/>
  </w:num>
  <w:num w:numId="15">
    <w:abstractNumId w:val="22"/>
  </w:num>
  <w:num w:numId="16">
    <w:abstractNumId w:val="2"/>
  </w:num>
  <w:num w:numId="17">
    <w:abstractNumId w:val="3"/>
  </w:num>
  <w:num w:numId="18">
    <w:abstractNumId w:val="1"/>
  </w:num>
  <w:num w:numId="19">
    <w:abstractNumId w:val="10"/>
  </w:num>
  <w:num w:numId="20">
    <w:abstractNumId w:val="0"/>
  </w:num>
  <w:num w:numId="21">
    <w:abstractNumId w:val="25"/>
  </w:num>
  <w:num w:numId="22">
    <w:abstractNumId w:val="9"/>
  </w:num>
  <w:num w:numId="23">
    <w:abstractNumId w:val="24"/>
  </w:num>
  <w:num w:numId="24">
    <w:abstractNumId w:val="14"/>
  </w:num>
  <w:num w:numId="25">
    <w:abstractNumId w:val="20"/>
  </w:num>
  <w:num w:numId="26">
    <w:abstractNumId w:val="15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349C4"/>
    <w:rsid w:val="00045A63"/>
    <w:rsid w:val="00047263"/>
    <w:rsid w:val="00066F6B"/>
    <w:rsid w:val="00071D67"/>
    <w:rsid w:val="00094717"/>
    <w:rsid w:val="000950A6"/>
    <w:rsid w:val="000C637A"/>
    <w:rsid w:val="000F406D"/>
    <w:rsid w:val="00123028"/>
    <w:rsid w:val="00135888"/>
    <w:rsid w:val="00140A61"/>
    <w:rsid w:val="001529C3"/>
    <w:rsid w:val="0018175B"/>
    <w:rsid w:val="001935DE"/>
    <w:rsid w:val="001A1E7C"/>
    <w:rsid w:val="001C2C1A"/>
    <w:rsid w:val="001F5163"/>
    <w:rsid w:val="0021358D"/>
    <w:rsid w:val="00214507"/>
    <w:rsid w:val="00223CB6"/>
    <w:rsid w:val="002509F0"/>
    <w:rsid w:val="002574DB"/>
    <w:rsid w:val="002A1D28"/>
    <w:rsid w:val="002B19EE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47935"/>
    <w:rsid w:val="00370A70"/>
    <w:rsid w:val="003775AF"/>
    <w:rsid w:val="00386D56"/>
    <w:rsid w:val="00387D61"/>
    <w:rsid w:val="003B7A74"/>
    <w:rsid w:val="003C6484"/>
    <w:rsid w:val="003C75E8"/>
    <w:rsid w:val="003F25A6"/>
    <w:rsid w:val="00403328"/>
    <w:rsid w:val="00436872"/>
    <w:rsid w:val="00436D4F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D6E84"/>
    <w:rsid w:val="004E0032"/>
    <w:rsid w:val="004F22A6"/>
    <w:rsid w:val="0051190D"/>
    <w:rsid w:val="00522EC0"/>
    <w:rsid w:val="00571CE9"/>
    <w:rsid w:val="00593198"/>
    <w:rsid w:val="00596ABC"/>
    <w:rsid w:val="005E7886"/>
    <w:rsid w:val="00632050"/>
    <w:rsid w:val="00635AC1"/>
    <w:rsid w:val="0064630D"/>
    <w:rsid w:val="00655094"/>
    <w:rsid w:val="0069687D"/>
    <w:rsid w:val="00696A0D"/>
    <w:rsid w:val="006A3574"/>
    <w:rsid w:val="006F256B"/>
    <w:rsid w:val="00712083"/>
    <w:rsid w:val="00717B08"/>
    <w:rsid w:val="00783083"/>
    <w:rsid w:val="007B684E"/>
    <w:rsid w:val="007D2103"/>
    <w:rsid w:val="007E330E"/>
    <w:rsid w:val="007F160E"/>
    <w:rsid w:val="007F3689"/>
    <w:rsid w:val="00811EED"/>
    <w:rsid w:val="008454BF"/>
    <w:rsid w:val="00855870"/>
    <w:rsid w:val="008B6BB9"/>
    <w:rsid w:val="008F3077"/>
    <w:rsid w:val="0091048D"/>
    <w:rsid w:val="00910F16"/>
    <w:rsid w:val="009377F6"/>
    <w:rsid w:val="00971B51"/>
    <w:rsid w:val="0098496D"/>
    <w:rsid w:val="00991B62"/>
    <w:rsid w:val="009E3741"/>
    <w:rsid w:val="00A36AB0"/>
    <w:rsid w:val="00A5093D"/>
    <w:rsid w:val="00A509C5"/>
    <w:rsid w:val="00A6429C"/>
    <w:rsid w:val="00AE1861"/>
    <w:rsid w:val="00AE4DBB"/>
    <w:rsid w:val="00B31B3B"/>
    <w:rsid w:val="00B43D21"/>
    <w:rsid w:val="00B550D5"/>
    <w:rsid w:val="00B63FE3"/>
    <w:rsid w:val="00B64345"/>
    <w:rsid w:val="00B7010C"/>
    <w:rsid w:val="00B72E49"/>
    <w:rsid w:val="00B74CEE"/>
    <w:rsid w:val="00BB3386"/>
    <w:rsid w:val="00BC1240"/>
    <w:rsid w:val="00BE163C"/>
    <w:rsid w:val="00C10820"/>
    <w:rsid w:val="00C132D2"/>
    <w:rsid w:val="00C16CCE"/>
    <w:rsid w:val="00C27484"/>
    <w:rsid w:val="00C55294"/>
    <w:rsid w:val="00C55F7A"/>
    <w:rsid w:val="00C959DF"/>
    <w:rsid w:val="00CC1FB1"/>
    <w:rsid w:val="00CD3050"/>
    <w:rsid w:val="00D04F45"/>
    <w:rsid w:val="00D07428"/>
    <w:rsid w:val="00D60503"/>
    <w:rsid w:val="00D710DC"/>
    <w:rsid w:val="00D72140"/>
    <w:rsid w:val="00D728DC"/>
    <w:rsid w:val="00DA7997"/>
    <w:rsid w:val="00DA7A11"/>
    <w:rsid w:val="00E02571"/>
    <w:rsid w:val="00E12322"/>
    <w:rsid w:val="00E52DC2"/>
    <w:rsid w:val="00E9121D"/>
    <w:rsid w:val="00E91BB1"/>
    <w:rsid w:val="00E96B64"/>
    <w:rsid w:val="00EA417F"/>
    <w:rsid w:val="00EA4C40"/>
    <w:rsid w:val="00EA67BD"/>
    <w:rsid w:val="00F16DE9"/>
    <w:rsid w:val="00F171F2"/>
    <w:rsid w:val="00F34B32"/>
    <w:rsid w:val="00F424F0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://www.interface.ru/home.asp?artId=201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AC857-8C25-4AC4-9D4E-2158B54B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105</cp:revision>
  <dcterms:created xsi:type="dcterms:W3CDTF">2021-10-12T16:09:00Z</dcterms:created>
  <dcterms:modified xsi:type="dcterms:W3CDTF">2022-06-11T06:54:00Z</dcterms:modified>
</cp:coreProperties>
</file>