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749A3" w14:textId="77777777" w:rsidR="00DD2D56" w:rsidRDefault="007A259C" w:rsidP="00A14B75">
      <w:pPr>
        <w:spacing w:line="240" w:lineRule="auto"/>
      </w:pPr>
      <w:r>
        <w:rPr>
          <w:noProof/>
        </w:rPr>
        <w:pict w14:anchorId="457C36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37.9pt;height:109.1pt;mso-width-percent:0;mso-height-percent:0;mso-width-percent:0;mso-height-percent:0">
            <v:imagedata r:id="rId5" o:title="15946232057603712"/>
          </v:shape>
        </w:pict>
      </w:r>
    </w:p>
    <w:p w14:paraId="510C6E11" w14:textId="77777777" w:rsidR="007A259C" w:rsidRDefault="007A259C" w:rsidP="00757050">
      <w:pPr>
        <w:spacing w:line="240" w:lineRule="auto"/>
        <w:rPr>
          <w:rFonts w:cs="Times New Roman"/>
        </w:rPr>
      </w:pPr>
      <w:r w:rsidRPr="007A259C">
        <w:rPr>
          <w:rFonts w:cs="Times New Roman"/>
        </w:rPr>
        <w:t>Beyond the Heat: Nonlinear and Uneven Climate Change Impacts on Mental Health</w:t>
      </w:r>
    </w:p>
    <w:p w14:paraId="4BE568C6" w14:textId="4658A05A" w:rsidR="00BF550F" w:rsidRPr="00332BD1" w:rsidRDefault="00A76B83" w:rsidP="00757050">
      <w:pPr>
        <w:spacing w:line="240" w:lineRule="auto"/>
        <w:rPr>
          <w:rFonts w:cs="Times New Roman"/>
          <w:i/>
        </w:rPr>
      </w:pPr>
      <w:r>
        <w:rPr>
          <w:rFonts w:cs="Times New Roman"/>
          <w:i/>
        </w:rPr>
        <w:t>Sustainable Cities and Society</w:t>
      </w:r>
    </w:p>
    <w:p w14:paraId="3AF154E3" w14:textId="235E1A2C" w:rsidR="00BF550F" w:rsidRPr="00332BD1" w:rsidRDefault="007A259C" w:rsidP="00757050">
      <w:pPr>
        <w:spacing w:line="240" w:lineRule="auto"/>
        <w:jc w:val="right"/>
        <w:rPr>
          <w:rFonts w:cs="Times New Roman"/>
        </w:rPr>
      </w:pPr>
      <w:r>
        <w:rPr>
          <w:rFonts w:cs="Times New Roman" w:hint="eastAsia"/>
        </w:rPr>
        <w:t>Dec</w:t>
      </w:r>
      <w:r w:rsidR="00BF550F" w:rsidRPr="00332BD1">
        <w:rPr>
          <w:rFonts w:cs="Times New Roman"/>
        </w:rPr>
        <w:t xml:space="preserve"> </w:t>
      </w:r>
      <w:r w:rsidR="004C63BA">
        <w:rPr>
          <w:rFonts w:cs="Times New Roman"/>
        </w:rPr>
        <w:t>2</w:t>
      </w:r>
      <w:r>
        <w:rPr>
          <w:rFonts w:cs="Times New Roman" w:hint="eastAsia"/>
        </w:rPr>
        <w:t>4</w:t>
      </w:r>
      <w:r w:rsidR="00997247">
        <w:rPr>
          <w:rFonts w:cs="Times New Roman"/>
        </w:rPr>
        <w:t>th</w:t>
      </w:r>
      <w:r w:rsidR="00BF550F" w:rsidRPr="00332BD1">
        <w:rPr>
          <w:rFonts w:cs="Times New Roman"/>
        </w:rPr>
        <w:t>, 202</w:t>
      </w:r>
      <w:r w:rsidR="00997247">
        <w:rPr>
          <w:rFonts w:cs="Times New Roman"/>
        </w:rPr>
        <w:t>5</w:t>
      </w:r>
    </w:p>
    <w:p w14:paraId="575263F4" w14:textId="77777777" w:rsidR="00BF550F" w:rsidRPr="00332BD1" w:rsidRDefault="00BF550F" w:rsidP="00757050">
      <w:pPr>
        <w:spacing w:line="240" w:lineRule="auto"/>
        <w:rPr>
          <w:rFonts w:cs="Times New Roman"/>
        </w:rPr>
      </w:pPr>
      <w:r w:rsidRPr="00332BD1">
        <w:rPr>
          <w:rFonts w:cs="Times New Roman"/>
        </w:rPr>
        <w:t>Dear Editor,</w:t>
      </w:r>
    </w:p>
    <w:p w14:paraId="0ED1592A" w14:textId="77777777" w:rsidR="00BF550F" w:rsidRPr="00332BD1" w:rsidRDefault="00BF550F" w:rsidP="007A259C"/>
    <w:p w14:paraId="587E03CF" w14:textId="1E1879EF" w:rsidR="007A259C" w:rsidRPr="007A259C" w:rsidRDefault="00D40593" w:rsidP="007A259C">
      <w:r>
        <w:t xml:space="preserve">I am writing to submit our manuscript titled </w:t>
      </w:r>
      <w:r>
        <w:rPr>
          <w:rStyle w:val="Strong"/>
        </w:rPr>
        <w:t>“</w:t>
      </w:r>
      <w:r w:rsidR="007A259C" w:rsidRPr="007A259C">
        <w:rPr>
          <w:rStyle w:val="Strong"/>
        </w:rPr>
        <w:t>Beyond the Heat: Nonlinear and Uneven Climate Change Impacts on Mental Health</w:t>
      </w:r>
      <w:r>
        <w:rPr>
          <w:rStyle w:val="Strong"/>
        </w:rPr>
        <w:t>”</w:t>
      </w:r>
      <w:r>
        <w:t xml:space="preserve"> for your consideration at </w:t>
      </w:r>
      <w:r w:rsidR="00A76B83" w:rsidRPr="00A76B83">
        <w:rPr>
          <w:b/>
          <w:bCs/>
          <w:i/>
          <w:iCs/>
        </w:rPr>
        <w:t>Sustainable Cities and Society</w:t>
      </w:r>
      <w:r>
        <w:t xml:space="preserve">. </w:t>
      </w:r>
      <w:r w:rsidR="007A259C" w:rsidRPr="007A259C">
        <w:t>This study examines the mental health implications of climate change using a global, spatially explicit framework. We combine individual-level mental health data from the Global Flourishing Study, covering more than 200,000 observations across 22 countries and regions, with localized temperature measures derived from CMIP6 climate projections under alternative Shared Socioeconomic Pathways (SSPs). Using an interpretable machine learning approach, we identify highly nonlinear relationships between climate conditions and mental health and project future impacts under different emission pathways.</w:t>
      </w:r>
    </w:p>
    <w:p w14:paraId="7564FC7B" w14:textId="77777777" w:rsidR="007A259C" w:rsidRPr="007A259C" w:rsidRDefault="007A259C" w:rsidP="007A259C"/>
    <w:p w14:paraId="3E36E42F" w14:textId="5EAC8272" w:rsidR="007A259C" w:rsidRPr="007A259C" w:rsidRDefault="007A259C" w:rsidP="007A259C">
      <w:r w:rsidRPr="007A259C">
        <w:t>Our analysis reveals three main findings. First, mental health exhibits a pronounced nonlinear response to temperature, characterized by an inverted-U</w:t>
      </w:r>
      <w:r>
        <w:rPr>
          <w:rFonts w:hint="eastAsia"/>
        </w:rPr>
        <w:t>-</w:t>
      </w:r>
      <w:r w:rsidRPr="007A259C">
        <w:t>shaped relationship with annual mean temperature. Second, seasonal temperature variability plays a critical role, with greater variability associated with consistently negative mental health outcomes across most regions. Third, scenario-based projections for 2050, 2070, and 2100 indicate that higher-emission pathways and rare extreme climate conditions</w:t>
      </w:r>
      <w:r>
        <w:rPr>
          <w:rFonts w:hint="eastAsia"/>
        </w:rPr>
        <w:t xml:space="preserve">, </w:t>
      </w:r>
      <w:r w:rsidRPr="007A259C">
        <w:t>particularly extreme increases in temperature variability</w:t>
      </w:r>
      <w:r>
        <w:rPr>
          <w:rFonts w:hint="eastAsia"/>
        </w:rPr>
        <w:t xml:space="preserve">, </w:t>
      </w:r>
      <w:r w:rsidRPr="007A259C">
        <w:t>pose substantial and uneven risks to mental health worldwide.</w:t>
      </w:r>
    </w:p>
    <w:p w14:paraId="5ADCAF52" w14:textId="77777777" w:rsidR="007A259C" w:rsidRPr="007A259C" w:rsidRDefault="007A259C" w:rsidP="007A259C"/>
    <w:p w14:paraId="47A98E37" w14:textId="60D12353" w:rsidR="007A259C" w:rsidRDefault="007A259C" w:rsidP="007A259C">
      <w:r w:rsidRPr="007A259C">
        <w:lastRenderedPageBreak/>
        <w:t>This study contributes to the literature by moving beyond linear and short-term assessments of climate</w:t>
      </w:r>
      <w:r>
        <w:rPr>
          <w:rFonts w:hint="eastAsia"/>
        </w:rPr>
        <w:t>-</w:t>
      </w:r>
      <w:r w:rsidRPr="007A259C">
        <w:t>mental health relationships. Methodologically, it demonstrates how interpretable machine learning can be combined with climate scenario data to capture nonlinear effects, interaction patterns, spatial heterogeneity, and tail risks in a policy-relevant manner. Substantively, the findings highlight the importance of considering climate variability and extreme events, not just average warming, when assessing the mental health consequences of climate change.</w:t>
      </w:r>
    </w:p>
    <w:p w14:paraId="1C95930C" w14:textId="4EC1BC81" w:rsidR="00D40593" w:rsidRPr="007A259C" w:rsidRDefault="00D40593" w:rsidP="007A259C">
      <w:pPr>
        <w:rPr>
          <w:rFonts w:hint="eastAsia"/>
        </w:rPr>
      </w:pPr>
    </w:p>
    <w:p w14:paraId="3136F36D" w14:textId="4619D804" w:rsidR="00D40593" w:rsidRDefault="00D40593" w:rsidP="007A259C">
      <w:r>
        <w:t xml:space="preserve">We believe this manuscript aligns closely with the mission of </w:t>
      </w:r>
      <w:r w:rsidR="00A76B83" w:rsidRPr="00A76B83">
        <w:rPr>
          <w:b/>
          <w:bCs/>
          <w:i/>
          <w:iCs/>
        </w:rPr>
        <w:t>Sustainable Cities and Society</w:t>
      </w:r>
      <w:r w:rsidR="00A76B83">
        <w:rPr>
          <w:b/>
          <w:bCs/>
          <w:i/>
          <w:iCs/>
        </w:rPr>
        <w:t xml:space="preserve"> </w:t>
      </w:r>
      <w:r>
        <w:t>and would be of interest to its readers, particularly those engaged in environmental sciences, urban planning, and socio-economic research. We are grateful for the opportunity to share our work with your esteemed journal and are happy to provide any additional information or clarification as needed.</w:t>
      </w:r>
    </w:p>
    <w:p w14:paraId="28C8318D" w14:textId="77777777" w:rsidR="007A259C" w:rsidRPr="007A259C" w:rsidRDefault="007A259C" w:rsidP="007A259C">
      <w:pPr>
        <w:rPr>
          <w:rFonts w:hint="eastAsia"/>
        </w:rPr>
      </w:pPr>
    </w:p>
    <w:p w14:paraId="24255BB0" w14:textId="77777777" w:rsidR="00D40593" w:rsidRDefault="00D40593" w:rsidP="007A259C">
      <w:r>
        <w:t>Thank you for considering our manuscript. We look forward to your feedback and are eager to contribute to advancing research in this field.</w:t>
      </w:r>
    </w:p>
    <w:p w14:paraId="2357395C" w14:textId="77777777" w:rsidR="00BF550F" w:rsidRPr="00D40593" w:rsidRDefault="00BF550F" w:rsidP="007A259C">
      <w:pPr>
        <w:rPr>
          <w:lang/>
        </w:rPr>
      </w:pPr>
    </w:p>
    <w:p w14:paraId="644041B5" w14:textId="77777777" w:rsidR="00BF550F" w:rsidRPr="00332BD1" w:rsidRDefault="00BF550F" w:rsidP="007A259C">
      <w:r w:rsidRPr="00332BD1">
        <w:t xml:space="preserve">Sincerely, </w:t>
      </w:r>
    </w:p>
    <w:p w14:paraId="10259AF1" w14:textId="77777777" w:rsidR="00BF550F" w:rsidRPr="00332BD1" w:rsidRDefault="00BF550F" w:rsidP="007A259C"/>
    <w:p w14:paraId="0DB5CF65" w14:textId="77777777" w:rsidR="00BF550F" w:rsidRPr="00332BD1" w:rsidRDefault="00BF550F" w:rsidP="007A259C">
      <w:r w:rsidRPr="00332BD1">
        <w:t>Shunsuke Managi</w:t>
      </w:r>
    </w:p>
    <w:p w14:paraId="12E1FFE1" w14:textId="77777777" w:rsidR="00BF550F" w:rsidRPr="00332BD1" w:rsidRDefault="00BF550F" w:rsidP="007A259C">
      <w:r w:rsidRPr="00332BD1">
        <w:t>Distinguished Professor</w:t>
      </w:r>
    </w:p>
    <w:p w14:paraId="03221855" w14:textId="77777777" w:rsidR="00BF550F" w:rsidRPr="00332BD1" w:rsidRDefault="00BF550F" w:rsidP="007A259C">
      <w:r w:rsidRPr="00332BD1">
        <w:t>Director, Urban Institute</w:t>
      </w:r>
    </w:p>
    <w:p w14:paraId="4E0C3431" w14:textId="77777777" w:rsidR="00BF550F" w:rsidRPr="00332BD1" w:rsidRDefault="00BF550F" w:rsidP="007A259C">
      <w:r w:rsidRPr="00332BD1">
        <w:t>School of Engineering, Kyushu University</w:t>
      </w:r>
    </w:p>
    <w:p w14:paraId="453B284D" w14:textId="77777777" w:rsidR="00BF550F" w:rsidRPr="00332BD1" w:rsidRDefault="00BF550F" w:rsidP="007A259C">
      <w:r w:rsidRPr="00332BD1">
        <w:t>819-0395 JAPAN</w:t>
      </w:r>
    </w:p>
    <w:p w14:paraId="0985DD0E" w14:textId="77777777" w:rsidR="00BF550F" w:rsidRPr="00332BD1" w:rsidRDefault="00BF550F" w:rsidP="007A259C">
      <w:r w:rsidRPr="00332BD1">
        <w:t>Tel./Fax: +81-92-802-3405</w:t>
      </w:r>
    </w:p>
    <w:p w14:paraId="6F7E15B5" w14:textId="77777777" w:rsidR="00BF550F" w:rsidRPr="00332BD1" w:rsidRDefault="00BF550F" w:rsidP="007A259C">
      <w:r w:rsidRPr="00332BD1">
        <w:t xml:space="preserve">Email: </w:t>
      </w:r>
      <w:hyperlink r:id="rId6" w:history="1">
        <w:r w:rsidRPr="00332BD1">
          <w:t>managi@doc.kyushu-u.ac.jp</w:t>
        </w:r>
      </w:hyperlink>
    </w:p>
    <w:p w14:paraId="5313C6BA" w14:textId="77777777" w:rsidR="00BF550F" w:rsidRPr="00BF550F" w:rsidRDefault="00BF550F" w:rsidP="007A259C"/>
    <w:sectPr w:rsidR="00BF550F" w:rsidRPr="00BF550F">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6467F"/>
    <w:multiLevelType w:val="hybridMultilevel"/>
    <w:tmpl w:val="3098C6F4"/>
    <w:lvl w:ilvl="0" w:tplc="2A9026E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3730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AwNbI0NTE2N7AEspV0lIJTi4sz8/NACgwNawE4ivDMLQAAAA=="/>
  </w:docVars>
  <w:rsids>
    <w:rsidRoot w:val="00BF550F"/>
    <w:rsid w:val="00084E72"/>
    <w:rsid w:val="000F04C8"/>
    <w:rsid w:val="001C3204"/>
    <w:rsid w:val="001D5530"/>
    <w:rsid w:val="001D6092"/>
    <w:rsid w:val="001E780A"/>
    <w:rsid w:val="002F2FDE"/>
    <w:rsid w:val="00332BD1"/>
    <w:rsid w:val="003862A3"/>
    <w:rsid w:val="003C32F3"/>
    <w:rsid w:val="004548DB"/>
    <w:rsid w:val="004C1B4E"/>
    <w:rsid w:val="004C63BA"/>
    <w:rsid w:val="004F4D45"/>
    <w:rsid w:val="0052234E"/>
    <w:rsid w:val="005E715A"/>
    <w:rsid w:val="006A5493"/>
    <w:rsid w:val="006C3E91"/>
    <w:rsid w:val="00736744"/>
    <w:rsid w:val="007460F7"/>
    <w:rsid w:val="00757050"/>
    <w:rsid w:val="00796156"/>
    <w:rsid w:val="007A259C"/>
    <w:rsid w:val="007D6E27"/>
    <w:rsid w:val="0080492C"/>
    <w:rsid w:val="00836B0F"/>
    <w:rsid w:val="00877554"/>
    <w:rsid w:val="00997247"/>
    <w:rsid w:val="00A06C71"/>
    <w:rsid w:val="00A14B75"/>
    <w:rsid w:val="00A552F8"/>
    <w:rsid w:val="00A76B83"/>
    <w:rsid w:val="00AF057F"/>
    <w:rsid w:val="00B1221B"/>
    <w:rsid w:val="00B701B0"/>
    <w:rsid w:val="00BA61E0"/>
    <w:rsid w:val="00BB10C4"/>
    <w:rsid w:val="00BC25C8"/>
    <w:rsid w:val="00BF550F"/>
    <w:rsid w:val="00C40E74"/>
    <w:rsid w:val="00D40593"/>
    <w:rsid w:val="00DD2D56"/>
    <w:rsid w:val="00E81FC1"/>
    <w:rsid w:val="00E908AD"/>
    <w:rsid w:val="00ED1A02"/>
    <w:rsid w:val="00F02A56"/>
    <w:rsid w:val="00F40E7D"/>
    <w:rsid w:val="00FE034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AE82719"/>
  <w15:chartTrackingRefBased/>
  <w15:docId w15:val="{2DC8470B-A76A-4AF0-9E20-2011313CF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59C"/>
    <w:pPr>
      <w:spacing w:line="360" w:lineRule="auto"/>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F550F"/>
    <w:rPr>
      <w:color w:val="0563C1" w:themeColor="hyperlink"/>
      <w:u w:val="single"/>
    </w:rPr>
  </w:style>
  <w:style w:type="paragraph" w:styleId="BalloonText">
    <w:name w:val="Balloon Text"/>
    <w:basedOn w:val="Normal"/>
    <w:link w:val="BalloonTextChar"/>
    <w:uiPriority w:val="99"/>
    <w:semiHidden/>
    <w:unhideWhenUsed/>
    <w:rsid w:val="006C3E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3E91"/>
    <w:rPr>
      <w:rFonts w:ascii="Segoe UI" w:hAnsi="Segoe UI" w:cs="Segoe UI"/>
      <w:sz w:val="18"/>
      <w:szCs w:val="18"/>
    </w:rPr>
  </w:style>
  <w:style w:type="paragraph" w:styleId="Title">
    <w:name w:val="Title"/>
    <w:basedOn w:val="Normal"/>
    <w:next w:val="Normal"/>
    <w:link w:val="TitleChar"/>
    <w:uiPriority w:val="10"/>
    <w:qFormat/>
    <w:rsid w:val="00A14B75"/>
    <w:pPr>
      <w:spacing w:after="0" w:line="240" w:lineRule="auto"/>
      <w:ind w:firstLine="454"/>
      <w:contextualSpacing/>
      <w:jc w:val="center"/>
    </w:pPr>
    <w:rPr>
      <w:rFonts w:eastAsiaTheme="majorEastAsia" w:cstheme="majorBidi"/>
      <w:b/>
      <w:spacing w:val="-10"/>
      <w:kern w:val="28"/>
      <w:sz w:val="44"/>
      <w:szCs w:val="56"/>
    </w:rPr>
  </w:style>
  <w:style w:type="character" w:customStyle="1" w:styleId="TitleChar">
    <w:name w:val="Title Char"/>
    <w:basedOn w:val="DefaultParagraphFont"/>
    <w:link w:val="Title"/>
    <w:uiPriority w:val="10"/>
    <w:rsid w:val="00A14B75"/>
    <w:rPr>
      <w:rFonts w:ascii="Times New Roman" w:eastAsiaTheme="majorEastAsia" w:hAnsi="Times New Roman" w:cstheme="majorBidi"/>
      <w:b/>
      <w:spacing w:val="-10"/>
      <w:kern w:val="28"/>
      <w:sz w:val="44"/>
      <w:szCs w:val="56"/>
    </w:rPr>
  </w:style>
  <w:style w:type="paragraph" w:styleId="NormalWeb">
    <w:name w:val="Normal (Web)"/>
    <w:basedOn w:val="Normal"/>
    <w:uiPriority w:val="99"/>
    <w:semiHidden/>
    <w:unhideWhenUsed/>
    <w:rsid w:val="00D40593"/>
    <w:pPr>
      <w:spacing w:before="100" w:beforeAutospacing="1" w:after="100" w:afterAutospacing="1" w:line="240" w:lineRule="auto"/>
    </w:pPr>
    <w:rPr>
      <w:rFonts w:eastAsia="Times New Roman" w:cs="Times New Roman"/>
      <w:szCs w:val="24"/>
      <w:lang/>
    </w:rPr>
  </w:style>
  <w:style w:type="character" w:styleId="Strong">
    <w:name w:val="Strong"/>
    <w:basedOn w:val="DefaultParagraphFont"/>
    <w:uiPriority w:val="22"/>
    <w:qFormat/>
    <w:rsid w:val="00D405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9358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nagi@doc.kyushu-u.ac.jp"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2</Pages>
  <Words>432</Words>
  <Characters>2464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CHAO</dc:creator>
  <cp:keywords/>
  <dc:description/>
  <cp:lastModifiedBy>Chao Li</cp:lastModifiedBy>
  <cp:revision>28</cp:revision>
  <cp:lastPrinted>2020-05-15T06:38:00Z</cp:lastPrinted>
  <dcterms:created xsi:type="dcterms:W3CDTF">2020-11-04T07:18:00Z</dcterms:created>
  <dcterms:modified xsi:type="dcterms:W3CDTF">2025-12-24T04:52:00Z</dcterms:modified>
</cp:coreProperties>
</file>