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99A4" w14:textId="49304E7F" w:rsidR="000D79DB" w:rsidRDefault="00A802BC" w:rsidP="000D79DB">
      <w:pPr>
        <w:pStyle w:val="Title"/>
      </w:pPr>
      <w:r>
        <w:t>XXX</w:t>
      </w:r>
    </w:p>
    <w:p w14:paraId="14A1632E" w14:textId="70A5E574" w:rsidR="00C46FB1" w:rsidRDefault="00B76CAE" w:rsidP="000D79DB">
      <w:pPr>
        <w:pStyle w:val="Title"/>
      </w:pPr>
      <w:r>
        <w:tab/>
      </w:r>
    </w:p>
    <w:p w14:paraId="55C5FAAC" w14:textId="77777777" w:rsidR="007B4ADF" w:rsidRDefault="007B4ADF" w:rsidP="007B4ADF">
      <w:pPr>
        <w:pStyle w:val="Heading1"/>
      </w:pPr>
      <w:r>
        <w:t>Abstract</w:t>
      </w:r>
    </w:p>
    <w:p w14:paraId="78D9F6B7" w14:textId="77777777" w:rsidR="00137C7A" w:rsidRDefault="00137C7A" w:rsidP="00420EB1"/>
    <w:p w14:paraId="7825C6C5" w14:textId="77777777" w:rsidR="003D160E" w:rsidRDefault="003D160E" w:rsidP="003D160E">
      <w:pPr>
        <w:pStyle w:val="Heading1"/>
      </w:pPr>
      <w:r>
        <w:t>Keywords:</w:t>
      </w:r>
    </w:p>
    <w:p w14:paraId="4624798A" w14:textId="2478124F" w:rsidR="000D79DB" w:rsidRDefault="00A802BC" w:rsidP="00420EB1">
      <w:r>
        <w:t>Climate Change</w:t>
      </w:r>
      <w:r w:rsidR="00751A50">
        <w:t xml:space="preserve">; </w:t>
      </w:r>
    </w:p>
    <w:p w14:paraId="3B3429B2" w14:textId="7C50E314" w:rsidR="007B4ADF" w:rsidRPr="00420EB1" w:rsidRDefault="007B4ADF" w:rsidP="00420EB1">
      <w:r>
        <w:br w:type="page"/>
      </w:r>
    </w:p>
    <w:p w14:paraId="1429D2BB" w14:textId="7E148AE9" w:rsidR="00AC3628" w:rsidRDefault="00F2148A" w:rsidP="00E02A84">
      <w:pPr>
        <w:pStyle w:val="Heading1"/>
      </w:pPr>
      <w:r>
        <w:rPr>
          <w:rFonts w:hint="eastAsia"/>
        </w:rPr>
        <w:t>In</w:t>
      </w:r>
      <w:r>
        <w:t>troductio</w:t>
      </w:r>
      <w:r w:rsidR="004C538F">
        <w:t>n</w:t>
      </w:r>
    </w:p>
    <w:p w14:paraId="3B99099C" w14:textId="7C3F14F0" w:rsidR="0058399D" w:rsidRDefault="00751A50" w:rsidP="0058399D">
      <w:r>
        <w:t>.</w:t>
      </w:r>
    </w:p>
    <w:p w14:paraId="5135227C" w14:textId="77777777" w:rsidR="00F220F6" w:rsidRPr="004C538F" w:rsidRDefault="00F220F6" w:rsidP="00751A50">
      <w:pPr>
        <w:ind w:firstLine="0"/>
      </w:pPr>
    </w:p>
    <w:p w14:paraId="18C46FD5" w14:textId="7CC566BB" w:rsidR="00656123" w:rsidRDefault="00D85A3D" w:rsidP="00E02A84">
      <w:pPr>
        <w:pStyle w:val="Heading1"/>
      </w:pPr>
      <w:r>
        <w:t>Materials and Methodology</w:t>
      </w:r>
    </w:p>
    <w:p w14:paraId="3C8FEDF1" w14:textId="218A037E" w:rsidR="00D85A3D" w:rsidRDefault="00D85A3D" w:rsidP="00D85A3D">
      <w:pPr>
        <w:pStyle w:val="Heading2"/>
      </w:pPr>
      <w:r>
        <w:t>Materials</w:t>
      </w:r>
    </w:p>
    <w:p w14:paraId="7798937D" w14:textId="77777777" w:rsidR="00DE27F5" w:rsidRDefault="00DE27F5" w:rsidP="00DE27F5">
      <w:pPr>
        <w:pStyle w:val="Heading3"/>
      </w:pPr>
      <w:r>
        <w:t>Survey Information</w:t>
      </w:r>
    </w:p>
    <w:p w14:paraId="0622C8D4" w14:textId="27A895E7" w:rsidR="00A802BC" w:rsidRDefault="63009CC5" w:rsidP="48450767">
      <w:r>
        <w:t xml:space="preserve"> This study draws on a nationally representative household survey, the Nepal Climate Change Impact Survey (NCCIS), conducted by the Central Bureau of Statistics (CBS). This survey is launched in two waves, in 2016 and 2022.  The 2016 survey interviewed 5060 households from 253 primary sampling units (PSUs) selected through stratified multi-stage sampling based on the 2011 Population Census. To elicit long-term perceptions of climate change, the sample was restricted to households that had resided in the same community for at least 25 years and with respondents aged 45 years or older. The 2022 wave expanded coverage to 7020 households using the 2021 Population Census as the sampling frame, which ensure representativeness across all seven provinces, and ecological belts. Both rounds collected detailed information on household demographics, socio-economic characteristics, agricultural practices, climate change knowledge, perceptions, adaptation strategies, and geographic context. The NCCIS aimed to provide reliable micro-level evidence on how households experience and respond to climatic risk, consistent with Sustainable Development Goal 13 on climate action. After harmonizing variables common to both survey waves and excluding missing value, we finally obtained a pooled dataset of 11568 observations for analysis. </w:t>
      </w:r>
    </w:p>
    <w:p w14:paraId="5D0EE521" w14:textId="69F4BD35" w:rsidR="00A802BC" w:rsidRDefault="00A802BC" w:rsidP="48450767"/>
    <w:p w14:paraId="14080366" w14:textId="3705F49D" w:rsidR="00A802BC" w:rsidRDefault="069CA961" w:rsidP="48450767">
      <w:pPr>
        <w:pStyle w:val="Heading3"/>
      </w:pPr>
      <w:r w:rsidRPr="48450767">
        <w:rPr>
          <w:rFonts w:eastAsia="Times New Roman" w:cs="Times New Roman"/>
          <w:iCs/>
        </w:rPr>
        <w:t>Layer 1: Knowledge-related analysis</w:t>
      </w:r>
    </w:p>
    <w:p w14:paraId="399EE4E8" w14:textId="74C5A996" w:rsidR="00A802BC" w:rsidRDefault="6F2B47AE" w:rsidP="069CA961">
      <w:r>
        <w:t>In the first analytical layer,  we investigate the relationship between climate-change knowledge and relevant factors in the survey. In this study, the variable in the questionnaire, Heard about Climate Change Dummy, represents whether the respondent has climate-change knowledge or not, which is a binary variable. If the respondent had heard about climate change, its value is 1, otherwise 0. The summary of the variable of climate-change knowledge is presented in Table 1. The mean of this variable is 0.422 with a standard deviation of 0.494, indicating that approximately 42.2% of respondents have climate-change knowledge, while 57.8% of respondents had not heard about climate change.</w:t>
      </w:r>
    </w:p>
    <w:p w14:paraId="7A8A73CE" w14:textId="38997A53" w:rsidR="00A802BC" w:rsidRDefault="63009CC5" w:rsidP="069CA961">
      <w:r>
        <w:t>According to the previous study and data availability,  a total of 64 variables are considered related to the dependent variable, Heard about Climate Change Dummy, which contain demographic and economic characteristics, accessibility and connectivity, and geographic indicators. These independent variables may affect the diffusion of environmental information among households in Nepal. First, the demographic characteristics describe respondent information, household composition, and agricultural experience of the household head. Specifically, respondent information includes gender, age, years living in community, literacy status, and years of schooling.  Household composition covers  the ratios of females, children under 18, seniors, literate members, and members with at least 12 years of education. Second, economic factors reflect residence and housing condition, asset ownership, and income structure. Third, connectivity and accessibility variables capture the household’s access to information, social networks, and essential infrastructures and services. This set of variables includes ownership of communication devices such as radios, televisions, telephones, mobile phones, computers, and internet connections, which reflect the capacity of households to receive and share information. Connection with social groups is measured by membership in savings groups, cooperatives, and community organizations. In addition, Access to infrastructure and services is described by distances to motorable roads, schools, markets, health centers, and agricultural service centers. Fourth, geographic factors includes ecological-belt and provinces. The statistics of all independent varabiles are summarized in Table1.</w:t>
      </w:r>
    </w:p>
    <w:p w14:paraId="25AAEF6A" w14:textId="0D9E3DF2" w:rsidR="00A802BC" w:rsidRDefault="00A802BC" w:rsidP="011AFCBD"/>
    <w:p w14:paraId="72813C94" w14:textId="3613DC6D" w:rsidR="74CEB99A" w:rsidRDefault="6F2B47AE" w:rsidP="74CEB99A">
      <w:pPr>
        <w:pStyle w:val="Heading3"/>
      </w:pPr>
      <w:r w:rsidRPr="6F2B47AE">
        <w:rPr>
          <w:rFonts w:eastAsia="Times New Roman" w:cs="Times New Roman"/>
        </w:rPr>
        <w:t>Layer 2: Awareness-related analysis</w:t>
      </w:r>
    </w:p>
    <w:p w14:paraId="0E8AF3AA" w14:textId="3DAC67A7" w:rsidR="6F2B47AE" w:rsidRDefault="6F2B47AE" w:rsidP="6F2B47AE">
      <w:r>
        <w:t>Xxx</w:t>
      </w:r>
    </w:p>
    <w:p w14:paraId="4A8AC667" w14:textId="7C852633" w:rsidR="6F2B47AE" w:rsidRDefault="6F2B47AE" w:rsidP="6F2B47AE"/>
    <w:p w14:paraId="1BC5FADB" w14:textId="41A928AA" w:rsidR="6F2B47AE" w:rsidRDefault="6F2B47AE" w:rsidP="6F2B47AE">
      <w:pPr>
        <w:pStyle w:val="Heading3"/>
      </w:pPr>
      <w:r w:rsidRPr="6F2B47AE">
        <w:rPr>
          <w:rFonts w:eastAsia="Times New Roman" w:cs="Times New Roman"/>
        </w:rPr>
        <w:t>Layer 3: Action-related analysis</w:t>
      </w:r>
    </w:p>
    <w:p w14:paraId="2511D94B" w14:textId="3126937D" w:rsidR="6F2B47AE" w:rsidRDefault="6F2B47AE" w:rsidP="6F2B47AE"/>
    <w:p w14:paraId="3E4DDE0F" w14:textId="6DA35AE0" w:rsidR="74CEB99A" w:rsidRDefault="74CEB99A"/>
    <w:p w14:paraId="47E41382" w14:textId="601DD23A" w:rsidR="00A802BC" w:rsidRDefault="00A802BC" w:rsidP="00F97409"/>
    <w:p w14:paraId="62AD5287" w14:textId="77777777" w:rsidR="00064105" w:rsidRDefault="00064105" w:rsidP="00F97409"/>
    <w:p w14:paraId="19C8E9CC" w14:textId="65B03674" w:rsidR="00E02A84" w:rsidRDefault="0058258E" w:rsidP="007F5561">
      <w:pPr>
        <w:pStyle w:val="Heading2"/>
      </w:pPr>
      <w:r>
        <w:t>Methodology</w:t>
      </w:r>
    </w:p>
    <w:p w14:paraId="4CADFE56" w14:textId="2936F91F" w:rsidR="00C330D4" w:rsidRPr="00C330D4" w:rsidRDefault="00C330D4" w:rsidP="00C330D4">
      <w:pPr>
        <w:pStyle w:val="Heading3"/>
      </w:pPr>
      <w:r>
        <w:t>Basic Logic and Hypotheses</w:t>
      </w:r>
    </w:p>
    <w:p w14:paraId="58D37CBE" w14:textId="11E920B1" w:rsidR="00D9769F" w:rsidRDefault="00D96E50" w:rsidP="00D9769F">
      <w:r w:rsidRPr="00D96E50">
        <w:t>Our inference process follows a sequential logic. First, individual characteristic</w:t>
      </w:r>
      <w:r>
        <w:t>s,</w:t>
      </w:r>
      <w:r>
        <w:rPr>
          <w:rFonts w:ascii="MS Mincho" w:eastAsia="MS Mincho" w:hAnsi="MS Mincho" w:cs="MS Mincho"/>
        </w:rPr>
        <w:t xml:space="preserve"> </w:t>
      </w:r>
      <w:r w:rsidRPr="00D96E50">
        <w:t>such as education, income, and access to information</w:t>
      </w:r>
      <w:r>
        <w:t xml:space="preserve">, </w:t>
      </w:r>
      <w:r w:rsidRPr="00D96E50">
        <w:t>shape the level of climate change knowledge. This knowledge, in turn, strengthens climate change awareness, enabling individuals to better recognize the urgency and reality of the issue. Finally, heightened awareness increases the likelihood of actions against climate change, such as adopting sustainable behaviors or supporting environmental policies</w:t>
      </w:r>
      <w:r w:rsidR="00C02AC3" w:rsidRPr="00C02AC3">
        <w:t>.</w:t>
      </w:r>
      <w:r w:rsidR="00C02AC3">
        <w:rPr>
          <w:rFonts w:hint="eastAsia"/>
        </w:rPr>
        <w:t xml:space="preserve"> </w:t>
      </w:r>
      <w:r w:rsidR="00C75AB3" w:rsidRPr="00C75AB3">
        <w:t>Based on this framework, we derive the following hypotheses:</w:t>
      </w:r>
    </w:p>
    <w:p w14:paraId="2E1C5C0B" w14:textId="0F5BAF74" w:rsidR="007951A5" w:rsidRDefault="007951A5" w:rsidP="007951A5">
      <w:r>
        <w:t xml:space="preserve">H1: </w:t>
      </w:r>
      <w:r w:rsidR="00E03A9B">
        <w:t>Some i</w:t>
      </w:r>
      <w:r>
        <w:t>ndividual characteristics are associated with climate change knowledge.</w:t>
      </w:r>
    </w:p>
    <w:p w14:paraId="1103D775" w14:textId="11988375" w:rsidR="007951A5" w:rsidRDefault="007951A5" w:rsidP="007951A5">
      <w:r>
        <w:t xml:space="preserve">H2: Climate change knowledge is positively </w:t>
      </w:r>
      <w:r w:rsidR="00261E0A">
        <w:t>related</w:t>
      </w:r>
      <w:r>
        <w:t xml:space="preserve"> with climate change awareness.</w:t>
      </w:r>
    </w:p>
    <w:p w14:paraId="61F188CF" w14:textId="2B46CFFC" w:rsidR="00C75AB3" w:rsidRDefault="007951A5" w:rsidP="007951A5">
      <w:r>
        <w:t xml:space="preserve">H3: Climate change awareness is positively </w:t>
      </w:r>
      <w:r w:rsidR="00261E0A">
        <w:t>correlated</w:t>
      </w:r>
      <w:r>
        <w:t xml:space="preserve"> with actions against climate change.</w:t>
      </w:r>
    </w:p>
    <w:p w14:paraId="07CA9E59" w14:textId="749C33E5" w:rsidR="00261E0A" w:rsidRDefault="00261E0A" w:rsidP="007951A5">
      <w:r>
        <w:t xml:space="preserve">H4: The </w:t>
      </w:r>
      <w:r w:rsidR="007C7888">
        <w:rPr>
          <w:rFonts w:hint="eastAsia"/>
        </w:rPr>
        <w:t>inf</w:t>
      </w:r>
      <w:r w:rsidR="007C7888">
        <w:t xml:space="preserve">luence </w:t>
      </w:r>
      <w:r>
        <w:t xml:space="preserve">of changing </w:t>
      </w:r>
      <w:r w:rsidR="00496317">
        <w:t xml:space="preserve">an individual characteristic could be </w:t>
      </w:r>
      <w:r w:rsidR="007C7888">
        <w:t>passed down layer by layer to affect action dicisions eventually.</w:t>
      </w:r>
    </w:p>
    <w:p w14:paraId="155DA674" w14:textId="77777777" w:rsidR="00395CF8" w:rsidRDefault="00395CF8" w:rsidP="007951A5"/>
    <w:p w14:paraId="3BA5B493" w14:textId="77777777" w:rsidR="00395CF8" w:rsidRDefault="00395CF8" w:rsidP="007951A5"/>
    <w:p w14:paraId="1B0FF4AB" w14:textId="3BDEBE00" w:rsidR="007C7888" w:rsidRDefault="005439FB" w:rsidP="007951A5">
      <w:r w:rsidRPr="005439FB">
        <w:t>The effects</w:t>
      </w:r>
      <w:r w:rsidR="0056695A">
        <w:t xml:space="preserve"> of changes</w:t>
      </w:r>
      <w:r w:rsidRPr="005439FB">
        <w:t xml:space="preserve"> in this study </w:t>
      </w:r>
      <w:r>
        <w:rPr>
          <w:rFonts w:hint="eastAsia"/>
        </w:rPr>
        <w:t>are</w:t>
      </w:r>
      <w:r>
        <w:t xml:space="preserve"> </w:t>
      </w:r>
      <w:r w:rsidRPr="005439FB">
        <w:t>calculated using</w:t>
      </w:r>
      <w:r w:rsidR="0056695A">
        <w:t xml:space="preserve"> a</w:t>
      </w:r>
      <w:r w:rsidRPr="005439FB">
        <w:t xml:space="preserve"> counterfactual method</w:t>
      </w:r>
      <w:r w:rsidR="00D046C8">
        <w:t>, which is the</w:t>
      </w:r>
      <w:r w:rsidR="009D35CD">
        <w:t xml:space="preserve"> difference between factual prediction and counterfactual prediciton</w:t>
      </w:r>
      <w:r w:rsidRPr="005439FB">
        <w:t>.</w:t>
      </w:r>
      <w:r w:rsidR="009D35CD">
        <w:t xml:space="preserve"> </w:t>
      </w:r>
      <w:r w:rsidR="007C3693">
        <w:t xml:space="preserve">The factual prediction is to predict the dependence variables </w:t>
      </w:r>
      <w:r w:rsidR="00137001">
        <w:t xml:space="preserve">based on the completely real data in the </w:t>
      </w:r>
      <w:r w:rsidR="005629EC">
        <w:t>survey, which could be expressed as follows:</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5629EC" w14:paraId="55ABABD2" w14:textId="77777777">
        <w:tc>
          <w:tcPr>
            <w:tcW w:w="4500" w:type="pct"/>
          </w:tcPr>
          <w:p w14:paraId="63AB6404" w14:textId="448C2DF7" w:rsidR="005629EC" w:rsidRPr="00C71C1F" w:rsidRDefault="00550F68">
            <w:pPr>
              <w:ind w:firstLine="0"/>
              <w:rPr>
                <w:i/>
              </w:rPr>
            </w:pPr>
            <m:oMathPara>
              <m:oMathParaPr>
                <m:jc m:val="left"/>
              </m:oMathParaP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fact</m:t>
                        </m:r>
                      </m:sub>
                    </m:sSub>
                  </m:e>
                </m:acc>
                <m:r>
                  <w:rPr>
                    <w:rFonts w:ascii="Cambria Math" w:hAnsi="Cambria Math"/>
                  </w:rPr>
                  <m:t>=f(</m:t>
                </m:r>
                <m:r>
                  <m:rPr>
                    <m:sty m:val="bi"/>
                  </m:rPr>
                  <w:rPr>
                    <w:rFonts w:ascii="Cambria Math" w:hAnsi="Cambria Math"/>
                  </w:rPr>
                  <m:t>X</m:t>
                </m:r>
                <m:r>
                  <w:rPr>
                    <w:rFonts w:ascii="Cambria Math" w:hAnsi="Cambria Math"/>
                  </w:rPr>
                  <m:t>)</m:t>
                </m:r>
              </m:oMath>
            </m:oMathPara>
          </w:p>
        </w:tc>
        <w:tc>
          <w:tcPr>
            <w:tcW w:w="500" w:type="pct"/>
          </w:tcPr>
          <w:p w14:paraId="4128CF76" w14:textId="0E83C5E7" w:rsidR="005629EC" w:rsidRDefault="005629EC">
            <w:pPr>
              <w:ind w:firstLine="0"/>
              <w:jc w:val="right"/>
            </w:pPr>
            <w:r>
              <w:rPr>
                <w:rFonts w:hint="eastAsia"/>
              </w:rPr>
              <w:t>(</w:t>
            </w:r>
            <w:r w:rsidR="00B671F4">
              <w:t>1</w:t>
            </w:r>
            <w:r>
              <w:t>)</w:t>
            </w:r>
          </w:p>
        </w:tc>
      </w:tr>
    </w:tbl>
    <w:p w14:paraId="76069973" w14:textId="3A372AEA" w:rsidR="005629EC" w:rsidRDefault="0060476F" w:rsidP="0060476F">
      <w:pPr>
        <w:pStyle w:val="NoSpacing"/>
      </w:pPr>
      <w:r>
        <w:t xml:space="preserve">where </w:t>
      </w:r>
      <m:oMath>
        <m:acc>
          <m:accPr>
            <m:ctrlPr>
              <w:rPr>
                <w:rFonts w:ascii="Cambria Math" w:hAnsi="Cambria Math"/>
                <w:b/>
                <w:bCs/>
                <w:i/>
              </w:rPr>
            </m:ctrlPr>
          </m:accPr>
          <m:e>
            <m:sSub>
              <m:sSubPr>
                <m:ctrlPr>
                  <w:rPr>
                    <w:rFonts w:ascii="Cambria Math" w:eastAsia="Times New Roman" w:hAnsi="Cambria Math" w:cs="Times New Roman"/>
                    <w:b/>
                    <w:bCs/>
                    <w:i/>
                    <w:szCs w:val="24"/>
                    <w:lang w:val="en-GB"/>
                  </w:rPr>
                </m:ctrlPr>
              </m:sSubPr>
              <m:e>
                <m:r>
                  <m:rPr>
                    <m:sty m:val="bi"/>
                  </m:rPr>
                  <w:rPr>
                    <w:rFonts w:ascii="Cambria Math" w:hAnsi="Cambria Math"/>
                  </w:rPr>
                  <m:t>y</m:t>
                </m:r>
              </m:e>
              <m:sub>
                <m:r>
                  <m:rPr>
                    <m:sty m:val="bi"/>
                  </m:rPr>
                  <w:rPr>
                    <w:rFonts w:ascii="Cambria Math" w:hAnsi="Cambria Math"/>
                  </w:rPr>
                  <m:t>fact</m:t>
                </m:r>
              </m:sub>
            </m:sSub>
          </m:e>
        </m:acc>
      </m:oMath>
      <w:r>
        <w:rPr>
          <w:b/>
          <w:bCs/>
        </w:rPr>
        <w:t xml:space="preserve"> </w:t>
      </w:r>
      <w:r>
        <w:t>represents the predicted dependence variable value</w:t>
      </w:r>
      <w:r w:rsidR="00FB3D9B">
        <w:t xml:space="preserve">, </w:t>
      </w:r>
      <m:oMath>
        <m:r>
          <w:rPr>
            <w:rFonts w:ascii="Cambria Math" w:hAnsi="Cambria Math"/>
          </w:rPr>
          <m:t>f</m:t>
        </m:r>
      </m:oMath>
      <w:r w:rsidR="00FB3D9B">
        <w:t xml:space="preserve"> represents the function linking the dependence variable and independence variables</w:t>
      </w:r>
      <w:r w:rsidR="006A58C6">
        <w:t xml:space="preserve">, which is </w:t>
      </w:r>
      <w:r w:rsidR="004C2B22" w:rsidRPr="004C2B22">
        <w:t>the mapping of the relationshi</w:t>
      </w:r>
      <w:r w:rsidR="004C2B22">
        <w:t xml:space="preserve">p, </w:t>
      </w:r>
      <w:r w:rsidR="00734EED">
        <w:t xml:space="preserve">and </w:t>
      </w:r>
      <m:oMath>
        <m:r>
          <m:rPr>
            <m:sty m:val="bi"/>
          </m:rPr>
          <w:rPr>
            <w:rFonts w:ascii="Cambria Math" w:hAnsi="Cambria Math"/>
          </w:rPr>
          <m:t>X</m:t>
        </m:r>
      </m:oMath>
      <w:r w:rsidR="00734EED">
        <w:rPr>
          <w:b/>
          <w:bCs/>
        </w:rPr>
        <w:t xml:space="preserve"> </w:t>
      </w:r>
      <w:r w:rsidR="00734EED">
        <w:t xml:space="preserve">represents the real observed values of each independence variable. </w:t>
      </w:r>
      <w:r w:rsidR="00350C84">
        <w:t xml:space="preserve">The counterfactual </w:t>
      </w:r>
      <w:r w:rsidR="00BD666E">
        <w:t>prediction</w:t>
      </w:r>
      <w:r w:rsidR="007152B5">
        <w:t xml:space="preserve"> is based on the </w:t>
      </w:r>
      <w:r w:rsidR="00B260CB" w:rsidRPr="00B260CB">
        <w:t>adjusted data</w:t>
      </w:r>
      <w:r w:rsidR="00B260CB">
        <w:t xml:space="preserve">. </w:t>
      </w:r>
      <w:r w:rsidR="00B671F4" w:rsidRPr="00B671F4">
        <w:t>However, in order to isolate the impact of each variable, we usually adjust the value of only one variable at a time.</w:t>
      </w:r>
      <w:r w:rsidR="00B671F4">
        <w:rPr>
          <w:rFonts w:hint="eastAsia"/>
        </w:rPr>
        <w:t xml:space="preserve"> The</w:t>
      </w:r>
      <w:r w:rsidR="00B671F4">
        <w:t xml:space="preserve"> counterfactual prediction could be illustrated as follows:</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B671F4" w14:paraId="2B8B9A90" w14:textId="77777777">
        <w:tc>
          <w:tcPr>
            <w:tcW w:w="4500" w:type="pct"/>
          </w:tcPr>
          <w:p w14:paraId="4DA00F5A" w14:textId="71E903BF" w:rsidR="00B671F4" w:rsidRPr="00C71C1F" w:rsidRDefault="00550F68">
            <w:pPr>
              <w:ind w:firstLine="0"/>
              <w:rPr>
                <w:i/>
              </w:rPr>
            </w:pPr>
            <m:oMathPara>
              <m:oMathParaPr>
                <m:jc m:val="left"/>
              </m:oMathParaP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counter</m:t>
                        </m:r>
                      </m:sub>
                    </m:sSub>
                  </m:e>
                </m:acc>
                <m:r>
                  <w:rPr>
                    <w:rFonts w:ascii="Cambria Math" w:hAnsi="Cambria Math"/>
                  </w:rPr>
                  <m:t>=f(</m:t>
                </m:r>
                <m:acc>
                  <m:accPr>
                    <m:chr m:val="̃"/>
                    <m:ctrlPr>
                      <w:rPr>
                        <w:rFonts w:ascii="Cambria Math" w:hAnsi="Cambria Math"/>
                        <w:b/>
                        <w:bCs/>
                        <w:i/>
                      </w:rPr>
                    </m:ctrlPr>
                  </m:accPr>
                  <m:e>
                    <m:r>
                      <m:rPr>
                        <m:sty m:val="bi"/>
                      </m:rPr>
                      <w:rPr>
                        <w:rFonts w:ascii="Cambria Math" w:hAnsi="Cambria Math"/>
                      </w:rPr>
                      <m:t>X</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feature</m:t>
                        </m:r>
                      </m:sub>
                    </m:sSub>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feature</m:t>
                    </m:r>
                  </m:sub>
                </m:sSub>
                <m:r>
                  <w:rPr>
                    <w:rFonts w:ascii="Cambria Math" w:hAnsi="Cambria Math"/>
                  </w:rPr>
                  <m:t>+</m:t>
                </m:r>
                <m:r>
                  <w:rPr>
                    <w:rFonts w:ascii="Cambria Math" w:eastAsia="MS Mincho" w:hAnsi="MS Mincho" w:cs="MS Mincho" w:hint="eastAsia"/>
                  </w:rPr>
                  <m:t>unit</m:t>
                </m:r>
                <m:r>
                  <w:rPr>
                    <w:rFonts w:ascii="Cambria Math" w:hAnsi="Cambria Math"/>
                  </w:rPr>
                  <m:t>)</m:t>
                </m:r>
              </m:oMath>
            </m:oMathPara>
          </w:p>
        </w:tc>
        <w:tc>
          <w:tcPr>
            <w:tcW w:w="500" w:type="pct"/>
          </w:tcPr>
          <w:p w14:paraId="1079CBC9" w14:textId="60E4F883" w:rsidR="00B671F4" w:rsidRDefault="00B671F4">
            <w:pPr>
              <w:ind w:firstLine="0"/>
              <w:jc w:val="right"/>
            </w:pPr>
            <w:r>
              <w:rPr>
                <w:rFonts w:hint="eastAsia"/>
              </w:rPr>
              <w:t>(</w:t>
            </w:r>
            <w:r w:rsidR="00AE2422">
              <w:t>2</w:t>
            </w:r>
            <w:r>
              <w:t>)</w:t>
            </w:r>
          </w:p>
        </w:tc>
      </w:tr>
    </w:tbl>
    <w:p w14:paraId="74C44354" w14:textId="30FEDC2C" w:rsidR="00B671F4" w:rsidRDefault="007A1896" w:rsidP="0060476F">
      <w:pPr>
        <w:pStyle w:val="NoSpacing"/>
        <w:rPr>
          <w:szCs w:val="24"/>
          <w:lang w:val="en-GB"/>
        </w:rPr>
      </w:pPr>
      <w:r>
        <w:t xml:space="preserve">where  </w:t>
      </w:r>
      <m:oMath>
        <m:sSub>
          <m:sSubPr>
            <m:ctrlPr>
              <w:rPr>
                <w:rFonts w:ascii="Cambria Math" w:eastAsia="Times New Roman" w:hAnsi="Cambria Math" w:cs="Times New Roman"/>
                <w:b/>
                <w:bCs/>
                <w:i/>
                <w:szCs w:val="24"/>
                <w:lang w:val="en-GB"/>
              </w:rPr>
            </m:ctrlPr>
          </m:sSubPr>
          <m:e>
            <m:r>
              <m:rPr>
                <m:sty m:val="bi"/>
              </m:rPr>
              <w:rPr>
                <w:rFonts w:ascii="Cambria Math" w:hAnsi="Cambria Math"/>
              </w:rPr>
              <m:t>y</m:t>
            </m:r>
          </m:e>
          <m:sub>
            <m:r>
              <m:rPr>
                <m:sty m:val="bi"/>
              </m:rPr>
              <w:rPr>
                <w:rFonts w:ascii="Cambria Math" w:hAnsi="Cambria Math"/>
              </w:rPr>
              <m:t>counter</m:t>
            </m:r>
          </m:sub>
        </m:sSub>
      </m:oMath>
      <w:r>
        <w:rPr>
          <w:b/>
          <w:bCs/>
          <w:szCs w:val="24"/>
          <w:lang w:val="en-GB"/>
        </w:rPr>
        <w:t xml:space="preserve"> </w:t>
      </w:r>
      <w:r>
        <w:rPr>
          <w:szCs w:val="24"/>
          <w:lang w:val="en-GB"/>
        </w:rPr>
        <w:t xml:space="preserve">represents the </w:t>
      </w:r>
      <w:r w:rsidR="00E91A94">
        <w:rPr>
          <w:szCs w:val="24"/>
          <w:lang w:val="en-GB"/>
        </w:rPr>
        <w:t xml:space="preserve">counterfactual predictions after adjusting the </w:t>
      </w:r>
      <m:oMath>
        <m:r>
          <w:rPr>
            <w:rFonts w:ascii="Cambria Math" w:hAnsi="Cambria Math"/>
          </w:rPr>
          <m:t>feature</m:t>
        </m:r>
      </m:oMath>
      <w:r w:rsidR="00E91A94">
        <w:t>’s</w:t>
      </w:r>
      <w:r w:rsidR="0084012C">
        <w:t xml:space="preserve"> values by adding 1</w:t>
      </w:r>
      <w:r w:rsidR="002E08F2">
        <w:rPr>
          <w:rFonts w:hint="eastAsia"/>
        </w:rPr>
        <w:t>-unit</w:t>
      </w:r>
      <w:r w:rsidR="005A1FB3">
        <w:t xml:space="preserve">, </w:t>
      </w:r>
      <m:oMath>
        <m:acc>
          <m:accPr>
            <m:chr m:val="̃"/>
            <m:ctrlPr>
              <w:rPr>
                <w:rFonts w:ascii="Cambria Math" w:eastAsia="Times New Roman" w:hAnsi="Cambria Math" w:cs="Times New Roman"/>
                <w:b/>
                <w:bCs/>
                <w:i/>
                <w:szCs w:val="24"/>
                <w:lang w:val="en-GB"/>
              </w:rPr>
            </m:ctrlPr>
          </m:accPr>
          <m:e>
            <m:r>
              <m:rPr>
                <m:sty m:val="bi"/>
              </m:rPr>
              <w:rPr>
                <w:rFonts w:ascii="Cambria Math" w:hAnsi="Cambria Math"/>
              </w:rPr>
              <m:t>X</m:t>
            </m:r>
          </m:e>
        </m:acc>
      </m:oMath>
      <w:r w:rsidR="005A1FB3">
        <w:rPr>
          <w:b/>
          <w:bCs/>
          <w:szCs w:val="24"/>
          <w:lang w:val="en-GB"/>
        </w:rPr>
        <w:t xml:space="preserve"> </w:t>
      </w:r>
      <w:r w:rsidR="005A1FB3">
        <w:rPr>
          <w:szCs w:val="24"/>
          <w:lang w:val="en-GB"/>
        </w:rPr>
        <w:t xml:space="preserve">represent </w:t>
      </w:r>
      <w:r w:rsidR="00A9297B">
        <w:rPr>
          <w:szCs w:val="24"/>
          <w:lang w:val="en-GB"/>
        </w:rPr>
        <w:t>the adjusted data</w:t>
      </w:r>
      <w:r w:rsidR="002F4201">
        <w:rPr>
          <w:szCs w:val="24"/>
          <w:lang w:val="en-GB"/>
        </w:rPr>
        <w:t xml:space="preserve">. Then, the </w:t>
      </w:r>
      <w:r w:rsidR="001B376B">
        <w:rPr>
          <w:szCs w:val="24"/>
          <w:lang w:val="en-GB"/>
        </w:rPr>
        <w:t>effect</w:t>
      </w:r>
      <w:r w:rsidR="00D50FE8">
        <w:rPr>
          <w:szCs w:val="24"/>
          <w:lang w:val="en-GB"/>
        </w:rPr>
        <w:t xml:space="preserve"> of a 1-unit increase in feature could be </w:t>
      </w:r>
      <w:r w:rsidR="007A3234">
        <w:rPr>
          <w:szCs w:val="24"/>
          <w:lang w:val="en-GB"/>
        </w:rPr>
        <w:t>computed as follows:</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7A3234" w14:paraId="4A11EC8A" w14:textId="77777777">
        <w:tc>
          <w:tcPr>
            <w:tcW w:w="4500" w:type="pct"/>
          </w:tcPr>
          <w:p w14:paraId="4B130215" w14:textId="7B3211F5" w:rsidR="007A3234" w:rsidRPr="00C71C1F" w:rsidRDefault="00550F68">
            <w:pPr>
              <w:ind w:firstLine="0"/>
              <w:rPr>
                <w:i/>
              </w:rPr>
            </w:pPr>
            <m:oMathPara>
              <m:oMathParaPr>
                <m:jc m:val="left"/>
              </m:oMathParaPr>
              <m:oMath>
                <m:sSub>
                  <m:sSubPr>
                    <m:ctrlPr>
                      <w:rPr>
                        <w:rFonts w:ascii="Cambria Math" w:hAnsi="Cambria Math"/>
                        <w:b/>
                        <w:bCs/>
                        <w:i/>
                      </w:rPr>
                    </m:ctrlPr>
                  </m:sSubPr>
                  <m:e>
                    <m:r>
                      <m:rPr>
                        <m:sty m:val="bi"/>
                      </m:rPr>
                      <w:rPr>
                        <w:rFonts w:ascii="Cambria Math" w:hAnsi="Cambria Math"/>
                      </w:rPr>
                      <m:t>effect</m:t>
                    </m:r>
                  </m:e>
                  <m:sub>
                    <m:r>
                      <m:rPr>
                        <m:sty m:val="bi"/>
                      </m:rPr>
                      <w:rPr>
                        <w:rFonts w:ascii="Cambria Math" w:hAnsi="Cambria Math"/>
                      </w:rPr>
                      <m:t>feature</m:t>
                    </m:r>
                  </m:sub>
                </m:sSub>
                <m:r>
                  <w:rPr>
                    <w:rFonts w:ascii="Cambria Math" w:hAnsi="Cambria Math"/>
                  </w:rPr>
                  <m:t>=</m:t>
                </m:r>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counter</m:t>
                        </m:r>
                      </m:sub>
                    </m:sSub>
                  </m:e>
                </m:acc>
                <m:r>
                  <m:rPr>
                    <m:sty m:val="bi"/>
                  </m:rPr>
                  <w:rPr>
                    <w:rFonts w:ascii="Cambria Math" w:hAnsi="Cambria Math"/>
                  </w:rPr>
                  <m:t>-</m:t>
                </m:r>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fact</m:t>
                        </m:r>
                      </m:sub>
                    </m:sSub>
                  </m:e>
                </m:acc>
              </m:oMath>
            </m:oMathPara>
          </w:p>
        </w:tc>
        <w:tc>
          <w:tcPr>
            <w:tcW w:w="500" w:type="pct"/>
          </w:tcPr>
          <w:p w14:paraId="3343C60F" w14:textId="722FF3B4" w:rsidR="007A3234" w:rsidRDefault="007A3234">
            <w:pPr>
              <w:ind w:firstLine="0"/>
              <w:jc w:val="right"/>
            </w:pPr>
            <w:r>
              <w:rPr>
                <w:rFonts w:hint="eastAsia"/>
              </w:rPr>
              <w:t>(</w:t>
            </w:r>
            <w:r w:rsidR="000834A3">
              <w:t>3</w:t>
            </w:r>
            <w:r>
              <w:t>)</w:t>
            </w:r>
          </w:p>
        </w:tc>
      </w:tr>
    </w:tbl>
    <w:p w14:paraId="728F7946" w14:textId="299D861E" w:rsidR="007A3234" w:rsidRDefault="000834A3" w:rsidP="0060476F">
      <w:pPr>
        <w:pStyle w:val="NoSpacing"/>
        <w:rPr>
          <w:szCs w:val="24"/>
          <w:lang w:eastAsia="ja-JP"/>
        </w:rPr>
      </w:pPr>
      <w:r>
        <w:t xml:space="preserve">where </w:t>
      </w:r>
      <m:oMath>
        <m:sSub>
          <m:sSubPr>
            <m:ctrlPr>
              <w:rPr>
                <w:rFonts w:ascii="Cambria Math" w:eastAsia="Times New Roman" w:hAnsi="Cambria Math" w:cs="Times New Roman"/>
                <w:b/>
                <w:bCs/>
                <w:i/>
                <w:szCs w:val="24"/>
                <w:lang w:val="en-GB"/>
              </w:rPr>
            </m:ctrlPr>
          </m:sSubPr>
          <m:e>
            <m:r>
              <m:rPr>
                <m:sty m:val="bi"/>
              </m:rPr>
              <w:rPr>
                <w:rFonts w:ascii="Cambria Math" w:hAnsi="Cambria Math"/>
              </w:rPr>
              <m:t>effect</m:t>
            </m:r>
          </m:e>
          <m:sub>
            <m:r>
              <m:rPr>
                <m:sty m:val="bi"/>
              </m:rPr>
              <w:rPr>
                <w:rFonts w:ascii="Cambria Math" w:hAnsi="Cambria Math"/>
              </w:rPr>
              <m:t>feature</m:t>
            </m:r>
          </m:sub>
        </m:sSub>
      </m:oMath>
      <w:r>
        <w:rPr>
          <w:b/>
          <w:bCs/>
          <w:szCs w:val="24"/>
          <w:lang w:val="en-GB"/>
        </w:rPr>
        <w:t xml:space="preserve"> </w:t>
      </w:r>
      <w:r>
        <w:rPr>
          <w:szCs w:val="24"/>
          <w:lang w:val="en-GB"/>
        </w:rPr>
        <w:t>represents the</w:t>
      </w:r>
      <w:r w:rsidR="000E2E60">
        <w:rPr>
          <w:szCs w:val="24"/>
          <w:lang w:val="en-GB"/>
        </w:rPr>
        <w:t xml:space="preserve"> marginal</w:t>
      </w:r>
      <w:r>
        <w:rPr>
          <w:szCs w:val="24"/>
          <w:lang w:val="en-GB"/>
        </w:rPr>
        <w:t xml:space="preserve"> effect</w:t>
      </w:r>
      <w:r w:rsidR="000E2E60">
        <w:rPr>
          <w:szCs w:val="24"/>
          <w:lang w:val="en-GB"/>
        </w:rPr>
        <w:t>s of the feature change</w:t>
      </w:r>
      <w:r w:rsidR="00E91F82">
        <w:rPr>
          <w:szCs w:val="24"/>
        </w:rPr>
        <w:t>.</w:t>
      </w:r>
      <w:r w:rsidR="000E2E60">
        <w:rPr>
          <w:szCs w:val="24"/>
          <w:lang w:val="en-GB"/>
        </w:rPr>
        <w:t xml:space="preserve"> </w:t>
      </w:r>
      <w:r w:rsidR="004E71F6" w:rsidRPr="004E71F6">
        <w:rPr>
          <w:szCs w:val="24"/>
          <w:lang w:val="en-GB"/>
        </w:rPr>
        <w:t>Obviously, if such an effect estimation method is to be reliable, the mapping function</w:t>
      </w:r>
      <w:r w:rsidR="00C14EF3">
        <w:rPr>
          <w:rFonts w:hint="eastAsia"/>
          <w:szCs w:val="24"/>
          <w:lang w:val="en-GB"/>
        </w:rPr>
        <w:t xml:space="preserve"> </w:t>
      </w:r>
      <m:oMath>
        <m:r>
          <w:rPr>
            <w:rFonts w:ascii="Cambria Math" w:hAnsi="Cambria Math"/>
          </w:rPr>
          <m:t>f</m:t>
        </m:r>
      </m:oMath>
      <w:r w:rsidR="004E71F6" w:rsidRPr="004E71F6">
        <w:rPr>
          <w:szCs w:val="24"/>
          <w:lang w:val="en-GB"/>
        </w:rPr>
        <w:t xml:space="preserve"> needs to have high predictive power. In other words, the function</w:t>
      </w:r>
      <w:r w:rsidR="00C14EF3">
        <w:rPr>
          <w:rFonts w:hint="eastAsia"/>
          <w:szCs w:val="24"/>
          <w:lang w:val="en-GB"/>
        </w:rPr>
        <w:t xml:space="preserve"> </w:t>
      </w:r>
      <m:oMath>
        <m:r>
          <w:rPr>
            <w:rFonts w:ascii="Cambria Math" w:hAnsi="Cambria Math"/>
          </w:rPr>
          <m:t>f</m:t>
        </m:r>
      </m:oMath>
      <w:r w:rsidR="004E71F6" w:rsidRPr="004E71F6">
        <w:rPr>
          <w:szCs w:val="24"/>
          <w:lang w:val="en-GB"/>
        </w:rPr>
        <w:t xml:space="preserve"> needs to be able to accurately capture the relationship between variables.</w:t>
      </w:r>
      <w:r w:rsidR="002E08F2">
        <w:rPr>
          <w:rFonts w:hint="eastAsia"/>
          <w:szCs w:val="24"/>
          <w:lang w:val="en-GB"/>
        </w:rPr>
        <w:t xml:space="preserve"> </w:t>
      </w:r>
      <w:r w:rsidR="00AB2D6E">
        <w:rPr>
          <w:szCs w:val="24"/>
          <w:lang w:eastAsia="ja-JP"/>
        </w:rPr>
        <w:t xml:space="preserve">Therefore, we need to monitor the </w:t>
      </w:r>
      <w:r w:rsidR="00A820AD" w:rsidRPr="00A820AD">
        <w:rPr>
          <w:szCs w:val="24"/>
          <w:lang w:eastAsia="ja-JP"/>
        </w:rPr>
        <w:t>predictive capabilities of the model.</w:t>
      </w:r>
    </w:p>
    <w:p w14:paraId="307366FB" w14:textId="071A1BEA" w:rsidR="00A820AD" w:rsidRDefault="00BD0C26" w:rsidP="00A820AD">
      <w:r w:rsidRPr="00BD0C26">
        <w:t>The above method is suitable for estimating the impact of continuous variables, while for binary variables, we use a mixed estimation method.</w:t>
      </w:r>
      <w:r w:rsidR="00C14EF3">
        <w:rPr>
          <w:rFonts w:hint="eastAsia"/>
        </w:rPr>
        <w:t xml:space="preserve"> </w:t>
      </w:r>
      <w:r w:rsidR="000E73A4" w:rsidRPr="000E73A4">
        <w:t>Since the mapping function is reliable, theoretically both factual and counterfactual prediction results should be close to reality.</w:t>
      </w:r>
      <w:r w:rsidR="000E73A4">
        <w:rPr>
          <w:rFonts w:hint="eastAsia"/>
        </w:rPr>
        <w:t xml:space="preserve"> </w:t>
      </w:r>
      <w:r w:rsidR="004F396B" w:rsidRPr="004F396B">
        <w:t xml:space="preserve">Based on such conditions, we can directly force the feature values ​​of a binary independence variable to all be </w:t>
      </w:r>
      <w:r w:rsidR="0072083E">
        <w:t>1, namely true,</w:t>
      </w:r>
      <w:r w:rsidR="004F396B" w:rsidRPr="004F396B">
        <w:t xml:space="preserve"> to make a set of predictions</w:t>
      </w:r>
      <w:r w:rsidR="000A154D">
        <w:t>:</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0A154D" w14:paraId="17B326B8" w14:textId="77777777">
        <w:tc>
          <w:tcPr>
            <w:tcW w:w="4500" w:type="pct"/>
          </w:tcPr>
          <w:p w14:paraId="4BCFE0A2" w14:textId="6404072D" w:rsidR="000A154D" w:rsidRPr="00C71C1F" w:rsidRDefault="00550F68">
            <w:pPr>
              <w:ind w:firstLine="0"/>
              <w:rPr>
                <w:i/>
              </w:rPr>
            </w:pPr>
            <m:oMathPara>
              <m:oMathParaPr>
                <m:jc m:val="left"/>
              </m:oMathParaP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feature|true</m:t>
                        </m:r>
                      </m:sub>
                    </m:sSub>
                  </m:e>
                </m:acc>
                <m:r>
                  <w:rPr>
                    <w:rFonts w:ascii="Cambria Math" w:hAnsi="Cambria Math"/>
                  </w:rPr>
                  <m:t>=f(</m:t>
                </m:r>
                <m:acc>
                  <m:accPr>
                    <m:chr m:val="̃"/>
                    <m:ctrlPr>
                      <w:rPr>
                        <w:rFonts w:ascii="Cambria Math" w:hAnsi="Cambria Math"/>
                        <w:b/>
                        <w:bCs/>
                        <w:i/>
                      </w:rPr>
                    </m:ctrlPr>
                  </m:accPr>
                  <m:e>
                    <m:r>
                      <m:rPr>
                        <m:sty m:val="bi"/>
                      </m:rPr>
                      <w:rPr>
                        <w:rFonts w:ascii="Cambria Math" w:hAnsi="Cambria Math"/>
                      </w:rPr>
                      <m:t>X</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feature</m:t>
                        </m:r>
                      </m:sub>
                    </m:sSub>
                  </m:e>
                </m:acc>
                <m:r>
                  <w:rPr>
                    <w:rFonts w:ascii="Cambria Math" w:hAnsi="Cambria Math"/>
                  </w:rPr>
                  <m:t>=1)</m:t>
                </m:r>
              </m:oMath>
            </m:oMathPara>
          </w:p>
        </w:tc>
        <w:tc>
          <w:tcPr>
            <w:tcW w:w="500" w:type="pct"/>
          </w:tcPr>
          <w:p w14:paraId="00E97827" w14:textId="353941A7" w:rsidR="000A154D" w:rsidRDefault="000A154D">
            <w:pPr>
              <w:ind w:firstLine="0"/>
              <w:jc w:val="right"/>
            </w:pPr>
            <w:r>
              <w:rPr>
                <w:rFonts w:hint="eastAsia"/>
              </w:rPr>
              <w:t>(</w:t>
            </w:r>
            <w:r w:rsidR="00826462">
              <w:t>4</w:t>
            </w:r>
            <w:r>
              <w:t>)</w:t>
            </w:r>
          </w:p>
        </w:tc>
      </w:tr>
    </w:tbl>
    <w:p w14:paraId="6CAC348E" w14:textId="02C4F8ED" w:rsidR="000A154D" w:rsidRDefault="00826462" w:rsidP="00826462">
      <w:pPr>
        <w:pStyle w:val="NoSpacing"/>
      </w:pPr>
      <w:r>
        <w:t xml:space="preserve">where  </w:t>
      </w:r>
      <m:oMath>
        <m:acc>
          <m:accPr>
            <m:ctrlPr>
              <w:rPr>
                <w:rFonts w:ascii="Cambria Math" w:hAnsi="Cambria Math"/>
                <w:b/>
                <w:bCs/>
                <w:i/>
              </w:rPr>
            </m:ctrlPr>
          </m:accPr>
          <m:e>
            <m:sSub>
              <m:sSubPr>
                <m:ctrlPr>
                  <w:rPr>
                    <w:rFonts w:ascii="Cambria Math" w:eastAsia="Times New Roman" w:hAnsi="Cambria Math" w:cs="Times New Roman"/>
                    <w:b/>
                    <w:bCs/>
                    <w:i/>
                    <w:szCs w:val="24"/>
                    <w:lang w:val="en-GB"/>
                  </w:rPr>
                </m:ctrlPr>
              </m:sSubPr>
              <m:e>
                <m:r>
                  <m:rPr>
                    <m:sty m:val="bi"/>
                  </m:rPr>
                  <w:rPr>
                    <w:rFonts w:ascii="Cambria Math" w:hAnsi="Cambria Math"/>
                  </w:rPr>
                  <m:t>y</m:t>
                </m:r>
              </m:e>
              <m:sub>
                <m:r>
                  <m:rPr>
                    <m:sty m:val="bi"/>
                  </m:rPr>
                  <w:rPr>
                    <w:rFonts w:ascii="Cambria Math" w:hAnsi="Cambria Math"/>
                  </w:rPr>
                  <m:t>feature|true</m:t>
                </m:r>
              </m:sub>
            </m:sSub>
          </m:e>
        </m:acc>
      </m:oMath>
      <w:r w:rsidR="00EF79A7">
        <w:rPr>
          <w:b/>
          <w:bCs/>
        </w:rPr>
        <w:t xml:space="preserve"> </w:t>
      </w:r>
      <w:r w:rsidR="00EF79A7">
        <w:t>represents the prediction</w:t>
      </w:r>
      <w:r w:rsidR="0004223D">
        <w:t xml:space="preserve"> where all values of a certain feature is true. </w:t>
      </w:r>
      <w:r w:rsidR="00D4359B">
        <w:t>Then, we could conduct another prediction where all values of a certain feature is false:</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D4359B" w14:paraId="5D162EAA" w14:textId="77777777">
        <w:tc>
          <w:tcPr>
            <w:tcW w:w="4500" w:type="pct"/>
          </w:tcPr>
          <w:p w14:paraId="5C3C22AB" w14:textId="7C393BC1" w:rsidR="00D4359B" w:rsidRPr="00C71C1F" w:rsidRDefault="00550F68">
            <w:pPr>
              <w:ind w:firstLine="0"/>
              <w:rPr>
                <w:i/>
              </w:rPr>
            </w:pPr>
            <m:oMathPara>
              <m:oMathParaPr>
                <m:jc m:val="left"/>
              </m:oMathParaP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feature|false</m:t>
                        </m:r>
                      </m:sub>
                    </m:sSub>
                  </m:e>
                </m:acc>
                <m:r>
                  <w:rPr>
                    <w:rFonts w:ascii="Cambria Math" w:hAnsi="Cambria Math"/>
                  </w:rPr>
                  <m:t>=f(</m:t>
                </m:r>
                <m:acc>
                  <m:accPr>
                    <m:chr m:val="̃"/>
                    <m:ctrlPr>
                      <w:rPr>
                        <w:rFonts w:ascii="Cambria Math" w:hAnsi="Cambria Math"/>
                        <w:b/>
                        <w:bCs/>
                        <w:i/>
                      </w:rPr>
                    </m:ctrlPr>
                  </m:accPr>
                  <m:e>
                    <m:r>
                      <m:rPr>
                        <m:sty m:val="bi"/>
                      </m:rPr>
                      <w:rPr>
                        <w:rFonts w:ascii="Cambria Math" w:hAnsi="Cambria Math"/>
                      </w:rPr>
                      <m:t>X</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feature</m:t>
                        </m:r>
                      </m:sub>
                    </m:sSub>
                  </m:e>
                </m:acc>
                <m:r>
                  <w:rPr>
                    <w:rFonts w:ascii="Cambria Math" w:hAnsi="Cambria Math"/>
                  </w:rPr>
                  <m:t>=0)</m:t>
                </m:r>
              </m:oMath>
            </m:oMathPara>
          </w:p>
        </w:tc>
        <w:tc>
          <w:tcPr>
            <w:tcW w:w="500" w:type="pct"/>
          </w:tcPr>
          <w:p w14:paraId="0A0AD83C" w14:textId="634B4BBE" w:rsidR="00D4359B" w:rsidRDefault="00D4359B">
            <w:pPr>
              <w:ind w:firstLine="0"/>
              <w:jc w:val="right"/>
            </w:pPr>
            <w:r>
              <w:rPr>
                <w:rFonts w:hint="eastAsia"/>
              </w:rPr>
              <w:t>(</w:t>
            </w:r>
            <w:r w:rsidR="00BB25D2">
              <w:t>5</w:t>
            </w:r>
            <w:r>
              <w:t>)</w:t>
            </w:r>
          </w:p>
        </w:tc>
      </w:tr>
    </w:tbl>
    <w:p w14:paraId="7BC082FA" w14:textId="59DE517A" w:rsidR="00D4359B" w:rsidRDefault="00BB25D2" w:rsidP="00826462">
      <w:pPr>
        <w:pStyle w:val="NoSpacing"/>
      </w:pPr>
      <w:r>
        <w:t xml:space="preserve">Base on </w:t>
      </w:r>
      <m:oMath>
        <m:acc>
          <m:accPr>
            <m:ctrlPr>
              <w:rPr>
                <w:rFonts w:ascii="Cambria Math" w:hAnsi="Cambria Math"/>
                <w:b/>
                <w:bCs/>
                <w:i/>
              </w:rPr>
            </m:ctrlPr>
          </m:accPr>
          <m:e>
            <m:sSub>
              <m:sSubPr>
                <m:ctrlPr>
                  <w:rPr>
                    <w:rFonts w:ascii="Cambria Math" w:eastAsia="Times New Roman" w:hAnsi="Cambria Math" w:cs="Times New Roman"/>
                    <w:b/>
                    <w:bCs/>
                    <w:i/>
                    <w:szCs w:val="24"/>
                    <w:lang w:val="en-GB"/>
                  </w:rPr>
                </m:ctrlPr>
              </m:sSubPr>
              <m:e>
                <m:r>
                  <m:rPr>
                    <m:sty m:val="bi"/>
                  </m:rPr>
                  <w:rPr>
                    <w:rFonts w:ascii="Cambria Math" w:hAnsi="Cambria Math"/>
                  </w:rPr>
                  <m:t>y</m:t>
                </m:r>
              </m:e>
              <m:sub>
                <m:r>
                  <m:rPr>
                    <m:sty m:val="bi"/>
                  </m:rPr>
                  <w:rPr>
                    <w:rFonts w:ascii="Cambria Math" w:hAnsi="Cambria Math"/>
                  </w:rPr>
                  <m:t>feature|true</m:t>
                </m:r>
              </m:sub>
            </m:sSub>
          </m:e>
        </m:acc>
      </m:oMath>
      <w:r>
        <w:rPr>
          <w:b/>
          <w:bCs/>
        </w:rPr>
        <w:t xml:space="preserve"> </w:t>
      </w:r>
      <w:r>
        <w:t xml:space="preserve">and </w:t>
      </w:r>
      <m:oMath>
        <m:acc>
          <m:accPr>
            <m:ctrlPr>
              <w:rPr>
                <w:rFonts w:ascii="Cambria Math" w:hAnsi="Cambria Math"/>
                <w:b/>
                <w:bCs/>
                <w:i/>
              </w:rPr>
            </m:ctrlPr>
          </m:accPr>
          <m:e>
            <m:sSub>
              <m:sSubPr>
                <m:ctrlPr>
                  <w:rPr>
                    <w:rFonts w:ascii="Cambria Math" w:eastAsia="Times New Roman" w:hAnsi="Cambria Math" w:cs="Times New Roman"/>
                    <w:b/>
                    <w:bCs/>
                    <w:i/>
                    <w:szCs w:val="24"/>
                    <w:lang w:val="en-GB"/>
                  </w:rPr>
                </m:ctrlPr>
              </m:sSubPr>
              <m:e>
                <m:r>
                  <m:rPr>
                    <m:sty m:val="bi"/>
                  </m:rPr>
                  <w:rPr>
                    <w:rFonts w:ascii="Cambria Math" w:hAnsi="Cambria Math"/>
                  </w:rPr>
                  <m:t>y</m:t>
                </m:r>
              </m:e>
              <m:sub>
                <m:r>
                  <m:rPr>
                    <m:sty m:val="bi"/>
                  </m:rPr>
                  <w:rPr>
                    <w:rFonts w:ascii="Cambria Math" w:hAnsi="Cambria Math"/>
                  </w:rPr>
                  <m:t>feature|false</m:t>
                </m:r>
              </m:sub>
            </m:sSub>
          </m:e>
        </m:acc>
      </m:oMath>
      <w:r>
        <w:t>, the impacts could be estimated as follows:</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BB25D2" w14:paraId="7A39D648" w14:textId="77777777">
        <w:tc>
          <w:tcPr>
            <w:tcW w:w="4500" w:type="pct"/>
          </w:tcPr>
          <w:p w14:paraId="45FD7E2E" w14:textId="35F6707F" w:rsidR="00BB25D2" w:rsidRPr="00C71C1F" w:rsidRDefault="00550F68">
            <w:pPr>
              <w:ind w:firstLine="0"/>
              <w:rPr>
                <w:i/>
              </w:rPr>
            </w:pPr>
            <m:oMathPara>
              <m:oMathParaPr>
                <m:jc m:val="left"/>
              </m:oMathParaPr>
              <m:oMath>
                <m:sSub>
                  <m:sSubPr>
                    <m:ctrlPr>
                      <w:rPr>
                        <w:rFonts w:ascii="Cambria Math" w:hAnsi="Cambria Math"/>
                        <w:b/>
                        <w:bCs/>
                        <w:i/>
                      </w:rPr>
                    </m:ctrlPr>
                  </m:sSubPr>
                  <m:e>
                    <m:r>
                      <m:rPr>
                        <m:sty m:val="bi"/>
                      </m:rPr>
                      <w:rPr>
                        <w:rFonts w:ascii="Cambria Math" w:hAnsi="Cambria Math"/>
                      </w:rPr>
                      <m:t>effect</m:t>
                    </m:r>
                  </m:e>
                  <m:sub>
                    <m:r>
                      <m:rPr>
                        <m:sty m:val="bi"/>
                      </m:rPr>
                      <w:rPr>
                        <w:rFonts w:ascii="Cambria Math" w:hAnsi="Cambria Math"/>
                      </w:rPr>
                      <m:t>feature</m:t>
                    </m:r>
                  </m:sub>
                </m:sSub>
                <m:r>
                  <w:rPr>
                    <w:rFonts w:ascii="Cambria Math" w:hAnsi="Cambria Math"/>
                  </w:rPr>
                  <m:t>=</m:t>
                </m:r>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feature|true</m:t>
                        </m:r>
                      </m:sub>
                    </m:sSub>
                  </m:e>
                </m:acc>
                <m:r>
                  <m:rPr>
                    <m:sty m:val="bi"/>
                  </m:rPr>
                  <w:rPr>
                    <w:rFonts w:ascii="Cambria Math" w:hAnsi="Cambria Math"/>
                  </w:rPr>
                  <m:t>-</m:t>
                </m:r>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feature|false</m:t>
                        </m:r>
                      </m:sub>
                    </m:sSub>
                  </m:e>
                </m:acc>
              </m:oMath>
            </m:oMathPara>
          </w:p>
        </w:tc>
        <w:tc>
          <w:tcPr>
            <w:tcW w:w="500" w:type="pct"/>
          </w:tcPr>
          <w:p w14:paraId="28DE7BA3" w14:textId="78921609" w:rsidR="00BB25D2" w:rsidRDefault="00BB25D2">
            <w:pPr>
              <w:ind w:firstLine="0"/>
              <w:jc w:val="right"/>
            </w:pPr>
            <w:r>
              <w:rPr>
                <w:rFonts w:hint="eastAsia"/>
              </w:rPr>
              <w:t>(</w:t>
            </w:r>
            <w:r>
              <w:t>6)</w:t>
            </w:r>
          </w:p>
        </w:tc>
      </w:tr>
    </w:tbl>
    <w:p w14:paraId="10BD2BD9" w14:textId="6AADFD0B" w:rsidR="00BB25D2" w:rsidRPr="00682AD3" w:rsidRDefault="00DA567E" w:rsidP="00826462">
      <w:pPr>
        <w:pStyle w:val="NoSpacing"/>
      </w:pPr>
      <w:r w:rsidRPr="00DA567E">
        <w:t>Because real observations include individuals with the true feature and false feature, forcing a feature to be true or false includes both factual and counterfactual predictions.</w:t>
      </w:r>
      <w:r w:rsidR="00A31AB0">
        <w:rPr>
          <w:rFonts w:hint="eastAsia"/>
        </w:rPr>
        <w:t xml:space="preserve"> </w:t>
      </w:r>
      <w:r w:rsidR="00A31AB0" w:rsidRPr="00A31AB0">
        <w:t>Similarly, the condition for this method to succeed is that the model has sufficient predictive ability, which is consistent with the experimental requirements of the previous step.</w:t>
      </w:r>
      <w:r w:rsidR="00831D40">
        <w:t xml:space="preserve"> </w:t>
      </w:r>
      <w:r w:rsidR="00831D40" w:rsidRPr="00437E62">
        <w:rPr>
          <w:b/>
          <w:bCs/>
        </w:rPr>
        <w:t>Figure 1</w:t>
      </w:r>
      <w:r w:rsidR="00831D40">
        <w:t xml:space="preserve"> is </w:t>
      </w:r>
      <w:r w:rsidR="009B4FF2">
        <w:t>the</w:t>
      </w:r>
      <w:r w:rsidR="00831D40">
        <w:t xml:space="preserve"> </w:t>
      </w:r>
      <w:r w:rsidR="009B4FF2">
        <w:t>diagram of the effect estimation of a feature</w:t>
      </w:r>
      <w:r w:rsidR="00437E62">
        <w:t xml:space="preserve"> on the dependent variable. It should be noted that </w:t>
      </w:r>
      <w:r w:rsidR="009A71BE">
        <w:t xml:space="preserve">the adjustment process could be slightly </w:t>
      </w:r>
      <w:r w:rsidR="0030484B">
        <w:t>different</w:t>
      </w:r>
      <w:r w:rsidR="0027590A">
        <w:t xml:space="preserve">. Specifically, </w:t>
      </w:r>
      <w:r w:rsidR="002A410F">
        <w:t>there are not TRUE and FALSE prediction, but</w:t>
      </w:r>
      <w:r w:rsidR="006C5D16">
        <w:t xml:space="preserve"> the effect is</w:t>
      </w:r>
      <w:r w:rsidR="00C22B69">
        <w:t xml:space="preserve"> the difference between</w:t>
      </w:r>
      <w:r w:rsidR="002A410F">
        <w:t xml:space="preserve"> </w:t>
      </w:r>
      <w:r w:rsidR="006B3DF3">
        <w:t xml:space="preserve">the prediction of </w:t>
      </w:r>
      <w:r w:rsidR="00D36975">
        <w:t xml:space="preserve">the adjustments and </w:t>
      </w:r>
      <w:r w:rsidR="006C5D16">
        <w:t>the prediction without any adjustments.</w:t>
      </w:r>
    </w:p>
    <w:p w14:paraId="05834D96" w14:textId="77777777" w:rsidR="00D9769F" w:rsidRPr="00D9769F" w:rsidRDefault="00D9769F" w:rsidP="00D9769F"/>
    <w:p w14:paraId="199E4659" w14:textId="69B6626A" w:rsidR="0058258E" w:rsidRDefault="00F507FA" w:rsidP="0058258E">
      <w:pPr>
        <w:pStyle w:val="Heading3"/>
      </w:pPr>
      <w:r>
        <w:t>Machine Learning Models</w:t>
      </w:r>
      <w:r w:rsidR="00E111B8">
        <w:t xml:space="preserve"> and Its Fine-tuning</w:t>
      </w:r>
    </w:p>
    <w:p w14:paraId="1EB824BC" w14:textId="4ABDB7D1" w:rsidR="00F507FA" w:rsidRDefault="00086044" w:rsidP="00F507FA">
      <w:r>
        <w:t xml:space="preserve">To </w:t>
      </w:r>
      <w:r>
        <w:rPr>
          <w:rFonts w:hint="eastAsia"/>
        </w:rPr>
        <w:t>gras</w:t>
      </w:r>
      <w:r>
        <w:t xml:space="preserve">p a certain empirical relationship between </w:t>
      </w:r>
      <w:r w:rsidR="008021DB">
        <w:t>dependence and independence variables</w:t>
      </w:r>
      <w:r>
        <w:t xml:space="preserve">, we first use machine learning to fit </w:t>
      </w:r>
      <w:r w:rsidR="008021DB">
        <w:t>a specific</w:t>
      </w:r>
      <w:r>
        <w:t xml:space="preserve"> dataset.</w:t>
      </w:r>
      <w:r w:rsidR="008021DB">
        <w:t xml:space="preserve"> </w:t>
      </w:r>
      <w:r w:rsidR="00490609" w:rsidRPr="00490609">
        <w:t>XGBoost possesses a range of distinctive strengths. Built upon decision tree architecture, it is particularly effective at modeling intricate and non-linear interactions within structured tabular datasets. Decision trees are versatile, capable of incorporating binary, continuous, and categorical inputs, and they are inherently non-parametric, imposing no prior distributional assumptions on the data. Nevertheless, single decision trees often suffer from overfitting, especially when allowed to expand without constraint. Ensemble learning approaches, such as random forests and gradient boosting, address this limitation by combining multiple decision trees as base learners to improve robustness. Unlike conventional gradient boosting, which operates sequentially and limits opportunities for parallel execution, XGBoost introduces computational refinements that enable efficient parallelization and even GPU-based acceleration.</w:t>
      </w:r>
      <w:r w:rsidR="002D11EB">
        <w:rPr>
          <w:rFonts w:hint="eastAsia"/>
        </w:rPr>
        <w:t xml:space="preserve"> </w:t>
      </w:r>
      <w:r w:rsidR="002D11EB" w:rsidRPr="002D11EB">
        <w:t>Good GPU acceleration performance can ensure a sufficiently large hyperparameter search space and retain possibilities for Monte Carlo simulation.</w:t>
      </w:r>
      <w:r w:rsidR="00D631A7">
        <w:t xml:space="preserve"> </w:t>
      </w:r>
      <w:r w:rsidR="00D631A7" w:rsidRPr="00D631A7">
        <w:t>We also considered artificial neural networks</w:t>
      </w:r>
      <w:r w:rsidR="00D631A7">
        <w:t xml:space="preserve"> </w:t>
      </w:r>
      <w:r w:rsidR="00D631A7">
        <w:rPr>
          <w:rFonts w:hint="eastAsia"/>
        </w:rPr>
        <w:t>with</w:t>
      </w:r>
      <w:r w:rsidR="00D631A7">
        <w:t xml:space="preserve"> good</w:t>
      </w:r>
      <w:r w:rsidR="00D631A7">
        <w:rPr>
          <w:rFonts w:hint="eastAsia"/>
        </w:rPr>
        <w:t xml:space="preserve"> GPU</w:t>
      </w:r>
      <w:r w:rsidR="00D631A7">
        <w:t xml:space="preserve"> acceleration setting</w:t>
      </w:r>
      <w:r w:rsidR="00D631A7" w:rsidRPr="00D631A7">
        <w:t>. However, their application typically demands substantial hyperparameter tuning</w:t>
      </w:r>
      <w:r w:rsidR="001349F5">
        <w:t>, including</w:t>
      </w:r>
      <w:r w:rsidR="00D631A7" w:rsidRPr="00D631A7">
        <w:t xml:space="preserve"> selecting network architecture, activation functions, learning rates, and batch sizes</w:t>
      </w:r>
      <w:r w:rsidR="001349F5">
        <w:t xml:space="preserve">, </w:t>
      </w:r>
      <w:r w:rsidR="00D631A7" w:rsidRPr="00D631A7">
        <w:t xml:space="preserve">which is both computationally expensive and time-consuming. Within a broad search space, neural networks generally fail to surpass the performance of tree-based models. For this reason, XGBoost </w:t>
      </w:r>
      <w:r w:rsidR="001349F5">
        <w:t>is</w:t>
      </w:r>
      <w:r w:rsidR="00D631A7" w:rsidRPr="00D631A7">
        <w:t xml:space="preserve"> chosen as the primary algorithm for our analysis.</w:t>
      </w:r>
      <w:r w:rsidR="0069154E">
        <w:t xml:space="preserve"> </w:t>
      </w:r>
    </w:p>
    <w:p w14:paraId="08F0F1F3" w14:textId="4F8FC15B" w:rsidR="00EA68A3" w:rsidRDefault="00EA68A3" w:rsidP="00F507FA">
      <w:r>
        <w:t xml:space="preserve">The well-trained XGBoost in this study are regarded as the </w:t>
      </w:r>
      <w:r w:rsidR="00E02081">
        <w:t>mapping function</w:t>
      </w:r>
      <w:r w:rsidR="00C536BE">
        <w:t xml:space="preserve"> </w:t>
      </w:r>
      <m:oMath>
        <m:r>
          <w:rPr>
            <w:rFonts w:ascii="Cambria Math" w:hAnsi="Cambria Math"/>
          </w:rPr>
          <m:t>f</m:t>
        </m:r>
      </m:oMath>
      <w:r w:rsidR="00C536BE">
        <w:t>, so the prediction ability, namely</w:t>
      </w:r>
      <w:r w:rsidR="00B31E15">
        <w:t xml:space="preserve"> accuracy, is the first prioity. </w:t>
      </w:r>
      <w:r w:rsidR="00D80971" w:rsidRPr="00D80971">
        <w:t>This idea is also integrated into the parameter search process.</w:t>
      </w:r>
      <w:r w:rsidR="008664EF">
        <w:t xml:space="preserve"> </w:t>
      </w:r>
      <w:r w:rsidR="0015730B" w:rsidRPr="0015730B">
        <w:t>For the XGBoost algorithm, the hyperparameter settings determine the scale and complexity of the model. Too high or too low a complexity will lead to overfitting and underfitting problems, respectively.</w:t>
      </w:r>
      <w:r w:rsidR="00985645">
        <w:rPr>
          <w:rFonts w:hint="eastAsia"/>
        </w:rPr>
        <w:t xml:space="preserve"> </w:t>
      </w:r>
      <w:r w:rsidR="00985645" w:rsidRPr="00985645">
        <w:t>Therefore, hyperparameters need to be carefully tune</w:t>
      </w:r>
      <w:r w:rsidR="007E7860">
        <w:t xml:space="preserve">d. </w:t>
      </w:r>
      <w:r w:rsidR="00517474">
        <w:t xml:space="preserve">According to our experience, there are six </w:t>
      </w:r>
      <w:r w:rsidR="00184356">
        <w:t>hyperparameters affecting model’s</w:t>
      </w:r>
      <w:r w:rsidR="003C4D2C">
        <w:t xml:space="preserve"> accuracy, which are </w:t>
      </w:r>
      <w:r w:rsidR="00F0606F">
        <w:t xml:space="preserve">the number of trees (“n_estimators”), learning rate (“learning_rate”), the maximum depth of each tree (“max_depth”), </w:t>
      </w:r>
      <w:r w:rsidR="00731311">
        <w:t xml:space="preserve">the subsample ratio </w:t>
      </w:r>
      <w:r w:rsidR="00627FB4">
        <w:t>for</w:t>
      </w:r>
      <w:r w:rsidR="00731311">
        <w:t xml:space="preserve"> training</w:t>
      </w:r>
      <w:r w:rsidR="00627FB4">
        <w:t xml:space="preserve"> each tree</w:t>
      </w:r>
      <w:r w:rsidR="00731311">
        <w:t xml:space="preserve"> (“subsample”),</w:t>
      </w:r>
      <w:r w:rsidR="00990F85">
        <w:t xml:space="preserve"> feature</w:t>
      </w:r>
      <w:r w:rsidR="00AD13EA">
        <w:t xml:space="preserve"> </w:t>
      </w:r>
      <w:r w:rsidR="00627FB4">
        <w:t>ratio</w:t>
      </w:r>
      <w:r w:rsidR="00990F85">
        <w:t xml:space="preserve"> </w:t>
      </w:r>
      <w:r w:rsidR="00AD13EA">
        <w:t>for training each tree (“colsample_bytree”),</w:t>
      </w:r>
      <w:r w:rsidR="00990F85">
        <w:t xml:space="preserve"> and</w:t>
      </w:r>
      <w:r w:rsidR="00731311">
        <w:t xml:space="preserve"> </w:t>
      </w:r>
      <w:r w:rsidR="00990F85">
        <w:t>the m</w:t>
      </w:r>
      <w:r w:rsidR="00990F85" w:rsidRPr="00DF1047">
        <w:t>inimum sum of instance weight</w:t>
      </w:r>
      <w:r w:rsidR="00990F85">
        <w:t xml:space="preserve"> </w:t>
      </w:r>
      <w:r w:rsidR="00990F85" w:rsidRPr="00DF1047">
        <w:t>needed in a child</w:t>
      </w:r>
      <w:r w:rsidR="00990F85">
        <w:t xml:space="preserve"> leaf (“min_child_weight”)</w:t>
      </w:r>
      <w:r w:rsidR="00AD13EA">
        <w:t>.</w:t>
      </w:r>
      <w:r w:rsidR="005B04DB">
        <w:rPr>
          <w:rFonts w:hint="eastAsia"/>
        </w:rPr>
        <w:t xml:space="preserve"> </w:t>
      </w:r>
      <w:r w:rsidR="005B04DB" w:rsidRPr="005B04DB">
        <w:t>To ensure that our method is easy to use for other researchers, we directly use the Python XGBoost API abbreviations to represent these hyperparameter names.</w:t>
      </w:r>
      <w:r w:rsidR="005B04DB">
        <w:rPr>
          <w:rFonts w:hint="eastAsia"/>
        </w:rPr>
        <w:t xml:space="preserve"> </w:t>
      </w:r>
      <w:r w:rsidR="00550690">
        <w:t>The potential values of these</w:t>
      </w:r>
      <w:r w:rsidR="00550690">
        <w:rPr>
          <w:rFonts w:hint="eastAsia"/>
        </w:rPr>
        <w:t xml:space="preserve"> </w:t>
      </w:r>
      <w:r w:rsidR="00550690">
        <w:t>six</w:t>
      </w:r>
      <w:r w:rsidR="00550690">
        <w:rPr>
          <w:rFonts w:hint="eastAsia"/>
        </w:rPr>
        <w:t xml:space="preserve"> </w:t>
      </w:r>
      <w:r w:rsidR="00550690">
        <w:t xml:space="preserve">hyperparameters are as follows: </w:t>
      </w:r>
      <w:r w:rsidR="0023709F">
        <w:t>200, 500, 1000, and 2000</w:t>
      </w:r>
      <w:r w:rsidR="00550690">
        <w:t xml:space="preserve"> for “n_estimators”; 0.01</w:t>
      </w:r>
      <w:r w:rsidR="0023709F">
        <w:t>, 0.05, and</w:t>
      </w:r>
      <w:r w:rsidR="00550690">
        <w:t xml:space="preserve"> 0.1 for “learning_rate”; </w:t>
      </w:r>
      <w:r w:rsidR="0023709F">
        <w:t xml:space="preserve">4, 8, and </w:t>
      </w:r>
      <w:r w:rsidR="002A281A">
        <w:t>16</w:t>
      </w:r>
      <w:r w:rsidR="00550690">
        <w:t xml:space="preserve"> for “max_depth”; 0.</w:t>
      </w:r>
      <w:r w:rsidR="00C15E61">
        <w:t>7, 0.8, 0.9, and</w:t>
      </w:r>
      <w:r w:rsidR="00550690">
        <w:t xml:space="preserve"> 1.0 for “subsample”;</w:t>
      </w:r>
      <w:r w:rsidR="001C3B3D">
        <w:t xml:space="preserve"> 0.7, 0.8, 0.9, and 1.0 for</w:t>
      </w:r>
      <w:r w:rsidR="00550690">
        <w:t xml:space="preserve"> </w:t>
      </w:r>
      <w:r w:rsidR="001C3B3D">
        <w:t xml:space="preserve">“colsample_bytree”; </w:t>
      </w:r>
      <w:r w:rsidR="00C15E61">
        <w:t>1, 2, 5, and</w:t>
      </w:r>
      <w:r w:rsidR="00550690">
        <w:t xml:space="preserve"> 10 for “min_child_weight</w:t>
      </w:r>
      <w:r w:rsidR="004023BC">
        <w:t>”</w:t>
      </w:r>
      <w:r w:rsidR="00550690">
        <w:t>.</w:t>
      </w:r>
      <w:r w:rsidR="00995235">
        <w:t xml:space="preserve"> </w:t>
      </w:r>
      <w:r w:rsidR="00023C22">
        <w:t xml:space="preserve">As </w:t>
      </w:r>
      <w:r w:rsidR="00672166">
        <w:t xml:space="preserve">our analyses are mainly binary classification, the </w:t>
      </w:r>
      <w:r w:rsidR="00AA4693">
        <w:t xml:space="preserve">XGBoost’s loss is </w:t>
      </w:r>
      <w:r w:rsidR="00393408">
        <w:t>the binary corss-entropy.</w:t>
      </w:r>
    </w:p>
    <w:p w14:paraId="159C0145" w14:textId="56B00A72" w:rsidR="00F8245F" w:rsidRDefault="00995235" w:rsidP="007F76D4">
      <w:r>
        <w:t xml:space="preserve">During hyperparameter </w:t>
      </w:r>
      <w:r w:rsidR="00715A89">
        <w:t>search process, we adopt 10-fold cross-validation</w:t>
      </w:r>
      <w:r w:rsidR="00F51324">
        <w:t>, and monitoring metric is the validation accuracy.</w:t>
      </w:r>
      <w:r w:rsidR="00CC700B">
        <w:rPr>
          <w:rFonts w:hint="eastAsia"/>
        </w:rPr>
        <w:t xml:space="preserve"> </w:t>
      </w:r>
      <w:r w:rsidR="00CC700B" w:rsidRPr="00CC700B">
        <w:t>The dataset is randomly partitioned into ten equal subsets. In each iteration, nine folds are used for training while the remaining fold is reserved for testing. This process is repeated ten times so that every fold serves once as the test set, and the average performance across all folds provides a robust estimate of the model’s predictive ability.</w:t>
      </w:r>
      <w:r w:rsidR="00F51324">
        <w:t xml:space="preserve"> </w:t>
      </w:r>
      <w:r w:rsidR="005539C1" w:rsidRPr="005539C1">
        <w:t>Given the imbalance between the 0 and 1 categories of the dependent variable, we applied stratified sampling to ensure that each fold preserved the original class distribution.</w:t>
      </w:r>
    </w:p>
    <w:p w14:paraId="25471675" w14:textId="2A7586A0" w:rsidR="001D0E4A" w:rsidRDefault="007F76D4" w:rsidP="001D0E4A">
      <w:r w:rsidRPr="007F76D4">
        <w:t>Subsequently, we present a detailed demonstration of the calculation procedure for one representative fold.</w:t>
      </w:r>
      <w:r>
        <w:rPr>
          <w:rFonts w:hint="eastAsia"/>
        </w:rPr>
        <w:t xml:space="preserve"> </w:t>
      </w:r>
      <w:r w:rsidR="001D0E4A">
        <w:t>First, the training and validation dataset split could be illustrated as follows:</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8828F4" w14:paraId="17D24FAB" w14:textId="77777777">
        <w:tc>
          <w:tcPr>
            <w:tcW w:w="4500" w:type="pct"/>
            <w:vAlign w:val="center"/>
          </w:tcPr>
          <w:p w14:paraId="3EBFFEA6" w14:textId="42F4F87D" w:rsidR="008828F4" w:rsidRPr="007E5345" w:rsidRDefault="00550F68">
            <w:pPr>
              <w:ind w:firstLine="0"/>
              <w:jc w:val="right"/>
            </w:pPr>
            <m:oMathPara>
              <m:oMathParaPr>
                <m:jc m:val="left"/>
              </m:oMathParaPr>
              <m:oMath>
                <m:sSubSup>
                  <m:sSubSupPr>
                    <m:ctrlPr>
                      <w:rPr>
                        <w:rFonts w:ascii="Cambria Math" w:hAnsi="Cambria Math"/>
                        <w:i/>
                      </w:rPr>
                    </m:ctrlPr>
                  </m:sSubSupPr>
                  <m:e>
                    <m:r>
                      <m:rPr>
                        <m:sty m:val="bi"/>
                      </m:rPr>
                      <w:rPr>
                        <w:rFonts w:ascii="Cambria Math" w:hAnsi="Cambria Math"/>
                      </w:rPr>
                      <m:t>X</m:t>
                    </m:r>
                  </m:e>
                  <m:sub>
                    <m:r>
                      <w:rPr>
                        <w:rFonts w:ascii="Cambria Math" w:hAnsi="Cambria Math"/>
                      </w:rPr>
                      <m:t>aim,fold</m:t>
                    </m:r>
                  </m:sub>
                  <m:sup>
                    <m:r>
                      <w:rPr>
                        <w:rFonts w:ascii="Cambria Math" w:hAnsi="Cambria Math"/>
                      </w:rPr>
                      <m:t>training</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aim,fold</m:t>
                    </m:r>
                  </m:sub>
                  <m:sup>
                    <m:r>
                      <w:rPr>
                        <w:rFonts w:ascii="Cambria Math" w:hAnsi="Cambria Math"/>
                      </w:rPr>
                      <m:t>validation</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aim,fold</m:t>
                    </m:r>
                  </m:sub>
                  <m:sup>
                    <m:r>
                      <w:rPr>
                        <w:rFonts w:ascii="Cambria Math" w:hAnsi="Cambria Math"/>
                      </w:rPr>
                      <m:t>training</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aim,fold</m:t>
                    </m:r>
                  </m:sub>
                  <m:sup>
                    <m:r>
                      <w:rPr>
                        <w:rFonts w:ascii="Cambria Math" w:hAnsi="Cambria Math"/>
                      </w:rPr>
                      <m:t>validation</m:t>
                    </m:r>
                  </m:sup>
                </m:sSubSup>
                <m:r>
                  <w:rPr>
                    <w:rFonts w:ascii="Cambria Math" w:hAnsi="Cambria Math"/>
                  </w:rPr>
                  <m:t>=τ(</m:t>
                </m:r>
                <m:sSub>
                  <m:sSubPr>
                    <m:ctrlPr>
                      <w:rPr>
                        <w:rFonts w:ascii="Cambria Math" w:hAnsi="Cambria Math"/>
                        <w:i/>
                      </w:rPr>
                    </m:ctrlPr>
                  </m:sSubPr>
                  <m:e>
                    <m:r>
                      <m:rPr>
                        <m:sty m:val="bi"/>
                      </m:rPr>
                      <w:rPr>
                        <w:rFonts w:ascii="Cambria Math" w:hAnsi="Cambria Math"/>
                      </w:rPr>
                      <m:t>X</m:t>
                    </m:r>
                  </m:e>
                  <m:sub>
                    <m:r>
                      <w:rPr>
                        <w:rFonts w:ascii="Cambria Math" w:hAnsi="Cambria Math"/>
                      </w:rPr>
                      <m:t>aim</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aim</m:t>
                    </m:r>
                  </m:sub>
                </m:sSub>
                <m:r>
                  <w:rPr>
                    <w:rFonts w:ascii="Cambria Math" w:hAnsi="Cambria Math"/>
                  </w:rPr>
                  <m:t>,fold)</m:t>
                </m:r>
              </m:oMath>
            </m:oMathPara>
          </w:p>
        </w:tc>
        <w:tc>
          <w:tcPr>
            <w:tcW w:w="500" w:type="pct"/>
            <w:vAlign w:val="center"/>
          </w:tcPr>
          <w:p w14:paraId="669907EF" w14:textId="27D81632" w:rsidR="008828F4" w:rsidRDefault="008828F4">
            <w:pPr>
              <w:ind w:firstLine="0"/>
              <w:jc w:val="right"/>
            </w:pPr>
            <w:r>
              <w:rPr>
                <w:rFonts w:hint="eastAsia"/>
              </w:rPr>
              <w:t>(</w:t>
            </w:r>
            <w:r w:rsidR="007E5345">
              <w:t>7</w:t>
            </w:r>
            <w:r>
              <w:t>)</w:t>
            </w:r>
          </w:p>
        </w:tc>
      </w:tr>
    </w:tbl>
    <w:p w14:paraId="5BA938E1" w14:textId="6892A6E7" w:rsidR="007F76D4" w:rsidRDefault="00FD6697" w:rsidP="00FD6697">
      <w:pPr>
        <w:pStyle w:val="NoSpacing"/>
      </w:pPr>
      <w:r>
        <w:t xml:space="preserve">where </w:t>
      </w:r>
      <m:oMath>
        <m:sSubSup>
          <m:sSubSupPr>
            <m:ctrlPr>
              <w:rPr>
                <w:rFonts w:ascii="Cambria Math" w:hAnsi="Cambria Math"/>
                <w:i/>
              </w:rPr>
            </m:ctrlPr>
          </m:sSubSupPr>
          <m:e>
            <m:r>
              <m:rPr>
                <m:sty m:val="bi"/>
              </m:rPr>
              <w:rPr>
                <w:rFonts w:ascii="Cambria Math" w:hAnsi="Cambria Math"/>
              </w:rPr>
              <m:t>X</m:t>
            </m:r>
          </m:e>
          <m:sub>
            <m:r>
              <w:rPr>
                <w:rFonts w:ascii="Cambria Math" w:hAnsi="Cambria Math"/>
              </w:rPr>
              <m:t>aim,fold</m:t>
            </m:r>
          </m:sub>
          <m:sup>
            <m:r>
              <w:rPr>
                <w:rFonts w:ascii="Cambria Math" w:hAnsi="Cambria Math"/>
              </w:rPr>
              <m:t>training</m:t>
            </m:r>
          </m:sup>
        </m:sSubSup>
      </m:oMath>
      <w:r>
        <w:rPr>
          <w:szCs w:val="24"/>
        </w:rPr>
        <w:t xml:space="preserve"> and </w:t>
      </w:r>
      <m:oMath>
        <m:sSubSup>
          <m:sSubSupPr>
            <m:ctrlPr>
              <w:rPr>
                <w:rFonts w:ascii="Cambria Math" w:hAnsi="Cambria Math"/>
                <w:i/>
              </w:rPr>
            </m:ctrlPr>
          </m:sSubSupPr>
          <m:e>
            <m:r>
              <m:rPr>
                <m:sty m:val="bi"/>
              </m:rPr>
              <w:rPr>
                <w:rFonts w:ascii="Cambria Math" w:hAnsi="Cambria Math"/>
              </w:rPr>
              <m:t>y</m:t>
            </m:r>
          </m:e>
          <m:sub>
            <m:r>
              <w:rPr>
                <w:rFonts w:ascii="Cambria Math" w:hAnsi="Cambria Math"/>
              </w:rPr>
              <m:t>aim,fold</m:t>
            </m:r>
          </m:sub>
          <m:sup>
            <m:r>
              <w:rPr>
                <w:rFonts w:ascii="Cambria Math" w:hAnsi="Cambria Math"/>
              </w:rPr>
              <m:t>training</m:t>
            </m:r>
          </m:sup>
        </m:sSubSup>
      </m:oMath>
      <w:r>
        <w:rPr>
          <w:szCs w:val="24"/>
        </w:rPr>
        <w:t xml:space="preserve"> represent training dataset</w:t>
      </w:r>
      <w:r w:rsidR="005A7FE9">
        <w:rPr>
          <w:szCs w:val="24"/>
        </w:rPr>
        <w:t xml:space="preserve"> for </w:t>
      </w:r>
      <w:r w:rsidR="00966002">
        <w:rPr>
          <w:szCs w:val="24"/>
        </w:rPr>
        <w:t>fitting the relationship between the dependen</w:t>
      </w:r>
      <w:r w:rsidR="000A6168">
        <w:rPr>
          <w:szCs w:val="24"/>
        </w:rPr>
        <w:t>t</w:t>
      </w:r>
      <w:r w:rsidR="00966002">
        <w:rPr>
          <w:szCs w:val="24"/>
        </w:rPr>
        <w:t xml:space="preserve"> variable </w:t>
      </w:r>
      <m:oMath>
        <m:r>
          <w:rPr>
            <w:rFonts w:ascii="Cambria Math" w:hAnsi="Cambria Math"/>
          </w:rPr>
          <m:t>aim</m:t>
        </m:r>
      </m:oMath>
      <w:r w:rsidR="00966002">
        <w:t xml:space="preserve"> and the corre</w:t>
      </w:r>
      <w:r w:rsidR="000A6168">
        <w:t>sponding independent variabels</w:t>
      </w:r>
      <w:r>
        <w:rPr>
          <w:szCs w:val="24"/>
        </w:rPr>
        <w:t xml:space="preserve"> taking </w:t>
      </w:r>
      <w:r w:rsidR="000A6168">
        <w:rPr>
          <w:szCs w:val="24"/>
        </w:rPr>
        <w:t>90</w:t>
      </w:r>
      <w:r>
        <w:rPr>
          <w:szCs w:val="24"/>
        </w:rPr>
        <w:t>% data</w:t>
      </w:r>
      <w:r w:rsidR="005F1A18">
        <w:rPr>
          <w:szCs w:val="24"/>
        </w:rPr>
        <w:t xml:space="preserve"> in the </w:t>
      </w:r>
      <m:oMath>
        <m:r>
          <w:rPr>
            <w:rFonts w:ascii="Cambria Math" w:hAnsi="Cambria Math"/>
          </w:rPr>
          <m:t>fold</m:t>
        </m:r>
      </m:oMath>
      <w:r>
        <w:rPr>
          <w:szCs w:val="24"/>
        </w:rPr>
        <w:t xml:space="preserve">, </w:t>
      </w:r>
      <m:oMath>
        <m:sSubSup>
          <m:sSubSupPr>
            <m:ctrlPr>
              <w:rPr>
                <w:rFonts w:ascii="Cambria Math" w:hAnsi="Cambria Math"/>
                <w:i/>
              </w:rPr>
            </m:ctrlPr>
          </m:sSubSupPr>
          <m:e>
            <m:r>
              <m:rPr>
                <m:sty m:val="bi"/>
              </m:rPr>
              <w:rPr>
                <w:rFonts w:ascii="Cambria Math" w:hAnsi="Cambria Math"/>
              </w:rPr>
              <m:t>X</m:t>
            </m:r>
          </m:e>
          <m:sub>
            <m:r>
              <w:rPr>
                <w:rFonts w:ascii="Cambria Math" w:hAnsi="Cambria Math"/>
              </w:rPr>
              <m:t>aim,fold</m:t>
            </m:r>
          </m:sub>
          <m:sup>
            <m:r>
              <w:rPr>
                <w:rFonts w:ascii="Cambria Math" w:hAnsi="Cambria Math"/>
              </w:rPr>
              <m:t>validation</m:t>
            </m:r>
          </m:sup>
        </m:sSubSup>
      </m:oMath>
      <w:r>
        <w:rPr>
          <w:szCs w:val="24"/>
        </w:rPr>
        <w:t xml:space="preserve"> and </w:t>
      </w:r>
      <m:oMath>
        <m:sSubSup>
          <m:sSubSupPr>
            <m:ctrlPr>
              <w:rPr>
                <w:rFonts w:ascii="Cambria Math" w:hAnsi="Cambria Math"/>
                <w:i/>
              </w:rPr>
            </m:ctrlPr>
          </m:sSubSupPr>
          <m:e>
            <m:r>
              <m:rPr>
                <m:sty m:val="bi"/>
              </m:rPr>
              <w:rPr>
                <w:rFonts w:ascii="Cambria Math" w:hAnsi="Cambria Math"/>
              </w:rPr>
              <m:t>y</m:t>
            </m:r>
          </m:e>
          <m:sub>
            <m:r>
              <w:rPr>
                <w:rFonts w:ascii="Cambria Math" w:hAnsi="Cambria Math"/>
              </w:rPr>
              <m:t>aim,fold</m:t>
            </m:r>
          </m:sub>
          <m:sup>
            <m:r>
              <w:rPr>
                <w:rFonts w:ascii="Cambria Math" w:hAnsi="Cambria Math"/>
              </w:rPr>
              <m:t>validation</m:t>
            </m:r>
          </m:sup>
        </m:sSubSup>
      </m:oMath>
      <w:r>
        <w:rPr>
          <w:szCs w:val="24"/>
        </w:rPr>
        <w:t xml:space="preserve"> represent test dataset covering </w:t>
      </w:r>
      <w:r w:rsidR="006A670F">
        <w:rPr>
          <w:szCs w:val="24"/>
        </w:rPr>
        <w:t>1</w:t>
      </w:r>
      <w:r>
        <w:rPr>
          <w:szCs w:val="24"/>
        </w:rPr>
        <w:t xml:space="preserve">0% data, and </w:t>
      </w:r>
      <m:oMath>
        <m:r>
          <w:rPr>
            <w:rFonts w:ascii="Cambria Math" w:hAnsi="Cambria Math"/>
          </w:rPr>
          <m:t>τ</m:t>
        </m:r>
      </m:oMath>
      <w:r>
        <w:t xml:space="preserve"> represents the random</w:t>
      </w:r>
      <w:r w:rsidR="006A670F">
        <w:t xml:space="preserve"> </w:t>
      </w:r>
      <w:r w:rsidR="006A670F" w:rsidRPr="005539C1">
        <w:t>stratified</w:t>
      </w:r>
      <w:r>
        <w:t xml:space="preserve"> </w:t>
      </w:r>
      <w:r w:rsidR="006A670F">
        <w:t>sampling</w:t>
      </w:r>
      <w:r>
        <w:t xml:space="preserve"> process.</w:t>
      </w:r>
      <w:r w:rsidR="00235BDE">
        <w:t xml:space="preserve"> Second, based on the</w:t>
      </w:r>
      <w:r w:rsidR="0093193F">
        <w:t xml:space="preserve"> divided data, the training process could be written as f</w:t>
      </w:r>
      <w:r w:rsidR="00975723">
        <w:t>ollows:</w:t>
      </w:r>
    </w:p>
    <w:tbl>
      <w:tblPr>
        <w:tblStyle w:val="TableGrid"/>
        <w:tblW w:w="4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819"/>
      </w:tblGrid>
      <w:tr w:rsidR="00E40650" w14:paraId="05E9FF99" w14:textId="77777777">
        <w:tc>
          <w:tcPr>
            <w:tcW w:w="4500" w:type="pct"/>
          </w:tcPr>
          <w:p w14:paraId="796ACCA9" w14:textId="589332D2" w:rsidR="00E40650" w:rsidRPr="0027129F" w:rsidRDefault="00550F68">
            <w:pPr>
              <w:ind w:firstLine="0"/>
              <w:rPr>
                <w:i/>
              </w:rPr>
            </w:pPr>
            <m:oMathPara>
              <m:oMathParaPr>
                <m:jc m:val="left"/>
              </m:oMathParaPr>
              <m:oMath>
                <m:sSub>
                  <m:sSubPr>
                    <m:ctrlPr>
                      <w:rPr>
                        <w:rFonts w:ascii="Cambria Math" w:hAnsi="Cambria Math"/>
                        <w:i/>
                        <w:sz w:val="21"/>
                        <w:szCs w:val="21"/>
                      </w:rPr>
                    </m:ctrlPr>
                  </m:sSubPr>
                  <m:e>
                    <m:r>
                      <w:rPr>
                        <w:rFonts w:ascii="Cambria Math" w:hAnsi="Cambria Math"/>
                        <w:sz w:val="21"/>
                        <w:szCs w:val="21"/>
                      </w:rPr>
                      <m:t>XGBoost</m:t>
                    </m:r>
                  </m:e>
                  <m:sub>
                    <m:r>
                      <w:rPr>
                        <w:rFonts w:ascii="Cambria Math" w:hAnsi="Cambria Math"/>
                        <w:sz w:val="21"/>
                        <w:szCs w:val="21"/>
                      </w:rPr>
                      <m:t>aim,fold,potential</m:t>
                    </m:r>
                  </m:sub>
                </m:sSub>
                <m:r>
                  <w:rPr>
                    <w:rFonts w:ascii="Cambria Math" w:hAnsi="Cambria Math"/>
                    <w:sz w:val="21"/>
                    <w:szCs w:val="21"/>
                  </w:rPr>
                  <m:t>=θ(</m:t>
                </m:r>
                <m:sSub>
                  <m:sSubPr>
                    <m:ctrlPr>
                      <w:rPr>
                        <w:rFonts w:ascii="Cambria Math" w:hAnsi="Cambria Math"/>
                        <w:i/>
                        <w:sz w:val="21"/>
                        <w:szCs w:val="21"/>
                      </w:rPr>
                    </m:ctrlPr>
                  </m:sSubPr>
                  <m:e>
                    <m:r>
                      <w:rPr>
                        <w:rFonts w:ascii="Cambria Math" w:hAnsi="Cambria Math"/>
                        <w:sz w:val="21"/>
                        <w:szCs w:val="21"/>
                      </w:rPr>
                      <m:t>Hyperpatameter</m:t>
                    </m:r>
                  </m:e>
                  <m:sub>
                    <m:r>
                      <w:rPr>
                        <w:rFonts w:ascii="Cambria Math" w:hAnsi="Cambria Math"/>
                        <w:sz w:val="21"/>
                        <w:szCs w:val="21"/>
                      </w:rPr>
                      <m:t>aim,potential</m:t>
                    </m:r>
                  </m:sub>
                </m:sSub>
                <m:r>
                  <w:rPr>
                    <w:rFonts w:ascii="Cambria Math" w:hAnsi="Cambria Math"/>
                    <w:sz w:val="21"/>
                    <w:szCs w:val="21"/>
                  </w:rPr>
                  <m:t>,</m:t>
                </m:r>
                <m:sSubSup>
                  <m:sSubSupPr>
                    <m:ctrlPr>
                      <w:rPr>
                        <w:rFonts w:ascii="Cambria Math" w:hAnsi="Cambria Math"/>
                        <w:i/>
                        <w:sz w:val="21"/>
                        <w:szCs w:val="21"/>
                      </w:rPr>
                    </m:ctrlPr>
                  </m:sSubSupPr>
                  <m:e>
                    <m:r>
                      <m:rPr>
                        <m:sty m:val="bi"/>
                      </m:rPr>
                      <w:rPr>
                        <w:rFonts w:ascii="Cambria Math" w:hAnsi="Cambria Math"/>
                        <w:sz w:val="21"/>
                        <w:szCs w:val="21"/>
                      </w:rPr>
                      <m:t>X</m:t>
                    </m:r>
                  </m:e>
                  <m:sub>
                    <m:r>
                      <w:rPr>
                        <w:rFonts w:ascii="Cambria Math" w:hAnsi="Cambria Math"/>
                        <w:sz w:val="21"/>
                        <w:szCs w:val="21"/>
                      </w:rPr>
                      <m:t>aim,fold</m:t>
                    </m:r>
                  </m:sub>
                  <m:sup>
                    <m:r>
                      <w:rPr>
                        <w:rFonts w:ascii="Cambria Math" w:hAnsi="Cambria Math"/>
                        <w:sz w:val="21"/>
                        <w:szCs w:val="21"/>
                      </w:rPr>
                      <m:t>training</m:t>
                    </m:r>
                  </m:sup>
                </m:sSubSup>
                <m:r>
                  <w:rPr>
                    <w:rFonts w:ascii="Cambria Math" w:hAnsi="Cambria Math"/>
                    <w:sz w:val="21"/>
                    <w:szCs w:val="21"/>
                  </w:rPr>
                  <m:t>,</m:t>
                </m:r>
                <m:sSubSup>
                  <m:sSubSupPr>
                    <m:ctrlPr>
                      <w:rPr>
                        <w:rFonts w:ascii="Cambria Math" w:hAnsi="Cambria Math"/>
                        <w:i/>
                        <w:sz w:val="21"/>
                        <w:szCs w:val="21"/>
                      </w:rPr>
                    </m:ctrlPr>
                  </m:sSubSupPr>
                  <m:e>
                    <m:r>
                      <m:rPr>
                        <m:sty m:val="bi"/>
                      </m:rPr>
                      <w:rPr>
                        <w:rFonts w:ascii="Cambria Math" w:hAnsi="Cambria Math"/>
                        <w:sz w:val="21"/>
                        <w:szCs w:val="21"/>
                      </w:rPr>
                      <m:t>y</m:t>
                    </m:r>
                  </m:e>
                  <m:sub>
                    <m:r>
                      <w:rPr>
                        <w:rFonts w:ascii="Cambria Math" w:hAnsi="Cambria Math"/>
                        <w:sz w:val="21"/>
                        <w:szCs w:val="21"/>
                      </w:rPr>
                      <m:t>aim,fold</m:t>
                    </m:r>
                  </m:sub>
                  <m:sup>
                    <m:r>
                      <w:rPr>
                        <w:rFonts w:ascii="Cambria Math" w:hAnsi="Cambria Math"/>
                        <w:sz w:val="21"/>
                        <w:szCs w:val="21"/>
                      </w:rPr>
                      <m:t>training</m:t>
                    </m:r>
                  </m:sup>
                </m:sSubSup>
                <m:r>
                  <w:rPr>
                    <w:rFonts w:ascii="Cambria Math" w:hAnsi="Cambria Math"/>
                    <w:sz w:val="21"/>
                    <w:szCs w:val="21"/>
                  </w:rPr>
                  <m:t>)</m:t>
                </m:r>
              </m:oMath>
            </m:oMathPara>
          </w:p>
        </w:tc>
        <w:tc>
          <w:tcPr>
            <w:tcW w:w="500" w:type="pct"/>
            <w:vAlign w:val="center"/>
          </w:tcPr>
          <w:p w14:paraId="113A5560" w14:textId="38AA4F31" w:rsidR="00E40650" w:rsidRDefault="00E40650">
            <w:pPr>
              <w:ind w:firstLine="0"/>
              <w:jc w:val="right"/>
            </w:pPr>
            <w:r>
              <w:rPr>
                <w:rFonts w:hint="eastAsia"/>
              </w:rPr>
              <w:t>(</w:t>
            </w:r>
            <w:r>
              <w:t>8)</w:t>
            </w:r>
          </w:p>
        </w:tc>
      </w:tr>
    </w:tbl>
    <w:p w14:paraId="0610DF07" w14:textId="1F2730CA" w:rsidR="00975723" w:rsidRDefault="009549CF" w:rsidP="00FD6697">
      <w:pPr>
        <w:pStyle w:val="NoSpacing"/>
      </w:pPr>
      <w:r>
        <w:t xml:space="preserve">where </w:t>
      </w:r>
      <m:oMath>
        <m:sSub>
          <m:sSubPr>
            <m:ctrlPr>
              <w:rPr>
                <w:rFonts w:ascii="Cambria Math" w:eastAsia="Times New Roman" w:hAnsi="Cambria Math" w:cs="Times New Roman"/>
                <w:i/>
                <w:szCs w:val="24"/>
                <w:lang w:val="en-GB"/>
              </w:rPr>
            </m:ctrlPr>
          </m:sSubPr>
          <m:e>
            <m:r>
              <w:rPr>
                <w:rFonts w:ascii="Cambria Math" w:hAnsi="Cambria Math"/>
                <w:szCs w:val="24"/>
              </w:rPr>
              <m:t>XGBoost</m:t>
            </m:r>
          </m:e>
          <m:sub>
            <m:r>
              <w:rPr>
                <w:rFonts w:ascii="Cambria Math" w:hAnsi="Cambria Math"/>
                <w:szCs w:val="24"/>
              </w:rPr>
              <m:t>aim,fold,potenital</m:t>
            </m:r>
          </m:sub>
        </m:sSub>
      </m:oMath>
      <w:r>
        <w:t xml:space="preserve"> represents </w:t>
      </w:r>
      <w:r w:rsidR="007674F0">
        <w:t xml:space="preserve">trained XGBoost for the dependent variable </w:t>
      </w:r>
      <m:oMath>
        <m:r>
          <w:rPr>
            <w:rFonts w:ascii="Cambria Math" w:hAnsi="Cambria Math"/>
          </w:rPr>
          <m:t>aim</m:t>
        </m:r>
      </m:oMath>
      <w:r w:rsidR="007674F0">
        <w:t xml:space="preserve"> </w:t>
      </w:r>
      <w:r w:rsidR="007674F0">
        <w:rPr>
          <w:szCs w:val="24"/>
        </w:rPr>
        <w:t xml:space="preserve">in the </w:t>
      </w:r>
      <m:oMath>
        <m:r>
          <w:rPr>
            <w:rFonts w:ascii="Cambria Math" w:hAnsi="Cambria Math"/>
          </w:rPr>
          <m:t>fold</m:t>
        </m:r>
      </m:oMath>
      <w:r w:rsidR="00B72811">
        <w:t xml:space="preserve"> based on the hyperparameter combin</w:t>
      </w:r>
      <w:r w:rsidR="00933A97">
        <w:t xml:space="preserve">ation </w:t>
      </w:r>
      <m:oMath>
        <m:sSub>
          <m:sSubPr>
            <m:ctrlPr>
              <w:rPr>
                <w:rFonts w:ascii="Cambria Math" w:eastAsia="Times New Roman" w:hAnsi="Cambria Math" w:cs="Times New Roman"/>
                <w:i/>
                <w:sz w:val="22"/>
                <w:lang w:val="en-GB"/>
              </w:rPr>
            </m:ctrlPr>
          </m:sSubPr>
          <m:e>
            <m:r>
              <w:rPr>
                <w:rFonts w:ascii="Cambria Math" w:hAnsi="Cambria Math"/>
                <w:sz w:val="22"/>
              </w:rPr>
              <m:t>Hyperpatameter</m:t>
            </m:r>
          </m:e>
          <m:sub>
            <m:r>
              <w:rPr>
                <w:rFonts w:ascii="Cambria Math" w:hAnsi="Cambria Math"/>
                <w:sz w:val="22"/>
              </w:rPr>
              <m:t>aim,potential</m:t>
            </m:r>
          </m:sub>
        </m:sSub>
      </m:oMath>
      <w:r w:rsidR="00531323">
        <w:t xml:space="preserve">, </w:t>
      </w:r>
      <m:oMath>
        <m:r>
          <w:rPr>
            <w:rFonts w:ascii="Cambria Math" w:hAnsi="Cambria Math"/>
            <w:szCs w:val="24"/>
          </w:rPr>
          <m:t>θ</m:t>
        </m:r>
      </m:oMath>
      <w:r w:rsidR="00531323">
        <w:rPr>
          <w:szCs w:val="24"/>
        </w:rPr>
        <w:t xml:space="preserve"> represents the training process, </w:t>
      </w:r>
      <m:oMath>
        <m:sSub>
          <m:sSubPr>
            <m:ctrlPr>
              <w:rPr>
                <w:rFonts w:ascii="Cambria Math" w:eastAsia="Times New Roman" w:hAnsi="Cambria Math" w:cs="Times New Roman"/>
                <w:i/>
                <w:szCs w:val="24"/>
                <w:lang w:val="en-GB"/>
              </w:rPr>
            </m:ctrlPr>
          </m:sSubPr>
          <m:e>
            <m:r>
              <w:rPr>
                <w:rFonts w:ascii="Cambria Math" w:hAnsi="Cambria Math"/>
                <w:szCs w:val="24"/>
              </w:rPr>
              <m:t>Hyperpatameter</m:t>
            </m:r>
          </m:e>
          <m:sub>
            <m:r>
              <w:rPr>
                <w:rFonts w:ascii="Cambria Math" w:hAnsi="Cambria Math"/>
                <w:szCs w:val="24"/>
              </w:rPr>
              <m:t>aim,potential</m:t>
            </m:r>
          </m:sub>
        </m:sSub>
      </m:oMath>
      <w:r w:rsidR="00531323">
        <w:rPr>
          <w:szCs w:val="24"/>
          <w:lang w:val="en-GB"/>
        </w:rPr>
        <w:t xml:space="preserve"> represents a potential combination of hyperparameters</w:t>
      </w:r>
      <w:r w:rsidR="00A13861">
        <w:rPr>
          <w:szCs w:val="24"/>
          <w:lang w:val="en-GB"/>
        </w:rPr>
        <w:t xml:space="preserve"> for </w:t>
      </w:r>
      <w:r w:rsidR="00A13861">
        <w:t xml:space="preserve">dependent variable </w:t>
      </w:r>
      <m:oMath>
        <m:r>
          <w:rPr>
            <w:rFonts w:ascii="Cambria Math" w:hAnsi="Cambria Math"/>
          </w:rPr>
          <m:t>aim</m:t>
        </m:r>
      </m:oMath>
      <w:r w:rsidR="00A13861">
        <w:t>.</w:t>
      </w:r>
      <w:r w:rsidR="00EA0EAD">
        <w:t xml:space="preserve"> Third, we conduct the validation process</w:t>
      </w:r>
      <w:r w:rsidR="005503E9">
        <w:t xml:space="preserve">. Validation is to cmpare the </w:t>
      </w:r>
      <w:r w:rsidR="00870390">
        <w:t>difference between prediction and ground-truth</w:t>
      </w:r>
      <w:r w:rsidR="0023738E">
        <w:t>. In this way, we predict the dependent variable value</w:t>
      </w:r>
      <w:r w:rsidR="00BE243E">
        <w:t>s for the validation dataset:</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35"/>
      </w:tblGrid>
      <w:tr w:rsidR="00AE2C38" w14:paraId="2DF451C9" w14:textId="77777777">
        <w:tc>
          <w:tcPr>
            <w:tcW w:w="4673" w:type="pct"/>
          </w:tcPr>
          <w:p w14:paraId="647BFFE5" w14:textId="4E2F9ED5" w:rsidR="00AE2C38" w:rsidRPr="004005D7" w:rsidRDefault="00550F68">
            <w:pPr>
              <w:ind w:firstLine="0"/>
              <w:rPr>
                <w:i/>
              </w:rPr>
            </w:pPr>
            <m:oMathPara>
              <m:oMathParaPr>
                <m:jc m:val="left"/>
              </m:oMathParaPr>
              <m:oMath>
                <m:sSubSup>
                  <m:sSubSupPr>
                    <m:ctrlPr>
                      <w:rPr>
                        <w:rFonts w:ascii="Cambria Math" w:hAnsi="Cambria Math"/>
                        <w:i/>
                      </w:rPr>
                    </m:ctrlPr>
                  </m:sSubSupPr>
                  <m:e>
                    <m:acc>
                      <m:accPr>
                        <m:ctrlPr>
                          <w:rPr>
                            <w:rFonts w:ascii="Cambria Math" w:hAnsi="Cambria Math"/>
                            <w:b/>
                            <w:bCs/>
                            <w:i/>
                          </w:rPr>
                        </m:ctrlPr>
                      </m:accPr>
                      <m:e>
                        <m:r>
                          <m:rPr>
                            <m:sty m:val="bi"/>
                          </m:rPr>
                          <w:rPr>
                            <w:rFonts w:ascii="Cambria Math" w:hAnsi="Cambria Math"/>
                          </w:rPr>
                          <m:t>y</m:t>
                        </m:r>
                      </m:e>
                    </m:acc>
                  </m:e>
                  <m:sub>
                    <m:r>
                      <w:rPr>
                        <w:rFonts w:ascii="Cambria Math" w:hAnsi="Cambria Math"/>
                      </w:rPr>
                      <m:t>aim,fold,potential</m:t>
                    </m:r>
                  </m:sub>
                  <m:sup>
                    <m:r>
                      <w:rPr>
                        <w:rFonts w:ascii="Cambria Math" w:hAnsi="Cambria Math"/>
                      </w:rPr>
                      <m:t>validation</m:t>
                    </m:r>
                  </m:sup>
                </m:sSubSup>
                <m:r>
                  <w:rPr>
                    <w:rFonts w:ascii="Cambria Math" w:hAnsi="Cambria Math"/>
                  </w:rPr>
                  <m:t>=</m:t>
                </m:r>
                <m:sSub>
                  <m:sSubPr>
                    <m:ctrlPr>
                      <w:rPr>
                        <w:rFonts w:ascii="Cambria Math" w:hAnsi="Cambria Math"/>
                        <w:i/>
                      </w:rPr>
                    </m:ctrlPr>
                  </m:sSubPr>
                  <m:e>
                    <m:r>
                      <w:rPr>
                        <w:rFonts w:ascii="Cambria Math" w:hAnsi="Cambria Math"/>
                      </w:rPr>
                      <m:t>XGBoost</m:t>
                    </m:r>
                  </m:e>
                  <m:sub>
                    <m:r>
                      <w:rPr>
                        <w:rFonts w:ascii="Cambria Math" w:hAnsi="Cambria Math"/>
                      </w:rPr>
                      <m:t>aim,fold,potential</m:t>
                    </m:r>
                  </m:sub>
                </m:sSub>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aim,fold</m:t>
                    </m:r>
                  </m:sub>
                  <m:sup>
                    <m:r>
                      <w:rPr>
                        <w:rFonts w:ascii="Cambria Math" w:hAnsi="Cambria Math"/>
                      </w:rPr>
                      <m:t>validation</m:t>
                    </m:r>
                  </m:sup>
                </m:sSubSup>
                <m:r>
                  <w:rPr>
                    <w:rFonts w:ascii="Cambria Math" w:hAnsi="Cambria Math"/>
                  </w:rPr>
                  <m:t>)</m:t>
                </m:r>
              </m:oMath>
            </m:oMathPara>
          </w:p>
        </w:tc>
        <w:tc>
          <w:tcPr>
            <w:tcW w:w="327" w:type="pct"/>
            <w:vAlign w:val="center"/>
          </w:tcPr>
          <w:p w14:paraId="0414D321" w14:textId="2B950962" w:rsidR="00AE2C38" w:rsidRDefault="00AE2C38">
            <w:pPr>
              <w:ind w:firstLine="0"/>
              <w:jc w:val="right"/>
            </w:pPr>
            <w:r>
              <w:rPr>
                <w:rFonts w:hint="eastAsia"/>
              </w:rPr>
              <w:t>(</w:t>
            </w:r>
            <w:r w:rsidR="00265600">
              <w:t>9</w:t>
            </w:r>
            <w:r>
              <w:t>)</w:t>
            </w:r>
          </w:p>
        </w:tc>
      </w:tr>
    </w:tbl>
    <w:p w14:paraId="215B209A" w14:textId="4A566CF2" w:rsidR="00BE243E" w:rsidRDefault="00E86A8E" w:rsidP="00FD6697">
      <w:pPr>
        <w:pStyle w:val="NoSpacing"/>
        <w:rPr>
          <w:szCs w:val="24"/>
          <w:lang w:val="en-GB"/>
        </w:rPr>
      </w:pPr>
      <w:r>
        <w:t xml:space="preserve">where </w:t>
      </w:r>
      <m:oMath>
        <m:sSubSup>
          <m:sSubSupPr>
            <m:ctrlPr>
              <w:rPr>
                <w:rFonts w:ascii="Cambria Math" w:hAnsi="Cambria Math"/>
                <w:i/>
                <w:sz w:val="28"/>
                <w:szCs w:val="28"/>
              </w:rPr>
            </m:ctrlPr>
          </m:sSubSupPr>
          <m:e>
            <m:acc>
              <m:accPr>
                <m:ctrlPr>
                  <w:rPr>
                    <w:rFonts w:ascii="Cambria Math" w:hAnsi="Cambria Math"/>
                    <w:b/>
                    <w:bCs/>
                    <w:i/>
                    <w:sz w:val="28"/>
                    <w:szCs w:val="28"/>
                  </w:rPr>
                </m:ctrlPr>
              </m:accPr>
              <m:e>
                <m:r>
                  <m:rPr>
                    <m:sty m:val="bi"/>
                  </m:rPr>
                  <w:rPr>
                    <w:rFonts w:ascii="Cambria Math" w:hAnsi="Cambria Math"/>
                    <w:sz w:val="28"/>
                    <w:szCs w:val="28"/>
                  </w:rPr>
                  <m:t>y</m:t>
                </m:r>
              </m:e>
            </m:acc>
          </m:e>
          <m:sub>
            <m:r>
              <w:rPr>
                <w:rFonts w:ascii="Cambria Math" w:hAnsi="Cambria Math"/>
                <w:sz w:val="28"/>
                <w:szCs w:val="28"/>
              </w:rPr>
              <m:t>aim,fold</m:t>
            </m:r>
          </m:sub>
          <m:sup>
            <m:r>
              <w:rPr>
                <w:rFonts w:ascii="Cambria Math" w:hAnsi="Cambria Math"/>
                <w:sz w:val="28"/>
                <w:szCs w:val="28"/>
              </w:rPr>
              <m:t>validation</m:t>
            </m:r>
          </m:sup>
        </m:sSubSup>
      </m:oMath>
      <w:r>
        <w:rPr>
          <w:szCs w:val="24"/>
        </w:rPr>
        <w:t xml:space="preserve"> represents the predicted value based on </w:t>
      </w:r>
      <m:oMath>
        <m:sSubSup>
          <m:sSubSupPr>
            <m:ctrlPr>
              <w:rPr>
                <w:rFonts w:ascii="Cambria Math" w:hAnsi="Cambria Math"/>
                <w:i/>
                <w:sz w:val="28"/>
                <w:szCs w:val="28"/>
              </w:rPr>
            </m:ctrlPr>
          </m:sSubSupPr>
          <m:e>
            <m:r>
              <m:rPr>
                <m:sty m:val="bi"/>
              </m:rPr>
              <w:rPr>
                <w:rFonts w:ascii="Cambria Math" w:hAnsi="Cambria Math"/>
                <w:sz w:val="28"/>
                <w:szCs w:val="28"/>
              </w:rPr>
              <m:t>X</m:t>
            </m:r>
          </m:e>
          <m:sub>
            <m:r>
              <w:rPr>
                <w:rFonts w:ascii="Cambria Math" w:hAnsi="Cambria Math"/>
                <w:sz w:val="28"/>
                <w:szCs w:val="28"/>
              </w:rPr>
              <m:t>aim,fold,potential</m:t>
            </m:r>
          </m:sub>
          <m:sup>
            <m:r>
              <w:rPr>
                <w:rFonts w:ascii="Cambria Math" w:hAnsi="Cambria Math"/>
                <w:sz w:val="28"/>
                <w:szCs w:val="28"/>
              </w:rPr>
              <m:t>validation</m:t>
            </m:r>
          </m:sup>
        </m:sSubSup>
      </m:oMath>
      <w:r>
        <w:rPr>
          <w:szCs w:val="24"/>
        </w:rPr>
        <w:t xml:space="preserve"> through the trained model</w:t>
      </w:r>
      <w:r>
        <w:t xml:space="preserve"> </w:t>
      </w:r>
      <m:oMath>
        <m:sSub>
          <m:sSubPr>
            <m:ctrlPr>
              <w:rPr>
                <w:rFonts w:ascii="Cambria Math" w:eastAsia="Times New Roman" w:hAnsi="Cambria Math" w:cs="Times New Roman"/>
                <w:i/>
                <w:szCs w:val="24"/>
                <w:lang w:val="en-GB"/>
              </w:rPr>
            </m:ctrlPr>
          </m:sSubPr>
          <m:e>
            <m:r>
              <w:rPr>
                <w:rFonts w:ascii="Cambria Math" w:hAnsi="Cambria Math"/>
                <w:szCs w:val="24"/>
              </w:rPr>
              <m:t>XGBoost</m:t>
            </m:r>
          </m:e>
          <m:sub>
            <m:r>
              <w:rPr>
                <w:rFonts w:ascii="Cambria Math" w:hAnsi="Cambria Math"/>
                <w:szCs w:val="24"/>
              </w:rPr>
              <m:t>aim,fold,potenital</m:t>
            </m:r>
          </m:sub>
        </m:sSub>
      </m:oMath>
      <w:r>
        <w:rPr>
          <w:szCs w:val="24"/>
          <w:lang w:val="en-GB"/>
        </w:rPr>
        <w:t>. The</w:t>
      </w:r>
      <w:r w:rsidR="00E94146">
        <w:rPr>
          <w:szCs w:val="24"/>
          <w:lang w:val="en-GB"/>
        </w:rPr>
        <w:t xml:space="preserve">n, the validation </w:t>
      </w:r>
      <w:r w:rsidR="00C0226E">
        <w:rPr>
          <w:szCs w:val="24"/>
          <w:lang w:val="en-GB"/>
        </w:rPr>
        <w:t>accuracy is computed as follows:</w:t>
      </w:r>
    </w:p>
    <w:tbl>
      <w:tblPr>
        <w:tblStyle w:val="TableGrid"/>
        <w:tblW w:w="4927" w:type="pct"/>
        <w:tblInd w:w="5" w:type="dxa"/>
        <w:tblLook w:val="04A0" w:firstRow="1" w:lastRow="0" w:firstColumn="1" w:lastColumn="0" w:noHBand="0" w:noVBand="1"/>
      </w:tblPr>
      <w:tblGrid>
        <w:gridCol w:w="7569"/>
        <w:gridCol w:w="616"/>
      </w:tblGrid>
      <w:tr w:rsidR="000A708E" w14:paraId="5CB46220" w14:textId="77777777">
        <w:tc>
          <w:tcPr>
            <w:tcW w:w="4673" w:type="pct"/>
            <w:tcBorders>
              <w:top w:val="nil"/>
              <w:left w:val="nil"/>
              <w:bottom w:val="nil"/>
              <w:right w:val="nil"/>
            </w:tcBorders>
          </w:tcPr>
          <w:p w14:paraId="3E9B650D" w14:textId="36B78645" w:rsidR="000A708E" w:rsidRPr="00F8523C" w:rsidRDefault="00550F68">
            <w:pPr>
              <w:ind w:firstLine="0"/>
              <w:rPr>
                <w:i/>
              </w:rPr>
            </w:pPr>
            <m:oMathPara>
              <m:oMathParaPr>
                <m:jc m:val="left"/>
              </m:oMathParaPr>
              <m:oMath>
                <m:sSubSup>
                  <m:sSubSupPr>
                    <m:ctrlPr>
                      <w:rPr>
                        <w:rFonts w:ascii="Cambria Math" w:hAnsi="Cambria Math"/>
                        <w:i/>
                      </w:rPr>
                    </m:ctrlPr>
                  </m:sSubSupPr>
                  <m:e>
                    <m:r>
                      <w:rPr>
                        <w:rFonts w:ascii="Cambria Math" w:hAnsi="Cambria Math"/>
                      </w:rPr>
                      <m:t>Accuracy</m:t>
                    </m:r>
                  </m:e>
                  <m:sub>
                    <m:r>
                      <w:rPr>
                        <w:rFonts w:ascii="Cambria Math" w:hAnsi="Cambria Math"/>
                      </w:rPr>
                      <m:t>aim,fold,potential</m:t>
                    </m:r>
                  </m:sub>
                  <m:sup>
                    <m:r>
                      <w:rPr>
                        <w:rFonts w:ascii="Cambria Math" w:hAnsi="Cambria Math"/>
                      </w:rPr>
                      <m:t>validation</m:t>
                    </m:r>
                  </m:sup>
                </m:sSubSup>
                <m:r>
                  <w:rPr>
                    <w:rFonts w:ascii="Cambria Math" w:hAnsi="Cambria Math"/>
                  </w:rPr>
                  <m:t>=</m:t>
                </m:r>
                <m:f>
                  <m:fPr>
                    <m:ctrlPr>
                      <w:rPr>
                        <w:rFonts w:ascii="Cambria Math" w:hAnsi="Cambria Math"/>
                        <w:i/>
                      </w:rPr>
                    </m:ctrlPr>
                  </m:fPr>
                  <m:num>
                    <m:r>
                      <w:rPr>
                        <w:rFonts w:ascii="Cambria Math" w:hAnsi="Cambria Math"/>
                      </w:rPr>
                      <m:t>consistency(</m:t>
                    </m:r>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y</m:t>
                            </m:r>
                          </m:e>
                        </m:acc>
                      </m:e>
                      <m:sub>
                        <m:r>
                          <w:rPr>
                            <w:rFonts w:ascii="Cambria Math" w:hAnsi="Cambria Math"/>
                          </w:rPr>
                          <m:t>aim,fold,potential</m:t>
                        </m:r>
                      </m:sub>
                      <m:sup>
                        <m:r>
                          <w:rPr>
                            <w:rFonts w:ascii="Cambria Math" w:hAnsi="Cambria Math"/>
                          </w:rPr>
                          <m:t>validation</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aim,fold</m:t>
                        </m:r>
                      </m:sub>
                      <m:sup>
                        <m:r>
                          <w:rPr>
                            <w:rFonts w:ascii="Cambria Math" w:hAnsi="Cambria Math"/>
                          </w:rPr>
                          <m:t>validation</m:t>
                        </m:r>
                      </m:sup>
                    </m:sSubSup>
                    <m:r>
                      <w:rPr>
                        <w:rFonts w:ascii="Cambria Math" w:hAnsi="Cambria Math"/>
                      </w:rPr>
                      <m:t>)</m:t>
                    </m:r>
                  </m:num>
                  <m:den>
                    <m:r>
                      <w:rPr>
                        <w:rFonts w:ascii="Cambria Math" w:hAnsi="Cambria Math"/>
                      </w:rPr>
                      <m:t>len(</m:t>
                    </m:r>
                    <m:sSubSup>
                      <m:sSubSupPr>
                        <m:ctrlPr>
                          <w:rPr>
                            <w:rFonts w:ascii="Cambria Math" w:hAnsi="Cambria Math"/>
                            <w:i/>
                          </w:rPr>
                        </m:ctrlPr>
                      </m:sSubSupPr>
                      <m:e>
                        <m:r>
                          <m:rPr>
                            <m:sty m:val="bi"/>
                          </m:rPr>
                          <w:rPr>
                            <w:rFonts w:ascii="Cambria Math" w:hAnsi="Cambria Math"/>
                          </w:rPr>
                          <m:t>y</m:t>
                        </m:r>
                      </m:e>
                      <m:sub>
                        <m:r>
                          <w:rPr>
                            <w:rFonts w:ascii="Cambria Math" w:hAnsi="Cambria Math"/>
                          </w:rPr>
                          <m:t>aim,fold</m:t>
                        </m:r>
                      </m:sub>
                      <m:sup>
                        <m:r>
                          <w:rPr>
                            <w:rFonts w:ascii="Cambria Math" w:hAnsi="Cambria Math"/>
                          </w:rPr>
                          <m:t>validation</m:t>
                        </m:r>
                      </m:sup>
                    </m:sSubSup>
                    <m:r>
                      <w:rPr>
                        <w:rFonts w:ascii="Cambria Math" w:hAnsi="Cambria Math"/>
                      </w:rPr>
                      <m:t>)</m:t>
                    </m:r>
                  </m:den>
                </m:f>
              </m:oMath>
            </m:oMathPara>
          </w:p>
        </w:tc>
        <w:tc>
          <w:tcPr>
            <w:tcW w:w="327" w:type="pct"/>
            <w:tcBorders>
              <w:top w:val="nil"/>
              <w:left w:val="nil"/>
              <w:bottom w:val="nil"/>
              <w:right w:val="nil"/>
            </w:tcBorders>
          </w:tcPr>
          <w:p w14:paraId="6A807278" w14:textId="6881B12C" w:rsidR="000A708E" w:rsidRDefault="000A708E">
            <w:pPr>
              <w:ind w:firstLine="0"/>
              <w:jc w:val="right"/>
            </w:pPr>
            <w:r>
              <w:rPr>
                <w:rFonts w:hint="eastAsia"/>
              </w:rPr>
              <w:t>(</w:t>
            </w:r>
            <w:r w:rsidR="00066623">
              <w:t>10</w:t>
            </w:r>
            <w:r>
              <w:t>)</w:t>
            </w:r>
          </w:p>
        </w:tc>
      </w:tr>
    </w:tbl>
    <w:p w14:paraId="044EEB12" w14:textId="27334604" w:rsidR="00C0226E" w:rsidRDefault="007E0188" w:rsidP="00FD6697">
      <w:pPr>
        <w:pStyle w:val="NoSpacing"/>
        <w:rPr>
          <w:rFonts w:eastAsia="Times New Roman" w:cs="Times New Roman"/>
          <w:szCs w:val="24"/>
        </w:rPr>
      </w:pPr>
      <w:r>
        <w:rPr>
          <w:rFonts w:eastAsia="Times New Roman" w:cs="Times New Roman"/>
        </w:rPr>
        <w:t xml:space="preserve">where </w:t>
      </w:r>
      <m:oMath>
        <m:sSubSup>
          <m:sSubSupPr>
            <m:ctrlPr>
              <w:rPr>
                <w:rFonts w:ascii="Cambria Math" w:hAnsi="Cambria Math"/>
                <w:i/>
                <w:szCs w:val="24"/>
              </w:rPr>
            </m:ctrlPr>
          </m:sSubSupPr>
          <m:e>
            <m:r>
              <w:rPr>
                <w:rFonts w:ascii="Cambria Math" w:hAnsi="Cambria Math"/>
                <w:szCs w:val="24"/>
              </w:rPr>
              <m:t>Accuracy</m:t>
            </m:r>
          </m:e>
          <m:sub>
            <m:r>
              <w:rPr>
                <w:rFonts w:ascii="Cambria Math" w:hAnsi="Cambria Math"/>
                <w:szCs w:val="24"/>
              </w:rPr>
              <m:t>aim,fold,potential</m:t>
            </m:r>
          </m:sub>
          <m:sup>
            <m:r>
              <w:rPr>
                <w:rFonts w:ascii="Cambria Math" w:hAnsi="Cambria Math"/>
                <w:szCs w:val="24"/>
              </w:rPr>
              <m:t>validation</m:t>
            </m:r>
          </m:sup>
        </m:sSubSup>
      </m:oMath>
      <w:r w:rsidR="00F8523C">
        <w:rPr>
          <w:rFonts w:eastAsia="Times New Roman" w:cs="Times New Roman"/>
          <w:sz w:val="22"/>
        </w:rPr>
        <w:t xml:space="preserve"> represents the validation accuracy </w:t>
      </w:r>
      <w:r w:rsidR="00CC7F7D">
        <w:rPr>
          <w:rFonts w:eastAsia="Times New Roman" w:cs="Times New Roman"/>
          <w:sz w:val="22"/>
        </w:rPr>
        <w:t xml:space="preserve">for the dependent variable </w:t>
      </w:r>
      <w:r w:rsidR="00F8523C">
        <w:rPr>
          <w:rFonts w:eastAsia="Times New Roman" w:cs="Times New Roman"/>
          <w:sz w:val="22"/>
        </w:rPr>
        <w:t xml:space="preserve"> </w:t>
      </w:r>
      <m:oMath>
        <m:r>
          <w:rPr>
            <w:rFonts w:ascii="Cambria Math" w:hAnsi="Cambria Math"/>
          </w:rPr>
          <m:t>aim</m:t>
        </m:r>
      </m:oMath>
      <w:r w:rsidR="00AB73A4">
        <w:rPr>
          <w:rFonts w:eastAsia="Times New Roman" w:cs="Times New Roman"/>
        </w:rPr>
        <w:t xml:space="preserve"> in the </w:t>
      </w:r>
      <m:oMath>
        <m:r>
          <w:rPr>
            <w:rFonts w:ascii="Cambria Math" w:hAnsi="Cambria Math"/>
            <w:szCs w:val="24"/>
          </w:rPr>
          <m:t>fold</m:t>
        </m:r>
      </m:oMath>
      <w:r w:rsidR="00AB73A4">
        <w:rPr>
          <w:rFonts w:eastAsia="Times New Roman" w:cs="Times New Roman"/>
          <w:szCs w:val="24"/>
        </w:rPr>
        <w:t xml:space="preserve">, </w:t>
      </w:r>
      <m:oMath>
        <m:r>
          <w:rPr>
            <w:rFonts w:ascii="Cambria Math" w:hAnsi="Cambria Math"/>
            <w:szCs w:val="24"/>
          </w:rPr>
          <m:t>consistency(∙)</m:t>
        </m:r>
      </m:oMath>
      <w:r w:rsidR="00471381">
        <w:rPr>
          <w:rFonts w:eastAsia="Times New Roman" w:cs="Times New Roman"/>
          <w:szCs w:val="24"/>
        </w:rPr>
        <w:t xml:space="preserve"> counts the number of correct predictions, </w:t>
      </w:r>
      <m:oMath>
        <m:r>
          <w:rPr>
            <w:rFonts w:ascii="Cambria Math" w:hAnsi="Cambria Math"/>
            <w:szCs w:val="24"/>
          </w:rPr>
          <m:t>len(∙)</m:t>
        </m:r>
      </m:oMath>
      <w:r w:rsidR="00471381">
        <w:rPr>
          <w:rFonts w:eastAsia="Times New Roman" w:cs="Times New Roman"/>
          <w:szCs w:val="24"/>
        </w:rPr>
        <w:t xml:space="preserve"> counts the number of </w:t>
      </w:r>
      <w:r w:rsidR="003622DD">
        <w:rPr>
          <w:rFonts w:eastAsia="Times New Roman" w:cs="Times New Roman"/>
          <w:szCs w:val="24"/>
        </w:rPr>
        <w:t>predictions</w:t>
      </w:r>
      <w:r w:rsidR="00AB73A4">
        <w:rPr>
          <w:rFonts w:eastAsia="Times New Roman" w:cs="Times New Roman"/>
          <w:szCs w:val="24"/>
        </w:rPr>
        <w:t>.</w:t>
      </w:r>
      <w:r w:rsidR="003622DD">
        <w:rPr>
          <w:rFonts w:eastAsia="Times New Roman" w:cs="Times New Roman"/>
          <w:szCs w:val="24"/>
        </w:rPr>
        <w:t xml:space="preserve"> </w:t>
      </w:r>
      <w:r w:rsidR="00504F07" w:rsidRPr="00504F07">
        <w:rPr>
          <w:rFonts w:eastAsia="Times New Roman" w:cs="Times New Roman"/>
          <w:szCs w:val="24"/>
        </w:rPr>
        <w:t>Since the prediction has 10 folds, we need to find the hyperparameter combination that maximizes the average accurac</w:t>
      </w:r>
      <w:r w:rsidR="00504F07">
        <w:rPr>
          <w:rFonts w:eastAsia="Times New Roman" w:cs="Times New Roman"/>
          <w:szCs w:val="24"/>
        </w:rPr>
        <w:t>y:</w:t>
      </w:r>
    </w:p>
    <w:tbl>
      <w:tblPr>
        <w:tblStyle w:val="TableGrid"/>
        <w:tblW w:w="4927" w:type="pct"/>
        <w:tblInd w:w="5" w:type="dxa"/>
        <w:tblLook w:val="04A0" w:firstRow="1" w:lastRow="0" w:firstColumn="1" w:lastColumn="0" w:noHBand="0" w:noVBand="1"/>
      </w:tblPr>
      <w:tblGrid>
        <w:gridCol w:w="7569"/>
        <w:gridCol w:w="616"/>
      </w:tblGrid>
      <w:tr w:rsidR="00504F07" w14:paraId="2289E5A0" w14:textId="77777777">
        <w:tc>
          <w:tcPr>
            <w:tcW w:w="4673" w:type="pct"/>
            <w:tcBorders>
              <w:top w:val="nil"/>
              <w:left w:val="nil"/>
              <w:bottom w:val="nil"/>
              <w:right w:val="nil"/>
            </w:tcBorders>
          </w:tcPr>
          <w:p w14:paraId="6709047A" w14:textId="1A86F888" w:rsidR="00504F07" w:rsidRPr="00F8523C" w:rsidRDefault="00550F68">
            <w:pPr>
              <w:ind w:firstLine="0"/>
              <w:rPr>
                <w:i/>
              </w:rPr>
            </w:pPr>
            <m:oMathPara>
              <m:oMathParaPr>
                <m:jc m:val="left"/>
              </m:oMathParaPr>
              <m:oMath>
                <m:sSubSup>
                  <m:sSubSupPr>
                    <m:ctrlPr>
                      <w:rPr>
                        <w:rFonts w:ascii="Cambria Math" w:hAnsi="Cambria Math"/>
                        <w:i/>
                      </w:rPr>
                    </m:ctrlPr>
                  </m:sSubSupPr>
                  <m:e>
                    <m:r>
                      <w:rPr>
                        <w:rFonts w:ascii="Cambria Math" w:hAnsi="Cambria Math"/>
                      </w:rPr>
                      <m:t>Accuracy</m:t>
                    </m:r>
                  </m:e>
                  <m:sub>
                    <m:r>
                      <w:rPr>
                        <w:rFonts w:ascii="Cambria Math" w:hAnsi="Cambria Math"/>
                      </w:rPr>
                      <m:t>aim,potential</m:t>
                    </m:r>
                  </m:sub>
                  <m:sup>
                    <m:r>
                      <w:rPr>
                        <w:rFonts w:ascii="Cambria Math" w:hAnsi="Cambria Math"/>
                      </w:rPr>
                      <m:t>validation</m:t>
                    </m:r>
                  </m:sup>
                </m:sSubSup>
                <m:r>
                  <w:rPr>
                    <w:rFonts w:ascii="Cambria Math" w:hAnsi="Cambria Math"/>
                  </w:rPr>
                  <m:t>=</m:t>
                </m:r>
                <m:nary>
                  <m:naryPr>
                    <m:chr m:val="∑"/>
                    <m:limLoc m:val="undOvr"/>
                    <m:ctrlPr>
                      <w:rPr>
                        <w:rFonts w:ascii="Cambria Math" w:hAnsi="Cambria Math"/>
                        <w:i/>
                      </w:rPr>
                    </m:ctrlPr>
                  </m:naryPr>
                  <m:sub>
                    <m:r>
                      <w:rPr>
                        <w:rFonts w:ascii="Cambria Math" w:hAnsi="Cambria Math"/>
                      </w:rPr>
                      <m:t>fold=1</m:t>
                    </m:r>
                  </m:sub>
                  <m:sup>
                    <m:r>
                      <w:rPr>
                        <w:rFonts w:ascii="Cambria Math" w:hAnsi="Cambria Math"/>
                      </w:rPr>
                      <m:t>10</m:t>
                    </m:r>
                  </m:sup>
                  <m:e>
                    <m:r>
                      <w:rPr>
                        <w:rFonts w:ascii="Cambria Math" w:hAnsi="Cambria Math"/>
                      </w:rPr>
                      <m:t>(</m:t>
                    </m:r>
                    <m:sSubSup>
                      <m:sSubSupPr>
                        <m:ctrlPr>
                          <w:rPr>
                            <w:rFonts w:ascii="Cambria Math" w:hAnsi="Cambria Math"/>
                            <w:i/>
                          </w:rPr>
                        </m:ctrlPr>
                      </m:sSubSupPr>
                      <m:e>
                        <m:r>
                          <w:rPr>
                            <w:rFonts w:ascii="Cambria Math" w:hAnsi="Cambria Math"/>
                          </w:rPr>
                          <m:t>Accuracy</m:t>
                        </m:r>
                      </m:e>
                      <m:sub>
                        <m:r>
                          <w:rPr>
                            <w:rFonts w:ascii="Cambria Math" w:hAnsi="Cambria Math"/>
                          </w:rPr>
                          <m:t>aim,fold,potenital</m:t>
                        </m:r>
                      </m:sub>
                      <m:sup>
                        <m:r>
                          <w:rPr>
                            <w:rFonts w:ascii="Cambria Math" w:hAnsi="Cambria Math"/>
                          </w:rPr>
                          <m:t>validation</m:t>
                        </m:r>
                      </m:sup>
                    </m:sSubSup>
                    <m:r>
                      <w:rPr>
                        <w:rFonts w:ascii="Cambria Math" w:hAnsi="Cambria Math"/>
                      </w:rPr>
                      <m:t>)</m:t>
                    </m:r>
                  </m:e>
                </m:nary>
              </m:oMath>
            </m:oMathPara>
          </w:p>
        </w:tc>
        <w:tc>
          <w:tcPr>
            <w:tcW w:w="327" w:type="pct"/>
            <w:tcBorders>
              <w:top w:val="nil"/>
              <w:left w:val="nil"/>
              <w:bottom w:val="nil"/>
              <w:right w:val="nil"/>
            </w:tcBorders>
          </w:tcPr>
          <w:p w14:paraId="5FFDB15B" w14:textId="614B79D1" w:rsidR="00504F07" w:rsidRDefault="00504F07">
            <w:pPr>
              <w:ind w:firstLine="0"/>
              <w:jc w:val="right"/>
            </w:pPr>
            <w:r>
              <w:rPr>
                <w:rFonts w:hint="eastAsia"/>
              </w:rPr>
              <w:t>(</w:t>
            </w:r>
            <w:r>
              <w:t>11)</w:t>
            </w:r>
          </w:p>
        </w:tc>
      </w:tr>
    </w:tbl>
    <w:p w14:paraId="4BE357E0" w14:textId="1BF44F81" w:rsidR="00504F07" w:rsidRPr="00504F07" w:rsidRDefault="00504F07" w:rsidP="00FD6697">
      <w:pPr>
        <w:pStyle w:val="NoSpacing"/>
        <w:rPr>
          <w:rFonts w:eastAsia="MS Mincho" w:cs="Times New Roman"/>
        </w:rPr>
      </w:pPr>
      <w:r>
        <w:rPr>
          <w:rFonts w:eastAsia="MS Mincho" w:cs="Times New Roman"/>
        </w:rPr>
        <w:t xml:space="preserve">where </w:t>
      </w:r>
      <m:oMath>
        <m:sSubSup>
          <m:sSubSupPr>
            <m:ctrlPr>
              <w:rPr>
                <w:rFonts w:ascii="Cambria Math" w:hAnsi="Cambria Math"/>
                <w:i/>
                <w:szCs w:val="24"/>
              </w:rPr>
            </m:ctrlPr>
          </m:sSubSupPr>
          <m:e>
            <m:r>
              <w:rPr>
                <w:rFonts w:ascii="Cambria Math" w:hAnsi="Cambria Math"/>
                <w:szCs w:val="24"/>
              </w:rPr>
              <m:t>Accuracy</m:t>
            </m:r>
          </m:e>
          <m:sub>
            <m:r>
              <w:rPr>
                <w:rFonts w:ascii="Cambria Math" w:hAnsi="Cambria Math"/>
                <w:szCs w:val="24"/>
              </w:rPr>
              <m:t>aim</m:t>
            </m:r>
          </m:sub>
          <m:sup>
            <m:r>
              <w:rPr>
                <w:rFonts w:ascii="Cambria Math" w:hAnsi="Cambria Math"/>
                <w:szCs w:val="24"/>
              </w:rPr>
              <m:t>validation</m:t>
            </m:r>
          </m:sup>
        </m:sSubSup>
      </m:oMath>
      <w:r>
        <w:rPr>
          <w:rFonts w:eastAsia="MS Mincho" w:cs="Times New Roman"/>
          <w:szCs w:val="24"/>
        </w:rPr>
        <w:t xml:space="preserve"> is the average accuracy of the 10-fold cross-validation.</w:t>
      </w:r>
      <w:r w:rsidR="00FB4571">
        <w:rPr>
          <w:rFonts w:eastAsia="MS Mincho" w:cs="Times New Roman" w:hint="eastAsia"/>
          <w:szCs w:val="24"/>
        </w:rPr>
        <w:t xml:space="preserve"> </w:t>
      </w:r>
      <w:r w:rsidR="00FB4571" w:rsidRPr="00FB4571">
        <w:rPr>
          <w:rFonts w:eastAsia="MS Mincho" w:cs="Times New Roman"/>
          <w:szCs w:val="24"/>
        </w:rPr>
        <w:t xml:space="preserve">Based on </w:t>
      </w:r>
      <w:r w:rsidR="00FB4571" w:rsidRPr="00FB4571">
        <w:rPr>
          <w:rFonts w:eastAsia="MS Mincho" w:cs="Times New Roman"/>
          <w:b/>
          <w:bCs/>
          <w:szCs w:val="24"/>
        </w:rPr>
        <w:t xml:space="preserve">Equations (7) </w:t>
      </w:r>
      <w:r w:rsidR="00A670E8">
        <w:rPr>
          <w:rFonts w:eastAsia="MS Mincho" w:cs="Times New Roman"/>
          <w:b/>
          <w:bCs/>
          <w:szCs w:val="24"/>
        </w:rPr>
        <w:t>-</w:t>
      </w:r>
      <w:r w:rsidR="00FB4571" w:rsidRPr="00FB4571">
        <w:rPr>
          <w:rFonts w:eastAsia="MS Mincho" w:cs="Times New Roman"/>
          <w:b/>
          <w:bCs/>
          <w:szCs w:val="24"/>
        </w:rPr>
        <w:t xml:space="preserve"> (11)</w:t>
      </w:r>
      <w:r w:rsidR="00FB4571" w:rsidRPr="00FB4571">
        <w:rPr>
          <w:rFonts w:eastAsia="MS Mincho" w:cs="Times New Roman"/>
          <w:szCs w:val="24"/>
        </w:rPr>
        <w:t>, the hyperparameter performance evaluation can be simply written as</w:t>
      </w:r>
      <w:r w:rsidR="00FB4571">
        <w:rPr>
          <w:rFonts w:eastAsia="MS Mincho" w:cs="Times New Roman"/>
          <w:szCs w:val="24"/>
        </w:rPr>
        <w:t>:</w:t>
      </w:r>
    </w:p>
    <w:tbl>
      <w:tblPr>
        <w:tblStyle w:val="TableGrid"/>
        <w:tblW w:w="4927" w:type="pct"/>
        <w:tblInd w:w="5" w:type="dxa"/>
        <w:tblLook w:val="04A0" w:firstRow="1" w:lastRow="0" w:firstColumn="1" w:lastColumn="0" w:noHBand="0" w:noVBand="1"/>
      </w:tblPr>
      <w:tblGrid>
        <w:gridCol w:w="7569"/>
        <w:gridCol w:w="616"/>
      </w:tblGrid>
      <w:tr w:rsidR="00FB4571" w14:paraId="43C53A4B" w14:textId="77777777">
        <w:tc>
          <w:tcPr>
            <w:tcW w:w="4673" w:type="pct"/>
            <w:tcBorders>
              <w:top w:val="nil"/>
              <w:left w:val="nil"/>
              <w:bottom w:val="nil"/>
              <w:right w:val="nil"/>
            </w:tcBorders>
          </w:tcPr>
          <w:p w14:paraId="71383141" w14:textId="373144FF" w:rsidR="00FB4571" w:rsidRPr="00C532F0" w:rsidRDefault="00550F68">
            <w:pPr>
              <w:ind w:firstLine="0"/>
              <w:rPr>
                <w:i/>
                <w:sz w:val="22"/>
                <w:szCs w:val="22"/>
              </w:rPr>
            </w:pPr>
            <m:oMathPara>
              <m:oMathParaPr>
                <m:jc m:val="left"/>
              </m:oMathParaPr>
              <m:oMath>
                <m:sSubSup>
                  <m:sSubSupPr>
                    <m:ctrlPr>
                      <w:rPr>
                        <w:rFonts w:ascii="Cambria Math" w:hAnsi="Cambria Math"/>
                        <w:i/>
                        <w:sz w:val="22"/>
                        <w:szCs w:val="22"/>
                      </w:rPr>
                    </m:ctrlPr>
                  </m:sSubSupPr>
                  <m:e>
                    <m:r>
                      <w:rPr>
                        <w:rFonts w:ascii="Cambria Math" w:hAnsi="Cambria Math"/>
                        <w:sz w:val="22"/>
                        <w:szCs w:val="22"/>
                      </w:rPr>
                      <m:t>Accuracy</m:t>
                    </m:r>
                  </m:e>
                  <m:sub>
                    <m:r>
                      <w:rPr>
                        <w:rFonts w:ascii="Cambria Math" w:hAnsi="Cambria Math"/>
                        <w:sz w:val="22"/>
                        <w:szCs w:val="22"/>
                      </w:rPr>
                      <m:t>aim,potential</m:t>
                    </m:r>
                  </m:sub>
                  <m:sup>
                    <m:r>
                      <w:rPr>
                        <w:rFonts w:ascii="Cambria Math" w:hAnsi="Cambria Math"/>
                        <w:sz w:val="22"/>
                        <w:szCs w:val="22"/>
                      </w:rPr>
                      <m:t>validation</m:t>
                    </m:r>
                  </m:sup>
                </m:sSubSup>
                <m:r>
                  <w:rPr>
                    <w:rFonts w:ascii="Cambria Math" w:hAnsi="Cambria Math"/>
                    <w:sz w:val="22"/>
                    <w:szCs w:val="22"/>
                  </w:rPr>
                  <m:t>=evaluate(</m:t>
                </m:r>
                <m:sSub>
                  <m:sSubPr>
                    <m:ctrlPr>
                      <w:rPr>
                        <w:rFonts w:ascii="Cambria Math" w:hAnsi="Cambria Math"/>
                        <w:i/>
                        <w:sz w:val="22"/>
                        <w:szCs w:val="22"/>
                      </w:rPr>
                    </m:ctrlPr>
                  </m:sSubPr>
                  <m:e>
                    <m:r>
                      <w:rPr>
                        <w:rFonts w:ascii="Cambria Math" w:hAnsi="Cambria Math"/>
                        <w:sz w:val="22"/>
                        <w:szCs w:val="22"/>
                      </w:rPr>
                      <m:t>Hyperpatameter</m:t>
                    </m:r>
                  </m:e>
                  <m:sub>
                    <m:r>
                      <w:rPr>
                        <w:rFonts w:ascii="Cambria Math" w:hAnsi="Cambria Math"/>
                        <w:sz w:val="22"/>
                        <w:szCs w:val="22"/>
                      </w:rPr>
                      <m:t>aim,potential</m:t>
                    </m:r>
                  </m:sub>
                </m:sSub>
                <m:r>
                  <w:rPr>
                    <w:rFonts w:ascii="Cambria Math" w:hAnsi="Cambria Math"/>
                    <w:sz w:val="22"/>
                    <w:szCs w:val="22"/>
                  </w:rPr>
                  <m:t>,</m:t>
                </m:r>
                <m:sSub>
                  <m:sSubPr>
                    <m:ctrlPr>
                      <w:rPr>
                        <w:rFonts w:ascii="Cambria Math" w:hAnsi="Cambria Math"/>
                        <w:i/>
                        <w:sz w:val="22"/>
                        <w:szCs w:val="22"/>
                      </w:rPr>
                    </m:ctrlPr>
                  </m:sSubPr>
                  <m:e>
                    <m:r>
                      <m:rPr>
                        <m:sty m:val="bi"/>
                      </m:rPr>
                      <w:rPr>
                        <w:rFonts w:ascii="Cambria Math" w:hAnsi="Cambria Math"/>
                        <w:sz w:val="22"/>
                        <w:szCs w:val="22"/>
                      </w:rPr>
                      <m:t>X</m:t>
                    </m:r>
                  </m:e>
                  <m:sub>
                    <m:r>
                      <w:rPr>
                        <w:rFonts w:ascii="Cambria Math" w:hAnsi="Cambria Math"/>
                        <w:sz w:val="22"/>
                        <w:szCs w:val="22"/>
                      </w:rPr>
                      <m:t>aim</m:t>
                    </m:r>
                  </m:sub>
                </m:sSub>
                <m:r>
                  <w:rPr>
                    <w:rFonts w:ascii="Cambria Math" w:hAnsi="Cambria Math"/>
                    <w:sz w:val="22"/>
                    <w:szCs w:val="22"/>
                  </w:rPr>
                  <m:t>,</m:t>
                </m:r>
                <m:sSub>
                  <m:sSubPr>
                    <m:ctrlPr>
                      <w:rPr>
                        <w:rFonts w:ascii="Cambria Math" w:hAnsi="Cambria Math"/>
                        <w:i/>
                        <w:sz w:val="22"/>
                        <w:szCs w:val="22"/>
                      </w:rPr>
                    </m:ctrlPr>
                  </m:sSubPr>
                  <m:e>
                    <m:r>
                      <m:rPr>
                        <m:sty m:val="bi"/>
                      </m:rPr>
                      <w:rPr>
                        <w:rFonts w:ascii="Cambria Math" w:hAnsi="Cambria Math"/>
                        <w:sz w:val="22"/>
                        <w:szCs w:val="22"/>
                      </w:rPr>
                      <m:t>y</m:t>
                    </m:r>
                  </m:e>
                  <m:sub>
                    <m:r>
                      <w:rPr>
                        <w:rFonts w:ascii="Cambria Math" w:hAnsi="Cambria Math"/>
                        <w:sz w:val="22"/>
                        <w:szCs w:val="22"/>
                      </w:rPr>
                      <m:t>aim</m:t>
                    </m:r>
                  </m:sub>
                </m:sSub>
                <m:r>
                  <w:rPr>
                    <w:rFonts w:ascii="Cambria Math" w:hAnsi="Cambria Math"/>
                    <w:sz w:val="22"/>
                    <w:szCs w:val="22"/>
                  </w:rPr>
                  <m:t>)</m:t>
                </m:r>
              </m:oMath>
            </m:oMathPara>
          </w:p>
        </w:tc>
        <w:tc>
          <w:tcPr>
            <w:tcW w:w="327" w:type="pct"/>
            <w:tcBorders>
              <w:top w:val="nil"/>
              <w:left w:val="nil"/>
              <w:bottom w:val="nil"/>
              <w:right w:val="nil"/>
            </w:tcBorders>
          </w:tcPr>
          <w:p w14:paraId="13C6916A" w14:textId="5BE44A15" w:rsidR="00FB4571" w:rsidRDefault="00FB4571">
            <w:pPr>
              <w:ind w:firstLine="0"/>
              <w:jc w:val="right"/>
            </w:pPr>
            <w:r>
              <w:rPr>
                <w:rFonts w:hint="eastAsia"/>
              </w:rPr>
              <w:t>(</w:t>
            </w:r>
            <w:r>
              <w:t>12)</w:t>
            </w:r>
          </w:p>
        </w:tc>
      </w:tr>
    </w:tbl>
    <w:p w14:paraId="0171ED76" w14:textId="4A52375B" w:rsidR="00F507FA" w:rsidRPr="00EF728B" w:rsidRDefault="00EF728B" w:rsidP="0060184F">
      <w:pPr>
        <w:pStyle w:val="NoSpacing"/>
      </w:pPr>
      <w:r>
        <w:t xml:space="preserve">where </w:t>
      </w:r>
      <m:oMath>
        <m:r>
          <w:rPr>
            <w:rFonts w:ascii="Cambria Math" w:hAnsi="Cambria Math"/>
            <w:sz w:val="22"/>
          </w:rPr>
          <m:t>evaluate</m:t>
        </m:r>
      </m:oMath>
      <w:r>
        <w:rPr>
          <w:sz w:val="22"/>
        </w:rPr>
        <w:t xml:space="preserve"> is the evaluation function. </w:t>
      </w:r>
      <w:r w:rsidR="0060184F">
        <w:t xml:space="preserve">Based on </w:t>
      </w:r>
      <m:oMath>
        <m:sSubSup>
          <m:sSubSupPr>
            <m:ctrlPr>
              <w:rPr>
                <w:rFonts w:ascii="Cambria Math" w:hAnsi="Cambria Math"/>
                <w:i/>
                <w:sz w:val="22"/>
              </w:rPr>
            </m:ctrlPr>
          </m:sSubSupPr>
          <m:e>
            <m:r>
              <w:rPr>
                <w:rFonts w:ascii="Cambria Math" w:hAnsi="Cambria Math"/>
                <w:sz w:val="22"/>
              </w:rPr>
              <m:t>Accuracy</m:t>
            </m:r>
          </m:e>
          <m:sub>
            <m:r>
              <w:rPr>
                <w:rFonts w:ascii="Cambria Math" w:hAnsi="Cambria Math"/>
                <w:sz w:val="22"/>
              </w:rPr>
              <m:t>aim,potential</m:t>
            </m:r>
          </m:sub>
          <m:sup>
            <m:r>
              <w:rPr>
                <w:rFonts w:ascii="Cambria Math" w:hAnsi="Cambria Math"/>
                <w:sz w:val="22"/>
              </w:rPr>
              <m:t>validation</m:t>
            </m:r>
          </m:sup>
        </m:sSubSup>
      </m:oMath>
      <w:r w:rsidR="0060184F">
        <w:rPr>
          <w:sz w:val="22"/>
        </w:rPr>
        <w:t xml:space="preserve">, the </w:t>
      </w:r>
      <w:r w:rsidR="00E51CE2">
        <w:rPr>
          <w:sz w:val="22"/>
        </w:rPr>
        <w:t>best hyperparameter combination could be fine-tuned:</w:t>
      </w:r>
    </w:p>
    <w:tbl>
      <w:tblPr>
        <w:tblStyle w:val="TableGrid"/>
        <w:tblW w:w="4927" w:type="pct"/>
        <w:tblInd w:w="5" w:type="dxa"/>
        <w:tblLook w:val="04A0" w:firstRow="1" w:lastRow="0" w:firstColumn="1" w:lastColumn="0" w:noHBand="0" w:noVBand="1"/>
      </w:tblPr>
      <w:tblGrid>
        <w:gridCol w:w="7569"/>
        <w:gridCol w:w="616"/>
      </w:tblGrid>
      <w:tr w:rsidR="00E51CE2" w14:paraId="5E28E7F9" w14:textId="77777777">
        <w:tc>
          <w:tcPr>
            <w:tcW w:w="4673" w:type="pct"/>
            <w:tcBorders>
              <w:top w:val="nil"/>
              <w:left w:val="nil"/>
              <w:bottom w:val="nil"/>
              <w:right w:val="nil"/>
            </w:tcBorders>
          </w:tcPr>
          <w:p w14:paraId="788EF1C9" w14:textId="6FDB6061" w:rsidR="00E51CE2" w:rsidRPr="00C532F0" w:rsidRDefault="00550F68">
            <w:pPr>
              <w:ind w:firstLine="0"/>
              <w:rPr>
                <w:i/>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Hyperpatameter</m:t>
                    </m:r>
                  </m:e>
                  <m:sub>
                    <m:r>
                      <w:rPr>
                        <w:rFonts w:ascii="Cambria Math" w:hAnsi="Cambria Math"/>
                        <w:sz w:val="22"/>
                        <w:szCs w:val="22"/>
                      </w:rPr>
                      <m:t>aim,best</m:t>
                    </m:r>
                  </m:sub>
                </m:sSub>
                <m:r>
                  <w:rPr>
                    <w:rFonts w:ascii="Cambria Math" w:hAnsi="Cambria Math"/>
                    <w:sz w:val="22"/>
                    <w:szCs w:val="22"/>
                  </w:rPr>
                  <m:t>=argmax(</m:t>
                </m:r>
                <m:sSubSup>
                  <m:sSubSupPr>
                    <m:ctrlPr>
                      <w:rPr>
                        <w:rFonts w:ascii="Cambria Math" w:hAnsi="Cambria Math"/>
                        <w:i/>
                        <w:sz w:val="22"/>
                        <w:szCs w:val="22"/>
                      </w:rPr>
                    </m:ctrlPr>
                  </m:sSubSupPr>
                  <m:e>
                    <m:r>
                      <w:rPr>
                        <w:rFonts w:ascii="Cambria Math" w:hAnsi="Cambria Math"/>
                        <w:sz w:val="22"/>
                        <w:szCs w:val="22"/>
                      </w:rPr>
                      <m:t>Accuracy</m:t>
                    </m:r>
                  </m:e>
                  <m:sub>
                    <m:r>
                      <w:rPr>
                        <w:rFonts w:ascii="Cambria Math" w:hAnsi="Cambria Math"/>
                        <w:sz w:val="22"/>
                        <w:szCs w:val="22"/>
                      </w:rPr>
                      <m:t>aim,potential</m:t>
                    </m:r>
                  </m:sub>
                  <m:sup>
                    <m:r>
                      <w:rPr>
                        <w:rFonts w:ascii="Cambria Math" w:hAnsi="Cambria Math"/>
                        <w:sz w:val="22"/>
                        <w:szCs w:val="22"/>
                      </w:rPr>
                      <m:t>validation</m:t>
                    </m:r>
                  </m:sup>
                </m:sSubSup>
                <m:r>
                  <w:rPr>
                    <w:rFonts w:ascii="Cambria Math" w:hAnsi="Cambria Math"/>
                    <w:sz w:val="22"/>
                    <w:szCs w:val="22"/>
                  </w:rPr>
                  <m:t>)</m:t>
                </m:r>
              </m:oMath>
            </m:oMathPara>
          </w:p>
        </w:tc>
        <w:tc>
          <w:tcPr>
            <w:tcW w:w="327" w:type="pct"/>
            <w:tcBorders>
              <w:top w:val="nil"/>
              <w:left w:val="nil"/>
              <w:bottom w:val="nil"/>
              <w:right w:val="nil"/>
            </w:tcBorders>
          </w:tcPr>
          <w:p w14:paraId="1EDEA33C" w14:textId="6B9CBF9C" w:rsidR="00E51CE2" w:rsidRDefault="00E51CE2">
            <w:pPr>
              <w:ind w:firstLine="0"/>
              <w:jc w:val="right"/>
            </w:pPr>
            <w:r>
              <w:rPr>
                <w:rFonts w:hint="eastAsia"/>
              </w:rPr>
              <w:t>(</w:t>
            </w:r>
            <w:r>
              <w:t>13)</w:t>
            </w:r>
          </w:p>
        </w:tc>
      </w:tr>
    </w:tbl>
    <w:p w14:paraId="564D7D69" w14:textId="2AF44DE3" w:rsidR="00E51CE2" w:rsidRPr="00F507FA" w:rsidRDefault="00EF728B" w:rsidP="0060184F">
      <w:pPr>
        <w:pStyle w:val="NoSpacing"/>
      </w:pPr>
      <w:r>
        <w:t xml:space="preserve">where </w:t>
      </w:r>
      <m:oMath>
        <m:sSub>
          <m:sSubPr>
            <m:ctrlPr>
              <w:rPr>
                <w:rFonts w:ascii="Cambria Math" w:eastAsia="Times New Roman" w:hAnsi="Cambria Math" w:cs="Times New Roman"/>
                <w:i/>
                <w:sz w:val="22"/>
                <w:lang w:val="en-GB"/>
              </w:rPr>
            </m:ctrlPr>
          </m:sSubPr>
          <m:e>
            <m:r>
              <w:rPr>
                <w:rFonts w:ascii="Cambria Math" w:hAnsi="Cambria Math"/>
                <w:sz w:val="22"/>
              </w:rPr>
              <m:t>Hyperpatameter</m:t>
            </m:r>
          </m:e>
          <m:sub>
            <m:r>
              <w:rPr>
                <w:rFonts w:ascii="Cambria Math" w:hAnsi="Cambria Math"/>
                <w:sz w:val="22"/>
              </w:rPr>
              <m:t>aim,best</m:t>
            </m:r>
          </m:sub>
        </m:sSub>
      </m:oMath>
      <w:r>
        <w:rPr>
          <w:sz w:val="22"/>
          <w:lang w:val="en-GB"/>
        </w:rPr>
        <w:t xml:space="preserve"> is the best hyperparameter, and</w:t>
      </w:r>
      <w:r>
        <w:t xml:space="preserve"> </w:t>
      </w:r>
      <m:oMath>
        <m:r>
          <w:rPr>
            <w:rFonts w:ascii="Cambria Math" w:hAnsi="Cambria Math"/>
            <w:sz w:val="22"/>
          </w:rPr>
          <m:t>argmax</m:t>
        </m:r>
      </m:oMath>
      <w:r>
        <w:rPr>
          <w:sz w:val="22"/>
        </w:rPr>
        <w:t xml:space="preserve"> means the return the </w:t>
      </w:r>
      <w:r w:rsidR="0073630C">
        <w:rPr>
          <w:sz w:val="22"/>
        </w:rPr>
        <w:t>hyperparameter combination whose average accuracy is largest.</w:t>
      </w:r>
    </w:p>
    <w:p w14:paraId="1529605F" w14:textId="77777777" w:rsidR="007F5561" w:rsidRDefault="007F5561" w:rsidP="004F729C"/>
    <w:p w14:paraId="0646FDBD" w14:textId="3ED6B033" w:rsidR="00E111B8" w:rsidRDefault="00F83909" w:rsidP="006A17FF">
      <w:pPr>
        <w:pStyle w:val="Heading3"/>
      </w:pPr>
      <w:r>
        <w:t xml:space="preserve">Multi-layered Analysis </w:t>
      </w:r>
      <w:r w:rsidR="0094379F">
        <w:t xml:space="preserve">and </w:t>
      </w:r>
      <w:r w:rsidR="005B4EFA">
        <w:t xml:space="preserve">Accumulated </w:t>
      </w:r>
      <w:r w:rsidR="00B87137">
        <w:t>Effects</w:t>
      </w:r>
    </w:p>
    <w:p w14:paraId="726B1CB4" w14:textId="42663599" w:rsidR="00621BA4" w:rsidRPr="00621BA4" w:rsidRDefault="00621BA4" w:rsidP="00621BA4">
      <w:r w:rsidRPr="00621BA4">
        <w:t>Because our analyses follow a three-layer structure, a variation in an independent variable first influences the initial layer, climate change knowledge. This shift in knowledge subsequently affects the second layer, climate change awareness, which in turn leads to changes in the third layer, climate-related actions. In this framework, the impact of an independent variable on awareness and actions can be transmitted indirectly through preceding layers, and the effects may accumulate across the sequence.</w:t>
      </w:r>
      <w:r w:rsidR="00364E79">
        <w:t xml:space="preserve"> </w:t>
      </w:r>
      <w:r w:rsidR="00364E79" w:rsidRPr="00310015">
        <w:rPr>
          <w:b/>
          <w:bCs/>
        </w:rPr>
        <w:t>Figure 2</w:t>
      </w:r>
      <w:r w:rsidR="00364E79">
        <w:t xml:space="preserve"> demonstrates the </w:t>
      </w:r>
      <w:r w:rsidR="00310015">
        <w:t xml:space="preserve">basic workflow of the computation of accumulated effects. </w:t>
      </w:r>
      <w:r w:rsidR="00364E79">
        <w:t xml:space="preserve"> </w:t>
      </w:r>
    </w:p>
    <w:p w14:paraId="4ADF1CCF" w14:textId="21ED496A" w:rsidR="003877F2" w:rsidRDefault="006F20D2" w:rsidP="003877F2">
      <w:r w:rsidRPr="006F20D2">
        <w:t>According to the underlying logic, we construct a set of models organized into three layers. In the first layer, the dependent variable is a binary indicator of climate change knowledge, namely the Heard about Climate Change Dummy. The fundamental relationship can be expressed as follows:</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4005D7" w14:paraId="159BDDFA" w14:textId="77777777">
        <w:tc>
          <w:tcPr>
            <w:tcW w:w="4673" w:type="pct"/>
          </w:tcPr>
          <w:p w14:paraId="65C922C6" w14:textId="73EFA4A7" w:rsidR="004005D7" w:rsidRPr="004005D7" w:rsidRDefault="00550F68">
            <w:pPr>
              <w:ind w:firstLine="0"/>
              <w:rPr>
                <w:i/>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knowledge</m:t>
                    </m:r>
                  </m:sub>
                </m:sSub>
                <m:r>
                  <w:rPr>
                    <w:rFonts w:ascii="Cambria Math" w:hAnsi="Cambria Math"/>
                  </w:rPr>
                  <m:t>=</m:t>
                </m:r>
                <m:sSub>
                  <m:sSubPr>
                    <m:ctrlPr>
                      <w:rPr>
                        <w:rFonts w:ascii="Cambria Math" w:hAnsi="Cambria Math"/>
                        <w:i/>
                      </w:rPr>
                    </m:ctrlPr>
                  </m:sSubPr>
                  <m:e>
                    <m:r>
                      <w:rPr>
                        <w:rFonts w:ascii="Cambria Math" w:hAnsi="Cambria Math"/>
                      </w:rPr>
                      <m:t>XGBoost</m:t>
                    </m:r>
                  </m:e>
                  <m:sub>
                    <m:r>
                      <w:rPr>
                        <w:rFonts w:ascii="Cambria Math" w:hAnsi="Cambria Math"/>
                      </w:rPr>
                      <m:t>knowledge</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knowledge</m:t>
                    </m:r>
                  </m:sub>
                </m:sSub>
                <m:r>
                  <w:rPr>
                    <w:rFonts w:ascii="Cambria Math" w:hAnsi="Cambria Math"/>
                  </w:rPr>
                  <m:t>)</m:t>
                </m:r>
              </m:oMath>
            </m:oMathPara>
          </w:p>
        </w:tc>
        <w:tc>
          <w:tcPr>
            <w:tcW w:w="327" w:type="pct"/>
            <w:vAlign w:val="center"/>
          </w:tcPr>
          <w:p w14:paraId="704802AF" w14:textId="7200EA4E" w:rsidR="004005D7" w:rsidRDefault="004005D7">
            <w:pPr>
              <w:ind w:firstLine="0"/>
              <w:jc w:val="right"/>
            </w:pPr>
            <w:r>
              <w:rPr>
                <w:rFonts w:hint="eastAsia"/>
              </w:rPr>
              <w:t>(</w:t>
            </w:r>
            <w:r>
              <w:t>14)</w:t>
            </w:r>
          </w:p>
        </w:tc>
      </w:tr>
    </w:tbl>
    <w:p w14:paraId="143F4098" w14:textId="102CB2AF" w:rsidR="004005D7" w:rsidRDefault="00577C4F" w:rsidP="00577C4F">
      <w:pPr>
        <w:pStyle w:val="NoSpacing"/>
        <w:rPr>
          <w:szCs w:val="24"/>
        </w:rPr>
      </w:pPr>
      <w:r>
        <w:t xml:space="preserve">where </w:t>
      </w:r>
      <m:oMath>
        <m:sSub>
          <m:sSubPr>
            <m:ctrlPr>
              <w:rPr>
                <w:rFonts w:ascii="Cambria Math" w:eastAsia="Times New Roman" w:hAnsi="Cambria Math" w:cs="Times New Roman"/>
                <w:i/>
                <w:szCs w:val="24"/>
                <w:lang w:val="en-GB"/>
              </w:rPr>
            </m:ctrlPr>
          </m:sSubPr>
          <m:e>
            <m:r>
              <w:rPr>
                <w:rFonts w:ascii="Cambria Math" w:hAnsi="Cambria Math"/>
                <w:szCs w:val="24"/>
              </w:rPr>
              <m:t>y</m:t>
            </m:r>
          </m:e>
          <m:sub>
            <m:r>
              <w:rPr>
                <w:rFonts w:ascii="Cambria Math" w:hAnsi="Cambria Math"/>
                <w:szCs w:val="24"/>
              </w:rPr>
              <m:t>knowledge</m:t>
            </m:r>
          </m:sub>
        </m:sSub>
      </m:oMath>
      <w:r w:rsidR="00B9560B">
        <w:rPr>
          <w:szCs w:val="24"/>
          <w:lang w:val="en-GB"/>
        </w:rPr>
        <w:t xml:space="preserve"> is the status of </w:t>
      </w:r>
      <w:r w:rsidR="00B9560B" w:rsidRPr="001E2863">
        <w:t>Heard about Climate Change Dummy</w:t>
      </w:r>
      <w:r w:rsidR="00B9560B">
        <w:t xml:space="preserve"> of the </w:t>
      </w:r>
      <w:r w:rsidR="0086598E">
        <w:t xml:space="preserve">individual with </w:t>
      </w:r>
      <w:r w:rsidR="000474C2">
        <w:t xml:space="preserve">the independent variable values of </w:t>
      </w:r>
      <m:oMath>
        <m:sSub>
          <m:sSubPr>
            <m:ctrlPr>
              <w:rPr>
                <w:rFonts w:ascii="Cambria Math" w:eastAsia="Times New Roman" w:hAnsi="Cambria Math" w:cs="Times New Roman"/>
                <w:i/>
                <w:szCs w:val="24"/>
                <w:lang w:val="en-GB"/>
              </w:rPr>
            </m:ctrlPr>
          </m:sSubPr>
          <m:e>
            <m:r>
              <m:rPr>
                <m:sty m:val="bi"/>
              </m:rPr>
              <w:rPr>
                <w:rFonts w:ascii="Cambria Math" w:hAnsi="Cambria Math"/>
                <w:szCs w:val="24"/>
              </w:rPr>
              <m:t>X</m:t>
            </m:r>
          </m:e>
          <m:sub>
            <m:r>
              <w:rPr>
                <w:rFonts w:ascii="Cambria Math" w:hAnsi="Cambria Math"/>
                <w:szCs w:val="24"/>
              </w:rPr>
              <m:t>knowledge</m:t>
            </m:r>
          </m:sub>
        </m:sSub>
      </m:oMath>
      <w:r w:rsidR="00B9560B">
        <w:t>,</w:t>
      </w:r>
      <w:r w:rsidR="00650CE2">
        <w:t xml:space="preserve"> and</w:t>
      </w:r>
      <w:r w:rsidR="00B9560B">
        <w:t xml:space="preserve"> </w:t>
      </w:r>
      <m:oMath>
        <m:sSub>
          <m:sSubPr>
            <m:ctrlPr>
              <w:rPr>
                <w:rFonts w:ascii="Cambria Math" w:hAnsi="Cambria Math"/>
                <w:i/>
                <w:szCs w:val="24"/>
              </w:rPr>
            </m:ctrlPr>
          </m:sSubPr>
          <m:e>
            <m:r>
              <w:rPr>
                <w:rFonts w:ascii="Cambria Math" w:hAnsi="Cambria Math"/>
                <w:szCs w:val="24"/>
              </w:rPr>
              <m:t>XGBoost</m:t>
            </m:r>
          </m:e>
          <m:sub>
            <m:r>
              <w:rPr>
                <w:rFonts w:ascii="Cambria Math" w:hAnsi="Cambria Math"/>
                <w:szCs w:val="24"/>
              </w:rPr>
              <m:t>knowledge</m:t>
            </m:r>
          </m:sub>
        </m:sSub>
      </m:oMath>
      <w:r w:rsidR="001028B8">
        <w:rPr>
          <w:szCs w:val="24"/>
        </w:rPr>
        <w:t xml:space="preserve"> is the detected link between the climate knowledge status </w:t>
      </w:r>
      <w:r w:rsidR="0073282D">
        <w:rPr>
          <w:szCs w:val="24"/>
        </w:rPr>
        <w:t>and its corresponding independent variables.</w:t>
      </w:r>
      <w:r w:rsidR="00DF4F64">
        <w:rPr>
          <w:szCs w:val="24"/>
        </w:rPr>
        <w:t xml:space="preserve"> </w:t>
      </w:r>
      <w:r w:rsidR="00F60B8E">
        <w:rPr>
          <w:szCs w:val="24"/>
        </w:rPr>
        <w:t>To compute</w:t>
      </w:r>
      <w:r w:rsidR="008221C5">
        <w:rPr>
          <w:szCs w:val="24"/>
        </w:rPr>
        <w:t xml:space="preserve"> </w:t>
      </w:r>
      <w:r w:rsidR="00B9067C">
        <w:rPr>
          <w:szCs w:val="24"/>
        </w:rPr>
        <w:t>the effects of a continuous variable, such as Education Year</w:t>
      </w:r>
      <w:r w:rsidR="008602C6">
        <w:rPr>
          <w:szCs w:val="24"/>
        </w:rPr>
        <w:t xml:space="preserve">, we could use the components in </w:t>
      </w:r>
      <w:r w:rsidR="008602C6" w:rsidRPr="008602C6">
        <w:rPr>
          <w:b/>
          <w:bCs/>
          <w:szCs w:val="24"/>
        </w:rPr>
        <w:t>Equation (14)</w:t>
      </w:r>
      <w:r w:rsidR="008602C6">
        <w:rPr>
          <w:szCs w:val="24"/>
        </w:rPr>
        <w:t>,</w:t>
      </w:r>
      <w:r w:rsidR="00550361">
        <w:rPr>
          <w:szCs w:val="24"/>
        </w:rPr>
        <w:t xml:space="preserve"> to replace </w:t>
      </w:r>
      <w:r w:rsidR="00D43901">
        <w:rPr>
          <w:szCs w:val="24"/>
        </w:rPr>
        <w:t xml:space="preserve">the corresponding components in </w:t>
      </w:r>
      <w:r w:rsidR="00D43901" w:rsidRPr="00D43901">
        <w:rPr>
          <w:b/>
          <w:bCs/>
          <w:szCs w:val="24"/>
        </w:rPr>
        <w:t>Equations (1) – (3)</w:t>
      </w:r>
      <w:r w:rsidR="00D43901">
        <w:rPr>
          <w:szCs w:val="24"/>
        </w:rPr>
        <w:t>.</w:t>
      </w:r>
      <w:r w:rsidR="003A6976">
        <w:rPr>
          <w:szCs w:val="24"/>
        </w:rPr>
        <w:t xml:space="preserve"> Similarly, </w:t>
      </w:r>
      <w:r w:rsidR="00B86401">
        <w:rPr>
          <w:szCs w:val="24"/>
        </w:rPr>
        <w:t xml:space="preserve">for the binary variables, the relevant compents in </w:t>
      </w:r>
      <w:r w:rsidR="00B86401" w:rsidRPr="008602C6">
        <w:rPr>
          <w:b/>
          <w:bCs/>
          <w:szCs w:val="24"/>
        </w:rPr>
        <w:t>Equation (14)</w:t>
      </w:r>
      <w:r w:rsidR="00B86401">
        <w:rPr>
          <w:b/>
          <w:bCs/>
          <w:szCs w:val="24"/>
        </w:rPr>
        <w:t xml:space="preserve"> </w:t>
      </w:r>
      <w:r w:rsidR="00B86401">
        <w:rPr>
          <w:szCs w:val="24"/>
        </w:rPr>
        <w:t xml:space="preserve">could </w:t>
      </w:r>
      <w:r w:rsidR="00FB25DC">
        <w:rPr>
          <w:szCs w:val="24"/>
        </w:rPr>
        <w:t xml:space="preserve">be put into </w:t>
      </w:r>
      <w:r w:rsidR="00B348C4">
        <w:rPr>
          <w:szCs w:val="24"/>
        </w:rPr>
        <w:t xml:space="preserve">the corresponding positions in </w:t>
      </w:r>
      <w:r w:rsidR="00B348C4" w:rsidRPr="00A670E8">
        <w:rPr>
          <w:b/>
          <w:bCs/>
          <w:szCs w:val="24"/>
        </w:rPr>
        <w:t>Equations (4) – (6)</w:t>
      </w:r>
      <w:r w:rsidR="00B348C4">
        <w:rPr>
          <w:szCs w:val="24"/>
        </w:rPr>
        <w:t xml:space="preserve">. </w:t>
      </w:r>
    </w:p>
    <w:p w14:paraId="639E3E6E" w14:textId="0A4943B2" w:rsidR="007B3782" w:rsidRDefault="00A409D1" w:rsidP="007B3782">
      <w:r>
        <w:t>Based on the similar logic, the awareness function could be expressed as follows:</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A409D1" w14:paraId="36BFC0AB" w14:textId="77777777" w:rsidTr="00293E54">
        <w:tc>
          <w:tcPr>
            <w:tcW w:w="4624" w:type="pct"/>
          </w:tcPr>
          <w:p w14:paraId="644F5A11" w14:textId="194675EF" w:rsidR="00A409D1" w:rsidRPr="004005D7" w:rsidRDefault="00550F68" w:rsidP="002E29C6">
            <w:pPr>
              <w:ind w:firstLine="0"/>
              <w:rPr>
                <w:i/>
              </w:rPr>
            </w:pPr>
            <m:oMathPara>
              <m:oMathParaPr>
                <m:jc m:val="left"/>
              </m:oMathParaP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awareness</m:t>
                        </m:r>
                      </m:sub>
                    </m:sSub>
                  </m:e>
                </m:acc>
                <m:r>
                  <w:rPr>
                    <w:rFonts w:ascii="Cambria Math" w:hAnsi="Cambria Math"/>
                  </w:rPr>
                  <m:t>=</m:t>
                </m:r>
                <m:sSub>
                  <m:sSubPr>
                    <m:ctrlPr>
                      <w:rPr>
                        <w:rFonts w:ascii="Cambria Math" w:hAnsi="Cambria Math"/>
                        <w:i/>
                      </w:rPr>
                    </m:ctrlPr>
                  </m:sSubPr>
                  <m:e>
                    <m:r>
                      <w:rPr>
                        <w:rFonts w:ascii="Cambria Math" w:hAnsi="Cambria Math"/>
                      </w:rPr>
                      <m:t>XGBoost</m:t>
                    </m:r>
                  </m:e>
                  <m:sub>
                    <m:r>
                      <w:rPr>
                        <w:rFonts w:ascii="Cambria Math" w:hAnsi="Cambria Math"/>
                      </w:rPr>
                      <m:t>awareness</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awareness</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knowledge</m:t>
                        </m:r>
                      </m:sub>
                    </m:sSub>
                  </m:e>
                </m:acc>
                <m:r>
                  <w:rPr>
                    <w:rFonts w:ascii="Cambria Math" w:hAnsi="Cambria Math"/>
                  </w:rPr>
                  <m:t>)</m:t>
                </m:r>
              </m:oMath>
            </m:oMathPara>
          </w:p>
        </w:tc>
        <w:tc>
          <w:tcPr>
            <w:tcW w:w="376" w:type="pct"/>
            <w:vAlign w:val="center"/>
          </w:tcPr>
          <w:p w14:paraId="533F1970" w14:textId="383DA04E" w:rsidR="00A409D1" w:rsidRDefault="00A409D1" w:rsidP="002E29C6">
            <w:pPr>
              <w:ind w:firstLine="0"/>
              <w:jc w:val="right"/>
            </w:pPr>
            <w:r>
              <w:rPr>
                <w:rFonts w:hint="eastAsia"/>
              </w:rPr>
              <w:t>(</w:t>
            </w:r>
            <w:r>
              <w:t>1</w:t>
            </w:r>
            <w:r w:rsidR="00B46A99">
              <w:t>5</w:t>
            </w:r>
            <w:r>
              <w:t>)</w:t>
            </w:r>
          </w:p>
        </w:tc>
      </w:tr>
    </w:tbl>
    <w:p w14:paraId="0DFE8522" w14:textId="0188EC4D" w:rsidR="000D0FA0" w:rsidRDefault="00293E54" w:rsidP="00293E54">
      <w:pPr>
        <w:pStyle w:val="NoSpacing"/>
      </w:pPr>
      <w:r>
        <w:t xml:space="preserve">where </w:t>
      </w:r>
      <m:oMath>
        <m:acc>
          <m:accPr>
            <m:ctrlPr>
              <w:rPr>
                <w:rFonts w:ascii="Cambria Math" w:eastAsia="Times New Roman" w:hAnsi="Cambria Math" w:cs="Times New Roman"/>
                <w:i/>
                <w:lang w:val="en-GB"/>
              </w:rPr>
            </m:ctrlPr>
          </m:accPr>
          <m:e>
            <m:sSub>
              <m:sSubPr>
                <m:ctrlPr>
                  <w:rPr>
                    <w:rFonts w:ascii="Cambria Math" w:eastAsia="Times New Roman" w:hAnsi="Cambria Math" w:cs="Times New Roman"/>
                    <w:i/>
                    <w:lang w:val="en-GB"/>
                  </w:rPr>
                </m:ctrlPr>
              </m:sSubPr>
              <m:e>
                <m:r>
                  <w:rPr>
                    <w:rFonts w:ascii="Cambria Math" w:hAnsi="Cambria Math"/>
                  </w:rPr>
                  <m:t>y</m:t>
                </m:r>
              </m:e>
              <m:sub>
                <m:r>
                  <w:rPr>
                    <w:rFonts w:ascii="Cambria Math" w:hAnsi="Cambria Math"/>
                  </w:rPr>
                  <m:t>awareness</m:t>
                </m:r>
              </m:sub>
            </m:sSub>
          </m:e>
        </m:acc>
      </m:oMath>
      <w:r>
        <w:rPr>
          <w:lang w:val="en-GB"/>
        </w:rPr>
        <w:t xml:space="preserve"> is the status of </w:t>
      </w:r>
      <w:r w:rsidR="00A5034C" w:rsidRPr="00A5034C">
        <w:t>Climate Change Awareness Dummy</w:t>
      </w:r>
      <w:r w:rsidR="00A5034C">
        <w:t xml:space="preserve"> </w:t>
      </w:r>
      <w:r>
        <w:t xml:space="preserve">of the individual with the independent variable values of </w:t>
      </w:r>
      <m:oMath>
        <m:sSub>
          <m:sSubPr>
            <m:ctrlPr>
              <w:rPr>
                <w:rFonts w:ascii="Cambria Math" w:eastAsia="Times New Roman" w:hAnsi="Cambria Math" w:cs="Times New Roman"/>
                <w:i/>
                <w:lang w:val="en-GB"/>
              </w:rPr>
            </m:ctrlPr>
          </m:sSubPr>
          <m:e>
            <m:r>
              <m:rPr>
                <m:sty m:val="bi"/>
              </m:rPr>
              <w:rPr>
                <w:rFonts w:ascii="Cambria Math" w:hAnsi="Cambria Math"/>
              </w:rPr>
              <m:t>X</m:t>
            </m:r>
          </m:e>
          <m:sub>
            <m:r>
              <w:rPr>
                <w:rFonts w:ascii="Cambria Math" w:hAnsi="Cambria Math"/>
                <w:lang w:val="en-GB"/>
              </w:rPr>
              <m:t>awareness</m:t>
            </m:r>
          </m:sub>
        </m:sSub>
      </m:oMath>
      <w:r>
        <w:t>,</w:t>
      </w:r>
      <w:r w:rsidR="005C0888">
        <w:t xml:space="preserve"> </w:t>
      </w:r>
      <m:oMath>
        <m:acc>
          <m:accPr>
            <m:ctrlPr>
              <w:rPr>
                <w:rFonts w:ascii="Cambria Math" w:eastAsia="Times New Roman" w:hAnsi="Cambria Math" w:cs="Times New Roman"/>
                <w:i/>
                <w:szCs w:val="24"/>
                <w:lang w:val="en-GB"/>
              </w:rPr>
            </m:ctrlPr>
          </m:accPr>
          <m:e>
            <m:sSub>
              <m:sSubPr>
                <m:ctrlPr>
                  <w:rPr>
                    <w:rFonts w:ascii="Cambria Math" w:hAnsi="Cambria Math"/>
                    <w:i/>
                  </w:rPr>
                </m:ctrlPr>
              </m:sSubPr>
              <m:e>
                <m:r>
                  <w:rPr>
                    <w:rFonts w:ascii="Cambria Math" w:hAnsi="Cambria Math"/>
                  </w:rPr>
                  <m:t>y</m:t>
                </m:r>
              </m:e>
              <m:sub>
                <m:r>
                  <w:rPr>
                    <w:rFonts w:ascii="Cambria Math" w:hAnsi="Cambria Math"/>
                  </w:rPr>
                  <m:t>knowledge</m:t>
                </m:r>
              </m:sub>
            </m:sSub>
          </m:e>
        </m:acc>
      </m:oMath>
      <w:r w:rsidR="005C0888">
        <w:rPr>
          <w:szCs w:val="24"/>
          <w:lang w:val="en-GB"/>
        </w:rPr>
        <w:t xml:space="preserve"> is the predicted </w:t>
      </w:r>
      <w:r w:rsidR="00CD6CF7">
        <w:rPr>
          <w:szCs w:val="24"/>
          <w:lang w:val="en-GB"/>
        </w:rPr>
        <w:t xml:space="preserve">knowledge probability based on the </w:t>
      </w:r>
      <w:r w:rsidR="00CD6CF7" w:rsidRPr="00CD6CF7">
        <w:rPr>
          <w:b/>
          <w:bCs/>
          <w:szCs w:val="24"/>
          <w:lang w:val="en-GB"/>
        </w:rPr>
        <w:t>Equation (14)</w:t>
      </w:r>
      <w:r w:rsidR="005C0888">
        <w:t>,</w:t>
      </w:r>
      <w:r>
        <w:t xml:space="preserve"> and </w:t>
      </w:r>
      <m:oMath>
        <m:sSub>
          <m:sSubPr>
            <m:ctrlPr>
              <w:rPr>
                <w:rFonts w:ascii="Cambria Math" w:hAnsi="Cambria Math"/>
                <w:i/>
              </w:rPr>
            </m:ctrlPr>
          </m:sSubPr>
          <m:e>
            <m:r>
              <w:rPr>
                <w:rFonts w:ascii="Cambria Math" w:hAnsi="Cambria Math"/>
              </w:rPr>
              <m:t>XGBoost</m:t>
            </m:r>
          </m:e>
          <m:sub>
            <m:r>
              <w:rPr>
                <w:rFonts w:ascii="Cambria Math" w:hAnsi="Cambria Math"/>
              </w:rPr>
              <m:t>awareness</m:t>
            </m:r>
          </m:sub>
        </m:sSub>
      </m:oMath>
      <w:r>
        <w:t xml:space="preserve"> is the </w:t>
      </w:r>
      <w:r w:rsidR="00A5034C">
        <w:t xml:space="preserve">fine-tuned connection function </w:t>
      </w:r>
      <w:r>
        <w:t xml:space="preserve">between the climate </w:t>
      </w:r>
      <w:r w:rsidR="001F4A72">
        <w:t>awareness</w:t>
      </w:r>
      <w:r>
        <w:t xml:space="preserve"> status and its corresponding independent variables.</w:t>
      </w:r>
      <w:r w:rsidR="001F4A72">
        <w:t xml:space="preserve"> It should be mentioned that </w:t>
      </w:r>
      <m:oMath>
        <m:sSub>
          <m:sSubPr>
            <m:ctrlPr>
              <w:rPr>
                <w:rFonts w:ascii="Cambria Math" w:hAnsi="Cambria Math"/>
                <w:i/>
              </w:rPr>
            </m:ctrlPr>
          </m:sSubPr>
          <m:e>
            <m:r>
              <m:rPr>
                <m:sty m:val="bi"/>
              </m:rPr>
              <w:rPr>
                <w:rFonts w:ascii="Cambria Math" w:hAnsi="Cambria Math"/>
              </w:rPr>
              <m:t>X</m:t>
            </m:r>
          </m:e>
          <m:sub>
            <m:r>
              <w:rPr>
                <w:rFonts w:ascii="Cambria Math" w:hAnsi="Cambria Math"/>
              </w:rPr>
              <m:t>awareness</m:t>
            </m:r>
          </m:sub>
        </m:sSub>
      </m:oMath>
      <w:r w:rsidR="006D045E">
        <w:t xml:space="preserve"> con</w:t>
      </w:r>
      <w:r w:rsidR="0072167F">
        <w:t xml:space="preserve">tains </w:t>
      </w:r>
      <w:r w:rsidR="00E63714">
        <w:t xml:space="preserve">an indepedent variable related  to </w:t>
      </w:r>
      <w:r w:rsidR="00E63714" w:rsidRPr="001E2863">
        <w:t>Heard about Climate Change Dummy</w:t>
      </w:r>
      <w:r w:rsidR="00E63714">
        <w:t>.</w:t>
      </w:r>
      <w:r w:rsidR="00DA4802">
        <w:t xml:space="preserve"> </w:t>
      </w:r>
      <w:r w:rsidR="007926C5">
        <w:t>In order to make the</w:t>
      </w:r>
      <w:r w:rsidR="00364B7B">
        <w:t xml:space="preserve"> marginal</w:t>
      </w:r>
      <w:r w:rsidR="007926C5">
        <w:t xml:space="preserve"> </w:t>
      </w:r>
      <w:r w:rsidR="00EC300D">
        <w:t xml:space="preserve">effects of </w:t>
      </w:r>
      <w:r w:rsidR="00364B7B">
        <w:t xml:space="preserve">an independent variables of interest </w:t>
      </w:r>
      <w:r w:rsidR="00D4356C">
        <w:t>convey to this layer smoothly, we use the</w:t>
      </w:r>
      <w:r w:rsidR="00592BB8">
        <w:t xml:space="preserve"> predicted</w:t>
      </w:r>
      <w:r w:rsidR="00D4356C">
        <w:t xml:space="preserve"> </w:t>
      </w:r>
      <w:r w:rsidR="00D4356C" w:rsidRPr="001E2863">
        <w:t xml:space="preserve">Heard about Climate Change </w:t>
      </w:r>
      <w:r w:rsidR="00D4356C">
        <w:t>Probability</w:t>
      </w:r>
      <w:r w:rsidR="00592BB8">
        <w:t xml:space="preserve"> based on </w:t>
      </w:r>
      <w:r w:rsidR="00592BB8" w:rsidRPr="00592BB8">
        <w:rPr>
          <w:b/>
          <w:bCs/>
        </w:rPr>
        <w:t xml:space="preserve">Equation </w:t>
      </w:r>
      <w:r w:rsidR="00592BB8">
        <w:rPr>
          <w:b/>
          <w:bCs/>
        </w:rPr>
        <w:t>(</w:t>
      </w:r>
      <w:r w:rsidR="00592BB8" w:rsidRPr="00592BB8">
        <w:rPr>
          <w:b/>
          <w:bCs/>
        </w:rPr>
        <w:t>14</w:t>
      </w:r>
      <w:r w:rsidR="00592BB8">
        <w:rPr>
          <w:b/>
          <w:bCs/>
        </w:rPr>
        <w:t>)</w:t>
      </w:r>
      <w:r w:rsidR="00592BB8">
        <w:t>.</w:t>
      </w:r>
      <w:r w:rsidR="00C871EE">
        <w:t xml:space="preserve"> If we directly employ the binary variable, </w:t>
      </w:r>
      <w:r w:rsidR="00C871EE" w:rsidRPr="001E2863">
        <w:t>Heard about Climate Change</w:t>
      </w:r>
      <w:r w:rsidR="00C871EE">
        <w:t xml:space="preserve"> Dummy, the </w:t>
      </w:r>
      <w:r w:rsidR="00C575B3">
        <w:t xml:space="preserve">marginal effects </w:t>
      </w:r>
      <w:r w:rsidR="008A2BF2">
        <w:t xml:space="preserve">of changing in some independent variable in </w:t>
      </w:r>
      <w:r w:rsidR="008A2BF2" w:rsidRPr="00592BB8">
        <w:rPr>
          <w:b/>
          <w:bCs/>
        </w:rPr>
        <w:t xml:space="preserve">Equation </w:t>
      </w:r>
      <w:r w:rsidR="008A2BF2">
        <w:rPr>
          <w:b/>
          <w:bCs/>
        </w:rPr>
        <w:t>(</w:t>
      </w:r>
      <w:r w:rsidR="008A2BF2" w:rsidRPr="00592BB8">
        <w:rPr>
          <w:b/>
          <w:bCs/>
        </w:rPr>
        <w:t>14</w:t>
      </w:r>
      <w:r w:rsidR="008A2BF2">
        <w:rPr>
          <w:b/>
          <w:bCs/>
        </w:rPr>
        <w:t>)</w:t>
      </w:r>
      <w:r w:rsidR="008A2BF2">
        <w:t xml:space="preserve"> may not </w:t>
      </w:r>
      <w:r w:rsidR="00B576E9">
        <w:t xml:space="preserve">be enough to trigger the shift in that dummy variable. </w:t>
      </w:r>
      <w:r w:rsidR="001E6BA5">
        <w:t xml:space="preserve">Therefore, the predicted </w:t>
      </w:r>
      <w:r w:rsidR="001E6BA5" w:rsidRPr="001E2863">
        <w:t xml:space="preserve">Heard about Climate Change </w:t>
      </w:r>
      <w:r w:rsidR="001E6BA5">
        <w:t xml:space="preserve">Probability should be an ideal substitute. </w:t>
      </w:r>
    </w:p>
    <w:p w14:paraId="106DC042" w14:textId="60023AF6" w:rsidR="00A409D1" w:rsidRDefault="00E63714" w:rsidP="000D0FA0">
      <w:r>
        <w:t xml:space="preserve"> </w:t>
      </w:r>
      <w:r w:rsidR="002C7B0B">
        <w:t>The action functions could be written as follows:</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2C7B0B" w14:paraId="1EEF4BD0" w14:textId="77777777" w:rsidTr="002E29C6">
        <w:tc>
          <w:tcPr>
            <w:tcW w:w="4624" w:type="pct"/>
          </w:tcPr>
          <w:p w14:paraId="23D0A80D" w14:textId="501F2E38" w:rsidR="002C7B0B" w:rsidRPr="004005D7" w:rsidRDefault="00550F68" w:rsidP="002E29C6">
            <w:pPr>
              <w:ind w:firstLine="0"/>
              <w:rPr>
                <w:i/>
              </w:rPr>
            </w:pPr>
            <m:oMathPara>
              <m:oMathParaPr>
                <m:jc m:val="left"/>
              </m:oMathParaP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action</m:t>
                        </m:r>
                      </m:sub>
                    </m:sSub>
                  </m:e>
                </m:acc>
                <m:r>
                  <w:rPr>
                    <w:rFonts w:ascii="Cambria Math" w:hAnsi="Cambria Math"/>
                  </w:rPr>
                  <m:t>=</m:t>
                </m:r>
                <m:sSub>
                  <m:sSubPr>
                    <m:ctrlPr>
                      <w:rPr>
                        <w:rFonts w:ascii="Cambria Math" w:hAnsi="Cambria Math"/>
                        <w:i/>
                      </w:rPr>
                    </m:ctrlPr>
                  </m:sSubPr>
                  <m:e>
                    <m:r>
                      <w:rPr>
                        <w:rFonts w:ascii="Cambria Math" w:hAnsi="Cambria Math"/>
                      </w:rPr>
                      <m:t>XGBoost</m:t>
                    </m:r>
                  </m:e>
                  <m:sub>
                    <m:r>
                      <w:rPr>
                        <w:rFonts w:ascii="Cambria Math" w:hAnsi="Cambria Math"/>
                      </w:rPr>
                      <m:t>action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action</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knowledge</m:t>
                        </m:r>
                      </m:sub>
                    </m:sSub>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awareness</m:t>
                        </m:r>
                      </m:sub>
                    </m:sSub>
                  </m:e>
                </m:acc>
                <m:r>
                  <w:rPr>
                    <w:rFonts w:ascii="Cambria Math" w:hAnsi="Cambria Math"/>
                  </w:rPr>
                  <m:t>)</m:t>
                </m:r>
              </m:oMath>
            </m:oMathPara>
          </w:p>
        </w:tc>
        <w:tc>
          <w:tcPr>
            <w:tcW w:w="376" w:type="pct"/>
            <w:vAlign w:val="center"/>
          </w:tcPr>
          <w:p w14:paraId="16CBAE6D" w14:textId="2662CAE4" w:rsidR="002C7B0B" w:rsidRDefault="002C7B0B" w:rsidP="002E29C6">
            <w:pPr>
              <w:ind w:firstLine="0"/>
              <w:jc w:val="right"/>
            </w:pPr>
            <w:r>
              <w:rPr>
                <w:rFonts w:hint="eastAsia"/>
              </w:rPr>
              <w:t>(</w:t>
            </w:r>
            <w:r>
              <w:t>1</w:t>
            </w:r>
            <w:r w:rsidR="0030617B">
              <w:t>6</w:t>
            </w:r>
            <w:r>
              <w:t>)</w:t>
            </w:r>
          </w:p>
        </w:tc>
      </w:tr>
    </w:tbl>
    <w:p w14:paraId="0EF88A39" w14:textId="72AC15E4" w:rsidR="002C7B0B" w:rsidRDefault="004F5290" w:rsidP="004F5290">
      <w:pPr>
        <w:pStyle w:val="NoSpacing"/>
      </w:pPr>
      <w:r>
        <w:t xml:space="preserve">where </w:t>
      </w:r>
      <m:oMath>
        <m:acc>
          <m:accPr>
            <m:ctrlPr>
              <w:rPr>
                <w:rFonts w:ascii="Cambria Math" w:eastAsia="Times New Roman" w:hAnsi="Cambria Math" w:cs="Times New Roman"/>
                <w:i/>
                <w:lang w:val="en-GB"/>
              </w:rPr>
            </m:ctrlPr>
          </m:accPr>
          <m:e>
            <m:sSub>
              <m:sSubPr>
                <m:ctrlPr>
                  <w:rPr>
                    <w:rFonts w:ascii="Cambria Math" w:eastAsia="Times New Roman" w:hAnsi="Cambria Math" w:cs="Times New Roman"/>
                    <w:i/>
                    <w:lang w:val="en-GB"/>
                  </w:rPr>
                </m:ctrlPr>
              </m:sSubPr>
              <m:e>
                <m:r>
                  <w:rPr>
                    <w:rFonts w:ascii="Cambria Math" w:hAnsi="Cambria Math"/>
                  </w:rPr>
                  <m:t>y</m:t>
                </m:r>
              </m:e>
              <m:sub>
                <m:r>
                  <w:rPr>
                    <w:rFonts w:ascii="Cambria Math" w:hAnsi="Cambria Math"/>
                  </w:rPr>
                  <m:t>action</m:t>
                </m:r>
              </m:sub>
            </m:sSub>
          </m:e>
        </m:acc>
      </m:oMath>
      <w:r>
        <w:rPr>
          <w:lang w:val="en-GB"/>
        </w:rPr>
        <w:t xml:space="preserve"> is </w:t>
      </w:r>
      <w:r w:rsidR="00517BF4">
        <w:rPr>
          <w:lang w:val="en-GB"/>
        </w:rPr>
        <w:t>an action dummy, which could be</w:t>
      </w:r>
      <w:r w:rsidR="0089348E">
        <w:rPr>
          <w:lang w:val="en-GB"/>
        </w:rPr>
        <w:t xml:space="preserve"> one of four actions of interests</w:t>
      </w:r>
      <w:r w:rsidR="00517BF4">
        <w:rPr>
          <w:lang w:val="en-GB"/>
        </w:rPr>
        <w:t>,</w:t>
      </w:r>
      <w:r>
        <w:t xml:space="preserve"> of the individual with the independent variable values of </w:t>
      </w:r>
      <m:oMath>
        <m:sSub>
          <m:sSubPr>
            <m:ctrlPr>
              <w:rPr>
                <w:rFonts w:ascii="Cambria Math" w:eastAsia="Times New Roman" w:hAnsi="Cambria Math" w:cs="Times New Roman"/>
                <w:i/>
                <w:lang w:val="en-GB"/>
              </w:rPr>
            </m:ctrlPr>
          </m:sSubPr>
          <m:e>
            <m:r>
              <m:rPr>
                <m:sty m:val="bi"/>
              </m:rPr>
              <w:rPr>
                <w:rFonts w:ascii="Cambria Math" w:hAnsi="Cambria Math"/>
              </w:rPr>
              <m:t>X</m:t>
            </m:r>
          </m:e>
          <m:sub>
            <m:r>
              <w:rPr>
                <w:rFonts w:ascii="Cambria Math" w:hAnsi="Cambria Math"/>
                <w:lang w:val="en-GB"/>
              </w:rPr>
              <m:t>action</m:t>
            </m:r>
          </m:sub>
        </m:sSub>
      </m:oMath>
      <w:r>
        <w:t>,</w:t>
      </w:r>
      <w:r w:rsidR="001C4553">
        <w:t xml:space="preserve">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awareness</m:t>
                </m:r>
              </m:sub>
            </m:sSub>
          </m:e>
        </m:acc>
      </m:oMath>
      <w:r w:rsidR="001C4553">
        <w:t xml:space="preserve"> is the predicted the awareness probability</w:t>
      </w:r>
      <w:r w:rsidR="00CC40A4">
        <w:t>,</w:t>
      </w:r>
      <w:r>
        <w:t xml:space="preserve"> and </w:t>
      </w:r>
      <m:oMath>
        <m:sSub>
          <m:sSubPr>
            <m:ctrlPr>
              <w:rPr>
                <w:rFonts w:ascii="Cambria Math" w:hAnsi="Cambria Math"/>
                <w:i/>
              </w:rPr>
            </m:ctrlPr>
          </m:sSubPr>
          <m:e>
            <m:r>
              <w:rPr>
                <w:rFonts w:ascii="Cambria Math" w:hAnsi="Cambria Math"/>
              </w:rPr>
              <m:t>XGBoost</m:t>
            </m:r>
          </m:e>
          <m:sub>
            <m:r>
              <w:rPr>
                <w:rFonts w:ascii="Cambria Math" w:hAnsi="Cambria Math"/>
              </w:rPr>
              <m:t>action</m:t>
            </m:r>
          </m:sub>
        </m:sSub>
      </m:oMath>
      <w:r>
        <w:t xml:space="preserve"> is the fine-tuned connection function</w:t>
      </w:r>
      <w:r w:rsidR="002B1BFB">
        <w:t>s</w:t>
      </w:r>
      <w:r>
        <w:t xml:space="preserve"> </w:t>
      </w:r>
      <w:r w:rsidR="002B1BFB">
        <w:t>of</w:t>
      </w:r>
      <w:r>
        <w:t xml:space="preserve"> the climate </w:t>
      </w:r>
      <w:r w:rsidR="002B1BFB">
        <w:t>action</w:t>
      </w:r>
      <w:r>
        <w:t>.</w:t>
      </w:r>
      <w:r w:rsidR="000D2FEF">
        <w:t xml:space="preserve"> Here, the indepe</w:t>
      </w:r>
      <w:r w:rsidR="00490C49">
        <w:t>ndent varibales of climate-related actions includes both climate</w:t>
      </w:r>
      <w:r w:rsidR="00585246">
        <w:t>-related knowledge and awareness</w:t>
      </w:r>
      <w:r w:rsidR="00D25968">
        <w:t>, which are the predicted probabilities. In this logic, the effect</w:t>
      </w:r>
      <w:r w:rsidR="00CB24EA">
        <w:t>s of adjusting a</w:t>
      </w:r>
      <w:r w:rsidR="001D76BF">
        <w:t xml:space="preserve"> certain independent</w:t>
      </w:r>
      <w:r w:rsidR="002B4CB2">
        <w:t xml:space="preserve"> variable could convey directly and indirectly.</w:t>
      </w:r>
      <w:r w:rsidR="00FF3B9E">
        <w:t xml:space="preserve"> According to </w:t>
      </w:r>
      <w:r w:rsidR="00BD4197" w:rsidRPr="00EC4313">
        <w:rPr>
          <w:b/>
          <w:bCs/>
        </w:rPr>
        <w:t>Equations (14) – (16)</w:t>
      </w:r>
      <w:r w:rsidR="00EC4313">
        <w:t>,</w:t>
      </w:r>
      <w:r w:rsidR="00C755EE">
        <w:t xml:space="preserve"> the prediction with variable adjustment could be computed as follows:</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C755EE" w14:paraId="5B381381" w14:textId="77777777" w:rsidTr="002E29C6">
        <w:tc>
          <w:tcPr>
            <w:tcW w:w="4673" w:type="pct"/>
          </w:tcPr>
          <w:p w14:paraId="11D4A8E7" w14:textId="37E725DF" w:rsidR="00C755EE" w:rsidRPr="004005D7" w:rsidRDefault="00550F68" w:rsidP="002E29C6">
            <w:pPr>
              <w:ind w:firstLine="0"/>
              <w:rPr>
                <w:i/>
              </w:rPr>
            </w:pPr>
            <m:oMathPara>
              <m:oMathParaPr>
                <m:jc m:val="left"/>
              </m:oMathParaPr>
              <m:oMath>
                <m:acc>
                  <m:accPr>
                    <m:ctrlPr>
                      <w:rPr>
                        <w:rFonts w:ascii="Cambria Math" w:hAnsi="Cambria Math"/>
                        <w:i/>
                      </w:rPr>
                    </m:ctrlPr>
                  </m:accPr>
                  <m:e>
                    <m:sSubSup>
                      <m:sSubSupPr>
                        <m:ctrlPr>
                          <w:rPr>
                            <w:rFonts w:ascii="Cambria Math" w:hAnsi="Cambria Math"/>
                            <w:i/>
                          </w:rPr>
                        </m:ctrlPr>
                      </m:sSubSupPr>
                      <m:e>
                        <m:r>
                          <w:rPr>
                            <w:rFonts w:ascii="Cambria Math" w:hAnsi="Cambria Math"/>
                          </w:rPr>
                          <m:t>y</m:t>
                        </m:r>
                      </m:e>
                      <m:sub>
                        <m:r>
                          <w:rPr>
                            <w:rFonts w:ascii="Cambria Math" w:hAnsi="Cambria Math"/>
                          </w:rPr>
                          <m:t>knowledge</m:t>
                        </m:r>
                      </m:sub>
                      <m:sup>
                        <m:r>
                          <w:rPr>
                            <w:rFonts w:ascii="Cambria Math" w:hAnsi="Cambria Math"/>
                          </w:rPr>
                          <m:t>v,adjustment</m:t>
                        </m:r>
                      </m:sup>
                    </m:sSubSup>
                  </m:e>
                </m:acc>
                <m:r>
                  <w:rPr>
                    <w:rFonts w:ascii="Cambria Math" w:hAnsi="Cambria Math"/>
                  </w:rPr>
                  <m:t>=</m:t>
                </m:r>
                <m:sSub>
                  <m:sSubPr>
                    <m:ctrlPr>
                      <w:rPr>
                        <w:rFonts w:ascii="Cambria Math" w:hAnsi="Cambria Math"/>
                        <w:i/>
                      </w:rPr>
                    </m:ctrlPr>
                  </m:sSubPr>
                  <m:e>
                    <m:r>
                      <w:rPr>
                        <w:rFonts w:ascii="Cambria Math" w:hAnsi="Cambria Math"/>
                      </w:rPr>
                      <m:t>XGBoost</m:t>
                    </m:r>
                  </m:e>
                  <m:sub>
                    <m:r>
                      <w:rPr>
                        <w:rFonts w:ascii="Cambria Math" w:hAnsi="Cambria Math"/>
                      </w:rPr>
                      <m:t>knowledge</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knowledge</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=adjustment)</m:t>
                </m:r>
              </m:oMath>
            </m:oMathPara>
          </w:p>
        </w:tc>
        <w:tc>
          <w:tcPr>
            <w:tcW w:w="327" w:type="pct"/>
            <w:vAlign w:val="center"/>
          </w:tcPr>
          <w:p w14:paraId="2660660F" w14:textId="27449668" w:rsidR="00C755EE" w:rsidRDefault="00C755EE" w:rsidP="002E29C6">
            <w:pPr>
              <w:ind w:firstLine="0"/>
              <w:jc w:val="right"/>
            </w:pPr>
            <w:r>
              <w:rPr>
                <w:rFonts w:hint="eastAsia"/>
              </w:rPr>
              <w:t>(</w:t>
            </w:r>
            <w:r>
              <w:t>1</w:t>
            </w:r>
            <w:r w:rsidR="003101FB">
              <w:t>7</w:t>
            </w:r>
            <w:r>
              <w:t>)</w:t>
            </w:r>
          </w:p>
        </w:tc>
      </w:tr>
    </w:tbl>
    <w:p w14:paraId="2D6ECA64" w14:textId="7020A462" w:rsidR="00FF3B9E" w:rsidRDefault="00BD347B" w:rsidP="004F5290">
      <w:pPr>
        <w:pStyle w:val="NoSpacing"/>
      </w:pPr>
      <w:r>
        <w:t xml:space="preserve">where </w:t>
      </w:r>
      <m:oMath>
        <m:acc>
          <m:accPr>
            <m:ctrlPr>
              <w:rPr>
                <w:rFonts w:ascii="Cambria Math" w:eastAsia="Times New Roman" w:hAnsi="Cambria Math" w:cs="Times New Roman"/>
                <w:i/>
                <w:szCs w:val="24"/>
                <w:lang w:val="en-GB"/>
              </w:rPr>
            </m:ctrlPr>
          </m:accPr>
          <m:e>
            <m:sSubSup>
              <m:sSubSupPr>
                <m:ctrlPr>
                  <w:rPr>
                    <w:rFonts w:ascii="Cambria Math" w:eastAsia="Times New Roman" w:hAnsi="Cambria Math" w:cs="Times New Roman"/>
                    <w:i/>
                    <w:szCs w:val="24"/>
                    <w:lang w:val="en-GB"/>
                  </w:rPr>
                </m:ctrlPr>
              </m:sSubSupPr>
              <m:e>
                <m:r>
                  <w:rPr>
                    <w:rFonts w:ascii="Cambria Math" w:hAnsi="Cambria Math"/>
                  </w:rPr>
                  <m:t>y</m:t>
                </m:r>
              </m:e>
              <m:sub>
                <m:r>
                  <w:rPr>
                    <w:rFonts w:ascii="Cambria Math" w:hAnsi="Cambria Math"/>
                  </w:rPr>
                  <m:t>knowledge</m:t>
                </m:r>
              </m:sub>
              <m:sup>
                <m:r>
                  <w:rPr>
                    <w:rFonts w:ascii="Cambria Math" w:hAnsi="Cambria Math"/>
                  </w:rPr>
                  <m:t>v,adjustment</m:t>
                </m:r>
              </m:sup>
            </m:sSubSup>
          </m:e>
        </m:acc>
      </m:oMath>
      <w:r>
        <w:rPr>
          <w:szCs w:val="24"/>
          <w:lang w:val="en-GB"/>
        </w:rPr>
        <w:t xml:space="preserve"> is </w:t>
      </w:r>
      <w:r w:rsidR="00F02D3D">
        <w:rPr>
          <w:szCs w:val="24"/>
          <w:lang w:val="en-GB"/>
        </w:rPr>
        <w:t>the predicted knowledge pro</w:t>
      </w:r>
      <w:r w:rsidR="003669BD">
        <w:rPr>
          <w:szCs w:val="24"/>
          <w:lang w:val="en-GB"/>
        </w:rPr>
        <w:t>bability</w:t>
      </w:r>
      <w:r w:rsidR="007E49EA">
        <w:rPr>
          <w:szCs w:val="24"/>
          <w:lang w:val="en-GB"/>
        </w:rPr>
        <w:t xml:space="preserve"> after </w:t>
      </w:r>
      <w:r w:rsidR="002825B2">
        <w:rPr>
          <w:szCs w:val="24"/>
          <w:lang w:val="en-GB"/>
        </w:rPr>
        <w:t xml:space="preserve">forcing an independent variable </w:t>
      </w:r>
      <m:oMath>
        <m:r>
          <w:rPr>
            <w:rFonts w:ascii="Cambria Math" w:eastAsia="Times New Roman" w:hAnsi="Cambria Math" w:cs="Times New Roman"/>
            <w:szCs w:val="24"/>
            <w:lang w:val="en-GB"/>
          </w:rPr>
          <m:t>v</m:t>
        </m:r>
      </m:oMath>
      <w:r w:rsidR="002825B2">
        <w:rPr>
          <w:szCs w:val="24"/>
          <w:lang w:val="en-GB"/>
        </w:rPr>
        <w:t xml:space="preserve"> as </w:t>
      </w:r>
      <m:oMath>
        <m:r>
          <w:rPr>
            <w:rFonts w:ascii="Cambria Math" w:hAnsi="Cambria Math"/>
          </w:rPr>
          <m:t>adjustment</m:t>
        </m:r>
      </m:oMath>
      <w:r w:rsidR="008E20D9">
        <w:t xml:space="preserve">. Then, the variation in </w:t>
      </w:r>
      <w:r w:rsidR="008E20D9">
        <w:rPr>
          <w:szCs w:val="24"/>
          <w:lang w:val="en-GB"/>
        </w:rPr>
        <w:t>the predicted knowledge probability and</w:t>
      </w:r>
      <w:r w:rsidR="00B5517B">
        <w:rPr>
          <w:szCs w:val="24"/>
          <w:lang w:val="en-GB"/>
        </w:rPr>
        <w:t xml:space="preserve"> the</w:t>
      </w:r>
      <w:r w:rsidR="008E20D9">
        <w:rPr>
          <w:szCs w:val="24"/>
          <w:lang w:val="en-GB"/>
        </w:rPr>
        <w:t xml:space="preserve"> </w:t>
      </w:r>
      <w:r w:rsidR="00B5517B">
        <w:rPr>
          <w:szCs w:val="24"/>
          <w:lang w:val="en-GB"/>
        </w:rPr>
        <w:t>variable adjustment would be passed to the next layer:</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192C1F" w14:paraId="19D20358" w14:textId="77777777" w:rsidTr="002E29C6">
        <w:tc>
          <w:tcPr>
            <w:tcW w:w="4624" w:type="pct"/>
          </w:tcPr>
          <w:p w14:paraId="14FB2723" w14:textId="1CABDE0C" w:rsidR="00192C1F" w:rsidRPr="004005D7" w:rsidRDefault="00550F68" w:rsidP="002E29C6">
            <w:pPr>
              <w:ind w:firstLine="0"/>
              <w:rPr>
                <w:i/>
              </w:rPr>
            </w:pPr>
            <m:oMathPara>
              <m:oMathParaPr>
                <m:jc m:val="left"/>
              </m:oMathParaPr>
              <m:oMath>
                <m:acc>
                  <m:accPr>
                    <m:ctrlPr>
                      <w:rPr>
                        <w:rFonts w:ascii="Cambria Math" w:hAnsi="Cambria Math"/>
                        <w:i/>
                        <w:sz w:val="21"/>
                        <w:szCs w:val="21"/>
                      </w:rPr>
                    </m:ctrlPr>
                  </m:accPr>
                  <m:e>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awareness</m:t>
                        </m:r>
                      </m:sub>
                      <m:sup>
                        <m:r>
                          <w:rPr>
                            <w:rFonts w:ascii="Cambria Math" w:hAnsi="Cambria Math"/>
                            <w:sz w:val="21"/>
                            <w:szCs w:val="21"/>
                          </w:rPr>
                          <m:t>v,adjustment</m:t>
                        </m:r>
                      </m:sup>
                    </m:sSubSup>
                  </m:e>
                </m:ac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XGBoost</m:t>
                    </m:r>
                  </m:e>
                  <m:sub>
                    <m:r>
                      <w:rPr>
                        <w:rFonts w:ascii="Cambria Math" w:hAnsi="Cambria Math"/>
                        <w:sz w:val="21"/>
                        <w:szCs w:val="21"/>
                      </w:rPr>
                      <m:t>awareness</m:t>
                    </m:r>
                  </m:sub>
                </m:sSub>
                <m:r>
                  <w:rPr>
                    <w:rFonts w:ascii="Cambria Math" w:hAnsi="Cambria Math"/>
                    <w:sz w:val="21"/>
                    <w:szCs w:val="21"/>
                  </w:rPr>
                  <m:t>(</m:t>
                </m:r>
                <w:bookmarkStart w:id="0" w:name="OLE_LINK3"/>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awareness</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v</m:t>
                    </m:r>
                  </m:sub>
                </m:sSub>
                <m:r>
                  <w:rPr>
                    <w:rFonts w:ascii="Cambria Math" w:hAnsi="Cambria Math"/>
                    <w:sz w:val="21"/>
                    <w:szCs w:val="21"/>
                  </w:rPr>
                  <m:t>=adjustment</m:t>
                </m:r>
                <w:bookmarkEnd w:id="0"/>
                <m:r>
                  <w:rPr>
                    <w:rFonts w:ascii="Cambria Math" w:hAnsi="Cambria Math"/>
                    <w:sz w:val="21"/>
                    <w:szCs w:val="21"/>
                  </w:rPr>
                  <m:t>,</m:t>
                </m:r>
                <m:acc>
                  <m:accPr>
                    <m:ctrlPr>
                      <w:rPr>
                        <w:rFonts w:ascii="Cambria Math" w:hAnsi="Cambria Math"/>
                        <w:i/>
                        <w:sz w:val="21"/>
                        <w:szCs w:val="21"/>
                      </w:rPr>
                    </m:ctrlPr>
                  </m:accPr>
                  <m:e>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knowledge</m:t>
                        </m:r>
                      </m:sub>
                      <m:sup>
                        <m:r>
                          <w:rPr>
                            <w:rFonts w:ascii="Cambria Math" w:hAnsi="Cambria Math"/>
                            <w:sz w:val="21"/>
                            <w:szCs w:val="21"/>
                          </w:rPr>
                          <m:t>v,adjustment</m:t>
                        </m:r>
                      </m:sup>
                    </m:sSubSup>
                  </m:e>
                </m:acc>
                <m:r>
                  <w:rPr>
                    <w:rFonts w:ascii="Cambria Math" w:hAnsi="Cambria Math"/>
                    <w:sz w:val="21"/>
                    <w:szCs w:val="21"/>
                  </w:rPr>
                  <m:t>)</m:t>
                </m:r>
              </m:oMath>
            </m:oMathPara>
          </w:p>
        </w:tc>
        <w:tc>
          <w:tcPr>
            <w:tcW w:w="376" w:type="pct"/>
            <w:vAlign w:val="center"/>
          </w:tcPr>
          <w:p w14:paraId="021925F6" w14:textId="78CD98FB" w:rsidR="00192C1F" w:rsidRDefault="00192C1F" w:rsidP="002E29C6">
            <w:pPr>
              <w:ind w:firstLine="0"/>
              <w:jc w:val="right"/>
            </w:pPr>
            <w:r>
              <w:rPr>
                <w:rFonts w:hint="eastAsia"/>
              </w:rPr>
              <w:t>(</w:t>
            </w:r>
            <w:r>
              <w:t>1</w:t>
            </w:r>
            <w:r w:rsidR="000620CC">
              <w:t>8</w:t>
            </w:r>
            <w:r>
              <w:t>)</w:t>
            </w:r>
          </w:p>
        </w:tc>
      </w:tr>
    </w:tbl>
    <w:p w14:paraId="6EC40C4F" w14:textId="14EA2760" w:rsidR="00C755EE" w:rsidRDefault="007C6E8F" w:rsidP="004F5290">
      <w:pPr>
        <w:pStyle w:val="NoSpacing"/>
        <w:rPr>
          <w:szCs w:val="24"/>
          <w:lang w:val="en-GB"/>
        </w:rPr>
      </w:pPr>
      <w:r>
        <w:t xml:space="preserve">As shown in </w:t>
      </w:r>
      <w:r w:rsidRPr="007C6E8F">
        <w:rPr>
          <w:b/>
          <w:bCs/>
        </w:rPr>
        <w:t>Equation (18)</w:t>
      </w:r>
      <w:r>
        <w:t xml:space="preserve">, </w:t>
      </w:r>
      <w:r w:rsidR="00892659">
        <w:t xml:space="preserve">the effects caused by </w:t>
      </w:r>
      <m:oMath>
        <m:sSub>
          <m:sSubPr>
            <m:ctrlPr>
              <w:rPr>
                <w:rFonts w:ascii="Cambria Math" w:hAnsi="Cambria Math"/>
                <w:i/>
              </w:rPr>
            </m:ctrlPr>
          </m:sSubPr>
          <m:e>
            <m:r>
              <m:rPr>
                <m:sty m:val="bi"/>
              </m:rPr>
              <w:rPr>
                <w:rFonts w:ascii="Cambria Math" w:hAnsi="Cambria Math"/>
              </w:rPr>
              <m:t>X</m:t>
            </m:r>
          </m:e>
          <m:sub>
            <m:r>
              <w:rPr>
                <w:rFonts w:ascii="Cambria Math" w:hAnsi="Cambria Math"/>
              </w:rPr>
              <m:t>awareness</m:t>
            </m:r>
          </m:sub>
        </m:sSub>
        <m:r>
          <w:rPr>
            <w:rFonts w:ascii="Cambria Math" w:hAnsi="Cambria Math"/>
          </w:rPr>
          <m:t>|</m:t>
        </m:r>
        <m:sSub>
          <m:sSubPr>
            <m:ctrlPr>
              <w:rPr>
                <w:rFonts w:ascii="Cambria Math" w:eastAsia="Times New Roman" w:hAnsi="Cambria Math" w:cs="Times New Roman"/>
                <w:i/>
                <w:szCs w:val="24"/>
                <w:lang w:val="en-GB"/>
              </w:rPr>
            </m:ctrlPr>
          </m:sSubPr>
          <m:e>
            <m:r>
              <w:rPr>
                <w:rFonts w:ascii="Cambria Math" w:hAnsi="Cambria Math"/>
              </w:rPr>
              <m:t>x</m:t>
            </m:r>
          </m:e>
          <m:sub>
            <m:r>
              <w:rPr>
                <w:rFonts w:ascii="Cambria Math" w:hAnsi="Cambria Math"/>
              </w:rPr>
              <m:t>v</m:t>
            </m:r>
          </m:sub>
        </m:sSub>
        <m:r>
          <w:rPr>
            <w:rFonts w:ascii="Cambria Math" w:hAnsi="Cambria Math"/>
          </w:rPr>
          <m:t>=adjustment</m:t>
        </m:r>
      </m:oMath>
      <w:r w:rsidR="00892659">
        <w:t xml:space="preserve"> are</w:t>
      </w:r>
      <w:r w:rsidR="00F1532A">
        <w:t xml:space="preserve"> the direct </w:t>
      </w:r>
      <w:r w:rsidR="003860BA">
        <w:t xml:space="preserve">impacts, while the effects led by </w:t>
      </w:r>
      <m:oMath>
        <m:acc>
          <m:accPr>
            <m:ctrlPr>
              <w:rPr>
                <w:rFonts w:ascii="Cambria Math" w:eastAsia="Times New Roman" w:hAnsi="Cambria Math" w:cs="Times New Roman"/>
                <w:i/>
                <w:szCs w:val="24"/>
                <w:lang w:val="en-GB"/>
              </w:rPr>
            </m:ctrlPr>
          </m:accPr>
          <m:e>
            <m:sSubSup>
              <m:sSubSupPr>
                <m:ctrlPr>
                  <w:rPr>
                    <w:rFonts w:ascii="Cambria Math" w:eastAsia="Times New Roman" w:hAnsi="Cambria Math" w:cs="Times New Roman"/>
                    <w:i/>
                    <w:szCs w:val="24"/>
                    <w:lang w:val="en-GB"/>
                  </w:rPr>
                </m:ctrlPr>
              </m:sSubSupPr>
              <m:e>
                <m:r>
                  <w:rPr>
                    <w:rFonts w:ascii="Cambria Math" w:hAnsi="Cambria Math"/>
                  </w:rPr>
                  <m:t>y</m:t>
                </m:r>
              </m:e>
              <m:sub>
                <m:r>
                  <w:rPr>
                    <w:rFonts w:ascii="Cambria Math" w:hAnsi="Cambria Math"/>
                  </w:rPr>
                  <m:t>knowledge</m:t>
                </m:r>
              </m:sub>
              <m:sup>
                <m:r>
                  <w:rPr>
                    <w:rFonts w:ascii="Cambria Math" w:hAnsi="Cambria Math"/>
                  </w:rPr>
                  <m:t>v,adjustment</m:t>
                </m:r>
              </m:sup>
            </m:sSubSup>
          </m:e>
        </m:acc>
      </m:oMath>
      <w:r w:rsidR="003860BA">
        <w:rPr>
          <w:szCs w:val="24"/>
          <w:lang w:val="en-GB"/>
        </w:rPr>
        <w:t xml:space="preserve"> </w:t>
      </w:r>
      <w:r w:rsidR="001D3AA5">
        <w:rPr>
          <w:szCs w:val="24"/>
          <w:lang w:val="en-GB"/>
        </w:rPr>
        <w:t>are indirect.</w:t>
      </w:r>
      <w:r w:rsidR="000B4A74">
        <w:rPr>
          <w:szCs w:val="24"/>
          <w:lang w:val="en-GB"/>
        </w:rPr>
        <w:t xml:space="preserve"> The </w:t>
      </w:r>
      <w:r w:rsidR="00C01F33">
        <w:rPr>
          <w:szCs w:val="24"/>
          <w:lang w:val="en-GB"/>
        </w:rPr>
        <w:t xml:space="preserve">action </w:t>
      </w:r>
      <w:r w:rsidR="009963DB">
        <w:rPr>
          <w:szCs w:val="24"/>
          <w:lang w:val="en-GB"/>
        </w:rPr>
        <w:t>with the variable adjustment</w:t>
      </w:r>
      <w:r w:rsidR="00747EE7">
        <w:rPr>
          <w:szCs w:val="24"/>
          <w:lang w:val="en-GB"/>
        </w:rPr>
        <w:t xml:space="preserve"> could be predicted as follows:</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151BAE" w14:paraId="1E9479FE" w14:textId="77777777" w:rsidTr="002E29C6">
        <w:tc>
          <w:tcPr>
            <w:tcW w:w="4624" w:type="pct"/>
          </w:tcPr>
          <w:p w14:paraId="6D87481E" w14:textId="5433A9CA" w:rsidR="00151BAE" w:rsidRPr="004005D7" w:rsidRDefault="00550F68" w:rsidP="002E29C6">
            <w:pPr>
              <w:ind w:firstLine="0"/>
              <w:rPr>
                <w:i/>
              </w:rPr>
            </w:pPr>
            <m:oMathPara>
              <m:oMathParaPr>
                <m:jc m:val="left"/>
              </m:oMathParaPr>
              <m:oMath>
                <m:acc>
                  <m:accPr>
                    <m:ctrlPr>
                      <w:rPr>
                        <w:rFonts w:ascii="Cambria Math" w:hAnsi="Cambria Math"/>
                        <w:i/>
                        <w:sz w:val="21"/>
                        <w:szCs w:val="21"/>
                      </w:rPr>
                    </m:ctrlPr>
                  </m:accPr>
                  <m:e>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action</m:t>
                        </m:r>
                      </m:sub>
                      <m:sup>
                        <m:r>
                          <w:rPr>
                            <w:rFonts w:ascii="Cambria Math" w:hAnsi="Cambria Math"/>
                            <w:sz w:val="21"/>
                            <w:szCs w:val="21"/>
                          </w:rPr>
                          <m:t>v,adjustment</m:t>
                        </m:r>
                      </m:sup>
                    </m:sSubSup>
                  </m:e>
                </m:acc>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XGBoost</m:t>
                    </m:r>
                  </m:e>
                  <m:sub>
                    <m:r>
                      <w:rPr>
                        <w:rFonts w:ascii="Cambria Math" w:hAnsi="Cambria Math"/>
                        <w:sz w:val="21"/>
                        <w:szCs w:val="21"/>
                      </w:rPr>
                      <m:t>action</m:t>
                    </m:r>
                  </m:sub>
                </m:sSub>
                <m:r>
                  <w:rPr>
                    <w:rFonts w:ascii="Cambria Math" w:hAnsi="Cambria Math"/>
                    <w:sz w:val="21"/>
                    <w:szCs w:val="21"/>
                  </w:rPr>
                  <m:t>(</m:t>
                </m:r>
                <m:sSub>
                  <m:sSubPr>
                    <m:ctrlPr>
                      <w:rPr>
                        <w:rFonts w:ascii="Cambria Math" w:hAnsi="Cambria Math"/>
                        <w:i/>
                        <w:sz w:val="21"/>
                        <w:szCs w:val="21"/>
                      </w:rPr>
                    </m:ctrlPr>
                  </m:sSubPr>
                  <m:e>
                    <m:r>
                      <m:rPr>
                        <m:sty m:val="bi"/>
                      </m:rPr>
                      <w:rPr>
                        <w:rFonts w:ascii="Cambria Math" w:hAnsi="Cambria Math"/>
                        <w:sz w:val="21"/>
                        <w:szCs w:val="21"/>
                      </w:rPr>
                      <m:t>X</m:t>
                    </m:r>
                  </m:e>
                  <m:sub>
                    <m:r>
                      <w:rPr>
                        <w:rFonts w:ascii="Cambria Math" w:hAnsi="Cambria Math"/>
                        <w:sz w:val="21"/>
                        <w:szCs w:val="21"/>
                      </w:rPr>
                      <m:t>action</m:t>
                    </m:r>
                  </m:sub>
                </m:sSub>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v</m:t>
                    </m:r>
                  </m:sub>
                </m:sSub>
                <m:r>
                  <w:rPr>
                    <w:rFonts w:ascii="Cambria Math" w:hAnsi="Cambria Math"/>
                    <w:sz w:val="21"/>
                    <w:szCs w:val="21"/>
                  </w:rPr>
                  <m:t xml:space="preserve">=adjustment, </m:t>
                </m:r>
                <m:acc>
                  <m:accPr>
                    <m:ctrlPr>
                      <w:rPr>
                        <w:rFonts w:ascii="Cambria Math" w:hAnsi="Cambria Math"/>
                        <w:i/>
                        <w:sz w:val="21"/>
                        <w:szCs w:val="21"/>
                      </w:rPr>
                    </m:ctrlPr>
                  </m:accPr>
                  <m:e>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knowledge</m:t>
                        </m:r>
                      </m:sub>
                    </m:sSub>
                  </m:e>
                </m:acc>
                <m:r>
                  <w:rPr>
                    <w:rFonts w:ascii="Cambria Math" w:hAnsi="Cambria Math"/>
                    <w:sz w:val="21"/>
                    <w:szCs w:val="21"/>
                  </w:rPr>
                  <m:t>,</m:t>
                </m:r>
                <m:acc>
                  <m:accPr>
                    <m:ctrlPr>
                      <w:rPr>
                        <w:rFonts w:ascii="Cambria Math" w:hAnsi="Cambria Math"/>
                        <w:i/>
                        <w:sz w:val="21"/>
                        <w:szCs w:val="21"/>
                      </w:rPr>
                    </m:ctrlPr>
                  </m:accPr>
                  <m:e>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awareness</m:t>
                        </m:r>
                      </m:sub>
                    </m:sSub>
                  </m:e>
                </m:acc>
                <m:r>
                  <w:rPr>
                    <w:rFonts w:ascii="Cambria Math" w:hAnsi="Cambria Math"/>
                    <w:sz w:val="21"/>
                    <w:szCs w:val="21"/>
                  </w:rPr>
                  <m:t>)</m:t>
                </m:r>
              </m:oMath>
            </m:oMathPara>
          </w:p>
        </w:tc>
        <w:tc>
          <w:tcPr>
            <w:tcW w:w="376" w:type="pct"/>
            <w:vAlign w:val="center"/>
          </w:tcPr>
          <w:p w14:paraId="79E69950" w14:textId="5AFD1460" w:rsidR="00151BAE" w:rsidRDefault="00151BAE" w:rsidP="002E29C6">
            <w:pPr>
              <w:ind w:firstLine="0"/>
              <w:jc w:val="right"/>
            </w:pPr>
            <w:r>
              <w:rPr>
                <w:rFonts w:hint="eastAsia"/>
              </w:rPr>
              <w:t>(</w:t>
            </w:r>
            <w:r>
              <w:t>1</w:t>
            </w:r>
            <w:r w:rsidR="00D75C26">
              <w:t>9</w:t>
            </w:r>
            <w:r>
              <w:t>)</w:t>
            </w:r>
          </w:p>
        </w:tc>
      </w:tr>
    </w:tbl>
    <w:p w14:paraId="61A0AB92" w14:textId="5566133A" w:rsidR="00151BAE" w:rsidRDefault="001E2AA0" w:rsidP="004F5290">
      <w:pPr>
        <w:pStyle w:val="NoSpacing"/>
        <w:rPr>
          <w:szCs w:val="24"/>
          <w:lang w:val="en-GB"/>
        </w:rPr>
      </w:pPr>
      <w:r>
        <w:rPr>
          <w:szCs w:val="24"/>
          <w:lang w:val="en-GB"/>
        </w:rPr>
        <w:t xml:space="preserve">The effect of </w:t>
      </w:r>
      <w:r w:rsidR="002D12A4">
        <w:rPr>
          <w:szCs w:val="24"/>
          <w:lang w:val="en-GB"/>
        </w:rPr>
        <w:t>the variable adjustment could be computed as follows:</w:t>
      </w:r>
    </w:p>
    <w:tbl>
      <w:tblPr>
        <w:tblStyle w:val="TableGrid"/>
        <w:tblW w:w="4927"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616"/>
      </w:tblGrid>
      <w:tr w:rsidR="005F54EC" w14:paraId="5D7D0DC1" w14:textId="77777777" w:rsidTr="002E29C6">
        <w:tc>
          <w:tcPr>
            <w:tcW w:w="4624" w:type="pct"/>
          </w:tcPr>
          <w:p w14:paraId="1F9DFF51" w14:textId="148D690D" w:rsidR="005F54EC" w:rsidRPr="004005D7" w:rsidRDefault="00550F68" w:rsidP="002E29C6">
            <w:pPr>
              <w:ind w:firstLine="0"/>
              <w:rPr>
                <w:i/>
              </w:rPr>
            </w:pPr>
            <m:oMathPara>
              <m:oMathParaPr>
                <m:jc m:val="left"/>
              </m:oMathParaPr>
              <m:oMath>
                <m:sSubSup>
                  <m:sSubSupPr>
                    <m:ctrlPr>
                      <w:rPr>
                        <w:rFonts w:ascii="Cambria Math" w:hAnsi="Cambria Math"/>
                        <w:i/>
                      </w:rPr>
                    </m:ctrlPr>
                  </m:sSubSupPr>
                  <m:e>
                    <m:r>
                      <w:rPr>
                        <w:rFonts w:ascii="Cambria Math" w:hAnsi="Cambria Math"/>
                      </w:rPr>
                      <m:t>effect</m:t>
                    </m:r>
                  </m:e>
                  <m:sub>
                    <m:r>
                      <w:rPr>
                        <w:rFonts w:ascii="Cambria Math" w:hAnsi="Cambria Math"/>
                      </w:rPr>
                      <m:t>action</m:t>
                    </m:r>
                  </m:sub>
                  <m:sup>
                    <m:r>
                      <w:rPr>
                        <w:rFonts w:ascii="Cambria Math" w:hAnsi="Cambria Math"/>
                      </w:rPr>
                      <m:t>v,adjustment</m:t>
                    </m:r>
                  </m:sup>
                </m:sSubSup>
                <m:r>
                  <w:rPr>
                    <w:rFonts w:ascii="Cambria Math" w:hAnsi="Cambria Math"/>
                  </w:rPr>
                  <m:t>=</m:t>
                </m:r>
                <m:acc>
                  <m:accPr>
                    <m:ctrlPr>
                      <w:rPr>
                        <w:rFonts w:ascii="Cambria Math" w:hAnsi="Cambria Math"/>
                        <w:i/>
                      </w:rPr>
                    </m:ctrlPr>
                  </m:accPr>
                  <m:e>
                    <m:sSubSup>
                      <m:sSubSupPr>
                        <m:ctrlPr>
                          <w:rPr>
                            <w:rFonts w:ascii="Cambria Math" w:hAnsi="Cambria Math"/>
                            <w:i/>
                          </w:rPr>
                        </m:ctrlPr>
                      </m:sSubSupPr>
                      <m:e>
                        <m:r>
                          <w:rPr>
                            <w:rFonts w:ascii="Cambria Math" w:hAnsi="Cambria Math"/>
                          </w:rPr>
                          <m:t>y</m:t>
                        </m:r>
                      </m:e>
                      <m:sub>
                        <m:r>
                          <w:rPr>
                            <w:rFonts w:ascii="Cambria Math" w:hAnsi="Cambria Math"/>
                          </w:rPr>
                          <m:t>action</m:t>
                        </m:r>
                      </m:sub>
                      <m:sup>
                        <m:r>
                          <w:rPr>
                            <w:rFonts w:ascii="Cambria Math" w:hAnsi="Cambria Math"/>
                          </w:rPr>
                          <m:t>v,adjustment</m:t>
                        </m:r>
                      </m:sup>
                    </m:sSubSup>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action</m:t>
                        </m:r>
                      </m:sub>
                    </m:sSub>
                  </m:e>
                </m:acc>
              </m:oMath>
            </m:oMathPara>
          </w:p>
        </w:tc>
        <w:tc>
          <w:tcPr>
            <w:tcW w:w="376" w:type="pct"/>
            <w:vAlign w:val="center"/>
          </w:tcPr>
          <w:p w14:paraId="0B5881ED" w14:textId="526BD3AE" w:rsidR="005F54EC" w:rsidRDefault="005F54EC" w:rsidP="002E29C6">
            <w:pPr>
              <w:ind w:firstLine="0"/>
              <w:jc w:val="right"/>
            </w:pPr>
            <w:r>
              <w:rPr>
                <w:rFonts w:hint="eastAsia"/>
              </w:rPr>
              <w:t>(</w:t>
            </w:r>
            <w:r>
              <w:t>20)</w:t>
            </w:r>
          </w:p>
        </w:tc>
      </w:tr>
    </w:tbl>
    <w:p w14:paraId="5DF32E43" w14:textId="621BC9E4" w:rsidR="001D3AA5" w:rsidRPr="00F918B9" w:rsidRDefault="005F54EC" w:rsidP="004F5290">
      <w:pPr>
        <w:pStyle w:val="NoSpacing"/>
        <w:rPr>
          <w:szCs w:val="24"/>
          <w:lang w:val="en-GB"/>
        </w:rPr>
      </w:pPr>
      <w:r>
        <w:rPr>
          <w:szCs w:val="24"/>
          <w:lang w:val="en-GB"/>
        </w:rPr>
        <w:t xml:space="preserve">where </w:t>
      </w:r>
      <m:oMath>
        <m:sSubSup>
          <m:sSubSupPr>
            <m:ctrlPr>
              <w:rPr>
                <w:rFonts w:ascii="Cambria Math" w:eastAsia="Times New Roman" w:hAnsi="Cambria Math" w:cs="Times New Roman"/>
                <w:i/>
                <w:szCs w:val="24"/>
                <w:lang w:val="en-GB"/>
              </w:rPr>
            </m:ctrlPr>
          </m:sSubSupPr>
          <m:e>
            <m:r>
              <w:rPr>
                <w:rFonts w:ascii="Cambria Math" w:hAnsi="Cambria Math"/>
              </w:rPr>
              <m:t>effect</m:t>
            </m:r>
          </m:e>
          <m:sub>
            <m:r>
              <w:rPr>
                <w:rFonts w:ascii="Cambria Math" w:hAnsi="Cambria Math"/>
              </w:rPr>
              <m:t>action</m:t>
            </m:r>
          </m:sub>
          <m:sup>
            <m:r>
              <w:rPr>
                <w:rFonts w:ascii="Cambria Math" w:hAnsi="Cambria Math"/>
              </w:rPr>
              <m:t>v,adjustment</m:t>
            </m:r>
          </m:sup>
        </m:sSubSup>
      </m:oMath>
      <w:r w:rsidR="00C434B2">
        <w:rPr>
          <w:szCs w:val="24"/>
          <w:lang w:val="en-GB"/>
        </w:rPr>
        <w:t xml:space="preserve"> </w:t>
      </w:r>
      <w:r w:rsidR="00C2273F">
        <w:rPr>
          <w:szCs w:val="24"/>
          <w:lang w:val="en-GB"/>
        </w:rPr>
        <w:t xml:space="preserve">is the estimated of total effect of </w:t>
      </w:r>
      <w:r w:rsidR="00F918B9">
        <w:rPr>
          <w:szCs w:val="24"/>
          <w:lang w:val="en-GB"/>
        </w:rPr>
        <w:t xml:space="preserve">the adjustment in the variable </w:t>
      </w:r>
      <m:oMath>
        <m:r>
          <w:rPr>
            <w:rFonts w:ascii="Cambria Math" w:hAnsi="Cambria Math"/>
          </w:rPr>
          <m:t>v</m:t>
        </m:r>
      </m:oMath>
      <w:r w:rsidR="00F918B9">
        <w:rPr>
          <w:szCs w:val="24"/>
          <w:lang w:val="en-GB"/>
        </w:rPr>
        <w:t>.</w:t>
      </w:r>
    </w:p>
    <w:p w14:paraId="5F0B8492" w14:textId="77777777" w:rsidR="000B22E7" w:rsidRDefault="000B22E7" w:rsidP="007B3782"/>
    <w:p w14:paraId="38FE54E3" w14:textId="72E52334" w:rsidR="000B22E7" w:rsidRDefault="000D7DD1" w:rsidP="000D7DD1">
      <w:pPr>
        <w:pStyle w:val="Heading3"/>
      </w:pPr>
      <w:r>
        <w:t>Importance and Selection of Independent Variable of Interst</w:t>
      </w:r>
    </w:p>
    <w:p w14:paraId="58DDC42A" w14:textId="1892719B" w:rsidR="006241AB" w:rsidRDefault="00D5077E" w:rsidP="00B3009B">
      <w:r w:rsidRPr="00D5077E">
        <w:t>During the model training process, the importance of each independent variable can be estimated.</w:t>
      </w:r>
      <w:r w:rsidR="00A7666C">
        <w:t xml:space="preserve"> Simply, </w:t>
      </w:r>
      <w:r w:rsidR="00AC722A">
        <w:t xml:space="preserve">the most important independent varible could significantly help the model </w:t>
      </w:r>
      <w:r w:rsidR="00A9561D">
        <w:t>predict the dependent variable correctly</w:t>
      </w:r>
      <w:r w:rsidR="00A7666C">
        <w:t>.</w:t>
      </w:r>
      <w:r>
        <w:rPr>
          <w:rFonts w:hint="eastAsia"/>
        </w:rPr>
        <w:t xml:space="preserve"> </w:t>
      </w:r>
      <w:r w:rsidR="00411FAF" w:rsidRPr="00411FAF">
        <w:t xml:space="preserve">In XGBoost, variable importance is evaluated using the gain metric, which measures the average improvement in the </w:t>
      </w:r>
      <w:r w:rsidR="002E3503">
        <w:t>loss</w:t>
      </w:r>
      <w:r w:rsidR="00411FAF" w:rsidRPr="00411FAF">
        <w:t xml:space="preserve"> function achieved by splits on a given variable across all trees in the model. A higher gain indicates that the variable contributes more to enhancing the model’s predictive accuracy.</w:t>
      </w:r>
      <w:r w:rsidR="00C04B58">
        <w:t xml:space="preserve"> </w:t>
      </w:r>
      <w:r w:rsidR="00462C30" w:rsidRPr="00462C30">
        <w:t>In reality, due to different partitioning of the training and test datasets, the 10 trained XGBoost models in a 10-fold cross-validation are not identical. Consequently, the importance of the input variables derived by each model is also not identical. To ensure robustness of importance evaluation, we generally take the mean of the inferred importance values ​​across the models.</w:t>
      </w:r>
      <w:r w:rsidR="00747BEA">
        <w:rPr>
          <w:rFonts w:hint="eastAsia"/>
        </w:rPr>
        <w:t xml:space="preserve"> </w:t>
      </w:r>
      <w:r w:rsidR="00747BEA" w:rsidRPr="00747BEA">
        <w:t>However, the 10-fold data split was performed once. To mitigate the effects of a single random split, we randomly split the dataset 10 times, each time called an epoch. In this study, we innovatively proposed a 10-epoch 10-fold estimation algorithm. In other words, by splitting and training the data, we trained 100 different models. This is essentially a Monte Carlo simulation.</w:t>
      </w:r>
      <w:r w:rsidR="00B3009B">
        <w:t xml:space="preserve"> </w:t>
      </w:r>
      <w:r w:rsidR="007C6103" w:rsidRPr="007C6103">
        <w:t>Based on this importance, we prioritize the analysis of the most important independent variables.</w:t>
      </w:r>
    </w:p>
    <w:p w14:paraId="14B38EA0" w14:textId="77777777" w:rsidR="00621BA4" w:rsidRPr="00C1094D" w:rsidRDefault="00621BA4" w:rsidP="00014B41"/>
    <w:p w14:paraId="49D0DBC5" w14:textId="25D89CBE" w:rsidR="003F38BC" w:rsidRDefault="007150BD" w:rsidP="00E02A84">
      <w:pPr>
        <w:pStyle w:val="Heading1"/>
      </w:pPr>
      <w:r>
        <w:rPr>
          <w:rFonts w:hint="eastAsia"/>
        </w:rPr>
        <w:t>Re</w:t>
      </w:r>
      <w:r>
        <w:t>sults</w:t>
      </w:r>
    </w:p>
    <w:p w14:paraId="004072FF" w14:textId="14D91EE1" w:rsidR="00A07B24" w:rsidRDefault="00A07B24" w:rsidP="00A07B24">
      <w:pPr>
        <w:pStyle w:val="Heading2"/>
      </w:pPr>
      <w:r>
        <w:rPr>
          <w:rFonts w:hint="eastAsia"/>
        </w:rPr>
        <w:t>Model</w:t>
      </w:r>
      <w:r>
        <w:t xml:space="preserve"> Performance</w:t>
      </w:r>
    </w:p>
    <w:p w14:paraId="733DF381" w14:textId="7D54188D" w:rsidR="00A07B24" w:rsidRDefault="00125A7C" w:rsidP="00A07B24">
      <w:r>
        <w:t xml:space="preserve">In this study, we </w:t>
      </w:r>
      <w:r w:rsidR="00E45D4F">
        <w:t>have fine-tuned six model</w:t>
      </w:r>
      <w:r w:rsidR="006C1144">
        <w:t>s.</w:t>
      </w:r>
      <w:r w:rsidR="00E45D4F">
        <w:t xml:space="preserve"> </w:t>
      </w:r>
      <w:r w:rsidR="006C1144">
        <w:t>S</w:t>
      </w:r>
      <w:r w:rsidR="00E45D4F">
        <w:t xml:space="preserve">pecifically, there is one knowledge-related dependent variable, one </w:t>
      </w:r>
      <w:r w:rsidR="00122FC7">
        <w:t>awareness-related dependent variable, and four action-related dependent variables.</w:t>
      </w:r>
      <w:r w:rsidR="006C1144">
        <w:t xml:space="preserve"> The optimal hyperparameter combinations</w:t>
      </w:r>
      <w:r w:rsidR="00A532AD">
        <w:t xml:space="preserve"> for the dependent variable, </w:t>
      </w:r>
      <w:r w:rsidR="00A532AD" w:rsidRPr="00A532AD">
        <w:t>Heard about Climate Change Dummy</w:t>
      </w:r>
      <w:r w:rsidR="00A532AD">
        <w:t>,</w:t>
      </w:r>
      <w:r w:rsidR="006C1144">
        <w:t xml:space="preserve"> </w:t>
      </w:r>
      <w:r w:rsidR="00A95BB9">
        <w:t xml:space="preserve">are </w:t>
      </w:r>
      <w:r w:rsidR="00B862E2">
        <w:t>500 for “n_estimators”</w:t>
      </w:r>
      <w:r w:rsidR="00B12B91">
        <w:t>,</w:t>
      </w:r>
      <w:r w:rsidR="00B862E2">
        <w:t xml:space="preserve"> 0.01</w:t>
      </w:r>
      <w:r w:rsidR="00B12B91">
        <w:t xml:space="preserve"> </w:t>
      </w:r>
      <w:r w:rsidR="00B862E2">
        <w:t>for “learning_rate”</w:t>
      </w:r>
      <w:r w:rsidR="00F81C5E">
        <w:t>,</w:t>
      </w:r>
      <w:r w:rsidR="00B862E2">
        <w:t xml:space="preserve"> 8</w:t>
      </w:r>
      <w:r w:rsidR="00726C53">
        <w:t xml:space="preserve"> </w:t>
      </w:r>
      <w:r w:rsidR="00B862E2">
        <w:t>for “max_depth”</w:t>
      </w:r>
      <w:r w:rsidR="00F81C5E">
        <w:t>,</w:t>
      </w:r>
      <w:r w:rsidR="00B862E2">
        <w:t xml:space="preserve"> 0.7 for “subsample”</w:t>
      </w:r>
      <w:r w:rsidR="00F81C5E">
        <w:t>,</w:t>
      </w:r>
      <w:r w:rsidR="00B862E2">
        <w:t xml:space="preserve"> 0.7 for “colsample_bytree”</w:t>
      </w:r>
      <w:r w:rsidR="00F81C5E">
        <w:t>, and</w:t>
      </w:r>
      <w:r w:rsidR="00B862E2">
        <w:t xml:space="preserve"> </w:t>
      </w:r>
      <w:r w:rsidR="00F81C5E">
        <w:t>5</w:t>
      </w:r>
      <w:r w:rsidR="00B862E2">
        <w:t xml:space="preserve"> for “min_child_weight”</w:t>
      </w:r>
      <w:r w:rsidR="00EA0038">
        <w:t xml:space="preserve">, as listed in </w:t>
      </w:r>
      <w:r w:rsidR="00EA0038" w:rsidRPr="00EA0038">
        <w:rPr>
          <w:b/>
          <w:bCs/>
        </w:rPr>
        <w:t xml:space="preserve">Table </w:t>
      </w:r>
      <w:r w:rsidR="00EA0038">
        <w:rPr>
          <w:b/>
          <w:bCs/>
        </w:rPr>
        <w:t>R</w:t>
      </w:r>
      <w:r w:rsidR="00EA0038" w:rsidRPr="00EA0038">
        <w:rPr>
          <w:b/>
          <w:bCs/>
        </w:rPr>
        <w:t>1</w:t>
      </w:r>
      <w:r w:rsidR="00F81C5E">
        <w:t xml:space="preserve">. </w:t>
      </w:r>
      <w:r w:rsidR="001A4D75">
        <w:t xml:space="preserve">The average validation accuracy of 10-fold cross-validation is </w:t>
      </w:r>
      <w:r w:rsidR="00E00AE5">
        <w:t>76.03%</w:t>
      </w:r>
      <w:r w:rsidR="00781C79">
        <w:t xml:space="preserve"> and its </w:t>
      </w:r>
      <w:r w:rsidR="00F725A1">
        <w:t>standard deviation is 0.83%.</w:t>
      </w:r>
      <w:r w:rsidR="00937950">
        <w:t xml:space="preserve"> Furthermore, </w:t>
      </w:r>
      <w:r w:rsidR="003C7CC7">
        <w:t>other average validation metrics, precision, recall, and f1-score,</w:t>
      </w:r>
      <w:r w:rsidR="00C91DD4">
        <w:t xml:space="preserve"> are 71.45%, 71.82%, and </w:t>
      </w:r>
      <w:r w:rsidR="000F7EA4">
        <w:t xml:space="preserve">71.62%, respectively, and their standard deviations are </w:t>
      </w:r>
      <w:r w:rsidR="00123AE4">
        <w:t>1.69%, 1.23%, 1.01%.</w:t>
      </w:r>
      <w:r w:rsidR="00221DCB">
        <w:t xml:space="preserve"> We take the result of</w:t>
      </w:r>
      <w:r w:rsidR="00CC4BA6">
        <w:t xml:space="preserve"> the</w:t>
      </w:r>
      <w:r w:rsidR="00221DCB">
        <w:t xml:space="preserve"> </w:t>
      </w:r>
      <w:r w:rsidR="00CC4BA6">
        <w:t xml:space="preserve">traditional method, logistic regression, as a reference. </w:t>
      </w:r>
      <w:r w:rsidR="00E67659">
        <w:t>Its</w:t>
      </w:r>
      <w:r w:rsidR="00500F76">
        <w:t xml:space="preserve"> average</w:t>
      </w:r>
      <w:r w:rsidR="00E67659">
        <w:t xml:space="preserve"> validation metrics</w:t>
      </w:r>
      <w:r w:rsidR="00500F76">
        <w:t>, accuracy, precission, recall, and f1-score,</w:t>
      </w:r>
      <w:r w:rsidR="00E67659">
        <w:t xml:space="preserve"> in the 10-fold cross-validation are </w:t>
      </w:r>
      <w:r w:rsidR="0076200F">
        <w:t xml:space="preserve">62.97%, 57.62%, </w:t>
      </w:r>
      <w:r w:rsidR="00AC7EBB">
        <w:t>47.07%, and 51.60%</w:t>
      </w:r>
      <w:r w:rsidR="0076200F">
        <w:t>,</w:t>
      </w:r>
      <w:r w:rsidR="00AC7EBB">
        <w:t xml:space="preserve"> </w:t>
      </w:r>
      <w:r w:rsidR="00D462E7">
        <w:t xml:space="preserve">and their standard deviation are 1.58%, 2.88%, </w:t>
      </w:r>
      <w:r w:rsidR="005701DC">
        <w:t>5.43%, and 2.92%</w:t>
      </w:r>
      <w:r w:rsidR="00D462E7">
        <w:t>.</w:t>
      </w:r>
      <w:r w:rsidR="005701DC">
        <w:t xml:space="preserve"> In summary, </w:t>
      </w:r>
      <w:r w:rsidR="00FF4D80">
        <w:rPr>
          <w:rFonts w:hint="eastAsia"/>
        </w:rPr>
        <w:t>c</w:t>
      </w:r>
      <w:r w:rsidR="002D6D4D" w:rsidRPr="002D6D4D">
        <w:t>ompared with Logistic regression, XGBoost has higher prediction accuracy and the model is less affected by data variation.</w:t>
      </w:r>
    </w:p>
    <w:p w14:paraId="34E0D34C" w14:textId="4D32ACC5" w:rsidR="00FF4D80" w:rsidRDefault="009845AC" w:rsidP="00A07B24">
      <w:r>
        <w:t xml:space="preserve">Similarly, </w:t>
      </w:r>
      <w:r w:rsidR="000072D7">
        <w:t>fine-tune</w:t>
      </w:r>
      <w:r w:rsidR="00CE2516">
        <w:t>d XGBoost models could also achieve relatively better performance</w:t>
      </w:r>
      <w:r w:rsidR="00652EAA">
        <w:t>, that is, the averag</w:t>
      </w:r>
      <w:r w:rsidR="00E72E2C">
        <w:t>e validation</w:t>
      </w:r>
      <w:r w:rsidR="00652EAA">
        <w:t xml:space="preserve"> accuracy in the 10-fold cross-validation is </w:t>
      </w:r>
      <w:r w:rsidR="00395E04">
        <w:t xml:space="preserve">89.51% for </w:t>
      </w:r>
      <w:r w:rsidR="00395E04" w:rsidRPr="00395E04">
        <w:t>Climate Change Awareness Dummy</w:t>
      </w:r>
      <w:r w:rsidR="00395E04">
        <w:t xml:space="preserve">, and the </w:t>
      </w:r>
      <w:r w:rsidR="009B1975">
        <w:t xml:space="preserve">average accuracy for four action dummy are </w:t>
      </w:r>
      <w:r w:rsidR="000208B7" w:rsidRPr="000208B7">
        <w:t>86.12%</w:t>
      </w:r>
      <w:r w:rsidR="000208B7">
        <w:t xml:space="preserve">, </w:t>
      </w:r>
      <w:r w:rsidR="000208B7" w:rsidRPr="000208B7">
        <w:t>84.59%</w:t>
      </w:r>
      <w:r w:rsidR="000208B7">
        <w:t xml:space="preserve">, </w:t>
      </w:r>
      <w:r w:rsidR="000208B7" w:rsidRPr="000208B7">
        <w:t>83.33%</w:t>
      </w:r>
      <w:r w:rsidR="000208B7">
        <w:t xml:space="preserve">, and </w:t>
      </w:r>
      <w:r w:rsidR="001C200A" w:rsidRPr="001C200A">
        <w:t>86.22%</w:t>
      </w:r>
      <w:r w:rsidR="001C200A">
        <w:t>, respectively. These five XGBoost models’ predictabilit</w:t>
      </w:r>
      <w:r w:rsidR="00785C06">
        <w:t>ies</w:t>
      </w:r>
      <w:r w:rsidR="001C200A">
        <w:t xml:space="preserve"> </w:t>
      </w:r>
      <w:r w:rsidR="00785C06">
        <w:t>are</w:t>
      </w:r>
      <w:r w:rsidR="001C200A">
        <w:t xml:space="preserve"> significantly </w:t>
      </w:r>
      <w:r w:rsidR="00E72E2C">
        <w:t>higher than the logistic models, whose average validataion accurac</w:t>
      </w:r>
      <w:r w:rsidR="00785C06">
        <w:t xml:space="preserve">ies are </w:t>
      </w:r>
      <w:r w:rsidR="00785C06" w:rsidRPr="00785C06">
        <w:t>42.30%</w:t>
      </w:r>
      <w:r w:rsidR="00785C06">
        <w:t xml:space="preserve">, </w:t>
      </w:r>
      <w:r w:rsidR="00785C06" w:rsidRPr="00785C06">
        <w:t>57.29%</w:t>
      </w:r>
      <w:r w:rsidR="00785C06">
        <w:t xml:space="preserve">, </w:t>
      </w:r>
      <w:r w:rsidR="009B1959" w:rsidRPr="009B1959">
        <w:t>63.23%</w:t>
      </w:r>
      <w:r w:rsidR="009B1959">
        <w:t xml:space="preserve">, </w:t>
      </w:r>
      <w:r w:rsidR="009B1959" w:rsidRPr="009B1959">
        <w:t>66.49%</w:t>
      </w:r>
      <w:r w:rsidR="009B1959">
        <w:t xml:space="preserve">, and </w:t>
      </w:r>
      <w:r w:rsidR="009B1959" w:rsidRPr="009B1959">
        <w:t>69.94%</w:t>
      </w:r>
      <w:r w:rsidR="009B1959">
        <w:t xml:space="preserve">. Additionally, </w:t>
      </w:r>
      <w:r w:rsidR="00965826">
        <w:t>XGBoost models are more stable, since their accuracy standard deviation</w:t>
      </w:r>
      <w:r w:rsidR="0007399A">
        <w:t>s</w:t>
      </w:r>
      <w:r w:rsidR="00965826">
        <w:t xml:space="preserve"> </w:t>
      </w:r>
      <w:r w:rsidR="0007399A">
        <w:t>are smaller.</w:t>
      </w:r>
      <w:r w:rsidR="00AE26BB">
        <w:t xml:space="preserve"> Obviously, in terms of the predictability and accuracy, the machine learning algorithm is more suitable for our analysis.</w:t>
      </w:r>
    </w:p>
    <w:p w14:paraId="7E54EAC0" w14:textId="77777777" w:rsidR="00F36170" w:rsidRDefault="00F36170" w:rsidP="00A07B24"/>
    <w:p w14:paraId="044C1D2D" w14:textId="2D27E806" w:rsidR="00F36170" w:rsidRDefault="00701F54" w:rsidP="00F36170">
      <w:pPr>
        <w:pStyle w:val="Heading2"/>
      </w:pPr>
      <w:r>
        <w:t>Impactful Independent Variable</w:t>
      </w:r>
    </w:p>
    <w:p w14:paraId="7D88D95A" w14:textId="26F3ABD8" w:rsidR="00701F54" w:rsidRPr="00C04124" w:rsidRDefault="005947FD" w:rsidP="00701F54">
      <w:r>
        <w:t xml:space="preserve">The importance of an independent variable </w:t>
      </w:r>
      <w:r w:rsidR="000C675F">
        <w:t xml:space="preserve">for a specific dependent variable is the </w:t>
      </w:r>
      <w:r w:rsidR="008D2788">
        <w:t>variation</w:t>
      </w:r>
      <w:r w:rsidR="000C675F">
        <w:t xml:space="preserve"> of accuracy </w:t>
      </w:r>
      <w:r w:rsidR="008D2788">
        <w:t xml:space="preserve">before and after droping the </w:t>
      </w:r>
      <w:r w:rsidR="00377879">
        <w:t xml:space="preserve">independent variable of interest. </w:t>
      </w:r>
      <w:r w:rsidR="00CB2CC5" w:rsidRPr="00CB2CC5">
        <w:t>Since each model includes a large number of independent variables, in order to make the results easier to read, we only show the importance of a portion of the impactful variables and important variables.</w:t>
      </w:r>
      <w:r w:rsidR="00E031F0">
        <w:t xml:space="preserve"> </w:t>
      </w:r>
      <w:r w:rsidR="00E031F0" w:rsidRPr="00E031F0">
        <w:rPr>
          <w:b/>
          <w:bCs/>
        </w:rPr>
        <w:t xml:space="preserve">Figure </w:t>
      </w:r>
      <w:r w:rsidR="006447AD">
        <w:rPr>
          <w:rFonts w:hint="eastAsia"/>
          <w:b/>
          <w:bCs/>
        </w:rPr>
        <w:t>3</w:t>
      </w:r>
      <w:r w:rsidR="00E031F0">
        <w:t xml:space="preserve"> demonstrates the most impactful variables’ importance in the k</w:t>
      </w:r>
      <w:r w:rsidR="00E031F0" w:rsidRPr="00E031F0">
        <w:t xml:space="preserve">nowledge-related </w:t>
      </w:r>
      <w:r w:rsidR="00E031F0">
        <w:t>a</w:t>
      </w:r>
      <w:r w:rsidR="00E031F0" w:rsidRPr="00E031F0">
        <w:t>nalysis</w:t>
      </w:r>
      <w:r w:rsidR="00E031F0">
        <w:t xml:space="preserve">. </w:t>
      </w:r>
      <w:r w:rsidR="00E57C66" w:rsidRPr="00E57C66">
        <w:t>The results show that Illiterate Dummy and Education Year are the two most influential predictors, indicating that educational attainment plays a central role in shaping climate change knowledge</w:t>
      </w:r>
      <w:r w:rsidR="00046633">
        <w:t xml:space="preserve">, which </w:t>
      </w:r>
      <w:r w:rsidR="00116504">
        <w:t>could improve the model’s predict</w:t>
      </w:r>
      <w:r w:rsidR="00081EA9">
        <w:t>ability</w:t>
      </w:r>
      <w:r w:rsidR="002B6265">
        <w:t xml:space="preserve"> by</w:t>
      </w:r>
      <w:r w:rsidR="00046633">
        <w:t xml:space="preserve"> </w:t>
      </w:r>
      <w:r w:rsidR="004E6D96">
        <w:t xml:space="preserve">8.29% and 8.09% </w:t>
      </w:r>
      <w:r w:rsidR="00081EA9">
        <w:t xml:space="preserve">in absolute </w:t>
      </w:r>
      <w:r w:rsidR="007E7812">
        <w:rPr>
          <w:rFonts w:hint="eastAsia"/>
        </w:rPr>
        <w:t>terms</w:t>
      </w:r>
      <w:r w:rsidR="00E57C66" w:rsidRPr="00E57C66">
        <w:t>. Ownership of information-related assets, such as Having Computer Dummy and Having Telephone Dummy, also exhibits substantial importance, underscoring the significance of access to information technology. Temporal and regional variables, including Survey Year and Province Dummies, contribute moderately, suggesting that both time and geography influence individuals’ exposure to climate change information. Overall, these findings highlight the dominant role of education and information access in explaining variations in climate change knowledge.</w:t>
      </w:r>
      <w:r w:rsidR="00C04124">
        <w:rPr>
          <w:rFonts w:hint="eastAsia"/>
        </w:rPr>
        <w:t xml:space="preserve"> </w:t>
      </w:r>
      <w:r w:rsidR="00C04124">
        <w:t xml:space="preserve">It should be emphasized that the importance values are estimated by 100 </w:t>
      </w:r>
      <w:r w:rsidR="00046633">
        <w:t>models trained by different datasets to guarantee the robustness.</w:t>
      </w:r>
      <w:r w:rsidR="009D484C">
        <w:t xml:space="preserve"> In addition, </w:t>
      </w:r>
      <w:r w:rsidR="00001CE3">
        <w:t xml:space="preserve">the importance value of an independent is a measurement of </w:t>
      </w:r>
      <w:r w:rsidR="009C7CEC">
        <w:t xml:space="preserve">impact magnitude, but </w:t>
      </w:r>
      <w:r w:rsidR="00315857">
        <w:t>its</w:t>
      </w:r>
      <w:r w:rsidR="00315857">
        <w:rPr>
          <w:rFonts w:hint="eastAsia"/>
        </w:rPr>
        <w:t xml:space="preserve"> </w:t>
      </w:r>
      <w:r w:rsidR="00315857" w:rsidRPr="00315857">
        <w:t>impact may be positive or negative.</w:t>
      </w:r>
    </w:p>
    <w:p w14:paraId="137B63C5" w14:textId="70AAE72A" w:rsidR="004023BC" w:rsidRDefault="007C0FAE" w:rsidP="004023BC">
      <w:r w:rsidRPr="003C4737">
        <w:rPr>
          <w:b/>
          <w:bCs/>
          <w:lang w:eastAsia="ja-JP"/>
        </w:rPr>
        <w:t>Figure 4</w:t>
      </w:r>
      <w:r>
        <w:rPr>
          <w:lang w:eastAsia="ja-JP"/>
        </w:rPr>
        <w:t xml:space="preserve"> illustrates the most</w:t>
      </w:r>
      <w:r w:rsidR="000843F7">
        <w:rPr>
          <w:lang w:eastAsia="ja-JP"/>
        </w:rPr>
        <w:t xml:space="preserve"> important independent variables </w:t>
      </w:r>
      <w:r w:rsidR="000843F7">
        <w:t xml:space="preserve">in the </w:t>
      </w:r>
      <w:r w:rsidR="00336656">
        <w:t>awareness</w:t>
      </w:r>
      <w:r w:rsidR="000843F7" w:rsidRPr="00E031F0">
        <w:t xml:space="preserve">-related </w:t>
      </w:r>
      <w:r w:rsidR="000843F7">
        <w:t>a</w:t>
      </w:r>
      <w:r w:rsidR="000843F7" w:rsidRPr="00E031F0">
        <w:t>nalysis</w:t>
      </w:r>
      <w:r w:rsidR="005A0E39">
        <w:t>, specifically, the dependent variable</w:t>
      </w:r>
      <w:r w:rsidR="000F7AE2">
        <w:t xml:space="preserve"> is </w:t>
      </w:r>
      <w:r w:rsidR="000F7AE2" w:rsidRPr="000F7AE2">
        <w:t>Climate Change Awareness Dummy</w:t>
      </w:r>
      <w:r w:rsidR="003C4737">
        <w:t>.</w:t>
      </w:r>
      <w:r w:rsidR="000F7AE2">
        <w:t xml:space="preserve"> </w:t>
      </w:r>
      <w:r w:rsidR="00BD51BC" w:rsidRPr="00BD51BC">
        <w:t xml:space="preserve">The Survey Year variable shows the highest importance, which can be attributed to intensive climate change communication campaigns conducted by the </w:t>
      </w:r>
      <w:r w:rsidR="00EB75B2">
        <w:rPr>
          <w:rFonts w:hint="eastAsia"/>
        </w:rPr>
        <w:t>g</w:t>
      </w:r>
      <w:r w:rsidR="00BD51BC" w:rsidRPr="00BD51BC">
        <w:t>overnment of Nepal between 2016 and 2022 that substantially increased public awareness</w:t>
      </w:r>
      <w:r w:rsidR="003741A1">
        <w:t xml:space="preserve">. </w:t>
      </w:r>
      <w:r w:rsidR="00B435B7">
        <w:t>Specifically, its importance could re</w:t>
      </w:r>
      <w:r w:rsidR="0023076F">
        <w:t>ach 7.24%.</w:t>
      </w:r>
      <w:r w:rsidR="00BD51BC" w:rsidRPr="00BD51BC">
        <w:t xml:space="preserve"> Most of the other important predictors are related to individual experiences of climate-related disasters or losses caused by such events, such as droughts, snowstorms, and floods, suggesting that direct exposure to environmental shocks strengthens people’s awareness of climate change. In addition, the Heard about Climate Change Probability variable emerges as one of the strongest determinants, indicating that prior knowledge of climate change significantly enhances individuals’ awareness.</w:t>
      </w:r>
      <w:r w:rsidR="0023076F">
        <w:t xml:space="preserve"> Here, its importance </w:t>
      </w:r>
      <w:r w:rsidR="009D6926">
        <w:t>is 1.50%.</w:t>
      </w:r>
      <w:r w:rsidR="00BD51BC" w:rsidRPr="00BD51BC">
        <w:t xml:space="preserve"> Overall, these results highlight the combined effects of policy-driven information dissemination and personal experience with climate-related hazards on shaping climate change awareness.</w:t>
      </w:r>
    </w:p>
    <w:p w14:paraId="587D70DA" w14:textId="77777777" w:rsidR="00D97A41" w:rsidRPr="00AA3A78" w:rsidRDefault="00D97A41" w:rsidP="004023BC">
      <w:pPr>
        <w:rPr>
          <w:lang w:eastAsia="ja-JP"/>
        </w:rPr>
      </w:pPr>
    </w:p>
    <w:p w14:paraId="37EF6EF0" w14:textId="77777777" w:rsidR="00E66681" w:rsidRPr="004023BC" w:rsidRDefault="00E66681" w:rsidP="004023BC"/>
    <w:p w14:paraId="436CC625" w14:textId="33FF8F1B" w:rsidR="00EB7653" w:rsidRDefault="00EB7653" w:rsidP="00E02A84">
      <w:pPr>
        <w:pStyle w:val="Heading1"/>
      </w:pPr>
      <w:r>
        <w:t>Dis</w:t>
      </w:r>
      <w:r w:rsidR="00C23CAC">
        <w:t>cussion</w:t>
      </w:r>
    </w:p>
    <w:p w14:paraId="155D1CD4" w14:textId="77777777" w:rsidR="004023BC" w:rsidRPr="004023BC" w:rsidRDefault="004023BC" w:rsidP="004023BC"/>
    <w:p w14:paraId="2ED307C8" w14:textId="77777777" w:rsidR="00FF0540" w:rsidRDefault="00FF0540" w:rsidP="00E02A84">
      <w:pPr>
        <w:pStyle w:val="Heading1"/>
      </w:pPr>
      <w:r>
        <w:t>Conclusions</w:t>
      </w:r>
    </w:p>
    <w:p w14:paraId="13849316" w14:textId="77777777" w:rsidR="00751A50" w:rsidRDefault="00751A50" w:rsidP="009F45D8"/>
    <w:p w14:paraId="590A9049" w14:textId="12DCEFC3" w:rsidR="00484D89" w:rsidRDefault="00E75381" w:rsidP="00484D89">
      <w:pPr>
        <w:pStyle w:val="Heading1"/>
      </w:pPr>
      <w:r>
        <w:t>Funding</w:t>
      </w:r>
    </w:p>
    <w:p w14:paraId="1671F64F" w14:textId="77777777" w:rsidR="0092785D" w:rsidRPr="0092785D" w:rsidRDefault="0092785D" w:rsidP="0092785D"/>
    <w:p w14:paraId="48049D47" w14:textId="77777777" w:rsidR="001A44F6" w:rsidRDefault="00E1618A" w:rsidP="001A44F6">
      <w:pPr>
        <w:pStyle w:val="Heading1"/>
      </w:pPr>
      <w:r w:rsidRPr="00E1618A">
        <w:t>Competing Interests</w:t>
      </w:r>
      <w:r w:rsidR="001A44F6">
        <w:t xml:space="preserve"> </w:t>
      </w:r>
    </w:p>
    <w:p w14:paraId="1C048CC6" w14:textId="0A716DF3" w:rsidR="0092785D" w:rsidRDefault="00A73488" w:rsidP="0092785D">
      <w:r w:rsidRPr="00A73488">
        <w:t>The authors declare no competing interests.</w:t>
      </w:r>
    </w:p>
    <w:p w14:paraId="27DCED90" w14:textId="77777777" w:rsidR="0092785D" w:rsidRPr="0092785D" w:rsidRDefault="0092785D" w:rsidP="0092785D"/>
    <w:p w14:paraId="0241EA82" w14:textId="77777777" w:rsidR="001A44F6" w:rsidRDefault="00E1618A" w:rsidP="001A44F6">
      <w:pPr>
        <w:pStyle w:val="Heading1"/>
      </w:pPr>
      <w:r w:rsidRPr="00E1618A">
        <w:t>Author Contributions</w:t>
      </w:r>
      <w:r w:rsidR="001A44F6">
        <w:t xml:space="preserve"> </w:t>
      </w:r>
    </w:p>
    <w:p w14:paraId="6679FAEF" w14:textId="00083643" w:rsidR="0092785D" w:rsidRDefault="0092785D" w:rsidP="000B2811"/>
    <w:p w14:paraId="19A92045" w14:textId="77777777" w:rsidR="0092785D" w:rsidRPr="0092785D" w:rsidRDefault="0092785D" w:rsidP="0092785D"/>
    <w:p w14:paraId="49D37223" w14:textId="708A3C8D" w:rsidR="0096053A" w:rsidRDefault="00E1618A" w:rsidP="001A44F6">
      <w:pPr>
        <w:pStyle w:val="Heading1"/>
      </w:pPr>
      <w:r w:rsidRPr="00E1618A">
        <w:t>Data Availability</w:t>
      </w:r>
      <w:r w:rsidR="00E40F52">
        <w:tab/>
      </w:r>
    </w:p>
    <w:p w14:paraId="3B36A55B" w14:textId="5A8C4AD5" w:rsidR="0092785D" w:rsidRPr="0092785D" w:rsidRDefault="0031625F" w:rsidP="0092785D">
      <w:r>
        <w:t>D</w:t>
      </w:r>
      <w:r w:rsidRPr="0031625F">
        <w:t>ata will be made available on rational requests.</w:t>
      </w:r>
    </w:p>
    <w:p w14:paraId="1AE9F301" w14:textId="4C32898B" w:rsidR="00921E23" w:rsidRPr="000F76C1" w:rsidRDefault="00921E23">
      <w:pPr>
        <w:spacing w:line="259" w:lineRule="auto"/>
        <w:ind w:firstLine="0"/>
        <w:jc w:val="left"/>
      </w:pPr>
      <w:r>
        <w:br w:type="page"/>
      </w:r>
    </w:p>
    <w:p w14:paraId="50B412F7" w14:textId="341408E8" w:rsidR="00113513" w:rsidRDefault="008E4637" w:rsidP="008E4637">
      <w:pPr>
        <w:pStyle w:val="Heading1"/>
      </w:pPr>
      <w:r>
        <w:t>Table</w:t>
      </w:r>
      <w:r w:rsidR="00500683">
        <w:t>s</w:t>
      </w:r>
    </w:p>
    <w:tbl>
      <w:tblPr>
        <w:tblW w:w="5000" w:type="pct"/>
        <w:tblLook w:val="04A0" w:firstRow="1" w:lastRow="0" w:firstColumn="1" w:lastColumn="0" w:noHBand="0" w:noVBand="1"/>
      </w:tblPr>
      <w:tblGrid>
        <w:gridCol w:w="1022"/>
        <w:gridCol w:w="635"/>
        <w:gridCol w:w="579"/>
        <w:gridCol w:w="635"/>
        <w:gridCol w:w="579"/>
        <w:gridCol w:w="635"/>
        <w:gridCol w:w="579"/>
        <w:gridCol w:w="635"/>
        <w:gridCol w:w="579"/>
        <w:gridCol w:w="635"/>
        <w:gridCol w:w="579"/>
        <w:gridCol w:w="635"/>
        <w:gridCol w:w="579"/>
      </w:tblGrid>
      <w:tr w:rsidR="00FF3416" w:rsidRPr="00856FB9" w14:paraId="62109B79" w14:textId="77777777" w:rsidTr="00CA5BDB">
        <w:trPr>
          <w:trHeight w:val="320"/>
        </w:trPr>
        <w:tc>
          <w:tcPr>
            <w:tcW w:w="5000" w:type="pct"/>
            <w:gridSpan w:val="13"/>
            <w:tcBorders>
              <w:top w:val="nil"/>
              <w:left w:val="nil"/>
              <w:bottom w:val="single" w:sz="12" w:space="0" w:color="auto"/>
              <w:right w:val="nil"/>
            </w:tcBorders>
            <w:vAlign w:val="bottom"/>
            <w:hideMark/>
          </w:tcPr>
          <w:p w14:paraId="43CE72A2" w14:textId="54B06517" w:rsidR="00FF3416" w:rsidRPr="00B77A3E" w:rsidRDefault="00FF3416" w:rsidP="00856FB9">
            <w:pPr>
              <w:pStyle w:val="Table"/>
              <w:jc w:val="left"/>
              <w:rPr>
                <w:b/>
                <w:bCs/>
                <w:sz w:val="24"/>
                <w:szCs w:val="24"/>
              </w:rPr>
            </w:pPr>
            <w:r w:rsidRPr="00B77A3E">
              <w:rPr>
                <w:b/>
                <w:bCs/>
                <w:sz w:val="24"/>
                <w:szCs w:val="24"/>
              </w:rPr>
              <w:t xml:space="preserve">Table </w:t>
            </w:r>
            <w:r w:rsidR="00EA0038">
              <w:rPr>
                <w:b/>
                <w:bCs/>
                <w:sz w:val="24"/>
                <w:szCs w:val="24"/>
              </w:rPr>
              <w:t>R</w:t>
            </w:r>
            <w:r w:rsidR="00B77A3E">
              <w:rPr>
                <w:b/>
                <w:bCs/>
                <w:sz w:val="24"/>
                <w:szCs w:val="24"/>
              </w:rPr>
              <w:t>1</w:t>
            </w:r>
            <w:r w:rsidRPr="00B77A3E">
              <w:rPr>
                <w:b/>
                <w:bCs/>
                <w:sz w:val="24"/>
                <w:szCs w:val="24"/>
              </w:rPr>
              <w:t>: Optimal Hyperparameter Combination for Each Dependent Variable and Model Performance Comparison</w:t>
            </w:r>
          </w:p>
        </w:tc>
      </w:tr>
      <w:tr w:rsidR="00AA3A78" w:rsidRPr="00856FB9" w14:paraId="5B4EE1E9" w14:textId="77777777" w:rsidTr="00AA3A78">
        <w:trPr>
          <w:trHeight w:val="320"/>
        </w:trPr>
        <w:tc>
          <w:tcPr>
            <w:tcW w:w="615" w:type="pct"/>
            <w:tcBorders>
              <w:top w:val="single" w:sz="12" w:space="0" w:color="auto"/>
              <w:left w:val="nil"/>
              <w:bottom w:val="nil"/>
              <w:right w:val="nil"/>
            </w:tcBorders>
            <w:vAlign w:val="center"/>
            <w:hideMark/>
          </w:tcPr>
          <w:p w14:paraId="32295D01" w14:textId="77777777" w:rsidR="00FF3416" w:rsidRPr="00CA5BDB" w:rsidRDefault="00FF3416" w:rsidP="00CA5BDB">
            <w:pPr>
              <w:pStyle w:val="Table"/>
              <w:rPr>
                <w:sz w:val="16"/>
                <w:szCs w:val="16"/>
              </w:rPr>
            </w:pPr>
          </w:p>
        </w:tc>
        <w:tc>
          <w:tcPr>
            <w:tcW w:w="731" w:type="pct"/>
            <w:gridSpan w:val="2"/>
            <w:tcBorders>
              <w:top w:val="single" w:sz="12" w:space="0" w:color="auto"/>
              <w:left w:val="nil"/>
              <w:bottom w:val="nil"/>
              <w:right w:val="nil"/>
            </w:tcBorders>
            <w:vAlign w:val="center"/>
            <w:hideMark/>
          </w:tcPr>
          <w:p w14:paraId="77E1C65A" w14:textId="77777777" w:rsidR="00FF3416" w:rsidRPr="00CA5BDB" w:rsidRDefault="00FF3416" w:rsidP="00CA5BDB">
            <w:pPr>
              <w:pStyle w:val="Table"/>
              <w:rPr>
                <w:sz w:val="16"/>
                <w:szCs w:val="16"/>
              </w:rPr>
            </w:pPr>
            <w:r w:rsidRPr="00CA5BDB">
              <w:rPr>
                <w:sz w:val="16"/>
                <w:szCs w:val="16"/>
              </w:rPr>
              <w:t>Climate-related Knowledge</w:t>
            </w:r>
          </w:p>
        </w:tc>
        <w:tc>
          <w:tcPr>
            <w:tcW w:w="731" w:type="pct"/>
            <w:gridSpan w:val="2"/>
            <w:tcBorders>
              <w:top w:val="single" w:sz="12" w:space="0" w:color="auto"/>
              <w:left w:val="nil"/>
              <w:bottom w:val="nil"/>
              <w:right w:val="nil"/>
            </w:tcBorders>
            <w:vAlign w:val="center"/>
            <w:hideMark/>
          </w:tcPr>
          <w:p w14:paraId="2B83667A" w14:textId="77777777" w:rsidR="00FF3416" w:rsidRPr="00CA5BDB" w:rsidRDefault="00FF3416" w:rsidP="00CA5BDB">
            <w:pPr>
              <w:pStyle w:val="Table"/>
              <w:rPr>
                <w:sz w:val="16"/>
                <w:szCs w:val="16"/>
              </w:rPr>
            </w:pPr>
            <w:r w:rsidRPr="00CA5BDB">
              <w:rPr>
                <w:sz w:val="16"/>
                <w:szCs w:val="16"/>
              </w:rPr>
              <w:t>Climate-related Awareness</w:t>
            </w:r>
          </w:p>
        </w:tc>
        <w:tc>
          <w:tcPr>
            <w:tcW w:w="2923" w:type="pct"/>
            <w:gridSpan w:val="8"/>
            <w:tcBorders>
              <w:top w:val="single" w:sz="12" w:space="0" w:color="auto"/>
              <w:left w:val="nil"/>
              <w:bottom w:val="nil"/>
              <w:right w:val="nil"/>
            </w:tcBorders>
            <w:vAlign w:val="center"/>
            <w:hideMark/>
          </w:tcPr>
          <w:p w14:paraId="6AFF32DB" w14:textId="77777777" w:rsidR="00FF3416" w:rsidRPr="00CA5BDB" w:rsidRDefault="00FF3416" w:rsidP="00CA5BDB">
            <w:pPr>
              <w:pStyle w:val="Table"/>
              <w:rPr>
                <w:sz w:val="16"/>
                <w:szCs w:val="16"/>
              </w:rPr>
            </w:pPr>
            <w:r w:rsidRPr="00CA5BDB">
              <w:rPr>
                <w:sz w:val="16"/>
                <w:szCs w:val="16"/>
              </w:rPr>
              <w:t>Climate-related Action</w:t>
            </w:r>
          </w:p>
        </w:tc>
      </w:tr>
      <w:tr w:rsidR="00FF3416" w:rsidRPr="00856FB9" w14:paraId="4DBCF1CF" w14:textId="77777777" w:rsidTr="00AA3A78">
        <w:trPr>
          <w:trHeight w:val="980"/>
        </w:trPr>
        <w:tc>
          <w:tcPr>
            <w:tcW w:w="615" w:type="pct"/>
            <w:tcBorders>
              <w:top w:val="nil"/>
              <w:left w:val="nil"/>
              <w:bottom w:val="nil"/>
              <w:right w:val="nil"/>
            </w:tcBorders>
            <w:vAlign w:val="center"/>
            <w:hideMark/>
          </w:tcPr>
          <w:p w14:paraId="7C3D8620" w14:textId="77777777" w:rsidR="00FF3416" w:rsidRPr="00856FB9" w:rsidRDefault="00FF3416" w:rsidP="00CA5BDB">
            <w:pPr>
              <w:pStyle w:val="Table"/>
              <w:rPr>
                <w:sz w:val="13"/>
                <w:szCs w:val="13"/>
              </w:rPr>
            </w:pPr>
            <w:r w:rsidRPr="00856FB9">
              <w:rPr>
                <w:sz w:val="13"/>
                <w:szCs w:val="13"/>
              </w:rPr>
              <w:t>Dependent Variable</w:t>
            </w:r>
          </w:p>
        </w:tc>
        <w:tc>
          <w:tcPr>
            <w:tcW w:w="731" w:type="pct"/>
            <w:gridSpan w:val="2"/>
            <w:tcBorders>
              <w:top w:val="nil"/>
              <w:left w:val="nil"/>
              <w:bottom w:val="nil"/>
              <w:right w:val="nil"/>
            </w:tcBorders>
            <w:vAlign w:val="center"/>
            <w:hideMark/>
          </w:tcPr>
          <w:p w14:paraId="5F4F7BB3" w14:textId="77777777" w:rsidR="00FF3416" w:rsidRPr="00856FB9" w:rsidRDefault="00FF3416" w:rsidP="00CA5BDB">
            <w:pPr>
              <w:pStyle w:val="Table"/>
              <w:rPr>
                <w:sz w:val="13"/>
                <w:szCs w:val="13"/>
              </w:rPr>
            </w:pPr>
            <w:r w:rsidRPr="00856FB9">
              <w:rPr>
                <w:sz w:val="13"/>
                <w:szCs w:val="13"/>
              </w:rPr>
              <w:t>Heard about Climate Change Dummy</w:t>
            </w:r>
          </w:p>
        </w:tc>
        <w:tc>
          <w:tcPr>
            <w:tcW w:w="731" w:type="pct"/>
            <w:gridSpan w:val="2"/>
            <w:tcBorders>
              <w:top w:val="nil"/>
              <w:left w:val="nil"/>
              <w:bottom w:val="nil"/>
              <w:right w:val="nil"/>
            </w:tcBorders>
            <w:vAlign w:val="center"/>
            <w:hideMark/>
          </w:tcPr>
          <w:p w14:paraId="07496875" w14:textId="77777777" w:rsidR="00FF3416" w:rsidRPr="00856FB9" w:rsidRDefault="00FF3416" w:rsidP="00CA5BDB">
            <w:pPr>
              <w:pStyle w:val="Table"/>
              <w:rPr>
                <w:sz w:val="13"/>
                <w:szCs w:val="13"/>
              </w:rPr>
            </w:pPr>
            <w:r w:rsidRPr="00856FB9">
              <w:rPr>
                <w:sz w:val="13"/>
                <w:szCs w:val="13"/>
              </w:rPr>
              <w:t>Climate Change Awareness Dummy</w:t>
            </w:r>
          </w:p>
        </w:tc>
        <w:tc>
          <w:tcPr>
            <w:tcW w:w="731" w:type="pct"/>
            <w:gridSpan w:val="2"/>
            <w:tcBorders>
              <w:top w:val="nil"/>
              <w:left w:val="nil"/>
              <w:bottom w:val="nil"/>
              <w:right w:val="nil"/>
            </w:tcBorders>
            <w:vAlign w:val="center"/>
            <w:hideMark/>
          </w:tcPr>
          <w:p w14:paraId="26390F98" w14:textId="77777777" w:rsidR="00FF3416" w:rsidRPr="00856FB9" w:rsidRDefault="00FF3416" w:rsidP="00CA5BDB">
            <w:pPr>
              <w:pStyle w:val="Table"/>
              <w:rPr>
                <w:sz w:val="13"/>
                <w:szCs w:val="13"/>
              </w:rPr>
            </w:pPr>
            <w:r w:rsidRPr="00856FB9">
              <w:rPr>
                <w:sz w:val="13"/>
                <w:szCs w:val="13"/>
              </w:rPr>
              <w:t>Soil and Water Conservation Measures in Past Dummy</w:t>
            </w:r>
          </w:p>
        </w:tc>
        <w:tc>
          <w:tcPr>
            <w:tcW w:w="731" w:type="pct"/>
            <w:gridSpan w:val="2"/>
            <w:tcBorders>
              <w:top w:val="nil"/>
              <w:left w:val="nil"/>
              <w:bottom w:val="nil"/>
              <w:right w:val="nil"/>
            </w:tcBorders>
            <w:vAlign w:val="center"/>
            <w:hideMark/>
          </w:tcPr>
          <w:p w14:paraId="761811CF" w14:textId="77777777" w:rsidR="00FF3416" w:rsidRPr="00856FB9" w:rsidRDefault="00FF3416" w:rsidP="00CA5BDB">
            <w:pPr>
              <w:pStyle w:val="Table"/>
              <w:rPr>
                <w:sz w:val="13"/>
                <w:szCs w:val="13"/>
              </w:rPr>
            </w:pPr>
            <w:r w:rsidRPr="00856FB9">
              <w:rPr>
                <w:sz w:val="13"/>
                <w:szCs w:val="13"/>
              </w:rPr>
              <w:t>Risk Reduction Measurement in Past Dummy</w:t>
            </w:r>
          </w:p>
        </w:tc>
        <w:tc>
          <w:tcPr>
            <w:tcW w:w="731" w:type="pct"/>
            <w:gridSpan w:val="2"/>
            <w:tcBorders>
              <w:top w:val="nil"/>
              <w:left w:val="nil"/>
              <w:bottom w:val="nil"/>
              <w:right w:val="nil"/>
            </w:tcBorders>
            <w:vAlign w:val="center"/>
            <w:hideMark/>
          </w:tcPr>
          <w:p w14:paraId="14701901" w14:textId="77777777" w:rsidR="00FF3416" w:rsidRPr="00856FB9" w:rsidRDefault="00FF3416" w:rsidP="00CA5BDB">
            <w:pPr>
              <w:pStyle w:val="Table"/>
              <w:rPr>
                <w:sz w:val="13"/>
                <w:szCs w:val="13"/>
              </w:rPr>
            </w:pPr>
            <w:r w:rsidRPr="00856FB9">
              <w:rPr>
                <w:sz w:val="13"/>
                <w:szCs w:val="13"/>
              </w:rPr>
              <w:t>Road Improvement in Past Dummy</w:t>
            </w:r>
          </w:p>
        </w:tc>
        <w:tc>
          <w:tcPr>
            <w:tcW w:w="731" w:type="pct"/>
            <w:gridSpan w:val="2"/>
            <w:tcBorders>
              <w:top w:val="nil"/>
              <w:left w:val="nil"/>
              <w:bottom w:val="nil"/>
              <w:right w:val="nil"/>
            </w:tcBorders>
            <w:vAlign w:val="center"/>
            <w:hideMark/>
          </w:tcPr>
          <w:p w14:paraId="2B7BF6EF" w14:textId="77777777" w:rsidR="00FF3416" w:rsidRPr="00856FB9" w:rsidRDefault="00FF3416" w:rsidP="00CA5BDB">
            <w:pPr>
              <w:pStyle w:val="Table"/>
              <w:rPr>
                <w:sz w:val="13"/>
                <w:szCs w:val="13"/>
              </w:rPr>
            </w:pPr>
            <w:r w:rsidRPr="00856FB9">
              <w:rPr>
                <w:sz w:val="13"/>
                <w:szCs w:val="13"/>
              </w:rPr>
              <w:t>Community Participation in Past Dummy</w:t>
            </w:r>
          </w:p>
        </w:tc>
      </w:tr>
      <w:tr w:rsidR="00FF3416" w:rsidRPr="00856FB9" w14:paraId="5A33AEC0" w14:textId="77777777" w:rsidTr="00AA3A78">
        <w:trPr>
          <w:trHeight w:val="340"/>
        </w:trPr>
        <w:tc>
          <w:tcPr>
            <w:tcW w:w="615" w:type="pct"/>
            <w:tcBorders>
              <w:top w:val="nil"/>
              <w:left w:val="nil"/>
              <w:bottom w:val="single" w:sz="4" w:space="0" w:color="auto"/>
              <w:right w:val="nil"/>
            </w:tcBorders>
            <w:vAlign w:val="center"/>
            <w:hideMark/>
          </w:tcPr>
          <w:p w14:paraId="64957ADF" w14:textId="77777777" w:rsidR="00FF3416" w:rsidRPr="00856FB9" w:rsidRDefault="00FF3416" w:rsidP="00CA5BDB">
            <w:pPr>
              <w:pStyle w:val="Table"/>
              <w:rPr>
                <w:sz w:val="13"/>
                <w:szCs w:val="13"/>
              </w:rPr>
            </w:pPr>
            <w:r w:rsidRPr="00856FB9">
              <w:rPr>
                <w:sz w:val="13"/>
                <w:szCs w:val="13"/>
              </w:rPr>
              <w:t>Algorithm</w:t>
            </w:r>
          </w:p>
        </w:tc>
        <w:tc>
          <w:tcPr>
            <w:tcW w:w="382" w:type="pct"/>
            <w:tcBorders>
              <w:top w:val="nil"/>
              <w:left w:val="nil"/>
              <w:bottom w:val="single" w:sz="4" w:space="0" w:color="auto"/>
              <w:right w:val="nil"/>
            </w:tcBorders>
            <w:vAlign w:val="center"/>
            <w:hideMark/>
          </w:tcPr>
          <w:p w14:paraId="5597B3B2" w14:textId="77777777" w:rsidR="00FF3416" w:rsidRPr="00856FB9" w:rsidRDefault="00FF3416" w:rsidP="00CA5BDB">
            <w:pPr>
              <w:pStyle w:val="Table"/>
              <w:rPr>
                <w:sz w:val="13"/>
                <w:szCs w:val="13"/>
              </w:rPr>
            </w:pPr>
            <w:r w:rsidRPr="00856FB9">
              <w:rPr>
                <w:sz w:val="13"/>
                <w:szCs w:val="13"/>
              </w:rPr>
              <w:t>XGBoost</w:t>
            </w:r>
          </w:p>
        </w:tc>
        <w:tc>
          <w:tcPr>
            <w:tcW w:w="349" w:type="pct"/>
            <w:tcBorders>
              <w:top w:val="nil"/>
              <w:left w:val="nil"/>
              <w:bottom w:val="single" w:sz="4" w:space="0" w:color="auto"/>
              <w:right w:val="nil"/>
            </w:tcBorders>
            <w:vAlign w:val="center"/>
            <w:hideMark/>
          </w:tcPr>
          <w:p w14:paraId="37D5A914" w14:textId="77777777" w:rsidR="00FF3416" w:rsidRPr="00856FB9" w:rsidRDefault="00FF3416" w:rsidP="00CA5BDB">
            <w:pPr>
              <w:pStyle w:val="Table"/>
              <w:rPr>
                <w:sz w:val="13"/>
                <w:szCs w:val="13"/>
              </w:rPr>
            </w:pPr>
            <w:r w:rsidRPr="00856FB9">
              <w:rPr>
                <w:sz w:val="13"/>
                <w:szCs w:val="13"/>
              </w:rPr>
              <w:t>Logistic</w:t>
            </w:r>
          </w:p>
        </w:tc>
        <w:tc>
          <w:tcPr>
            <w:tcW w:w="382" w:type="pct"/>
            <w:tcBorders>
              <w:top w:val="nil"/>
              <w:left w:val="nil"/>
              <w:bottom w:val="single" w:sz="4" w:space="0" w:color="auto"/>
              <w:right w:val="nil"/>
            </w:tcBorders>
            <w:vAlign w:val="center"/>
            <w:hideMark/>
          </w:tcPr>
          <w:p w14:paraId="1AC42FF2" w14:textId="77777777" w:rsidR="00FF3416" w:rsidRPr="00856FB9" w:rsidRDefault="00FF3416" w:rsidP="00CA5BDB">
            <w:pPr>
              <w:pStyle w:val="Table"/>
              <w:rPr>
                <w:sz w:val="13"/>
                <w:szCs w:val="13"/>
              </w:rPr>
            </w:pPr>
            <w:r w:rsidRPr="00856FB9">
              <w:rPr>
                <w:sz w:val="13"/>
                <w:szCs w:val="13"/>
              </w:rPr>
              <w:t>XGBoost</w:t>
            </w:r>
          </w:p>
        </w:tc>
        <w:tc>
          <w:tcPr>
            <w:tcW w:w="349" w:type="pct"/>
            <w:tcBorders>
              <w:top w:val="nil"/>
              <w:left w:val="nil"/>
              <w:bottom w:val="single" w:sz="4" w:space="0" w:color="auto"/>
              <w:right w:val="nil"/>
            </w:tcBorders>
            <w:vAlign w:val="center"/>
            <w:hideMark/>
          </w:tcPr>
          <w:p w14:paraId="73701BEC" w14:textId="77777777" w:rsidR="00FF3416" w:rsidRPr="00856FB9" w:rsidRDefault="00FF3416" w:rsidP="00CA5BDB">
            <w:pPr>
              <w:pStyle w:val="Table"/>
              <w:rPr>
                <w:sz w:val="13"/>
                <w:szCs w:val="13"/>
              </w:rPr>
            </w:pPr>
            <w:r w:rsidRPr="00856FB9">
              <w:rPr>
                <w:sz w:val="13"/>
                <w:szCs w:val="13"/>
              </w:rPr>
              <w:t>Logistic</w:t>
            </w:r>
          </w:p>
        </w:tc>
        <w:tc>
          <w:tcPr>
            <w:tcW w:w="382" w:type="pct"/>
            <w:tcBorders>
              <w:top w:val="nil"/>
              <w:left w:val="nil"/>
              <w:bottom w:val="single" w:sz="4" w:space="0" w:color="auto"/>
              <w:right w:val="nil"/>
            </w:tcBorders>
            <w:vAlign w:val="center"/>
            <w:hideMark/>
          </w:tcPr>
          <w:p w14:paraId="2EEC11BD" w14:textId="77777777" w:rsidR="00FF3416" w:rsidRPr="00856FB9" w:rsidRDefault="00FF3416" w:rsidP="00CA5BDB">
            <w:pPr>
              <w:pStyle w:val="Table"/>
              <w:rPr>
                <w:sz w:val="13"/>
                <w:szCs w:val="13"/>
              </w:rPr>
            </w:pPr>
            <w:r w:rsidRPr="00856FB9">
              <w:rPr>
                <w:sz w:val="13"/>
                <w:szCs w:val="13"/>
              </w:rPr>
              <w:t>XGBoost</w:t>
            </w:r>
          </w:p>
        </w:tc>
        <w:tc>
          <w:tcPr>
            <w:tcW w:w="349" w:type="pct"/>
            <w:tcBorders>
              <w:top w:val="nil"/>
              <w:left w:val="nil"/>
              <w:bottom w:val="single" w:sz="4" w:space="0" w:color="auto"/>
              <w:right w:val="nil"/>
            </w:tcBorders>
            <w:vAlign w:val="center"/>
            <w:hideMark/>
          </w:tcPr>
          <w:p w14:paraId="317153CE" w14:textId="77777777" w:rsidR="00FF3416" w:rsidRPr="00856FB9" w:rsidRDefault="00FF3416" w:rsidP="00CA5BDB">
            <w:pPr>
              <w:pStyle w:val="Table"/>
              <w:rPr>
                <w:sz w:val="13"/>
                <w:szCs w:val="13"/>
              </w:rPr>
            </w:pPr>
            <w:r w:rsidRPr="00856FB9">
              <w:rPr>
                <w:sz w:val="13"/>
                <w:szCs w:val="13"/>
              </w:rPr>
              <w:t>Logistic</w:t>
            </w:r>
          </w:p>
        </w:tc>
        <w:tc>
          <w:tcPr>
            <w:tcW w:w="382" w:type="pct"/>
            <w:tcBorders>
              <w:top w:val="nil"/>
              <w:left w:val="nil"/>
              <w:bottom w:val="single" w:sz="4" w:space="0" w:color="auto"/>
              <w:right w:val="nil"/>
            </w:tcBorders>
            <w:vAlign w:val="center"/>
            <w:hideMark/>
          </w:tcPr>
          <w:p w14:paraId="63A8DF00" w14:textId="77777777" w:rsidR="00FF3416" w:rsidRPr="00856FB9" w:rsidRDefault="00FF3416" w:rsidP="00CA5BDB">
            <w:pPr>
              <w:pStyle w:val="Table"/>
              <w:rPr>
                <w:sz w:val="13"/>
                <w:szCs w:val="13"/>
              </w:rPr>
            </w:pPr>
            <w:r w:rsidRPr="00856FB9">
              <w:rPr>
                <w:sz w:val="13"/>
                <w:szCs w:val="13"/>
              </w:rPr>
              <w:t>XGBoost</w:t>
            </w:r>
          </w:p>
        </w:tc>
        <w:tc>
          <w:tcPr>
            <w:tcW w:w="349" w:type="pct"/>
            <w:tcBorders>
              <w:top w:val="nil"/>
              <w:left w:val="nil"/>
              <w:bottom w:val="single" w:sz="4" w:space="0" w:color="auto"/>
              <w:right w:val="nil"/>
            </w:tcBorders>
            <w:vAlign w:val="center"/>
            <w:hideMark/>
          </w:tcPr>
          <w:p w14:paraId="607FE2AF" w14:textId="77777777" w:rsidR="00FF3416" w:rsidRPr="00856FB9" w:rsidRDefault="00FF3416" w:rsidP="00CA5BDB">
            <w:pPr>
              <w:pStyle w:val="Table"/>
              <w:rPr>
                <w:sz w:val="13"/>
                <w:szCs w:val="13"/>
              </w:rPr>
            </w:pPr>
            <w:r w:rsidRPr="00856FB9">
              <w:rPr>
                <w:sz w:val="13"/>
                <w:szCs w:val="13"/>
              </w:rPr>
              <w:t>Logistic</w:t>
            </w:r>
          </w:p>
        </w:tc>
        <w:tc>
          <w:tcPr>
            <w:tcW w:w="382" w:type="pct"/>
            <w:tcBorders>
              <w:top w:val="nil"/>
              <w:left w:val="nil"/>
              <w:bottom w:val="single" w:sz="4" w:space="0" w:color="auto"/>
              <w:right w:val="nil"/>
            </w:tcBorders>
            <w:vAlign w:val="center"/>
            <w:hideMark/>
          </w:tcPr>
          <w:p w14:paraId="25282BB1" w14:textId="77777777" w:rsidR="00FF3416" w:rsidRPr="00856FB9" w:rsidRDefault="00FF3416" w:rsidP="00CA5BDB">
            <w:pPr>
              <w:pStyle w:val="Table"/>
              <w:rPr>
                <w:sz w:val="13"/>
                <w:szCs w:val="13"/>
              </w:rPr>
            </w:pPr>
            <w:r w:rsidRPr="00856FB9">
              <w:rPr>
                <w:sz w:val="13"/>
                <w:szCs w:val="13"/>
              </w:rPr>
              <w:t>XGBoost</w:t>
            </w:r>
          </w:p>
        </w:tc>
        <w:tc>
          <w:tcPr>
            <w:tcW w:w="349" w:type="pct"/>
            <w:tcBorders>
              <w:top w:val="nil"/>
              <w:left w:val="nil"/>
              <w:bottom w:val="single" w:sz="4" w:space="0" w:color="auto"/>
              <w:right w:val="nil"/>
            </w:tcBorders>
            <w:vAlign w:val="center"/>
            <w:hideMark/>
          </w:tcPr>
          <w:p w14:paraId="1120F028" w14:textId="77777777" w:rsidR="00FF3416" w:rsidRPr="00856FB9" w:rsidRDefault="00FF3416" w:rsidP="00CA5BDB">
            <w:pPr>
              <w:pStyle w:val="Table"/>
              <w:rPr>
                <w:sz w:val="13"/>
                <w:szCs w:val="13"/>
              </w:rPr>
            </w:pPr>
            <w:r w:rsidRPr="00856FB9">
              <w:rPr>
                <w:sz w:val="13"/>
                <w:szCs w:val="13"/>
              </w:rPr>
              <w:t>Logistic</w:t>
            </w:r>
          </w:p>
        </w:tc>
        <w:tc>
          <w:tcPr>
            <w:tcW w:w="382" w:type="pct"/>
            <w:tcBorders>
              <w:top w:val="nil"/>
              <w:left w:val="nil"/>
              <w:bottom w:val="single" w:sz="4" w:space="0" w:color="auto"/>
              <w:right w:val="nil"/>
            </w:tcBorders>
            <w:vAlign w:val="center"/>
            <w:hideMark/>
          </w:tcPr>
          <w:p w14:paraId="37A9F39E" w14:textId="77777777" w:rsidR="00FF3416" w:rsidRPr="00856FB9" w:rsidRDefault="00FF3416" w:rsidP="00CA5BDB">
            <w:pPr>
              <w:pStyle w:val="Table"/>
              <w:rPr>
                <w:sz w:val="13"/>
                <w:szCs w:val="13"/>
              </w:rPr>
            </w:pPr>
            <w:r w:rsidRPr="00856FB9">
              <w:rPr>
                <w:sz w:val="13"/>
                <w:szCs w:val="13"/>
              </w:rPr>
              <w:t>XGBoost</w:t>
            </w:r>
          </w:p>
        </w:tc>
        <w:tc>
          <w:tcPr>
            <w:tcW w:w="349" w:type="pct"/>
            <w:tcBorders>
              <w:top w:val="nil"/>
              <w:left w:val="nil"/>
              <w:bottom w:val="single" w:sz="4" w:space="0" w:color="auto"/>
              <w:right w:val="nil"/>
            </w:tcBorders>
            <w:vAlign w:val="center"/>
            <w:hideMark/>
          </w:tcPr>
          <w:p w14:paraId="0DF3BA03" w14:textId="77777777" w:rsidR="00FF3416" w:rsidRPr="00856FB9" w:rsidRDefault="00FF3416" w:rsidP="00CA5BDB">
            <w:pPr>
              <w:pStyle w:val="Table"/>
              <w:rPr>
                <w:sz w:val="13"/>
                <w:szCs w:val="13"/>
              </w:rPr>
            </w:pPr>
            <w:r w:rsidRPr="00856FB9">
              <w:rPr>
                <w:sz w:val="13"/>
                <w:szCs w:val="13"/>
              </w:rPr>
              <w:t>Logistic</w:t>
            </w:r>
          </w:p>
        </w:tc>
      </w:tr>
      <w:tr w:rsidR="00FF3416" w:rsidRPr="00856FB9" w14:paraId="4541B29E" w14:textId="77777777" w:rsidTr="00AA3A78">
        <w:trPr>
          <w:trHeight w:val="340"/>
        </w:trPr>
        <w:tc>
          <w:tcPr>
            <w:tcW w:w="615" w:type="pct"/>
            <w:tcBorders>
              <w:top w:val="single" w:sz="4" w:space="0" w:color="auto"/>
              <w:left w:val="nil"/>
              <w:bottom w:val="nil"/>
              <w:right w:val="nil"/>
            </w:tcBorders>
            <w:vAlign w:val="center"/>
            <w:hideMark/>
          </w:tcPr>
          <w:p w14:paraId="0BC3D54B" w14:textId="77777777" w:rsidR="00FF3416" w:rsidRPr="00856FB9" w:rsidRDefault="00FF3416" w:rsidP="00CA5BDB">
            <w:pPr>
              <w:pStyle w:val="Table"/>
              <w:rPr>
                <w:sz w:val="13"/>
                <w:szCs w:val="13"/>
              </w:rPr>
            </w:pPr>
            <w:r w:rsidRPr="00856FB9">
              <w:rPr>
                <w:sz w:val="13"/>
                <w:szCs w:val="13"/>
              </w:rPr>
              <w:t>n_estimators</w:t>
            </w:r>
          </w:p>
        </w:tc>
        <w:tc>
          <w:tcPr>
            <w:tcW w:w="382" w:type="pct"/>
            <w:tcBorders>
              <w:top w:val="single" w:sz="4" w:space="0" w:color="auto"/>
              <w:left w:val="nil"/>
              <w:bottom w:val="nil"/>
              <w:right w:val="nil"/>
            </w:tcBorders>
            <w:vAlign w:val="center"/>
            <w:hideMark/>
          </w:tcPr>
          <w:p w14:paraId="72DA540B" w14:textId="77777777" w:rsidR="00FF3416" w:rsidRPr="00856FB9" w:rsidRDefault="00FF3416" w:rsidP="00CA5BDB">
            <w:pPr>
              <w:pStyle w:val="Table"/>
              <w:rPr>
                <w:sz w:val="13"/>
                <w:szCs w:val="13"/>
              </w:rPr>
            </w:pPr>
            <w:r w:rsidRPr="00856FB9">
              <w:rPr>
                <w:sz w:val="13"/>
                <w:szCs w:val="13"/>
              </w:rPr>
              <w:t>500</w:t>
            </w:r>
          </w:p>
        </w:tc>
        <w:tc>
          <w:tcPr>
            <w:tcW w:w="349" w:type="pct"/>
            <w:tcBorders>
              <w:top w:val="single" w:sz="4" w:space="0" w:color="auto"/>
              <w:left w:val="nil"/>
              <w:bottom w:val="nil"/>
              <w:right w:val="nil"/>
            </w:tcBorders>
            <w:vAlign w:val="center"/>
            <w:hideMark/>
          </w:tcPr>
          <w:p w14:paraId="3CD713DF" w14:textId="77777777" w:rsidR="00FF3416" w:rsidRPr="00856FB9" w:rsidRDefault="00FF3416" w:rsidP="00CA5BDB">
            <w:pPr>
              <w:pStyle w:val="Table"/>
              <w:rPr>
                <w:sz w:val="13"/>
                <w:szCs w:val="13"/>
              </w:rPr>
            </w:pPr>
            <w:r w:rsidRPr="00856FB9">
              <w:rPr>
                <w:sz w:val="13"/>
                <w:szCs w:val="13"/>
              </w:rPr>
              <w:t>--</w:t>
            </w:r>
          </w:p>
        </w:tc>
        <w:tc>
          <w:tcPr>
            <w:tcW w:w="382" w:type="pct"/>
            <w:tcBorders>
              <w:top w:val="single" w:sz="4" w:space="0" w:color="auto"/>
              <w:left w:val="nil"/>
              <w:bottom w:val="nil"/>
              <w:right w:val="nil"/>
            </w:tcBorders>
            <w:vAlign w:val="center"/>
            <w:hideMark/>
          </w:tcPr>
          <w:p w14:paraId="22221ED1" w14:textId="77777777" w:rsidR="00FF3416" w:rsidRPr="00856FB9" w:rsidRDefault="00FF3416" w:rsidP="00CA5BDB">
            <w:pPr>
              <w:pStyle w:val="Table"/>
              <w:rPr>
                <w:sz w:val="13"/>
                <w:szCs w:val="13"/>
              </w:rPr>
            </w:pPr>
            <w:r w:rsidRPr="00856FB9">
              <w:rPr>
                <w:sz w:val="13"/>
                <w:szCs w:val="13"/>
              </w:rPr>
              <w:t>1000</w:t>
            </w:r>
          </w:p>
        </w:tc>
        <w:tc>
          <w:tcPr>
            <w:tcW w:w="349" w:type="pct"/>
            <w:tcBorders>
              <w:top w:val="single" w:sz="4" w:space="0" w:color="auto"/>
              <w:left w:val="nil"/>
              <w:bottom w:val="nil"/>
              <w:right w:val="nil"/>
            </w:tcBorders>
            <w:vAlign w:val="center"/>
            <w:hideMark/>
          </w:tcPr>
          <w:p w14:paraId="1204F25F" w14:textId="77777777" w:rsidR="00FF3416" w:rsidRPr="00856FB9" w:rsidRDefault="00FF3416" w:rsidP="00CA5BDB">
            <w:pPr>
              <w:pStyle w:val="Table"/>
              <w:rPr>
                <w:sz w:val="13"/>
                <w:szCs w:val="13"/>
              </w:rPr>
            </w:pPr>
            <w:r w:rsidRPr="00856FB9">
              <w:rPr>
                <w:sz w:val="13"/>
                <w:szCs w:val="13"/>
              </w:rPr>
              <w:t>--</w:t>
            </w:r>
          </w:p>
        </w:tc>
        <w:tc>
          <w:tcPr>
            <w:tcW w:w="382" w:type="pct"/>
            <w:tcBorders>
              <w:top w:val="single" w:sz="4" w:space="0" w:color="auto"/>
              <w:left w:val="nil"/>
              <w:bottom w:val="nil"/>
              <w:right w:val="nil"/>
            </w:tcBorders>
            <w:vAlign w:val="center"/>
            <w:hideMark/>
          </w:tcPr>
          <w:p w14:paraId="62D2F410" w14:textId="77777777" w:rsidR="00FF3416" w:rsidRPr="00856FB9" w:rsidRDefault="00FF3416" w:rsidP="00CA5BDB">
            <w:pPr>
              <w:pStyle w:val="Table"/>
              <w:rPr>
                <w:sz w:val="13"/>
                <w:szCs w:val="13"/>
              </w:rPr>
            </w:pPr>
            <w:r w:rsidRPr="00856FB9">
              <w:rPr>
                <w:sz w:val="13"/>
                <w:szCs w:val="13"/>
              </w:rPr>
              <w:t>1000</w:t>
            </w:r>
          </w:p>
        </w:tc>
        <w:tc>
          <w:tcPr>
            <w:tcW w:w="349" w:type="pct"/>
            <w:tcBorders>
              <w:top w:val="single" w:sz="4" w:space="0" w:color="auto"/>
              <w:left w:val="nil"/>
              <w:bottom w:val="nil"/>
              <w:right w:val="nil"/>
            </w:tcBorders>
            <w:vAlign w:val="center"/>
            <w:hideMark/>
          </w:tcPr>
          <w:p w14:paraId="51E9E393" w14:textId="77777777" w:rsidR="00FF3416" w:rsidRPr="00856FB9" w:rsidRDefault="00FF3416" w:rsidP="00CA5BDB">
            <w:pPr>
              <w:pStyle w:val="Table"/>
              <w:rPr>
                <w:sz w:val="13"/>
                <w:szCs w:val="13"/>
              </w:rPr>
            </w:pPr>
            <w:r w:rsidRPr="00856FB9">
              <w:rPr>
                <w:sz w:val="13"/>
                <w:szCs w:val="13"/>
              </w:rPr>
              <w:t>--</w:t>
            </w:r>
          </w:p>
        </w:tc>
        <w:tc>
          <w:tcPr>
            <w:tcW w:w="382" w:type="pct"/>
            <w:tcBorders>
              <w:top w:val="single" w:sz="4" w:space="0" w:color="auto"/>
              <w:left w:val="nil"/>
              <w:bottom w:val="nil"/>
              <w:right w:val="nil"/>
            </w:tcBorders>
            <w:vAlign w:val="center"/>
            <w:hideMark/>
          </w:tcPr>
          <w:p w14:paraId="14CC6F79" w14:textId="77777777" w:rsidR="00FF3416" w:rsidRPr="00856FB9" w:rsidRDefault="00FF3416" w:rsidP="00CA5BDB">
            <w:pPr>
              <w:pStyle w:val="Table"/>
              <w:rPr>
                <w:sz w:val="13"/>
                <w:szCs w:val="13"/>
              </w:rPr>
            </w:pPr>
            <w:r w:rsidRPr="00856FB9">
              <w:rPr>
                <w:sz w:val="13"/>
                <w:szCs w:val="13"/>
              </w:rPr>
              <w:t>1000</w:t>
            </w:r>
          </w:p>
        </w:tc>
        <w:tc>
          <w:tcPr>
            <w:tcW w:w="349" w:type="pct"/>
            <w:tcBorders>
              <w:top w:val="single" w:sz="4" w:space="0" w:color="auto"/>
              <w:left w:val="nil"/>
              <w:bottom w:val="nil"/>
              <w:right w:val="nil"/>
            </w:tcBorders>
            <w:vAlign w:val="center"/>
            <w:hideMark/>
          </w:tcPr>
          <w:p w14:paraId="01DD2C1C" w14:textId="77777777" w:rsidR="00FF3416" w:rsidRPr="00856FB9" w:rsidRDefault="00FF3416" w:rsidP="00CA5BDB">
            <w:pPr>
              <w:pStyle w:val="Table"/>
              <w:rPr>
                <w:sz w:val="13"/>
                <w:szCs w:val="13"/>
              </w:rPr>
            </w:pPr>
            <w:r w:rsidRPr="00856FB9">
              <w:rPr>
                <w:sz w:val="13"/>
                <w:szCs w:val="13"/>
              </w:rPr>
              <w:t>--</w:t>
            </w:r>
          </w:p>
        </w:tc>
        <w:tc>
          <w:tcPr>
            <w:tcW w:w="382" w:type="pct"/>
            <w:tcBorders>
              <w:top w:val="single" w:sz="4" w:space="0" w:color="auto"/>
              <w:left w:val="nil"/>
              <w:bottom w:val="nil"/>
              <w:right w:val="nil"/>
            </w:tcBorders>
            <w:vAlign w:val="center"/>
            <w:hideMark/>
          </w:tcPr>
          <w:p w14:paraId="1CF1D5A9" w14:textId="77777777" w:rsidR="00FF3416" w:rsidRPr="00856FB9" w:rsidRDefault="00FF3416" w:rsidP="00CA5BDB">
            <w:pPr>
              <w:pStyle w:val="Table"/>
              <w:rPr>
                <w:sz w:val="13"/>
                <w:szCs w:val="13"/>
              </w:rPr>
            </w:pPr>
            <w:r w:rsidRPr="00856FB9">
              <w:rPr>
                <w:sz w:val="13"/>
                <w:szCs w:val="13"/>
              </w:rPr>
              <w:t>1000</w:t>
            </w:r>
          </w:p>
        </w:tc>
        <w:tc>
          <w:tcPr>
            <w:tcW w:w="349" w:type="pct"/>
            <w:tcBorders>
              <w:top w:val="single" w:sz="4" w:space="0" w:color="auto"/>
              <w:left w:val="nil"/>
              <w:bottom w:val="nil"/>
              <w:right w:val="nil"/>
            </w:tcBorders>
            <w:vAlign w:val="center"/>
            <w:hideMark/>
          </w:tcPr>
          <w:p w14:paraId="049E83AD" w14:textId="77777777" w:rsidR="00FF3416" w:rsidRPr="00856FB9" w:rsidRDefault="00FF3416" w:rsidP="00CA5BDB">
            <w:pPr>
              <w:pStyle w:val="Table"/>
              <w:rPr>
                <w:sz w:val="13"/>
                <w:szCs w:val="13"/>
              </w:rPr>
            </w:pPr>
            <w:r w:rsidRPr="00856FB9">
              <w:rPr>
                <w:sz w:val="13"/>
                <w:szCs w:val="13"/>
              </w:rPr>
              <w:t>--</w:t>
            </w:r>
          </w:p>
        </w:tc>
        <w:tc>
          <w:tcPr>
            <w:tcW w:w="382" w:type="pct"/>
            <w:tcBorders>
              <w:top w:val="single" w:sz="4" w:space="0" w:color="auto"/>
              <w:left w:val="nil"/>
              <w:bottom w:val="nil"/>
              <w:right w:val="nil"/>
            </w:tcBorders>
            <w:vAlign w:val="center"/>
            <w:hideMark/>
          </w:tcPr>
          <w:p w14:paraId="502E2EB5" w14:textId="77777777" w:rsidR="00FF3416" w:rsidRPr="00856FB9" w:rsidRDefault="00FF3416" w:rsidP="00CA5BDB">
            <w:pPr>
              <w:pStyle w:val="Table"/>
              <w:rPr>
                <w:sz w:val="13"/>
                <w:szCs w:val="13"/>
              </w:rPr>
            </w:pPr>
            <w:r w:rsidRPr="00856FB9">
              <w:rPr>
                <w:sz w:val="13"/>
                <w:szCs w:val="13"/>
              </w:rPr>
              <w:t>1000</w:t>
            </w:r>
          </w:p>
        </w:tc>
        <w:tc>
          <w:tcPr>
            <w:tcW w:w="349" w:type="pct"/>
            <w:tcBorders>
              <w:top w:val="single" w:sz="4" w:space="0" w:color="auto"/>
              <w:left w:val="nil"/>
              <w:bottom w:val="nil"/>
              <w:right w:val="nil"/>
            </w:tcBorders>
            <w:vAlign w:val="center"/>
            <w:hideMark/>
          </w:tcPr>
          <w:p w14:paraId="16C2ABB3" w14:textId="77777777" w:rsidR="00FF3416" w:rsidRPr="00856FB9" w:rsidRDefault="00FF3416" w:rsidP="00CA5BDB">
            <w:pPr>
              <w:pStyle w:val="Table"/>
              <w:rPr>
                <w:sz w:val="13"/>
                <w:szCs w:val="13"/>
              </w:rPr>
            </w:pPr>
            <w:r w:rsidRPr="00856FB9">
              <w:rPr>
                <w:sz w:val="13"/>
                <w:szCs w:val="13"/>
              </w:rPr>
              <w:t>--</w:t>
            </w:r>
          </w:p>
        </w:tc>
      </w:tr>
      <w:tr w:rsidR="00FF3416" w:rsidRPr="00856FB9" w14:paraId="44446411" w14:textId="77777777" w:rsidTr="00AA3A78">
        <w:trPr>
          <w:trHeight w:val="340"/>
        </w:trPr>
        <w:tc>
          <w:tcPr>
            <w:tcW w:w="615" w:type="pct"/>
            <w:tcBorders>
              <w:top w:val="nil"/>
              <w:left w:val="nil"/>
              <w:bottom w:val="nil"/>
              <w:right w:val="nil"/>
            </w:tcBorders>
            <w:vAlign w:val="center"/>
            <w:hideMark/>
          </w:tcPr>
          <w:p w14:paraId="046E20E8" w14:textId="77777777" w:rsidR="00FF3416" w:rsidRPr="00856FB9" w:rsidRDefault="00FF3416" w:rsidP="00CA5BDB">
            <w:pPr>
              <w:pStyle w:val="Table"/>
              <w:rPr>
                <w:sz w:val="13"/>
                <w:szCs w:val="13"/>
              </w:rPr>
            </w:pPr>
            <w:r w:rsidRPr="00856FB9">
              <w:rPr>
                <w:sz w:val="13"/>
                <w:szCs w:val="13"/>
              </w:rPr>
              <w:t>learning_rate</w:t>
            </w:r>
          </w:p>
        </w:tc>
        <w:tc>
          <w:tcPr>
            <w:tcW w:w="382" w:type="pct"/>
            <w:tcBorders>
              <w:top w:val="nil"/>
              <w:left w:val="nil"/>
              <w:bottom w:val="nil"/>
              <w:right w:val="nil"/>
            </w:tcBorders>
            <w:vAlign w:val="center"/>
            <w:hideMark/>
          </w:tcPr>
          <w:p w14:paraId="0FF11F07" w14:textId="77777777" w:rsidR="00FF3416" w:rsidRPr="00856FB9" w:rsidRDefault="00FF3416" w:rsidP="00CA5BDB">
            <w:pPr>
              <w:pStyle w:val="Table"/>
              <w:rPr>
                <w:sz w:val="13"/>
                <w:szCs w:val="13"/>
              </w:rPr>
            </w:pPr>
            <w:r w:rsidRPr="00856FB9">
              <w:rPr>
                <w:sz w:val="13"/>
                <w:szCs w:val="13"/>
              </w:rPr>
              <w:t>0.01</w:t>
            </w:r>
          </w:p>
        </w:tc>
        <w:tc>
          <w:tcPr>
            <w:tcW w:w="349" w:type="pct"/>
            <w:tcBorders>
              <w:top w:val="nil"/>
              <w:left w:val="nil"/>
              <w:bottom w:val="nil"/>
              <w:right w:val="nil"/>
            </w:tcBorders>
            <w:vAlign w:val="center"/>
            <w:hideMark/>
          </w:tcPr>
          <w:p w14:paraId="3040129B"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25168D97" w14:textId="77777777" w:rsidR="00FF3416" w:rsidRPr="00856FB9" w:rsidRDefault="00FF3416" w:rsidP="00CA5BDB">
            <w:pPr>
              <w:pStyle w:val="Table"/>
              <w:rPr>
                <w:sz w:val="13"/>
                <w:szCs w:val="13"/>
              </w:rPr>
            </w:pPr>
            <w:r w:rsidRPr="00856FB9">
              <w:rPr>
                <w:sz w:val="13"/>
                <w:szCs w:val="13"/>
              </w:rPr>
              <w:t>0.05</w:t>
            </w:r>
          </w:p>
        </w:tc>
        <w:tc>
          <w:tcPr>
            <w:tcW w:w="349" w:type="pct"/>
            <w:tcBorders>
              <w:top w:val="nil"/>
              <w:left w:val="nil"/>
              <w:bottom w:val="nil"/>
              <w:right w:val="nil"/>
            </w:tcBorders>
            <w:vAlign w:val="center"/>
            <w:hideMark/>
          </w:tcPr>
          <w:p w14:paraId="6D42A60E"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30E95CE0" w14:textId="77777777" w:rsidR="00FF3416" w:rsidRPr="00856FB9" w:rsidRDefault="00FF3416" w:rsidP="00CA5BDB">
            <w:pPr>
              <w:pStyle w:val="Table"/>
              <w:rPr>
                <w:sz w:val="13"/>
                <w:szCs w:val="13"/>
              </w:rPr>
            </w:pPr>
            <w:r w:rsidRPr="00856FB9">
              <w:rPr>
                <w:sz w:val="13"/>
                <w:szCs w:val="13"/>
              </w:rPr>
              <w:t>0.01</w:t>
            </w:r>
          </w:p>
        </w:tc>
        <w:tc>
          <w:tcPr>
            <w:tcW w:w="349" w:type="pct"/>
            <w:tcBorders>
              <w:top w:val="nil"/>
              <w:left w:val="nil"/>
              <w:bottom w:val="nil"/>
              <w:right w:val="nil"/>
            </w:tcBorders>
            <w:vAlign w:val="center"/>
            <w:hideMark/>
          </w:tcPr>
          <w:p w14:paraId="039CC589"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3052C92D" w14:textId="77777777" w:rsidR="00FF3416" w:rsidRPr="00856FB9" w:rsidRDefault="00FF3416" w:rsidP="00CA5BDB">
            <w:pPr>
              <w:pStyle w:val="Table"/>
              <w:rPr>
                <w:sz w:val="13"/>
                <w:szCs w:val="13"/>
              </w:rPr>
            </w:pPr>
            <w:r w:rsidRPr="00856FB9">
              <w:rPr>
                <w:sz w:val="13"/>
                <w:szCs w:val="13"/>
              </w:rPr>
              <w:t>0.01</w:t>
            </w:r>
          </w:p>
        </w:tc>
        <w:tc>
          <w:tcPr>
            <w:tcW w:w="349" w:type="pct"/>
            <w:tcBorders>
              <w:top w:val="nil"/>
              <w:left w:val="nil"/>
              <w:bottom w:val="nil"/>
              <w:right w:val="nil"/>
            </w:tcBorders>
            <w:vAlign w:val="center"/>
            <w:hideMark/>
          </w:tcPr>
          <w:p w14:paraId="72FC83DC"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5C5B77D2" w14:textId="77777777" w:rsidR="00FF3416" w:rsidRPr="00856FB9" w:rsidRDefault="00FF3416" w:rsidP="00CA5BDB">
            <w:pPr>
              <w:pStyle w:val="Table"/>
              <w:rPr>
                <w:sz w:val="13"/>
                <w:szCs w:val="13"/>
              </w:rPr>
            </w:pPr>
            <w:r w:rsidRPr="00856FB9">
              <w:rPr>
                <w:sz w:val="13"/>
                <w:szCs w:val="13"/>
              </w:rPr>
              <w:t>0.01</w:t>
            </w:r>
          </w:p>
        </w:tc>
        <w:tc>
          <w:tcPr>
            <w:tcW w:w="349" w:type="pct"/>
            <w:tcBorders>
              <w:top w:val="nil"/>
              <w:left w:val="nil"/>
              <w:bottom w:val="nil"/>
              <w:right w:val="nil"/>
            </w:tcBorders>
            <w:vAlign w:val="center"/>
            <w:hideMark/>
          </w:tcPr>
          <w:p w14:paraId="3C109885"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63B7E900" w14:textId="77777777" w:rsidR="00FF3416" w:rsidRPr="00856FB9" w:rsidRDefault="00FF3416" w:rsidP="00CA5BDB">
            <w:pPr>
              <w:pStyle w:val="Table"/>
              <w:rPr>
                <w:sz w:val="13"/>
                <w:szCs w:val="13"/>
              </w:rPr>
            </w:pPr>
            <w:r w:rsidRPr="00856FB9">
              <w:rPr>
                <w:sz w:val="13"/>
                <w:szCs w:val="13"/>
              </w:rPr>
              <w:t>0.01</w:t>
            </w:r>
          </w:p>
        </w:tc>
        <w:tc>
          <w:tcPr>
            <w:tcW w:w="349" w:type="pct"/>
            <w:tcBorders>
              <w:top w:val="nil"/>
              <w:left w:val="nil"/>
              <w:bottom w:val="nil"/>
              <w:right w:val="nil"/>
            </w:tcBorders>
            <w:vAlign w:val="center"/>
            <w:hideMark/>
          </w:tcPr>
          <w:p w14:paraId="2172982B" w14:textId="77777777" w:rsidR="00FF3416" w:rsidRPr="00856FB9" w:rsidRDefault="00FF3416" w:rsidP="00CA5BDB">
            <w:pPr>
              <w:pStyle w:val="Table"/>
              <w:rPr>
                <w:sz w:val="13"/>
                <w:szCs w:val="13"/>
              </w:rPr>
            </w:pPr>
            <w:r w:rsidRPr="00856FB9">
              <w:rPr>
                <w:sz w:val="13"/>
                <w:szCs w:val="13"/>
              </w:rPr>
              <w:t>--</w:t>
            </w:r>
          </w:p>
        </w:tc>
      </w:tr>
      <w:tr w:rsidR="00FF3416" w:rsidRPr="00856FB9" w14:paraId="76CC2E4B" w14:textId="77777777" w:rsidTr="00AA3A78">
        <w:trPr>
          <w:trHeight w:val="340"/>
        </w:trPr>
        <w:tc>
          <w:tcPr>
            <w:tcW w:w="615" w:type="pct"/>
            <w:tcBorders>
              <w:top w:val="nil"/>
              <w:left w:val="nil"/>
              <w:bottom w:val="nil"/>
              <w:right w:val="nil"/>
            </w:tcBorders>
            <w:vAlign w:val="center"/>
            <w:hideMark/>
          </w:tcPr>
          <w:p w14:paraId="0EBFADBB" w14:textId="77777777" w:rsidR="00FF3416" w:rsidRPr="00856FB9" w:rsidRDefault="00FF3416" w:rsidP="00CA5BDB">
            <w:pPr>
              <w:pStyle w:val="Table"/>
              <w:rPr>
                <w:sz w:val="13"/>
                <w:szCs w:val="13"/>
              </w:rPr>
            </w:pPr>
            <w:r w:rsidRPr="00856FB9">
              <w:rPr>
                <w:sz w:val="13"/>
                <w:szCs w:val="13"/>
              </w:rPr>
              <w:t>max_depth</w:t>
            </w:r>
          </w:p>
        </w:tc>
        <w:tc>
          <w:tcPr>
            <w:tcW w:w="382" w:type="pct"/>
            <w:tcBorders>
              <w:top w:val="nil"/>
              <w:left w:val="nil"/>
              <w:bottom w:val="nil"/>
              <w:right w:val="nil"/>
            </w:tcBorders>
            <w:vAlign w:val="center"/>
            <w:hideMark/>
          </w:tcPr>
          <w:p w14:paraId="6A789255" w14:textId="77777777" w:rsidR="00FF3416" w:rsidRPr="00856FB9" w:rsidRDefault="00FF3416" w:rsidP="00CA5BDB">
            <w:pPr>
              <w:pStyle w:val="Table"/>
              <w:rPr>
                <w:sz w:val="13"/>
                <w:szCs w:val="13"/>
              </w:rPr>
            </w:pPr>
            <w:r w:rsidRPr="00856FB9">
              <w:rPr>
                <w:sz w:val="13"/>
                <w:szCs w:val="13"/>
              </w:rPr>
              <w:t>8</w:t>
            </w:r>
          </w:p>
        </w:tc>
        <w:tc>
          <w:tcPr>
            <w:tcW w:w="349" w:type="pct"/>
            <w:tcBorders>
              <w:top w:val="nil"/>
              <w:left w:val="nil"/>
              <w:bottom w:val="nil"/>
              <w:right w:val="nil"/>
            </w:tcBorders>
            <w:vAlign w:val="center"/>
            <w:hideMark/>
          </w:tcPr>
          <w:p w14:paraId="2E92B7F2"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4DA79C6D" w14:textId="77777777" w:rsidR="00FF3416" w:rsidRPr="00856FB9" w:rsidRDefault="00FF3416" w:rsidP="00CA5BDB">
            <w:pPr>
              <w:pStyle w:val="Table"/>
              <w:rPr>
                <w:sz w:val="13"/>
                <w:szCs w:val="13"/>
              </w:rPr>
            </w:pPr>
            <w:r w:rsidRPr="00856FB9">
              <w:rPr>
                <w:sz w:val="13"/>
                <w:szCs w:val="13"/>
              </w:rPr>
              <w:t>16</w:t>
            </w:r>
          </w:p>
        </w:tc>
        <w:tc>
          <w:tcPr>
            <w:tcW w:w="349" w:type="pct"/>
            <w:tcBorders>
              <w:top w:val="nil"/>
              <w:left w:val="nil"/>
              <w:bottom w:val="nil"/>
              <w:right w:val="nil"/>
            </w:tcBorders>
            <w:vAlign w:val="center"/>
            <w:hideMark/>
          </w:tcPr>
          <w:p w14:paraId="3228CF73"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62AB3E0D" w14:textId="77777777" w:rsidR="00FF3416" w:rsidRPr="00856FB9" w:rsidRDefault="00FF3416" w:rsidP="00CA5BDB">
            <w:pPr>
              <w:pStyle w:val="Table"/>
              <w:rPr>
                <w:sz w:val="13"/>
                <w:szCs w:val="13"/>
              </w:rPr>
            </w:pPr>
            <w:r w:rsidRPr="00856FB9">
              <w:rPr>
                <w:sz w:val="13"/>
                <w:szCs w:val="13"/>
              </w:rPr>
              <w:t>16</w:t>
            </w:r>
          </w:p>
        </w:tc>
        <w:tc>
          <w:tcPr>
            <w:tcW w:w="349" w:type="pct"/>
            <w:tcBorders>
              <w:top w:val="nil"/>
              <w:left w:val="nil"/>
              <w:bottom w:val="nil"/>
              <w:right w:val="nil"/>
            </w:tcBorders>
            <w:vAlign w:val="center"/>
            <w:hideMark/>
          </w:tcPr>
          <w:p w14:paraId="5E78594E"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4A06E458" w14:textId="77777777" w:rsidR="00FF3416" w:rsidRPr="00856FB9" w:rsidRDefault="00FF3416" w:rsidP="00CA5BDB">
            <w:pPr>
              <w:pStyle w:val="Table"/>
              <w:rPr>
                <w:sz w:val="13"/>
                <w:szCs w:val="13"/>
              </w:rPr>
            </w:pPr>
            <w:r w:rsidRPr="00856FB9">
              <w:rPr>
                <w:sz w:val="13"/>
                <w:szCs w:val="13"/>
              </w:rPr>
              <w:t>16</w:t>
            </w:r>
          </w:p>
        </w:tc>
        <w:tc>
          <w:tcPr>
            <w:tcW w:w="349" w:type="pct"/>
            <w:tcBorders>
              <w:top w:val="nil"/>
              <w:left w:val="nil"/>
              <w:bottom w:val="nil"/>
              <w:right w:val="nil"/>
            </w:tcBorders>
            <w:vAlign w:val="center"/>
            <w:hideMark/>
          </w:tcPr>
          <w:p w14:paraId="0572EA1A"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248B8AAA" w14:textId="77777777" w:rsidR="00FF3416" w:rsidRPr="00856FB9" w:rsidRDefault="00FF3416" w:rsidP="00CA5BDB">
            <w:pPr>
              <w:pStyle w:val="Table"/>
              <w:rPr>
                <w:sz w:val="13"/>
                <w:szCs w:val="13"/>
              </w:rPr>
            </w:pPr>
            <w:r w:rsidRPr="00856FB9">
              <w:rPr>
                <w:sz w:val="13"/>
                <w:szCs w:val="13"/>
              </w:rPr>
              <w:t>16</w:t>
            </w:r>
          </w:p>
        </w:tc>
        <w:tc>
          <w:tcPr>
            <w:tcW w:w="349" w:type="pct"/>
            <w:tcBorders>
              <w:top w:val="nil"/>
              <w:left w:val="nil"/>
              <w:bottom w:val="nil"/>
              <w:right w:val="nil"/>
            </w:tcBorders>
            <w:vAlign w:val="center"/>
            <w:hideMark/>
          </w:tcPr>
          <w:p w14:paraId="18535D79"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5135A9E5" w14:textId="77777777" w:rsidR="00FF3416" w:rsidRPr="00856FB9" w:rsidRDefault="00FF3416" w:rsidP="00CA5BDB">
            <w:pPr>
              <w:pStyle w:val="Table"/>
              <w:rPr>
                <w:sz w:val="13"/>
                <w:szCs w:val="13"/>
              </w:rPr>
            </w:pPr>
            <w:r w:rsidRPr="00856FB9">
              <w:rPr>
                <w:sz w:val="13"/>
                <w:szCs w:val="13"/>
              </w:rPr>
              <w:t>16</w:t>
            </w:r>
          </w:p>
        </w:tc>
        <w:tc>
          <w:tcPr>
            <w:tcW w:w="349" w:type="pct"/>
            <w:tcBorders>
              <w:top w:val="nil"/>
              <w:left w:val="nil"/>
              <w:bottom w:val="nil"/>
              <w:right w:val="nil"/>
            </w:tcBorders>
            <w:vAlign w:val="center"/>
            <w:hideMark/>
          </w:tcPr>
          <w:p w14:paraId="12C3A636" w14:textId="77777777" w:rsidR="00FF3416" w:rsidRPr="00856FB9" w:rsidRDefault="00FF3416" w:rsidP="00CA5BDB">
            <w:pPr>
              <w:pStyle w:val="Table"/>
              <w:rPr>
                <w:sz w:val="13"/>
                <w:szCs w:val="13"/>
              </w:rPr>
            </w:pPr>
            <w:r w:rsidRPr="00856FB9">
              <w:rPr>
                <w:sz w:val="13"/>
                <w:szCs w:val="13"/>
              </w:rPr>
              <w:t>--</w:t>
            </w:r>
          </w:p>
        </w:tc>
      </w:tr>
      <w:tr w:rsidR="00FF3416" w:rsidRPr="00856FB9" w14:paraId="35B80B97" w14:textId="77777777" w:rsidTr="00AA3A78">
        <w:trPr>
          <w:trHeight w:val="340"/>
        </w:trPr>
        <w:tc>
          <w:tcPr>
            <w:tcW w:w="615" w:type="pct"/>
            <w:tcBorders>
              <w:top w:val="nil"/>
              <w:left w:val="nil"/>
              <w:bottom w:val="nil"/>
              <w:right w:val="nil"/>
            </w:tcBorders>
            <w:vAlign w:val="center"/>
            <w:hideMark/>
          </w:tcPr>
          <w:p w14:paraId="1218FACB" w14:textId="77777777" w:rsidR="00FF3416" w:rsidRPr="00856FB9" w:rsidRDefault="00FF3416" w:rsidP="00CA5BDB">
            <w:pPr>
              <w:pStyle w:val="Table"/>
              <w:rPr>
                <w:sz w:val="13"/>
                <w:szCs w:val="13"/>
              </w:rPr>
            </w:pPr>
            <w:r w:rsidRPr="00856FB9">
              <w:rPr>
                <w:sz w:val="13"/>
                <w:szCs w:val="13"/>
              </w:rPr>
              <w:t>subsample</w:t>
            </w:r>
          </w:p>
        </w:tc>
        <w:tc>
          <w:tcPr>
            <w:tcW w:w="382" w:type="pct"/>
            <w:tcBorders>
              <w:top w:val="nil"/>
              <w:left w:val="nil"/>
              <w:bottom w:val="nil"/>
              <w:right w:val="nil"/>
            </w:tcBorders>
            <w:vAlign w:val="center"/>
            <w:hideMark/>
          </w:tcPr>
          <w:p w14:paraId="635A07D9" w14:textId="77777777" w:rsidR="00FF3416" w:rsidRPr="00856FB9" w:rsidRDefault="00FF3416" w:rsidP="00CA5BDB">
            <w:pPr>
              <w:pStyle w:val="Table"/>
              <w:rPr>
                <w:sz w:val="13"/>
                <w:szCs w:val="13"/>
              </w:rPr>
            </w:pPr>
            <w:r w:rsidRPr="00856FB9">
              <w:rPr>
                <w:sz w:val="13"/>
                <w:szCs w:val="13"/>
              </w:rPr>
              <w:t>0.7</w:t>
            </w:r>
          </w:p>
        </w:tc>
        <w:tc>
          <w:tcPr>
            <w:tcW w:w="349" w:type="pct"/>
            <w:tcBorders>
              <w:top w:val="nil"/>
              <w:left w:val="nil"/>
              <w:bottom w:val="nil"/>
              <w:right w:val="nil"/>
            </w:tcBorders>
            <w:vAlign w:val="center"/>
            <w:hideMark/>
          </w:tcPr>
          <w:p w14:paraId="0FEC0253"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6C21F29B" w14:textId="77777777" w:rsidR="00FF3416" w:rsidRPr="00856FB9" w:rsidRDefault="00FF3416" w:rsidP="00CA5BDB">
            <w:pPr>
              <w:pStyle w:val="Table"/>
              <w:rPr>
                <w:sz w:val="13"/>
                <w:szCs w:val="13"/>
              </w:rPr>
            </w:pPr>
            <w:r w:rsidRPr="00856FB9">
              <w:rPr>
                <w:sz w:val="13"/>
                <w:szCs w:val="13"/>
              </w:rPr>
              <w:t>0.9</w:t>
            </w:r>
          </w:p>
        </w:tc>
        <w:tc>
          <w:tcPr>
            <w:tcW w:w="349" w:type="pct"/>
            <w:tcBorders>
              <w:top w:val="nil"/>
              <w:left w:val="nil"/>
              <w:bottom w:val="nil"/>
              <w:right w:val="nil"/>
            </w:tcBorders>
            <w:vAlign w:val="center"/>
            <w:hideMark/>
          </w:tcPr>
          <w:p w14:paraId="6D6516F2"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5A2E3EAB" w14:textId="77777777" w:rsidR="00FF3416" w:rsidRPr="00856FB9" w:rsidRDefault="00FF3416" w:rsidP="00CA5BDB">
            <w:pPr>
              <w:pStyle w:val="Table"/>
              <w:rPr>
                <w:sz w:val="13"/>
                <w:szCs w:val="13"/>
              </w:rPr>
            </w:pPr>
            <w:r w:rsidRPr="00856FB9">
              <w:rPr>
                <w:sz w:val="13"/>
                <w:szCs w:val="13"/>
              </w:rPr>
              <w:t>0.9</w:t>
            </w:r>
          </w:p>
        </w:tc>
        <w:tc>
          <w:tcPr>
            <w:tcW w:w="349" w:type="pct"/>
            <w:tcBorders>
              <w:top w:val="nil"/>
              <w:left w:val="nil"/>
              <w:bottom w:val="nil"/>
              <w:right w:val="nil"/>
            </w:tcBorders>
            <w:vAlign w:val="center"/>
            <w:hideMark/>
          </w:tcPr>
          <w:p w14:paraId="3B271098"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64B47554" w14:textId="77777777" w:rsidR="00FF3416" w:rsidRPr="00856FB9" w:rsidRDefault="00FF3416" w:rsidP="00CA5BDB">
            <w:pPr>
              <w:pStyle w:val="Table"/>
              <w:rPr>
                <w:sz w:val="13"/>
                <w:szCs w:val="13"/>
              </w:rPr>
            </w:pPr>
            <w:r w:rsidRPr="00856FB9">
              <w:rPr>
                <w:sz w:val="13"/>
                <w:szCs w:val="13"/>
              </w:rPr>
              <w:t>0.7</w:t>
            </w:r>
          </w:p>
        </w:tc>
        <w:tc>
          <w:tcPr>
            <w:tcW w:w="349" w:type="pct"/>
            <w:tcBorders>
              <w:top w:val="nil"/>
              <w:left w:val="nil"/>
              <w:bottom w:val="nil"/>
              <w:right w:val="nil"/>
            </w:tcBorders>
            <w:vAlign w:val="center"/>
            <w:hideMark/>
          </w:tcPr>
          <w:p w14:paraId="7A05F6BF"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51D7F86B" w14:textId="77777777" w:rsidR="00FF3416" w:rsidRPr="00856FB9" w:rsidRDefault="00FF3416" w:rsidP="00CA5BDB">
            <w:pPr>
              <w:pStyle w:val="Table"/>
              <w:rPr>
                <w:sz w:val="13"/>
                <w:szCs w:val="13"/>
              </w:rPr>
            </w:pPr>
            <w:r w:rsidRPr="00856FB9">
              <w:rPr>
                <w:sz w:val="13"/>
                <w:szCs w:val="13"/>
              </w:rPr>
              <w:t>0.7</w:t>
            </w:r>
          </w:p>
        </w:tc>
        <w:tc>
          <w:tcPr>
            <w:tcW w:w="349" w:type="pct"/>
            <w:tcBorders>
              <w:top w:val="nil"/>
              <w:left w:val="nil"/>
              <w:bottom w:val="nil"/>
              <w:right w:val="nil"/>
            </w:tcBorders>
            <w:vAlign w:val="center"/>
            <w:hideMark/>
          </w:tcPr>
          <w:p w14:paraId="65620473"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7C5198F9" w14:textId="77777777" w:rsidR="00FF3416" w:rsidRPr="00856FB9" w:rsidRDefault="00FF3416" w:rsidP="00CA5BDB">
            <w:pPr>
              <w:pStyle w:val="Table"/>
              <w:rPr>
                <w:sz w:val="13"/>
                <w:szCs w:val="13"/>
              </w:rPr>
            </w:pPr>
            <w:r w:rsidRPr="00856FB9">
              <w:rPr>
                <w:sz w:val="13"/>
                <w:szCs w:val="13"/>
              </w:rPr>
              <w:t>0.7</w:t>
            </w:r>
          </w:p>
        </w:tc>
        <w:tc>
          <w:tcPr>
            <w:tcW w:w="349" w:type="pct"/>
            <w:tcBorders>
              <w:top w:val="nil"/>
              <w:left w:val="nil"/>
              <w:bottom w:val="nil"/>
              <w:right w:val="nil"/>
            </w:tcBorders>
            <w:vAlign w:val="center"/>
            <w:hideMark/>
          </w:tcPr>
          <w:p w14:paraId="6166898F" w14:textId="77777777" w:rsidR="00FF3416" w:rsidRPr="00856FB9" w:rsidRDefault="00FF3416" w:rsidP="00CA5BDB">
            <w:pPr>
              <w:pStyle w:val="Table"/>
              <w:rPr>
                <w:sz w:val="13"/>
                <w:szCs w:val="13"/>
              </w:rPr>
            </w:pPr>
            <w:r w:rsidRPr="00856FB9">
              <w:rPr>
                <w:sz w:val="13"/>
                <w:szCs w:val="13"/>
              </w:rPr>
              <w:t>--</w:t>
            </w:r>
          </w:p>
        </w:tc>
      </w:tr>
      <w:tr w:rsidR="00FF3416" w:rsidRPr="00856FB9" w14:paraId="6B0BDE44" w14:textId="77777777" w:rsidTr="00AA3A78">
        <w:trPr>
          <w:trHeight w:val="340"/>
        </w:trPr>
        <w:tc>
          <w:tcPr>
            <w:tcW w:w="615" w:type="pct"/>
            <w:tcBorders>
              <w:top w:val="nil"/>
              <w:left w:val="nil"/>
              <w:bottom w:val="nil"/>
              <w:right w:val="nil"/>
            </w:tcBorders>
            <w:vAlign w:val="center"/>
            <w:hideMark/>
          </w:tcPr>
          <w:p w14:paraId="70A1751F" w14:textId="77777777" w:rsidR="00FF3416" w:rsidRPr="00856FB9" w:rsidRDefault="00FF3416" w:rsidP="00CA5BDB">
            <w:pPr>
              <w:pStyle w:val="Table"/>
              <w:rPr>
                <w:sz w:val="13"/>
                <w:szCs w:val="13"/>
              </w:rPr>
            </w:pPr>
            <w:r w:rsidRPr="00856FB9">
              <w:rPr>
                <w:sz w:val="13"/>
                <w:szCs w:val="13"/>
              </w:rPr>
              <w:t>colsample_bytree</w:t>
            </w:r>
          </w:p>
        </w:tc>
        <w:tc>
          <w:tcPr>
            <w:tcW w:w="382" w:type="pct"/>
            <w:tcBorders>
              <w:top w:val="nil"/>
              <w:left w:val="nil"/>
              <w:bottom w:val="nil"/>
              <w:right w:val="nil"/>
            </w:tcBorders>
            <w:vAlign w:val="center"/>
            <w:hideMark/>
          </w:tcPr>
          <w:p w14:paraId="7D171B39" w14:textId="77777777" w:rsidR="00FF3416" w:rsidRPr="00856FB9" w:rsidRDefault="00FF3416" w:rsidP="00CA5BDB">
            <w:pPr>
              <w:pStyle w:val="Table"/>
              <w:rPr>
                <w:sz w:val="13"/>
                <w:szCs w:val="13"/>
              </w:rPr>
            </w:pPr>
            <w:r w:rsidRPr="00856FB9">
              <w:rPr>
                <w:sz w:val="13"/>
                <w:szCs w:val="13"/>
              </w:rPr>
              <w:t>0.7</w:t>
            </w:r>
          </w:p>
        </w:tc>
        <w:tc>
          <w:tcPr>
            <w:tcW w:w="349" w:type="pct"/>
            <w:tcBorders>
              <w:top w:val="nil"/>
              <w:left w:val="nil"/>
              <w:bottom w:val="nil"/>
              <w:right w:val="nil"/>
            </w:tcBorders>
            <w:vAlign w:val="center"/>
            <w:hideMark/>
          </w:tcPr>
          <w:p w14:paraId="7A7C485F"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0CF16FA8" w14:textId="77777777" w:rsidR="00FF3416" w:rsidRPr="00856FB9" w:rsidRDefault="00FF3416" w:rsidP="00CA5BDB">
            <w:pPr>
              <w:pStyle w:val="Table"/>
              <w:rPr>
                <w:sz w:val="13"/>
                <w:szCs w:val="13"/>
              </w:rPr>
            </w:pPr>
            <w:r w:rsidRPr="00856FB9">
              <w:rPr>
                <w:sz w:val="13"/>
                <w:szCs w:val="13"/>
              </w:rPr>
              <w:t>1</w:t>
            </w:r>
          </w:p>
        </w:tc>
        <w:tc>
          <w:tcPr>
            <w:tcW w:w="349" w:type="pct"/>
            <w:tcBorders>
              <w:top w:val="nil"/>
              <w:left w:val="nil"/>
              <w:bottom w:val="nil"/>
              <w:right w:val="nil"/>
            </w:tcBorders>
            <w:vAlign w:val="center"/>
            <w:hideMark/>
          </w:tcPr>
          <w:p w14:paraId="25553F59"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526BFF77" w14:textId="77777777" w:rsidR="00FF3416" w:rsidRPr="00856FB9" w:rsidRDefault="00FF3416" w:rsidP="00CA5BDB">
            <w:pPr>
              <w:pStyle w:val="Table"/>
              <w:rPr>
                <w:sz w:val="13"/>
                <w:szCs w:val="13"/>
              </w:rPr>
            </w:pPr>
            <w:r w:rsidRPr="00856FB9">
              <w:rPr>
                <w:sz w:val="13"/>
                <w:szCs w:val="13"/>
              </w:rPr>
              <w:t>0.9</w:t>
            </w:r>
          </w:p>
        </w:tc>
        <w:tc>
          <w:tcPr>
            <w:tcW w:w="349" w:type="pct"/>
            <w:tcBorders>
              <w:top w:val="nil"/>
              <w:left w:val="nil"/>
              <w:bottom w:val="nil"/>
              <w:right w:val="nil"/>
            </w:tcBorders>
            <w:vAlign w:val="center"/>
            <w:hideMark/>
          </w:tcPr>
          <w:p w14:paraId="143452AC"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36544D2D" w14:textId="77777777" w:rsidR="00FF3416" w:rsidRPr="00856FB9" w:rsidRDefault="00FF3416" w:rsidP="00CA5BDB">
            <w:pPr>
              <w:pStyle w:val="Table"/>
              <w:rPr>
                <w:sz w:val="13"/>
                <w:szCs w:val="13"/>
              </w:rPr>
            </w:pPr>
            <w:r w:rsidRPr="00856FB9">
              <w:rPr>
                <w:sz w:val="13"/>
                <w:szCs w:val="13"/>
              </w:rPr>
              <w:t>0.9</w:t>
            </w:r>
          </w:p>
        </w:tc>
        <w:tc>
          <w:tcPr>
            <w:tcW w:w="349" w:type="pct"/>
            <w:tcBorders>
              <w:top w:val="nil"/>
              <w:left w:val="nil"/>
              <w:bottom w:val="nil"/>
              <w:right w:val="nil"/>
            </w:tcBorders>
            <w:vAlign w:val="center"/>
            <w:hideMark/>
          </w:tcPr>
          <w:p w14:paraId="5B219621"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32896793" w14:textId="77777777" w:rsidR="00FF3416" w:rsidRPr="00856FB9" w:rsidRDefault="00FF3416" w:rsidP="00CA5BDB">
            <w:pPr>
              <w:pStyle w:val="Table"/>
              <w:rPr>
                <w:sz w:val="13"/>
                <w:szCs w:val="13"/>
              </w:rPr>
            </w:pPr>
            <w:r w:rsidRPr="00856FB9">
              <w:rPr>
                <w:sz w:val="13"/>
                <w:szCs w:val="13"/>
              </w:rPr>
              <w:t>0.9</w:t>
            </w:r>
          </w:p>
        </w:tc>
        <w:tc>
          <w:tcPr>
            <w:tcW w:w="349" w:type="pct"/>
            <w:tcBorders>
              <w:top w:val="nil"/>
              <w:left w:val="nil"/>
              <w:bottom w:val="nil"/>
              <w:right w:val="nil"/>
            </w:tcBorders>
            <w:vAlign w:val="center"/>
            <w:hideMark/>
          </w:tcPr>
          <w:p w14:paraId="5C574858"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1B7F3EEC" w14:textId="77777777" w:rsidR="00FF3416" w:rsidRPr="00856FB9" w:rsidRDefault="00FF3416" w:rsidP="00CA5BDB">
            <w:pPr>
              <w:pStyle w:val="Table"/>
              <w:rPr>
                <w:sz w:val="13"/>
                <w:szCs w:val="13"/>
              </w:rPr>
            </w:pPr>
            <w:r w:rsidRPr="00856FB9">
              <w:rPr>
                <w:sz w:val="13"/>
                <w:szCs w:val="13"/>
              </w:rPr>
              <w:t>0.9</w:t>
            </w:r>
          </w:p>
        </w:tc>
        <w:tc>
          <w:tcPr>
            <w:tcW w:w="349" w:type="pct"/>
            <w:tcBorders>
              <w:top w:val="nil"/>
              <w:left w:val="nil"/>
              <w:bottom w:val="nil"/>
              <w:right w:val="nil"/>
            </w:tcBorders>
            <w:vAlign w:val="center"/>
            <w:hideMark/>
          </w:tcPr>
          <w:p w14:paraId="7B9DAD3C" w14:textId="77777777" w:rsidR="00FF3416" w:rsidRPr="00856FB9" w:rsidRDefault="00FF3416" w:rsidP="00CA5BDB">
            <w:pPr>
              <w:pStyle w:val="Table"/>
              <w:rPr>
                <w:sz w:val="13"/>
                <w:szCs w:val="13"/>
              </w:rPr>
            </w:pPr>
            <w:r w:rsidRPr="00856FB9">
              <w:rPr>
                <w:sz w:val="13"/>
                <w:szCs w:val="13"/>
              </w:rPr>
              <w:t>--</w:t>
            </w:r>
          </w:p>
        </w:tc>
      </w:tr>
      <w:tr w:rsidR="00FF3416" w:rsidRPr="00856FB9" w14:paraId="01A9B764" w14:textId="77777777" w:rsidTr="00AA3A78">
        <w:trPr>
          <w:trHeight w:val="340"/>
        </w:trPr>
        <w:tc>
          <w:tcPr>
            <w:tcW w:w="615" w:type="pct"/>
            <w:tcBorders>
              <w:top w:val="nil"/>
              <w:left w:val="nil"/>
              <w:bottom w:val="nil"/>
              <w:right w:val="nil"/>
            </w:tcBorders>
            <w:vAlign w:val="center"/>
            <w:hideMark/>
          </w:tcPr>
          <w:p w14:paraId="415AC021" w14:textId="77777777" w:rsidR="00FF3416" w:rsidRPr="00856FB9" w:rsidRDefault="00FF3416" w:rsidP="00CA5BDB">
            <w:pPr>
              <w:pStyle w:val="Table"/>
              <w:rPr>
                <w:sz w:val="13"/>
                <w:szCs w:val="13"/>
              </w:rPr>
            </w:pPr>
            <w:r w:rsidRPr="00856FB9">
              <w:rPr>
                <w:sz w:val="13"/>
                <w:szCs w:val="13"/>
              </w:rPr>
              <w:t>min_child_weight</w:t>
            </w:r>
          </w:p>
        </w:tc>
        <w:tc>
          <w:tcPr>
            <w:tcW w:w="382" w:type="pct"/>
            <w:tcBorders>
              <w:top w:val="nil"/>
              <w:left w:val="nil"/>
              <w:bottom w:val="nil"/>
              <w:right w:val="nil"/>
            </w:tcBorders>
            <w:vAlign w:val="center"/>
            <w:hideMark/>
          </w:tcPr>
          <w:p w14:paraId="51897B58" w14:textId="77777777" w:rsidR="00FF3416" w:rsidRPr="00856FB9" w:rsidRDefault="00FF3416" w:rsidP="00CA5BDB">
            <w:pPr>
              <w:pStyle w:val="Table"/>
              <w:rPr>
                <w:sz w:val="13"/>
                <w:szCs w:val="13"/>
              </w:rPr>
            </w:pPr>
            <w:r w:rsidRPr="00856FB9">
              <w:rPr>
                <w:sz w:val="13"/>
                <w:szCs w:val="13"/>
              </w:rPr>
              <w:t>5</w:t>
            </w:r>
          </w:p>
        </w:tc>
        <w:tc>
          <w:tcPr>
            <w:tcW w:w="349" w:type="pct"/>
            <w:tcBorders>
              <w:top w:val="nil"/>
              <w:left w:val="nil"/>
              <w:bottom w:val="nil"/>
              <w:right w:val="nil"/>
            </w:tcBorders>
            <w:vAlign w:val="center"/>
            <w:hideMark/>
          </w:tcPr>
          <w:p w14:paraId="224DB224"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19B7DA62" w14:textId="77777777" w:rsidR="00FF3416" w:rsidRPr="00856FB9" w:rsidRDefault="00FF3416" w:rsidP="00CA5BDB">
            <w:pPr>
              <w:pStyle w:val="Table"/>
              <w:rPr>
                <w:sz w:val="13"/>
                <w:szCs w:val="13"/>
              </w:rPr>
            </w:pPr>
            <w:r w:rsidRPr="00856FB9">
              <w:rPr>
                <w:sz w:val="13"/>
                <w:szCs w:val="13"/>
              </w:rPr>
              <w:t>1</w:t>
            </w:r>
          </w:p>
        </w:tc>
        <w:tc>
          <w:tcPr>
            <w:tcW w:w="349" w:type="pct"/>
            <w:tcBorders>
              <w:top w:val="nil"/>
              <w:left w:val="nil"/>
              <w:bottom w:val="nil"/>
              <w:right w:val="nil"/>
            </w:tcBorders>
            <w:vAlign w:val="center"/>
            <w:hideMark/>
          </w:tcPr>
          <w:p w14:paraId="3D41AA22"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1B28AD99" w14:textId="77777777" w:rsidR="00FF3416" w:rsidRPr="00856FB9" w:rsidRDefault="00FF3416" w:rsidP="00CA5BDB">
            <w:pPr>
              <w:pStyle w:val="Table"/>
              <w:rPr>
                <w:sz w:val="13"/>
                <w:szCs w:val="13"/>
              </w:rPr>
            </w:pPr>
            <w:r w:rsidRPr="00856FB9">
              <w:rPr>
                <w:sz w:val="13"/>
                <w:szCs w:val="13"/>
              </w:rPr>
              <w:t>1</w:t>
            </w:r>
          </w:p>
        </w:tc>
        <w:tc>
          <w:tcPr>
            <w:tcW w:w="349" w:type="pct"/>
            <w:tcBorders>
              <w:top w:val="nil"/>
              <w:left w:val="nil"/>
              <w:bottom w:val="nil"/>
              <w:right w:val="nil"/>
            </w:tcBorders>
            <w:vAlign w:val="center"/>
            <w:hideMark/>
          </w:tcPr>
          <w:p w14:paraId="029898DB"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332CCDF8" w14:textId="77777777" w:rsidR="00FF3416" w:rsidRPr="00856FB9" w:rsidRDefault="00FF3416" w:rsidP="00CA5BDB">
            <w:pPr>
              <w:pStyle w:val="Table"/>
              <w:rPr>
                <w:sz w:val="13"/>
                <w:szCs w:val="13"/>
              </w:rPr>
            </w:pPr>
            <w:r w:rsidRPr="00856FB9">
              <w:rPr>
                <w:sz w:val="13"/>
                <w:szCs w:val="13"/>
              </w:rPr>
              <w:t>1</w:t>
            </w:r>
          </w:p>
        </w:tc>
        <w:tc>
          <w:tcPr>
            <w:tcW w:w="349" w:type="pct"/>
            <w:tcBorders>
              <w:top w:val="nil"/>
              <w:left w:val="nil"/>
              <w:bottom w:val="nil"/>
              <w:right w:val="nil"/>
            </w:tcBorders>
            <w:vAlign w:val="center"/>
            <w:hideMark/>
          </w:tcPr>
          <w:p w14:paraId="58E676B7"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1C65303C" w14:textId="77777777" w:rsidR="00FF3416" w:rsidRPr="00856FB9" w:rsidRDefault="00FF3416" w:rsidP="00CA5BDB">
            <w:pPr>
              <w:pStyle w:val="Table"/>
              <w:rPr>
                <w:sz w:val="13"/>
                <w:szCs w:val="13"/>
              </w:rPr>
            </w:pPr>
            <w:r w:rsidRPr="00856FB9">
              <w:rPr>
                <w:sz w:val="13"/>
                <w:szCs w:val="13"/>
              </w:rPr>
              <w:t>1</w:t>
            </w:r>
          </w:p>
        </w:tc>
        <w:tc>
          <w:tcPr>
            <w:tcW w:w="349" w:type="pct"/>
            <w:tcBorders>
              <w:top w:val="nil"/>
              <w:left w:val="nil"/>
              <w:bottom w:val="nil"/>
              <w:right w:val="nil"/>
            </w:tcBorders>
            <w:vAlign w:val="center"/>
            <w:hideMark/>
          </w:tcPr>
          <w:p w14:paraId="70F83AE5" w14:textId="77777777" w:rsidR="00FF3416" w:rsidRPr="00856FB9" w:rsidRDefault="00FF3416" w:rsidP="00CA5BDB">
            <w:pPr>
              <w:pStyle w:val="Table"/>
              <w:rPr>
                <w:sz w:val="13"/>
                <w:szCs w:val="13"/>
              </w:rPr>
            </w:pPr>
            <w:r w:rsidRPr="00856FB9">
              <w:rPr>
                <w:sz w:val="13"/>
                <w:szCs w:val="13"/>
              </w:rPr>
              <w:t>--</w:t>
            </w:r>
          </w:p>
        </w:tc>
        <w:tc>
          <w:tcPr>
            <w:tcW w:w="382" w:type="pct"/>
            <w:tcBorders>
              <w:top w:val="nil"/>
              <w:left w:val="nil"/>
              <w:bottom w:val="nil"/>
              <w:right w:val="nil"/>
            </w:tcBorders>
            <w:vAlign w:val="center"/>
            <w:hideMark/>
          </w:tcPr>
          <w:p w14:paraId="7DF85FDE" w14:textId="77777777" w:rsidR="00FF3416" w:rsidRPr="00856FB9" w:rsidRDefault="00FF3416" w:rsidP="00CA5BDB">
            <w:pPr>
              <w:pStyle w:val="Table"/>
              <w:rPr>
                <w:sz w:val="13"/>
                <w:szCs w:val="13"/>
              </w:rPr>
            </w:pPr>
            <w:r w:rsidRPr="00856FB9">
              <w:rPr>
                <w:sz w:val="13"/>
                <w:szCs w:val="13"/>
              </w:rPr>
              <w:t>1</w:t>
            </w:r>
          </w:p>
        </w:tc>
        <w:tc>
          <w:tcPr>
            <w:tcW w:w="349" w:type="pct"/>
            <w:tcBorders>
              <w:top w:val="nil"/>
              <w:left w:val="nil"/>
              <w:bottom w:val="nil"/>
              <w:right w:val="nil"/>
            </w:tcBorders>
            <w:vAlign w:val="center"/>
            <w:hideMark/>
          </w:tcPr>
          <w:p w14:paraId="3C82D171" w14:textId="77777777" w:rsidR="00FF3416" w:rsidRPr="00856FB9" w:rsidRDefault="00FF3416" w:rsidP="00CA5BDB">
            <w:pPr>
              <w:pStyle w:val="Table"/>
              <w:rPr>
                <w:sz w:val="13"/>
                <w:szCs w:val="13"/>
              </w:rPr>
            </w:pPr>
            <w:r w:rsidRPr="00856FB9">
              <w:rPr>
                <w:sz w:val="13"/>
                <w:szCs w:val="13"/>
              </w:rPr>
              <w:t>--</w:t>
            </w:r>
          </w:p>
        </w:tc>
      </w:tr>
      <w:tr w:rsidR="00AA3A78" w:rsidRPr="00856FB9" w14:paraId="79A4031F" w14:textId="77777777" w:rsidTr="00AA3A78">
        <w:trPr>
          <w:trHeight w:val="360"/>
        </w:trPr>
        <w:tc>
          <w:tcPr>
            <w:tcW w:w="615" w:type="pct"/>
            <w:tcBorders>
              <w:top w:val="nil"/>
              <w:left w:val="nil"/>
              <w:bottom w:val="nil"/>
              <w:right w:val="nil"/>
            </w:tcBorders>
            <w:vAlign w:val="center"/>
            <w:hideMark/>
          </w:tcPr>
          <w:p w14:paraId="66ED3AE9" w14:textId="77777777" w:rsidR="00AA3A78" w:rsidRPr="00856FB9" w:rsidRDefault="00AA3A78" w:rsidP="00AA3A78">
            <w:pPr>
              <w:pStyle w:val="Table"/>
              <w:rPr>
                <w:sz w:val="13"/>
                <w:szCs w:val="13"/>
              </w:rPr>
            </w:pPr>
            <w:r w:rsidRPr="00856FB9">
              <w:rPr>
                <w:sz w:val="13"/>
                <w:szCs w:val="13"/>
              </w:rPr>
              <w:t>Average Accurcy</w:t>
            </w:r>
          </w:p>
        </w:tc>
        <w:tc>
          <w:tcPr>
            <w:tcW w:w="382" w:type="pct"/>
            <w:tcBorders>
              <w:top w:val="nil"/>
              <w:left w:val="nil"/>
              <w:bottom w:val="nil"/>
              <w:right w:val="nil"/>
            </w:tcBorders>
            <w:noWrap/>
            <w:vAlign w:val="center"/>
            <w:hideMark/>
          </w:tcPr>
          <w:p w14:paraId="35F9F6B4" w14:textId="77777777" w:rsidR="00AA3A78" w:rsidRPr="00856FB9" w:rsidRDefault="00AA3A78" w:rsidP="00AA3A78">
            <w:pPr>
              <w:pStyle w:val="Table"/>
              <w:rPr>
                <w:sz w:val="13"/>
                <w:szCs w:val="13"/>
              </w:rPr>
            </w:pPr>
            <w:r w:rsidRPr="00856FB9">
              <w:rPr>
                <w:sz w:val="13"/>
                <w:szCs w:val="13"/>
              </w:rPr>
              <w:t>76.00%</w:t>
            </w:r>
          </w:p>
        </w:tc>
        <w:tc>
          <w:tcPr>
            <w:tcW w:w="349" w:type="pct"/>
            <w:tcBorders>
              <w:top w:val="nil"/>
              <w:left w:val="nil"/>
              <w:bottom w:val="nil"/>
              <w:right w:val="nil"/>
            </w:tcBorders>
            <w:noWrap/>
            <w:vAlign w:val="center"/>
            <w:hideMark/>
          </w:tcPr>
          <w:p w14:paraId="517A3892" w14:textId="77777777" w:rsidR="00AA3A78" w:rsidRPr="00856FB9" w:rsidRDefault="00AA3A78" w:rsidP="00AA3A78">
            <w:pPr>
              <w:pStyle w:val="Table"/>
              <w:rPr>
                <w:sz w:val="13"/>
                <w:szCs w:val="13"/>
              </w:rPr>
            </w:pPr>
            <w:r w:rsidRPr="00856FB9">
              <w:rPr>
                <w:sz w:val="13"/>
                <w:szCs w:val="13"/>
              </w:rPr>
              <w:t>62.97%</w:t>
            </w:r>
          </w:p>
        </w:tc>
        <w:tc>
          <w:tcPr>
            <w:tcW w:w="382" w:type="pct"/>
            <w:tcBorders>
              <w:top w:val="nil"/>
              <w:left w:val="nil"/>
              <w:bottom w:val="nil"/>
              <w:right w:val="nil"/>
            </w:tcBorders>
            <w:noWrap/>
            <w:vAlign w:val="bottom"/>
            <w:hideMark/>
          </w:tcPr>
          <w:p w14:paraId="58D9296E" w14:textId="7A61408D" w:rsidR="00AA3A78" w:rsidRPr="00AA3A78" w:rsidRDefault="00AA3A78" w:rsidP="00AA3A78">
            <w:pPr>
              <w:pStyle w:val="Table"/>
              <w:rPr>
                <w:sz w:val="13"/>
                <w:szCs w:val="13"/>
              </w:rPr>
            </w:pPr>
            <w:r w:rsidRPr="00AA3A78">
              <w:rPr>
                <w:sz w:val="13"/>
                <w:szCs w:val="13"/>
              </w:rPr>
              <w:t>89.63%</w:t>
            </w:r>
          </w:p>
        </w:tc>
        <w:tc>
          <w:tcPr>
            <w:tcW w:w="349" w:type="pct"/>
            <w:tcBorders>
              <w:top w:val="nil"/>
              <w:left w:val="nil"/>
              <w:bottom w:val="nil"/>
              <w:right w:val="nil"/>
            </w:tcBorders>
            <w:noWrap/>
            <w:vAlign w:val="center"/>
            <w:hideMark/>
          </w:tcPr>
          <w:p w14:paraId="1E174C7C" w14:textId="77777777" w:rsidR="00AA3A78" w:rsidRPr="00856FB9" w:rsidRDefault="00AA3A78" w:rsidP="00AA3A78">
            <w:pPr>
              <w:pStyle w:val="Table"/>
              <w:rPr>
                <w:sz w:val="13"/>
                <w:szCs w:val="13"/>
              </w:rPr>
            </w:pPr>
            <w:r w:rsidRPr="00856FB9">
              <w:rPr>
                <w:sz w:val="13"/>
                <w:szCs w:val="13"/>
              </w:rPr>
              <w:t>42.30%</w:t>
            </w:r>
          </w:p>
        </w:tc>
        <w:tc>
          <w:tcPr>
            <w:tcW w:w="382" w:type="pct"/>
            <w:tcBorders>
              <w:top w:val="nil"/>
              <w:left w:val="nil"/>
              <w:bottom w:val="nil"/>
              <w:right w:val="nil"/>
            </w:tcBorders>
            <w:noWrap/>
            <w:vAlign w:val="center"/>
            <w:hideMark/>
          </w:tcPr>
          <w:p w14:paraId="7EDDFD9F" w14:textId="77777777" w:rsidR="00AA3A78" w:rsidRPr="00856FB9" w:rsidRDefault="00AA3A78" w:rsidP="00AA3A78">
            <w:pPr>
              <w:pStyle w:val="Table"/>
              <w:rPr>
                <w:sz w:val="13"/>
                <w:szCs w:val="13"/>
              </w:rPr>
            </w:pPr>
            <w:r w:rsidRPr="00856FB9">
              <w:rPr>
                <w:sz w:val="13"/>
                <w:szCs w:val="13"/>
              </w:rPr>
              <w:t>86.12%</w:t>
            </w:r>
          </w:p>
        </w:tc>
        <w:tc>
          <w:tcPr>
            <w:tcW w:w="349" w:type="pct"/>
            <w:tcBorders>
              <w:top w:val="nil"/>
              <w:left w:val="nil"/>
              <w:bottom w:val="nil"/>
              <w:right w:val="nil"/>
            </w:tcBorders>
            <w:noWrap/>
            <w:vAlign w:val="center"/>
            <w:hideMark/>
          </w:tcPr>
          <w:p w14:paraId="2557AF08" w14:textId="77777777" w:rsidR="00AA3A78" w:rsidRPr="00856FB9" w:rsidRDefault="00AA3A78" w:rsidP="00AA3A78">
            <w:pPr>
              <w:pStyle w:val="Table"/>
              <w:rPr>
                <w:sz w:val="13"/>
                <w:szCs w:val="13"/>
              </w:rPr>
            </w:pPr>
            <w:r w:rsidRPr="00856FB9">
              <w:rPr>
                <w:sz w:val="13"/>
                <w:szCs w:val="13"/>
              </w:rPr>
              <w:t>57.29%</w:t>
            </w:r>
          </w:p>
        </w:tc>
        <w:tc>
          <w:tcPr>
            <w:tcW w:w="382" w:type="pct"/>
            <w:tcBorders>
              <w:top w:val="nil"/>
              <w:left w:val="nil"/>
              <w:bottom w:val="nil"/>
              <w:right w:val="nil"/>
            </w:tcBorders>
            <w:noWrap/>
            <w:vAlign w:val="center"/>
            <w:hideMark/>
          </w:tcPr>
          <w:p w14:paraId="2FE27988" w14:textId="77777777" w:rsidR="00AA3A78" w:rsidRPr="00856FB9" w:rsidRDefault="00AA3A78" w:rsidP="00AA3A78">
            <w:pPr>
              <w:pStyle w:val="Table"/>
              <w:rPr>
                <w:sz w:val="13"/>
                <w:szCs w:val="13"/>
              </w:rPr>
            </w:pPr>
            <w:r w:rsidRPr="00856FB9">
              <w:rPr>
                <w:sz w:val="13"/>
                <w:szCs w:val="13"/>
              </w:rPr>
              <w:t>84.59%</w:t>
            </w:r>
          </w:p>
        </w:tc>
        <w:tc>
          <w:tcPr>
            <w:tcW w:w="349" w:type="pct"/>
            <w:tcBorders>
              <w:top w:val="nil"/>
              <w:left w:val="nil"/>
              <w:bottom w:val="nil"/>
              <w:right w:val="nil"/>
            </w:tcBorders>
            <w:noWrap/>
            <w:vAlign w:val="center"/>
            <w:hideMark/>
          </w:tcPr>
          <w:p w14:paraId="1E5D3604" w14:textId="77777777" w:rsidR="00AA3A78" w:rsidRPr="00856FB9" w:rsidRDefault="00AA3A78" w:rsidP="00AA3A78">
            <w:pPr>
              <w:pStyle w:val="Table"/>
              <w:rPr>
                <w:sz w:val="13"/>
                <w:szCs w:val="13"/>
              </w:rPr>
            </w:pPr>
            <w:r w:rsidRPr="00856FB9">
              <w:rPr>
                <w:sz w:val="13"/>
                <w:szCs w:val="13"/>
              </w:rPr>
              <w:t>63.23%</w:t>
            </w:r>
          </w:p>
        </w:tc>
        <w:tc>
          <w:tcPr>
            <w:tcW w:w="382" w:type="pct"/>
            <w:tcBorders>
              <w:top w:val="nil"/>
              <w:left w:val="nil"/>
              <w:bottom w:val="nil"/>
              <w:right w:val="nil"/>
            </w:tcBorders>
            <w:noWrap/>
            <w:vAlign w:val="center"/>
            <w:hideMark/>
          </w:tcPr>
          <w:p w14:paraId="78EE0899" w14:textId="77777777" w:rsidR="00AA3A78" w:rsidRPr="00856FB9" w:rsidRDefault="00AA3A78" w:rsidP="00AA3A78">
            <w:pPr>
              <w:pStyle w:val="Table"/>
              <w:rPr>
                <w:sz w:val="13"/>
                <w:szCs w:val="13"/>
              </w:rPr>
            </w:pPr>
            <w:r w:rsidRPr="00856FB9">
              <w:rPr>
                <w:sz w:val="13"/>
                <w:szCs w:val="13"/>
              </w:rPr>
              <w:t>83.33%</w:t>
            </w:r>
          </w:p>
        </w:tc>
        <w:tc>
          <w:tcPr>
            <w:tcW w:w="349" w:type="pct"/>
            <w:tcBorders>
              <w:top w:val="nil"/>
              <w:left w:val="nil"/>
              <w:bottom w:val="nil"/>
              <w:right w:val="nil"/>
            </w:tcBorders>
            <w:noWrap/>
            <w:vAlign w:val="center"/>
            <w:hideMark/>
          </w:tcPr>
          <w:p w14:paraId="5ECCCAEB" w14:textId="77777777" w:rsidR="00AA3A78" w:rsidRPr="00856FB9" w:rsidRDefault="00AA3A78" w:rsidP="00AA3A78">
            <w:pPr>
              <w:pStyle w:val="Table"/>
              <w:rPr>
                <w:sz w:val="13"/>
                <w:szCs w:val="13"/>
              </w:rPr>
            </w:pPr>
            <w:r w:rsidRPr="00856FB9">
              <w:rPr>
                <w:sz w:val="13"/>
                <w:szCs w:val="13"/>
              </w:rPr>
              <w:t>66.49%</w:t>
            </w:r>
          </w:p>
        </w:tc>
        <w:tc>
          <w:tcPr>
            <w:tcW w:w="382" w:type="pct"/>
            <w:tcBorders>
              <w:top w:val="nil"/>
              <w:left w:val="nil"/>
              <w:bottom w:val="nil"/>
              <w:right w:val="nil"/>
            </w:tcBorders>
            <w:noWrap/>
            <w:vAlign w:val="center"/>
            <w:hideMark/>
          </w:tcPr>
          <w:p w14:paraId="71918471" w14:textId="77777777" w:rsidR="00AA3A78" w:rsidRPr="00856FB9" w:rsidRDefault="00AA3A78" w:rsidP="00AA3A78">
            <w:pPr>
              <w:pStyle w:val="Table"/>
              <w:rPr>
                <w:sz w:val="13"/>
                <w:szCs w:val="13"/>
              </w:rPr>
            </w:pPr>
            <w:r w:rsidRPr="00856FB9">
              <w:rPr>
                <w:sz w:val="13"/>
                <w:szCs w:val="13"/>
              </w:rPr>
              <w:t>86.22%</w:t>
            </w:r>
          </w:p>
        </w:tc>
        <w:tc>
          <w:tcPr>
            <w:tcW w:w="349" w:type="pct"/>
            <w:tcBorders>
              <w:top w:val="nil"/>
              <w:left w:val="nil"/>
              <w:bottom w:val="nil"/>
              <w:right w:val="nil"/>
            </w:tcBorders>
            <w:noWrap/>
            <w:vAlign w:val="center"/>
            <w:hideMark/>
          </w:tcPr>
          <w:p w14:paraId="7692D28B" w14:textId="77777777" w:rsidR="00AA3A78" w:rsidRPr="00856FB9" w:rsidRDefault="00AA3A78" w:rsidP="00AA3A78">
            <w:pPr>
              <w:pStyle w:val="Table"/>
              <w:rPr>
                <w:sz w:val="13"/>
                <w:szCs w:val="13"/>
              </w:rPr>
            </w:pPr>
            <w:r w:rsidRPr="00856FB9">
              <w:rPr>
                <w:sz w:val="13"/>
                <w:szCs w:val="13"/>
              </w:rPr>
              <w:t>69.94%</w:t>
            </w:r>
          </w:p>
        </w:tc>
      </w:tr>
      <w:tr w:rsidR="00AA3A78" w:rsidRPr="00856FB9" w14:paraId="1BCDD629" w14:textId="77777777" w:rsidTr="00AA3A78">
        <w:trPr>
          <w:trHeight w:val="360"/>
        </w:trPr>
        <w:tc>
          <w:tcPr>
            <w:tcW w:w="615" w:type="pct"/>
            <w:tcBorders>
              <w:top w:val="nil"/>
              <w:left w:val="nil"/>
              <w:bottom w:val="nil"/>
              <w:right w:val="nil"/>
            </w:tcBorders>
            <w:vAlign w:val="center"/>
            <w:hideMark/>
          </w:tcPr>
          <w:p w14:paraId="2418BA5E" w14:textId="77777777" w:rsidR="00AA3A78" w:rsidRPr="00856FB9" w:rsidRDefault="00AA3A78" w:rsidP="00AA3A78">
            <w:pPr>
              <w:pStyle w:val="Table"/>
              <w:rPr>
                <w:sz w:val="13"/>
                <w:szCs w:val="13"/>
              </w:rPr>
            </w:pPr>
            <w:r w:rsidRPr="00856FB9">
              <w:rPr>
                <w:sz w:val="13"/>
                <w:szCs w:val="13"/>
              </w:rPr>
              <w:t>Average Precision</w:t>
            </w:r>
          </w:p>
        </w:tc>
        <w:tc>
          <w:tcPr>
            <w:tcW w:w="382" w:type="pct"/>
            <w:tcBorders>
              <w:top w:val="nil"/>
              <w:left w:val="nil"/>
              <w:bottom w:val="nil"/>
              <w:right w:val="nil"/>
            </w:tcBorders>
            <w:noWrap/>
            <w:vAlign w:val="center"/>
            <w:hideMark/>
          </w:tcPr>
          <w:p w14:paraId="63B27699" w14:textId="77777777" w:rsidR="00AA3A78" w:rsidRPr="00856FB9" w:rsidRDefault="00AA3A78" w:rsidP="00AA3A78">
            <w:pPr>
              <w:pStyle w:val="Table"/>
              <w:rPr>
                <w:sz w:val="13"/>
                <w:szCs w:val="13"/>
              </w:rPr>
            </w:pPr>
            <w:r w:rsidRPr="00856FB9">
              <w:rPr>
                <w:sz w:val="13"/>
                <w:szCs w:val="13"/>
              </w:rPr>
              <w:t>71.45%</w:t>
            </w:r>
          </w:p>
        </w:tc>
        <w:tc>
          <w:tcPr>
            <w:tcW w:w="349" w:type="pct"/>
            <w:tcBorders>
              <w:top w:val="nil"/>
              <w:left w:val="nil"/>
              <w:bottom w:val="nil"/>
              <w:right w:val="nil"/>
            </w:tcBorders>
            <w:noWrap/>
            <w:vAlign w:val="center"/>
            <w:hideMark/>
          </w:tcPr>
          <w:p w14:paraId="507CAC3D" w14:textId="77777777" w:rsidR="00AA3A78" w:rsidRPr="00856FB9" w:rsidRDefault="00AA3A78" w:rsidP="00AA3A78">
            <w:pPr>
              <w:pStyle w:val="Table"/>
              <w:rPr>
                <w:sz w:val="13"/>
                <w:szCs w:val="13"/>
              </w:rPr>
            </w:pPr>
            <w:r w:rsidRPr="00856FB9">
              <w:rPr>
                <w:sz w:val="13"/>
                <w:szCs w:val="13"/>
              </w:rPr>
              <w:t>57.62%</w:t>
            </w:r>
          </w:p>
        </w:tc>
        <w:tc>
          <w:tcPr>
            <w:tcW w:w="382" w:type="pct"/>
            <w:tcBorders>
              <w:top w:val="nil"/>
              <w:left w:val="nil"/>
              <w:bottom w:val="nil"/>
              <w:right w:val="nil"/>
            </w:tcBorders>
            <w:noWrap/>
            <w:vAlign w:val="bottom"/>
            <w:hideMark/>
          </w:tcPr>
          <w:p w14:paraId="59E88623" w14:textId="27C85E02" w:rsidR="00AA3A78" w:rsidRPr="00AA3A78" w:rsidRDefault="00AA3A78" w:rsidP="00AA3A78">
            <w:pPr>
              <w:pStyle w:val="Table"/>
              <w:rPr>
                <w:sz w:val="13"/>
                <w:szCs w:val="13"/>
              </w:rPr>
            </w:pPr>
            <w:r w:rsidRPr="00AA3A78">
              <w:rPr>
                <w:sz w:val="13"/>
                <w:szCs w:val="13"/>
              </w:rPr>
              <w:t>92.55%</w:t>
            </w:r>
          </w:p>
        </w:tc>
        <w:tc>
          <w:tcPr>
            <w:tcW w:w="349" w:type="pct"/>
            <w:tcBorders>
              <w:top w:val="nil"/>
              <w:left w:val="nil"/>
              <w:bottom w:val="nil"/>
              <w:right w:val="nil"/>
            </w:tcBorders>
            <w:noWrap/>
            <w:vAlign w:val="center"/>
            <w:hideMark/>
          </w:tcPr>
          <w:p w14:paraId="486ECEB9" w14:textId="77777777" w:rsidR="00AA3A78" w:rsidRPr="00856FB9" w:rsidRDefault="00AA3A78" w:rsidP="00AA3A78">
            <w:pPr>
              <w:pStyle w:val="Table"/>
              <w:rPr>
                <w:sz w:val="13"/>
                <w:szCs w:val="13"/>
              </w:rPr>
            </w:pPr>
            <w:r w:rsidRPr="00856FB9">
              <w:rPr>
                <w:sz w:val="13"/>
                <w:szCs w:val="13"/>
              </w:rPr>
              <w:t>94.52%</w:t>
            </w:r>
          </w:p>
        </w:tc>
        <w:tc>
          <w:tcPr>
            <w:tcW w:w="382" w:type="pct"/>
            <w:tcBorders>
              <w:top w:val="nil"/>
              <w:left w:val="nil"/>
              <w:bottom w:val="nil"/>
              <w:right w:val="nil"/>
            </w:tcBorders>
            <w:noWrap/>
            <w:vAlign w:val="center"/>
            <w:hideMark/>
          </w:tcPr>
          <w:p w14:paraId="5DFD5929" w14:textId="77777777" w:rsidR="00AA3A78" w:rsidRPr="00856FB9" w:rsidRDefault="00AA3A78" w:rsidP="00AA3A78">
            <w:pPr>
              <w:pStyle w:val="Table"/>
              <w:rPr>
                <w:sz w:val="13"/>
                <w:szCs w:val="13"/>
              </w:rPr>
            </w:pPr>
            <w:r w:rsidRPr="00856FB9">
              <w:rPr>
                <w:sz w:val="13"/>
                <w:szCs w:val="13"/>
              </w:rPr>
              <w:t>68.63%</w:t>
            </w:r>
          </w:p>
        </w:tc>
        <w:tc>
          <w:tcPr>
            <w:tcW w:w="349" w:type="pct"/>
            <w:tcBorders>
              <w:top w:val="nil"/>
              <w:left w:val="nil"/>
              <w:bottom w:val="nil"/>
              <w:right w:val="nil"/>
            </w:tcBorders>
            <w:noWrap/>
            <w:vAlign w:val="center"/>
            <w:hideMark/>
          </w:tcPr>
          <w:p w14:paraId="5B525E72" w14:textId="77777777" w:rsidR="00AA3A78" w:rsidRPr="00856FB9" w:rsidRDefault="00AA3A78" w:rsidP="00AA3A78">
            <w:pPr>
              <w:pStyle w:val="Table"/>
              <w:rPr>
                <w:sz w:val="13"/>
                <w:szCs w:val="13"/>
              </w:rPr>
            </w:pPr>
            <w:r w:rsidRPr="00856FB9">
              <w:rPr>
                <w:sz w:val="13"/>
                <w:szCs w:val="13"/>
              </w:rPr>
              <w:t>29.59%</w:t>
            </w:r>
          </w:p>
        </w:tc>
        <w:tc>
          <w:tcPr>
            <w:tcW w:w="382" w:type="pct"/>
            <w:tcBorders>
              <w:top w:val="nil"/>
              <w:left w:val="nil"/>
              <w:bottom w:val="nil"/>
              <w:right w:val="nil"/>
            </w:tcBorders>
            <w:noWrap/>
            <w:vAlign w:val="center"/>
            <w:hideMark/>
          </w:tcPr>
          <w:p w14:paraId="01FE327B" w14:textId="77777777" w:rsidR="00AA3A78" w:rsidRPr="00856FB9" w:rsidRDefault="00AA3A78" w:rsidP="00AA3A78">
            <w:pPr>
              <w:pStyle w:val="Table"/>
              <w:rPr>
                <w:sz w:val="13"/>
                <w:szCs w:val="13"/>
              </w:rPr>
            </w:pPr>
            <w:r w:rsidRPr="00856FB9">
              <w:rPr>
                <w:sz w:val="13"/>
                <w:szCs w:val="13"/>
              </w:rPr>
              <w:t>70.40%</w:t>
            </w:r>
          </w:p>
        </w:tc>
        <w:tc>
          <w:tcPr>
            <w:tcW w:w="349" w:type="pct"/>
            <w:tcBorders>
              <w:top w:val="nil"/>
              <w:left w:val="nil"/>
              <w:bottom w:val="nil"/>
              <w:right w:val="nil"/>
            </w:tcBorders>
            <w:noWrap/>
            <w:vAlign w:val="center"/>
            <w:hideMark/>
          </w:tcPr>
          <w:p w14:paraId="0FE33DDA" w14:textId="77777777" w:rsidR="00AA3A78" w:rsidRPr="00856FB9" w:rsidRDefault="00AA3A78" w:rsidP="00AA3A78">
            <w:pPr>
              <w:pStyle w:val="Table"/>
              <w:rPr>
                <w:sz w:val="13"/>
                <w:szCs w:val="13"/>
              </w:rPr>
            </w:pPr>
            <w:r w:rsidRPr="00856FB9">
              <w:rPr>
                <w:sz w:val="13"/>
                <w:szCs w:val="13"/>
              </w:rPr>
              <w:t>36.68%</w:t>
            </w:r>
          </w:p>
        </w:tc>
        <w:tc>
          <w:tcPr>
            <w:tcW w:w="382" w:type="pct"/>
            <w:tcBorders>
              <w:top w:val="nil"/>
              <w:left w:val="nil"/>
              <w:bottom w:val="nil"/>
              <w:right w:val="nil"/>
            </w:tcBorders>
            <w:noWrap/>
            <w:vAlign w:val="center"/>
            <w:hideMark/>
          </w:tcPr>
          <w:p w14:paraId="1BC88B46" w14:textId="77777777" w:rsidR="00AA3A78" w:rsidRPr="00856FB9" w:rsidRDefault="00AA3A78" w:rsidP="00AA3A78">
            <w:pPr>
              <w:pStyle w:val="Table"/>
              <w:rPr>
                <w:sz w:val="13"/>
                <w:szCs w:val="13"/>
              </w:rPr>
            </w:pPr>
            <w:r w:rsidRPr="00856FB9">
              <w:rPr>
                <w:sz w:val="13"/>
                <w:szCs w:val="13"/>
              </w:rPr>
              <w:t>74.27%</w:t>
            </w:r>
          </w:p>
        </w:tc>
        <w:tc>
          <w:tcPr>
            <w:tcW w:w="349" w:type="pct"/>
            <w:tcBorders>
              <w:top w:val="nil"/>
              <w:left w:val="nil"/>
              <w:bottom w:val="nil"/>
              <w:right w:val="nil"/>
            </w:tcBorders>
            <w:noWrap/>
            <w:vAlign w:val="center"/>
            <w:hideMark/>
          </w:tcPr>
          <w:p w14:paraId="7793B3F3" w14:textId="77777777" w:rsidR="00AA3A78" w:rsidRPr="00856FB9" w:rsidRDefault="00AA3A78" w:rsidP="00AA3A78">
            <w:pPr>
              <w:pStyle w:val="Table"/>
              <w:rPr>
                <w:sz w:val="13"/>
                <w:szCs w:val="13"/>
              </w:rPr>
            </w:pPr>
            <w:r w:rsidRPr="00856FB9">
              <w:rPr>
                <w:sz w:val="13"/>
                <w:szCs w:val="13"/>
              </w:rPr>
              <w:t>47.59%</w:t>
            </w:r>
          </w:p>
        </w:tc>
        <w:tc>
          <w:tcPr>
            <w:tcW w:w="382" w:type="pct"/>
            <w:tcBorders>
              <w:top w:val="nil"/>
              <w:left w:val="nil"/>
              <w:bottom w:val="nil"/>
              <w:right w:val="nil"/>
            </w:tcBorders>
            <w:noWrap/>
            <w:vAlign w:val="center"/>
            <w:hideMark/>
          </w:tcPr>
          <w:p w14:paraId="786B61F7" w14:textId="77777777" w:rsidR="00AA3A78" w:rsidRPr="00856FB9" w:rsidRDefault="00AA3A78" w:rsidP="00AA3A78">
            <w:pPr>
              <w:pStyle w:val="Table"/>
              <w:rPr>
                <w:sz w:val="13"/>
                <w:szCs w:val="13"/>
              </w:rPr>
            </w:pPr>
            <w:r w:rsidRPr="00856FB9">
              <w:rPr>
                <w:sz w:val="13"/>
                <w:szCs w:val="13"/>
              </w:rPr>
              <w:t>79.16%</w:t>
            </w:r>
          </w:p>
        </w:tc>
        <w:tc>
          <w:tcPr>
            <w:tcW w:w="349" w:type="pct"/>
            <w:tcBorders>
              <w:top w:val="nil"/>
              <w:left w:val="nil"/>
              <w:bottom w:val="nil"/>
              <w:right w:val="nil"/>
            </w:tcBorders>
            <w:noWrap/>
            <w:vAlign w:val="center"/>
            <w:hideMark/>
          </w:tcPr>
          <w:p w14:paraId="4A9A4820" w14:textId="77777777" w:rsidR="00AA3A78" w:rsidRPr="00856FB9" w:rsidRDefault="00AA3A78" w:rsidP="00AA3A78">
            <w:pPr>
              <w:pStyle w:val="Table"/>
              <w:rPr>
                <w:sz w:val="13"/>
                <w:szCs w:val="13"/>
              </w:rPr>
            </w:pPr>
            <w:r w:rsidRPr="00856FB9">
              <w:rPr>
                <w:sz w:val="13"/>
                <w:szCs w:val="13"/>
              </w:rPr>
              <w:t>55.75%</w:t>
            </w:r>
          </w:p>
        </w:tc>
      </w:tr>
      <w:tr w:rsidR="00AA3A78" w:rsidRPr="00856FB9" w14:paraId="75A7F7B8" w14:textId="77777777" w:rsidTr="00AA3A78">
        <w:trPr>
          <w:trHeight w:val="360"/>
        </w:trPr>
        <w:tc>
          <w:tcPr>
            <w:tcW w:w="615" w:type="pct"/>
            <w:tcBorders>
              <w:top w:val="nil"/>
              <w:left w:val="nil"/>
              <w:bottom w:val="nil"/>
              <w:right w:val="nil"/>
            </w:tcBorders>
            <w:vAlign w:val="center"/>
            <w:hideMark/>
          </w:tcPr>
          <w:p w14:paraId="429D90E7" w14:textId="77777777" w:rsidR="00AA3A78" w:rsidRPr="00856FB9" w:rsidRDefault="00AA3A78" w:rsidP="00AA3A78">
            <w:pPr>
              <w:pStyle w:val="Table"/>
              <w:rPr>
                <w:sz w:val="13"/>
                <w:szCs w:val="13"/>
              </w:rPr>
            </w:pPr>
            <w:r w:rsidRPr="00856FB9">
              <w:rPr>
                <w:sz w:val="13"/>
                <w:szCs w:val="13"/>
              </w:rPr>
              <w:t>Average Recall</w:t>
            </w:r>
          </w:p>
        </w:tc>
        <w:tc>
          <w:tcPr>
            <w:tcW w:w="382" w:type="pct"/>
            <w:tcBorders>
              <w:top w:val="nil"/>
              <w:left w:val="nil"/>
              <w:bottom w:val="nil"/>
              <w:right w:val="nil"/>
            </w:tcBorders>
            <w:noWrap/>
            <w:vAlign w:val="center"/>
            <w:hideMark/>
          </w:tcPr>
          <w:p w14:paraId="31CCB5A0" w14:textId="77777777" w:rsidR="00AA3A78" w:rsidRPr="00856FB9" w:rsidRDefault="00AA3A78" w:rsidP="00AA3A78">
            <w:pPr>
              <w:pStyle w:val="Table"/>
              <w:rPr>
                <w:sz w:val="13"/>
                <w:szCs w:val="13"/>
              </w:rPr>
            </w:pPr>
            <w:r w:rsidRPr="00856FB9">
              <w:rPr>
                <w:sz w:val="13"/>
                <w:szCs w:val="13"/>
              </w:rPr>
              <w:t>71.82%</w:t>
            </w:r>
          </w:p>
        </w:tc>
        <w:tc>
          <w:tcPr>
            <w:tcW w:w="349" w:type="pct"/>
            <w:tcBorders>
              <w:top w:val="nil"/>
              <w:left w:val="nil"/>
              <w:bottom w:val="nil"/>
              <w:right w:val="nil"/>
            </w:tcBorders>
            <w:noWrap/>
            <w:vAlign w:val="center"/>
            <w:hideMark/>
          </w:tcPr>
          <w:p w14:paraId="15608E73" w14:textId="77777777" w:rsidR="00AA3A78" w:rsidRPr="00856FB9" w:rsidRDefault="00AA3A78" w:rsidP="00AA3A78">
            <w:pPr>
              <w:pStyle w:val="Table"/>
              <w:rPr>
                <w:sz w:val="13"/>
                <w:szCs w:val="13"/>
              </w:rPr>
            </w:pPr>
            <w:r w:rsidRPr="00856FB9">
              <w:rPr>
                <w:sz w:val="13"/>
                <w:szCs w:val="13"/>
              </w:rPr>
              <w:t>47.07%</w:t>
            </w:r>
          </w:p>
        </w:tc>
        <w:tc>
          <w:tcPr>
            <w:tcW w:w="382" w:type="pct"/>
            <w:tcBorders>
              <w:top w:val="nil"/>
              <w:left w:val="nil"/>
              <w:bottom w:val="nil"/>
              <w:right w:val="nil"/>
            </w:tcBorders>
            <w:noWrap/>
            <w:vAlign w:val="bottom"/>
            <w:hideMark/>
          </w:tcPr>
          <w:p w14:paraId="344584A8" w14:textId="2AA1D240" w:rsidR="00AA3A78" w:rsidRPr="00AA3A78" w:rsidRDefault="00AA3A78" w:rsidP="00AA3A78">
            <w:pPr>
              <w:pStyle w:val="Table"/>
              <w:rPr>
                <w:sz w:val="13"/>
                <w:szCs w:val="13"/>
              </w:rPr>
            </w:pPr>
            <w:r w:rsidRPr="00AA3A78">
              <w:rPr>
                <w:sz w:val="13"/>
                <w:szCs w:val="13"/>
              </w:rPr>
              <w:t>96.24%</w:t>
            </w:r>
          </w:p>
        </w:tc>
        <w:tc>
          <w:tcPr>
            <w:tcW w:w="349" w:type="pct"/>
            <w:tcBorders>
              <w:top w:val="nil"/>
              <w:left w:val="nil"/>
              <w:bottom w:val="nil"/>
              <w:right w:val="nil"/>
            </w:tcBorders>
            <w:noWrap/>
            <w:vAlign w:val="center"/>
            <w:hideMark/>
          </w:tcPr>
          <w:p w14:paraId="69FEE151" w14:textId="77777777" w:rsidR="00AA3A78" w:rsidRPr="00856FB9" w:rsidRDefault="00AA3A78" w:rsidP="00AA3A78">
            <w:pPr>
              <w:pStyle w:val="Table"/>
              <w:rPr>
                <w:sz w:val="13"/>
                <w:szCs w:val="13"/>
              </w:rPr>
            </w:pPr>
            <w:r w:rsidRPr="00856FB9">
              <w:rPr>
                <w:sz w:val="13"/>
                <w:szCs w:val="13"/>
              </w:rPr>
              <w:t>38.20%</w:t>
            </w:r>
          </w:p>
        </w:tc>
        <w:tc>
          <w:tcPr>
            <w:tcW w:w="382" w:type="pct"/>
            <w:tcBorders>
              <w:top w:val="nil"/>
              <w:left w:val="nil"/>
              <w:bottom w:val="nil"/>
              <w:right w:val="nil"/>
            </w:tcBorders>
            <w:noWrap/>
            <w:vAlign w:val="center"/>
            <w:hideMark/>
          </w:tcPr>
          <w:p w14:paraId="7216DAC8" w14:textId="77777777" w:rsidR="00AA3A78" w:rsidRPr="00856FB9" w:rsidRDefault="00AA3A78" w:rsidP="00AA3A78">
            <w:pPr>
              <w:pStyle w:val="Table"/>
              <w:rPr>
                <w:sz w:val="13"/>
                <w:szCs w:val="13"/>
              </w:rPr>
            </w:pPr>
            <w:r w:rsidRPr="00856FB9">
              <w:rPr>
                <w:sz w:val="13"/>
                <w:szCs w:val="13"/>
              </w:rPr>
              <w:t>62.75%</w:t>
            </w:r>
          </w:p>
        </w:tc>
        <w:tc>
          <w:tcPr>
            <w:tcW w:w="349" w:type="pct"/>
            <w:tcBorders>
              <w:top w:val="nil"/>
              <w:left w:val="nil"/>
              <w:bottom w:val="nil"/>
              <w:right w:val="nil"/>
            </w:tcBorders>
            <w:noWrap/>
            <w:vAlign w:val="center"/>
            <w:hideMark/>
          </w:tcPr>
          <w:p w14:paraId="71D41C3F" w14:textId="77777777" w:rsidR="00AA3A78" w:rsidRPr="00856FB9" w:rsidRDefault="00AA3A78" w:rsidP="00AA3A78">
            <w:pPr>
              <w:pStyle w:val="Table"/>
              <w:rPr>
                <w:sz w:val="13"/>
                <w:szCs w:val="13"/>
              </w:rPr>
            </w:pPr>
            <w:r w:rsidRPr="00856FB9">
              <w:rPr>
                <w:sz w:val="13"/>
                <w:szCs w:val="13"/>
              </w:rPr>
              <w:t>72.94%</w:t>
            </w:r>
          </w:p>
        </w:tc>
        <w:tc>
          <w:tcPr>
            <w:tcW w:w="382" w:type="pct"/>
            <w:tcBorders>
              <w:top w:val="nil"/>
              <w:left w:val="nil"/>
              <w:bottom w:val="nil"/>
              <w:right w:val="nil"/>
            </w:tcBorders>
            <w:noWrap/>
            <w:vAlign w:val="center"/>
            <w:hideMark/>
          </w:tcPr>
          <w:p w14:paraId="714C84CF" w14:textId="77777777" w:rsidR="00AA3A78" w:rsidRPr="00856FB9" w:rsidRDefault="00AA3A78" w:rsidP="00AA3A78">
            <w:pPr>
              <w:pStyle w:val="Table"/>
              <w:rPr>
                <w:sz w:val="13"/>
                <w:szCs w:val="13"/>
              </w:rPr>
            </w:pPr>
            <w:r w:rsidRPr="00856FB9">
              <w:rPr>
                <w:sz w:val="13"/>
                <w:szCs w:val="13"/>
              </w:rPr>
              <w:t>62.45%</w:t>
            </w:r>
          </w:p>
        </w:tc>
        <w:tc>
          <w:tcPr>
            <w:tcW w:w="349" w:type="pct"/>
            <w:tcBorders>
              <w:top w:val="nil"/>
              <w:left w:val="nil"/>
              <w:bottom w:val="nil"/>
              <w:right w:val="nil"/>
            </w:tcBorders>
            <w:noWrap/>
            <w:vAlign w:val="center"/>
            <w:hideMark/>
          </w:tcPr>
          <w:p w14:paraId="1F8FF702" w14:textId="77777777" w:rsidR="00AA3A78" w:rsidRPr="00856FB9" w:rsidRDefault="00AA3A78" w:rsidP="00AA3A78">
            <w:pPr>
              <w:pStyle w:val="Table"/>
              <w:rPr>
                <w:sz w:val="13"/>
                <w:szCs w:val="13"/>
              </w:rPr>
            </w:pPr>
            <w:r w:rsidRPr="00856FB9">
              <w:rPr>
                <w:sz w:val="13"/>
                <w:szCs w:val="13"/>
              </w:rPr>
              <w:t>64.39%</w:t>
            </w:r>
          </w:p>
        </w:tc>
        <w:tc>
          <w:tcPr>
            <w:tcW w:w="382" w:type="pct"/>
            <w:tcBorders>
              <w:top w:val="nil"/>
              <w:left w:val="nil"/>
              <w:bottom w:val="nil"/>
              <w:right w:val="nil"/>
            </w:tcBorders>
            <w:noWrap/>
            <w:vAlign w:val="center"/>
            <w:hideMark/>
          </w:tcPr>
          <w:p w14:paraId="7103BA4D" w14:textId="77777777" w:rsidR="00AA3A78" w:rsidRPr="00856FB9" w:rsidRDefault="00AA3A78" w:rsidP="00AA3A78">
            <w:pPr>
              <w:pStyle w:val="Table"/>
              <w:rPr>
                <w:sz w:val="13"/>
                <w:szCs w:val="13"/>
              </w:rPr>
            </w:pPr>
            <w:r w:rsidRPr="00856FB9">
              <w:rPr>
                <w:sz w:val="13"/>
                <w:szCs w:val="13"/>
              </w:rPr>
              <w:t>71.50%</w:t>
            </w:r>
          </w:p>
        </w:tc>
        <w:tc>
          <w:tcPr>
            <w:tcW w:w="349" w:type="pct"/>
            <w:tcBorders>
              <w:top w:val="nil"/>
              <w:left w:val="nil"/>
              <w:bottom w:val="nil"/>
              <w:right w:val="nil"/>
            </w:tcBorders>
            <w:noWrap/>
            <w:vAlign w:val="center"/>
            <w:hideMark/>
          </w:tcPr>
          <w:p w14:paraId="370F0D1E" w14:textId="77777777" w:rsidR="00AA3A78" w:rsidRPr="00856FB9" w:rsidRDefault="00AA3A78" w:rsidP="00AA3A78">
            <w:pPr>
              <w:pStyle w:val="Table"/>
              <w:rPr>
                <w:sz w:val="13"/>
                <w:szCs w:val="13"/>
              </w:rPr>
            </w:pPr>
            <w:r w:rsidRPr="00856FB9">
              <w:rPr>
                <w:sz w:val="13"/>
                <w:szCs w:val="13"/>
              </w:rPr>
              <w:t>55.16%</w:t>
            </w:r>
          </w:p>
        </w:tc>
        <w:tc>
          <w:tcPr>
            <w:tcW w:w="382" w:type="pct"/>
            <w:tcBorders>
              <w:top w:val="nil"/>
              <w:left w:val="nil"/>
              <w:bottom w:val="nil"/>
              <w:right w:val="nil"/>
            </w:tcBorders>
            <w:noWrap/>
            <w:vAlign w:val="center"/>
            <w:hideMark/>
          </w:tcPr>
          <w:p w14:paraId="5776F603" w14:textId="77777777" w:rsidR="00AA3A78" w:rsidRPr="00856FB9" w:rsidRDefault="00AA3A78" w:rsidP="00AA3A78">
            <w:pPr>
              <w:pStyle w:val="Table"/>
              <w:rPr>
                <w:sz w:val="13"/>
                <w:szCs w:val="13"/>
              </w:rPr>
            </w:pPr>
            <w:r w:rsidRPr="00856FB9">
              <w:rPr>
                <w:sz w:val="13"/>
                <w:szCs w:val="13"/>
              </w:rPr>
              <w:t>78.16%</w:t>
            </w:r>
          </w:p>
        </w:tc>
        <w:tc>
          <w:tcPr>
            <w:tcW w:w="349" w:type="pct"/>
            <w:tcBorders>
              <w:top w:val="nil"/>
              <w:left w:val="nil"/>
              <w:bottom w:val="nil"/>
              <w:right w:val="nil"/>
            </w:tcBorders>
            <w:noWrap/>
            <w:vAlign w:val="center"/>
            <w:hideMark/>
          </w:tcPr>
          <w:p w14:paraId="09C8C130" w14:textId="77777777" w:rsidR="00AA3A78" w:rsidRPr="00856FB9" w:rsidRDefault="00AA3A78" w:rsidP="00AA3A78">
            <w:pPr>
              <w:pStyle w:val="Table"/>
              <w:rPr>
                <w:sz w:val="13"/>
                <w:szCs w:val="13"/>
              </w:rPr>
            </w:pPr>
            <w:r w:rsidRPr="00856FB9">
              <w:rPr>
                <w:sz w:val="13"/>
                <w:szCs w:val="13"/>
              </w:rPr>
              <w:t>45.40%</w:t>
            </w:r>
          </w:p>
        </w:tc>
      </w:tr>
      <w:tr w:rsidR="00AA3A78" w:rsidRPr="00856FB9" w14:paraId="72E19D47" w14:textId="77777777" w:rsidTr="00AA3A78">
        <w:trPr>
          <w:trHeight w:val="360"/>
        </w:trPr>
        <w:tc>
          <w:tcPr>
            <w:tcW w:w="615" w:type="pct"/>
            <w:tcBorders>
              <w:top w:val="nil"/>
              <w:left w:val="nil"/>
              <w:bottom w:val="nil"/>
              <w:right w:val="nil"/>
            </w:tcBorders>
            <w:vAlign w:val="center"/>
            <w:hideMark/>
          </w:tcPr>
          <w:p w14:paraId="47D75145" w14:textId="77777777" w:rsidR="00AA3A78" w:rsidRPr="00856FB9" w:rsidRDefault="00AA3A78" w:rsidP="00AA3A78">
            <w:pPr>
              <w:pStyle w:val="Table"/>
              <w:rPr>
                <w:sz w:val="13"/>
                <w:szCs w:val="13"/>
              </w:rPr>
            </w:pPr>
            <w:r w:rsidRPr="00856FB9">
              <w:rPr>
                <w:sz w:val="13"/>
                <w:szCs w:val="13"/>
              </w:rPr>
              <w:t>Average f1-score</w:t>
            </w:r>
          </w:p>
        </w:tc>
        <w:tc>
          <w:tcPr>
            <w:tcW w:w="382" w:type="pct"/>
            <w:tcBorders>
              <w:top w:val="nil"/>
              <w:left w:val="nil"/>
              <w:bottom w:val="nil"/>
              <w:right w:val="nil"/>
            </w:tcBorders>
            <w:noWrap/>
            <w:vAlign w:val="center"/>
            <w:hideMark/>
          </w:tcPr>
          <w:p w14:paraId="2A558E79" w14:textId="77777777" w:rsidR="00AA3A78" w:rsidRPr="00856FB9" w:rsidRDefault="00AA3A78" w:rsidP="00AA3A78">
            <w:pPr>
              <w:pStyle w:val="Table"/>
              <w:rPr>
                <w:sz w:val="13"/>
                <w:szCs w:val="13"/>
              </w:rPr>
            </w:pPr>
            <w:r w:rsidRPr="00856FB9">
              <w:rPr>
                <w:sz w:val="13"/>
                <w:szCs w:val="13"/>
              </w:rPr>
              <w:t>71.62%</w:t>
            </w:r>
          </w:p>
        </w:tc>
        <w:tc>
          <w:tcPr>
            <w:tcW w:w="349" w:type="pct"/>
            <w:tcBorders>
              <w:top w:val="nil"/>
              <w:left w:val="nil"/>
              <w:bottom w:val="nil"/>
              <w:right w:val="nil"/>
            </w:tcBorders>
            <w:noWrap/>
            <w:vAlign w:val="center"/>
            <w:hideMark/>
          </w:tcPr>
          <w:p w14:paraId="2F477998" w14:textId="77777777" w:rsidR="00AA3A78" w:rsidRPr="00856FB9" w:rsidRDefault="00AA3A78" w:rsidP="00AA3A78">
            <w:pPr>
              <w:pStyle w:val="Table"/>
              <w:rPr>
                <w:sz w:val="13"/>
                <w:szCs w:val="13"/>
              </w:rPr>
            </w:pPr>
            <w:r w:rsidRPr="00856FB9">
              <w:rPr>
                <w:sz w:val="13"/>
                <w:szCs w:val="13"/>
              </w:rPr>
              <w:t>51.60%</w:t>
            </w:r>
          </w:p>
        </w:tc>
        <w:tc>
          <w:tcPr>
            <w:tcW w:w="382" w:type="pct"/>
            <w:tcBorders>
              <w:top w:val="nil"/>
              <w:left w:val="nil"/>
              <w:bottom w:val="nil"/>
              <w:right w:val="nil"/>
            </w:tcBorders>
            <w:noWrap/>
            <w:vAlign w:val="bottom"/>
            <w:hideMark/>
          </w:tcPr>
          <w:p w14:paraId="64109A8D" w14:textId="64E480BC" w:rsidR="00AA3A78" w:rsidRPr="00AA3A78" w:rsidRDefault="00AA3A78" w:rsidP="00AA3A78">
            <w:pPr>
              <w:pStyle w:val="Table"/>
              <w:rPr>
                <w:sz w:val="13"/>
                <w:szCs w:val="13"/>
              </w:rPr>
            </w:pPr>
            <w:r w:rsidRPr="00AA3A78">
              <w:rPr>
                <w:sz w:val="13"/>
                <w:szCs w:val="13"/>
              </w:rPr>
              <w:t>94.36%</w:t>
            </w:r>
          </w:p>
        </w:tc>
        <w:tc>
          <w:tcPr>
            <w:tcW w:w="349" w:type="pct"/>
            <w:tcBorders>
              <w:top w:val="nil"/>
              <w:left w:val="nil"/>
              <w:bottom w:val="nil"/>
              <w:right w:val="nil"/>
            </w:tcBorders>
            <w:noWrap/>
            <w:vAlign w:val="center"/>
            <w:hideMark/>
          </w:tcPr>
          <w:p w14:paraId="6C06075C" w14:textId="77777777" w:rsidR="00AA3A78" w:rsidRPr="00856FB9" w:rsidRDefault="00AA3A78" w:rsidP="00AA3A78">
            <w:pPr>
              <w:pStyle w:val="Table"/>
              <w:rPr>
                <w:sz w:val="13"/>
                <w:szCs w:val="13"/>
              </w:rPr>
            </w:pPr>
            <w:r w:rsidRPr="00856FB9">
              <w:rPr>
                <w:sz w:val="13"/>
                <w:szCs w:val="13"/>
              </w:rPr>
              <w:t>54.14%</w:t>
            </w:r>
          </w:p>
        </w:tc>
        <w:tc>
          <w:tcPr>
            <w:tcW w:w="382" w:type="pct"/>
            <w:tcBorders>
              <w:top w:val="nil"/>
              <w:left w:val="nil"/>
              <w:bottom w:val="nil"/>
              <w:right w:val="nil"/>
            </w:tcBorders>
            <w:noWrap/>
            <w:vAlign w:val="center"/>
            <w:hideMark/>
          </w:tcPr>
          <w:p w14:paraId="3E554317" w14:textId="77777777" w:rsidR="00AA3A78" w:rsidRPr="00856FB9" w:rsidRDefault="00AA3A78" w:rsidP="00AA3A78">
            <w:pPr>
              <w:pStyle w:val="Table"/>
              <w:rPr>
                <w:sz w:val="13"/>
                <w:szCs w:val="13"/>
              </w:rPr>
            </w:pPr>
            <w:r w:rsidRPr="00856FB9">
              <w:rPr>
                <w:sz w:val="13"/>
                <w:szCs w:val="13"/>
              </w:rPr>
              <w:t>65.53%</w:t>
            </w:r>
          </w:p>
        </w:tc>
        <w:tc>
          <w:tcPr>
            <w:tcW w:w="349" w:type="pct"/>
            <w:tcBorders>
              <w:top w:val="nil"/>
              <w:left w:val="nil"/>
              <w:bottom w:val="nil"/>
              <w:right w:val="nil"/>
            </w:tcBorders>
            <w:noWrap/>
            <w:vAlign w:val="center"/>
            <w:hideMark/>
          </w:tcPr>
          <w:p w14:paraId="67FBAE22" w14:textId="77777777" w:rsidR="00AA3A78" w:rsidRPr="00856FB9" w:rsidRDefault="00AA3A78" w:rsidP="00AA3A78">
            <w:pPr>
              <w:pStyle w:val="Table"/>
              <w:rPr>
                <w:sz w:val="13"/>
                <w:szCs w:val="13"/>
              </w:rPr>
            </w:pPr>
            <w:r w:rsidRPr="00856FB9">
              <w:rPr>
                <w:sz w:val="13"/>
                <w:szCs w:val="13"/>
              </w:rPr>
              <w:t>41.83%</w:t>
            </w:r>
          </w:p>
        </w:tc>
        <w:tc>
          <w:tcPr>
            <w:tcW w:w="382" w:type="pct"/>
            <w:tcBorders>
              <w:top w:val="nil"/>
              <w:left w:val="nil"/>
              <w:bottom w:val="nil"/>
              <w:right w:val="nil"/>
            </w:tcBorders>
            <w:noWrap/>
            <w:vAlign w:val="center"/>
            <w:hideMark/>
          </w:tcPr>
          <w:p w14:paraId="3D5433F4" w14:textId="77777777" w:rsidR="00AA3A78" w:rsidRPr="00856FB9" w:rsidRDefault="00AA3A78" w:rsidP="00AA3A78">
            <w:pPr>
              <w:pStyle w:val="Table"/>
              <w:rPr>
                <w:sz w:val="13"/>
                <w:szCs w:val="13"/>
              </w:rPr>
            </w:pPr>
            <w:r w:rsidRPr="00856FB9">
              <w:rPr>
                <w:sz w:val="13"/>
                <w:szCs w:val="13"/>
              </w:rPr>
              <w:t>66.14%</w:t>
            </w:r>
          </w:p>
        </w:tc>
        <w:tc>
          <w:tcPr>
            <w:tcW w:w="349" w:type="pct"/>
            <w:tcBorders>
              <w:top w:val="nil"/>
              <w:left w:val="nil"/>
              <w:bottom w:val="nil"/>
              <w:right w:val="nil"/>
            </w:tcBorders>
            <w:noWrap/>
            <w:vAlign w:val="center"/>
            <w:hideMark/>
          </w:tcPr>
          <w:p w14:paraId="6259FD2B" w14:textId="77777777" w:rsidR="00AA3A78" w:rsidRPr="00856FB9" w:rsidRDefault="00AA3A78" w:rsidP="00AA3A78">
            <w:pPr>
              <w:pStyle w:val="Table"/>
              <w:rPr>
                <w:sz w:val="13"/>
                <w:szCs w:val="13"/>
              </w:rPr>
            </w:pPr>
            <w:r w:rsidRPr="00856FB9">
              <w:rPr>
                <w:sz w:val="13"/>
                <w:szCs w:val="13"/>
              </w:rPr>
              <w:t>45.92%</w:t>
            </w:r>
          </w:p>
        </w:tc>
        <w:tc>
          <w:tcPr>
            <w:tcW w:w="382" w:type="pct"/>
            <w:tcBorders>
              <w:top w:val="nil"/>
              <w:left w:val="nil"/>
              <w:bottom w:val="nil"/>
              <w:right w:val="nil"/>
            </w:tcBorders>
            <w:noWrap/>
            <w:vAlign w:val="center"/>
            <w:hideMark/>
          </w:tcPr>
          <w:p w14:paraId="3152392F" w14:textId="77777777" w:rsidR="00AA3A78" w:rsidRPr="00856FB9" w:rsidRDefault="00AA3A78" w:rsidP="00AA3A78">
            <w:pPr>
              <w:pStyle w:val="Table"/>
              <w:rPr>
                <w:sz w:val="13"/>
                <w:szCs w:val="13"/>
              </w:rPr>
            </w:pPr>
            <w:r w:rsidRPr="00856FB9">
              <w:rPr>
                <w:sz w:val="13"/>
                <w:szCs w:val="13"/>
              </w:rPr>
              <w:t>72.83%</w:t>
            </w:r>
          </w:p>
        </w:tc>
        <w:tc>
          <w:tcPr>
            <w:tcW w:w="349" w:type="pct"/>
            <w:tcBorders>
              <w:top w:val="nil"/>
              <w:left w:val="nil"/>
              <w:bottom w:val="nil"/>
              <w:right w:val="nil"/>
            </w:tcBorders>
            <w:noWrap/>
            <w:vAlign w:val="center"/>
            <w:hideMark/>
          </w:tcPr>
          <w:p w14:paraId="3A687C64" w14:textId="77777777" w:rsidR="00AA3A78" w:rsidRPr="00856FB9" w:rsidRDefault="00AA3A78" w:rsidP="00AA3A78">
            <w:pPr>
              <w:pStyle w:val="Table"/>
              <w:rPr>
                <w:sz w:val="13"/>
                <w:szCs w:val="13"/>
              </w:rPr>
            </w:pPr>
            <w:r w:rsidRPr="00856FB9">
              <w:rPr>
                <w:sz w:val="13"/>
                <w:szCs w:val="13"/>
              </w:rPr>
              <w:t>50.53%</w:t>
            </w:r>
          </w:p>
        </w:tc>
        <w:tc>
          <w:tcPr>
            <w:tcW w:w="382" w:type="pct"/>
            <w:tcBorders>
              <w:top w:val="nil"/>
              <w:left w:val="nil"/>
              <w:bottom w:val="nil"/>
              <w:right w:val="nil"/>
            </w:tcBorders>
            <w:noWrap/>
            <w:vAlign w:val="center"/>
            <w:hideMark/>
          </w:tcPr>
          <w:p w14:paraId="5578EAA2" w14:textId="77777777" w:rsidR="00AA3A78" w:rsidRPr="00856FB9" w:rsidRDefault="00AA3A78" w:rsidP="00AA3A78">
            <w:pPr>
              <w:pStyle w:val="Table"/>
              <w:rPr>
                <w:sz w:val="13"/>
                <w:szCs w:val="13"/>
              </w:rPr>
            </w:pPr>
            <w:r w:rsidRPr="00856FB9">
              <w:rPr>
                <w:sz w:val="13"/>
                <w:szCs w:val="13"/>
              </w:rPr>
              <w:t>78.65%</w:t>
            </w:r>
          </w:p>
        </w:tc>
        <w:tc>
          <w:tcPr>
            <w:tcW w:w="349" w:type="pct"/>
            <w:tcBorders>
              <w:top w:val="nil"/>
              <w:left w:val="nil"/>
              <w:bottom w:val="nil"/>
              <w:right w:val="nil"/>
            </w:tcBorders>
            <w:noWrap/>
            <w:vAlign w:val="center"/>
            <w:hideMark/>
          </w:tcPr>
          <w:p w14:paraId="1ACE2EAF" w14:textId="77777777" w:rsidR="00AA3A78" w:rsidRPr="00856FB9" w:rsidRDefault="00AA3A78" w:rsidP="00AA3A78">
            <w:pPr>
              <w:pStyle w:val="Table"/>
              <w:rPr>
                <w:sz w:val="13"/>
                <w:szCs w:val="13"/>
              </w:rPr>
            </w:pPr>
            <w:r w:rsidRPr="00856FB9">
              <w:rPr>
                <w:sz w:val="13"/>
                <w:szCs w:val="13"/>
              </w:rPr>
              <w:t>49.34%</w:t>
            </w:r>
          </w:p>
        </w:tc>
      </w:tr>
      <w:tr w:rsidR="00AA3A78" w:rsidRPr="00856FB9" w14:paraId="766C1D99" w14:textId="77777777" w:rsidTr="00AA3A78">
        <w:trPr>
          <w:trHeight w:val="360"/>
        </w:trPr>
        <w:tc>
          <w:tcPr>
            <w:tcW w:w="615" w:type="pct"/>
            <w:tcBorders>
              <w:top w:val="nil"/>
              <w:left w:val="nil"/>
              <w:bottom w:val="nil"/>
              <w:right w:val="nil"/>
            </w:tcBorders>
            <w:vAlign w:val="center"/>
            <w:hideMark/>
          </w:tcPr>
          <w:p w14:paraId="545BA55A" w14:textId="77777777" w:rsidR="00AA3A78" w:rsidRPr="00856FB9" w:rsidRDefault="00AA3A78" w:rsidP="00AA3A78">
            <w:pPr>
              <w:pStyle w:val="Table"/>
              <w:rPr>
                <w:sz w:val="13"/>
                <w:szCs w:val="13"/>
              </w:rPr>
            </w:pPr>
            <w:r w:rsidRPr="00856FB9">
              <w:rPr>
                <w:sz w:val="13"/>
                <w:szCs w:val="13"/>
              </w:rPr>
              <w:t>Std Accurcy</w:t>
            </w:r>
          </w:p>
        </w:tc>
        <w:tc>
          <w:tcPr>
            <w:tcW w:w="382" w:type="pct"/>
            <w:tcBorders>
              <w:top w:val="nil"/>
              <w:left w:val="nil"/>
              <w:bottom w:val="nil"/>
              <w:right w:val="nil"/>
            </w:tcBorders>
            <w:noWrap/>
            <w:vAlign w:val="center"/>
            <w:hideMark/>
          </w:tcPr>
          <w:p w14:paraId="5AE35193" w14:textId="77777777" w:rsidR="00AA3A78" w:rsidRPr="00856FB9" w:rsidRDefault="00AA3A78" w:rsidP="00AA3A78">
            <w:pPr>
              <w:pStyle w:val="Table"/>
              <w:rPr>
                <w:sz w:val="13"/>
                <w:szCs w:val="13"/>
              </w:rPr>
            </w:pPr>
            <w:r w:rsidRPr="00856FB9">
              <w:rPr>
                <w:sz w:val="13"/>
                <w:szCs w:val="13"/>
              </w:rPr>
              <w:t>1.03%</w:t>
            </w:r>
          </w:p>
        </w:tc>
        <w:tc>
          <w:tcPr>
            <w:tcW w:w="349" w:type="pct"/>
            <w:tcBorders>
              <w:top w:val="nil"/>
              <w:left w:val="nil"/>
              <w:bottom w:val="nil"/>
              <w:right w:val="nil"/>
            </w:tcBorders>
            <w:noWrap/>
            <w:vAlign w:val="center"/>
            <w:hideMark/>
          </w:tcPr>
          <w:p w14:paraId="5DBD531C" w14:textId="77777777" w:rsidR="00AA3A78" w:rsidRPr="00856FB9" w:rsidRDefault="00AA3A78" w:rsidP="00AA3A78">
            <w:pPr>
              <w:pStyle w:val="Table"/>
              <w:rPr>
                <w:sz w:val="13"/>
                <w:szCs w:val="13"/>
              </w:rPr>
            </w:pPr>
            <w:r w:rsidRPr="00856FB9">
              <w:rPr>
                <w:sz w:val="13"/>
                <w:szCs w:val="13"/>
              </w:rPr>
              <w:t>1.58%</w:t>
            </w:r>
          </w:p>
        </w:tc>
        <w:tc>
          <w:tcPr>
            <w:tcW w:w="382" w:type="pct"/>
            <w:tcBorders>
              <w:top w:val="nil"/>
              <w:left w:val="nil"/>
              <w:bottom w:val="nil"/>
              <w:right w:val="nil"/>
            </w:tcBorders>
            <w:noWrap/>
            <w:vAlign w:val="bottom"/>
            <w:hideMark/>
          </w:tcPr>
          <w:p w14:paraId="432A49CA" w14:textId="7BEDA58E" w:rsidR="00AA3A78" w:rsidRPr="00AA3A78" w:rsidRDefault="00AA3A78" w:rsidP="00AA3A78">
            <w:pPr>
              <w:pStyle w:val="Table"/>
              <w:rPr>
                <w:sz w:val="13"/>
                <w:szCs w:val="13"/>
              </w:rPr>
            </w:pPr>
            <w:r w:rsidRPr="00AA3A78">
              <w:rPr>
                <w:sz w:val="13"/>
                <w:szCs w:val="13"/>
              </w:rPr>
              <w:t>0.76%</w:t>
            </w:r>
          </w:p>
        </w:tc>
        <w:tc>
          <w:tcPr>
            <w:tcW w:w="349" w:type="pct"/>
            <w:tcBorders>
              <w:top w:val="nil"/>
              <w:left w:val="nil"/>
              <w:bottom w:val="nil"/>
              <w:right w:val="nil"/>
            </w:tcBorders>
            <w:noWrap/>
            <w:vAlign w:val="center"/>
            <w:hideMark/>
          </w:tcPr>
          <w:p w14:paraId="485DA472" w14:textId="77777777" w:rsidR="00AA3A78" w:rsidRPr="00856FB9" w:rsidRDefault="00AA3A78" w:rsidP="00AA3A78">
            <w:pPr>
              <w:pStyle w:val="Table"/>
              <w:rPr>
                <w:sz w:val="13"/>
                <w:szCs w:val="13"/>
              </w:rPr>
            </w:pPr>
            <w:r w:rsidRPr="00856FB9">
              <w:rPr>
                <w:sz w:val="13"/>
                <w:szCs w:val="13"/>
              </w:rPr>
              <w:t>5.10%</w:t>
            </w:r>
          </w:p>
        </w:tc>
        <w:tc>
          <w:tcPr>
            <w:tcW w:w="382" w:type="pct"/>
            <w:tcBorders>
              <w:top w:val="nil"/>
              <w:left w:val="nil"/>
              <w:bottom w:val="nil"/>
              <w:right w:val="nil"/>
            </w:tcBorders>
            <w:noWrap/>
            <w:vAlign w:val="center"/>
            <w:hideMark/>
          </w:tcPr>
          <w:p w14:paraId="4B7A8FFE" w14:textId="77777777" w:rsidR="00AA3A78" w:rsidRPr="00856FB9" w:rsidRDefault="00AA3A78" w:rsidP="00AA3A78">
            <w:pPr>
              <w:pStyle w:val="Table"/>
              <w:rPr>
                <w:sz w:val="13"/>
                <w:szCs w:val="13"/>
              </w:rPr>
            </w:pPr>
            <w:r w:rsidRPr="00856FB9">
              <w:rPr>
                <w:sz w:val="13"/>
                <w:szCs w:val="13"/>
              </w:rPr>
              <w:t>0.71%</w:t>
            </w:r>
          </w:p>
        </w:tc>
        <w:tc>
          <w:tcPr>
            <w:tcW w:w="349" w:type="pct"/>
            <w:tcBorders>
              <w:top w:val="nil"/>
              <w:left w:val="nil"/>
              <w:bottom w:val="nil"/>
              <w:right w:val="nil"/>
            </w:tcBorders>
            <w:noWrap/>
            <w:vAlign w:val="center"/>
            <w:hideMark/>
          </w:tcPr>
          <w:p w14:paraId="37F2D04D" w14:textId="77777777" w:rsidR="00AA3A78" w:rsidRPr="00856FB9" w:rsidRDefault="00AA3A78" w:rsidP="00AA3A78">
            <w:pPr>
              <w:pStyle w:val="Table"/>
              <w:rPr>
                <w:sz w:val="13"/>
                <w:szCs w:val="13"/>
              </w:rPr>
            </w:pPr>
            <w:r w:rsidRPr="00856FB9">
              <w:rPr>
                <w:sz w:val="13"/>
                <w:szCs w:val="13"/>
              </w:rPr>
              <w:t>5.27%</w:t>
            </w:r>
          </w:p>
        </w:tc>
        <w:tc>
          <w:tcPr>
            <w:tcW w:w="382" w:type="pct"/>
            <w:tcBorders>
              <w:top w:val="nil"/>
              <w:left w:val="nil"/>
              <w:bottom w:val="nil"/>
              <w:right w:val="nil"/>
            </w:tcBorders>
            <w:noWrap/>
            <w:vAlign w:val="center"/>
            <w:hideMark/>
          </w:tcPr>
          <w:p w14:paraId="792DE952" w14:textId="77777777" w:rsidR="00AA3A78" w:rsidRPr="00856FB9" w:rsidRDefault="00AA3A78" w:rsidP="00AA3A78">
            <w:pPr>
              <w:pStyle w:val="Table"/>
              <w:rPr>
                <w:sz w:val="13"/>
                <w:szCs w:val="13"/>
              </w:rPr>
            </w:pPr>
            <w:r w:rsidRPr="00856FB9">
              <w:rPr>
                <w:sz w:val="13"/>
                <w:szCs w:val="13"/>
              </w:rPr>
              <w:t>0.72%</w:t>
            </w:r>
          </w:p>
        </w:tc>
        <w:tc>
          <w:tcPr>
            <w:tcW w:w="349" w:type="pct"/>
            <w:tcBorders>
              <w:top w:val="nil"/>
              <w:left w:val="nil"/>
              <w:bottom w:val="nil"/>
              <w:right w:val="nil"/>
            </w:tcBorders>
            <w:noWrap/>
            <w:vAlign w:val="center"/>
            <w:hideMark/>
          </w:tcPr>
          <w:p w14:paraId="715CD656" w14:textId="77777777" w:rsidR="00AA3A78" w:rsidRPr="00856FB9" w:rsidRDefault="00AA3A78" w:rsidP="00AA3A78">
            <w:pPr>
              <w:pStyle w:val="Table"/>
              <w:rPr>
                <w:sz w:val="13"/>
                <w:szCs w:val="13"/>
              </w:rPr>
            </w:pPr>
            <w:r w:rsidRPr="00856FB9">
              <w:rPr>
                <w:sz w:val="13"/>
                <w:szCs w:val="13"/>
              </w:rPr>
              <w:t>7.12%</w:t>
            </w:r>
          </w:p>
        </w:tc>
        <w:tc>
          <w:tcPr>
            <w:tcW w:w="382" w:type="pct"/>
            <w:tcBorders>
              <w:top w:val="nil"/>
              <w:left w:val="nil"/>
              <w:bottom w:val="nil"/>
              <w:right w:val="nil"/>
            </w:tcBorders>
            <w:noWrap/>
            <w:vAlign w:val="center"/>
            <w:hideMark/>
          </w:tcPr>
          <w:p w14:paraId="1197A27F" w14:textId="77777777" w:rsidR="00AA3A78" w:rsidRPr="00856FB9" w:rsidRDefault="00AA3A78" w:rsidP="00AA3A78">
            <w:pPr>
              <w:pStyle w:val="Table"/>
              <w:rPr>
                <w:sz w:val="13"/>
                <w:szCs w:val="13"/>
              </w:rPr>
            </w:pPr>
            <w:r w:rsidRPr="00856FB9">
              <w:rPr>
                <w:sz w:val="13"/>
                <w:szCs w:val="13"/>
              </w:rPr>
              <w:t>0.69%</w:t>
            </w:r>
          </w:p>
        </w:tc>
        <w:tc>
          <w:tcPr>
            <w:tcW w:w="349" w:type="pct"/>
            <w:tcBorders>
              <w:top w:val="nil"/>
              <w:left w:val="nil"/>
              <w:bottom w:val="nil"/>
              <w:right w:val="nil"/>
            </w:tcBorders>
            <w:noWrap/>
            <w:vAlign w:val="center"/>
            <w:hideMark/>
          </w:tcPr>
          <w:p w14:paraId="0141A25B" w14:textId="77777777" w:rsidR="00AA3A78" w:rsidRPr="00856FB9" w:rsidRDefault="00AA3A78" w:rsidP="00AA3A78">
            <w:pPr>
              <w:pStyle w:val="Table"/>
              <w:rPr>
                <w:sz w:val="13"/>
                <w:szCs w:val="13"/>
              </w:rPr>
            </w:pPr>
            <w:r w:rsidRPr="00856FB9">
              <w:rPr>
                <w:sz w:val="13"/>
                <w:szCs w:val="13"/>
              </w:rPr>
              <w:t>3.73%</w:t>
            </w:r>
          </w:p>
        </w:tc>
        <w:tc>
          <w:tcPr>
            <w:tcW w:w="382" w:type="pct"/>
            <w:tcBorders>
              <w:top w:val="nil"/>
              <w:left w:val="nil"/>
              <w:bottom w:val="nil"/>
              <w:right w:val="nil"/>
            </w:tcBorders>
            <w:noWrap/>
            <w:vAlign w:val="center"/>
            <w:hideMark/>
          </w:tcPr>
          <w:p w14:paraId="4DFE23B9" w14:textId="77777777" w:rsidR="00AA3A78" w:rsidRPr="00856FB9" w:rsidRDefault="00AA3A78" w:rsidP="00AA3A78">
            <w:pPr>
              <w:pStyle w:val="Table"/>
              <w:rPr>
                <w:sz w:val="13"/>
                <w:szCs w:val="13"/>
              </w:rPr>
            </w:pPr>
            <w:r w:rsidRPr="00856FB9">
              <w:rPr>
                <w:sz w:val="13"/>
                <w:szCs w:val="13"/>
              </w:rPr>
              <w:t>1.09%</w:t>
            </w:r>
          </w:p>
        </w:tc>
        <w:tc>
          <w:tcPr>
            <w:tcW w:w="349" w:type="pct"/>
            <w:tcBorders>
              <w:top w:val="nil"/>
              <w:left w:val="nil"/>
              <w:bottom w:val="nil"/>
              <w:right w:val="nil"/>
            </w:tcBorders>
            <w:noWrap/>
            <w:vAlign w:val="center"/>
            <w:hideMark/>
          </w:tcPr>
          <w:p w14:paraId="29AD3F8F" w14:textId="77777777" w:rsidR="00AA3A78" w:rsidRPr="00856FB9" w:rsidRDefault="00AA3A78" w:rsidP="00AA3A78">
            <w:pPr>
              <w:pStyle w:val="Table"/>
              <w:rPr>
                <w:sz w:val="13"/>
                <w:szCs w:val="13"/>
              </w:rPr>
            </w:pPr>
            <w:r w:rsidRPr="00856FB9">
              <w:rPr>
                <w:sz w:val="13"/>
                <w:szCs w:val="13"/>
              </w:rPr>
              <w:t>3.66%</w:t>
            </w:r>
          </w:p>
        </w:tc>
      </w:tr>
      <w:tr w:rsidR="00AA3A78" w:rsidRPr="00856FB9" w14:paraId="1603EB40" w14:textId="77777777" w:rsidTr="00AA3A78">
        <w:trPr>
          <w:trHeight w:val="360"/>
        </w:trPr>
        <w:tc>
          <w:tcPr>
            <w:tcW w:w="615" w:type="pct"/>
            <w:tcBorders>
              <w:top w:val="nil"/>
              <w:left w:val="nil"/>
              <w:bottom w:val="nil"/>
              <w:right w:val="nil"/>
            </w:tcBorders>
            <w:vAlign w:val="center"/>
            <w:hideMark/>
          </w:tcPr>
          <w:p w14:paraId="2CB86FD1" w14:textId="77777777" w:rsidR="00AA3A78" w:rsidRPr="00856FB9" w:rsidRDefault="00AA3A78" w:rsidP="00AA3A78">
            <w:pPr>
              <w:pStyle w:val="Table"/>
              <w:rPr>
                <w:sz w:val="13"/>
                <w:szCs w:val="13"/>
              </w:rPr>
            </w:pPr>
            <w:r w:rsidRPr="00856FB9">
              <w:rPr>
                <w:sz w:val="13"/>
                <w:szCs w:val="13"/>
              </w:rPr>
              <w:t>Std Precision</w:t>
            </w:r>
          </w:p>
        </w:tc>
        <w:tc>
          <w:tcPr>
            <w:tcW w:w="382" w:type="pct"/>
            <w:tcBorders>
              <w:top w:val="nil"/>
              <w:left w:val="nil"/>
              <w:bottom w:val="nil"/>
              <w:right w:val="nil"/>
            </w:tcBorders>
            <w:noWrap/>
            <w:vAlign w:val="center"/>
            <w:hideMark/>
          </w:tcPr>
          <w:p w14:paraId="3AA67AB8" w14:textId="77777777" w:rsidR="00AA3A78" w:rsidRPr="00856FB9" w:rsidRDefault="00AA3A78" w:rsidP="00AA3A78">
            <w:pPr>
              <w:pStyle w:val="Table"/>
              <w:rPr>
                <w:sz w:val="13"/>
                <w:szCs w:val="13"/>
              </w:rPr>
            </w:pPr>
            <w:r w:rsidRPr="00856FB9">
              <w:rPr>
                <w:sz w:val="13"/>
                <w:szCs w:val="13"/>
              </w:rPr>
              <w:t>1.69%</w:t>
            </w:r>
          </w:p>
        </w:tc>
        <w:tc>
          <w:tcPr>
            <w:tcW w:w="349" w:type="pct"/>
            <w:tcBorders>
              <w:top w:val="nil"/>
              <w:left w:val="nil"/>
              <w:bottom w:val="nil"/>
              <w:right w:val="nil"/>
            </w:tcBorders>
            <w:noWrap/>
            <w:vAlign w:val="center"/>
            <w:hideMark/>
          </w:tcPr>
          <w:p w14:paraId="1FBEBDDC" w14:textId="77777777" w:rsidR="00AA3A78" w:rsidRPr="00856FB9" w:rsidRDefault="00AA3A78" w:rsidP="00AA3A78">
            <w:pPr>
              <w:pStyle w:val="Table"/>
              <w:rPr>
                <w:sz w:val="13"/>
                <w:szCs w:val="13"/>
              </w:rPr>
            </w:pPr>
            <w:r w:rsidRPr="00856FB9">
              <w:rPr>
                <w:sz w:val="13"/>
                <w:szCs w:val="13"/>
              </w:rPr>
              <w:t>2.88%</w:t>
            </w:r>
          </w:p>
        </w:tc>
        <w:tc>
          <w:tcPr>
            <w:tcW w:w="382" w:type="pct"/>
            <w:tcBorders>
              <w:top w:val="nil"/>
              <w:left w:val="nil"/>
              <w:bottom w:val="nil"/>
              <w:right w:val="nil"/>
            </w:tcBorders>
            <w:noWrap/>
            <w:vAlign w:val="bottom"/>
            <w:hideMark/>
          </w:tcPr>
          <w:p w14:paraId="738672AA" w14:textId="64E7594A" w:rsidR="00AA3A78" w:rsidRPr="00AA3A78" w:rsidRDefault="00AA3A78" w:rsidP="00AA3A78">
            <w:pPr>
              <w:pStyle w:val="Table"/>
              <w:rPr>
                <w:sz w:val="13"/>
                <w:szCs w:val="13"/>
              </w:rPr>
            </w:pPr>
            <w:r w:rsidRPr="00AA3A78">
              <w:rPr>
                <w:sz w:val="13"/>
                <w:szCs w:val="13"/>
              </w:rPr>
              <w:t>0.43%</w:t>
            </w:r>
          </w:p>
        </w:tc>
        <w:tc>
          <w:tcPr>
            <w:tcW w:w="349" w:type="pct"/>
            <w:tcBorders>
              <w:top w:val="nil"/>
              <w:left w:val="nil"/>
              <w:bottom w:val="nil"/>
              <w:right w:val="nil"/>
            </w:tcBorders>
            <w:noWrap/>
            <w:vAlign w:val="center"/>
            <w:hideMark/>
          </w:tcPr>
          <w:p w14:paraId="07E9EA7C" w14:textId="77777777" w:rsidR="00AA3A78" w:rsidRPr="00856FB9" w:rsidRDefault="00AA3A78" w:rsidP="00AA3A78">
            <w:pPr>
              <w:pStyle w:val="Table"/>
              <w:rPr>
                <w:sz w:val="13"/>
                <w:szCs w:val="13"/>
              </w:rPr>
            </w:pPr>
            <w:r w:rsidRPr="00856FB9">
              <w:rPr>
                <w:sz w:val="13"/>
                <w:szCs w:val="13"/>
              </w:rPr>
              <w:t>1.26%</w:t>
            </w:r>
          </w:p>
        </w:tc>
        <w:tc>
          <w:tcPr>
            <w:tcW w:w="382" w:type="pct"/>
            <w:tcBorders>
              <w:top w:val="nil"/>
              <w:left w:val="nil"/>
              <w:bottom w:val="nil"/>
              <w:right w:val="nil"/>
            </w:tcBorders>
            <w:noWrap/>
            <w:vAlign w:val="center"/>
            <w:hideMark/>
          </w:tcPr>
          <w:p w14:paraId="33D53ACA" w14:textId="77777777" w:rsidR="00AA3A78" w:rsidRPr="00856FB9" w:rsidRDefault="00AA3A78" w:rsidP="00AA3A78">
            <w:pPr>
              <w:pStyle w:val="Table"/>
              <w:rPr>
                <w:sz w:val="13"/>
                <w:szCs w:val="13"/>
              </w:rPr>
            </w:pPr>
            <w:r w:rsidRPr="00856FB9">
              <w:rPr>
                <w:sz w:val="13"/>
                <w:szCs w:val="13"/>
              </w:rPr>
              <w:t>1.85%</w:t>
            </w:r>
          </w:p>
        </w:tc>
        <w:tc>
          <w:tcPr>
            <w:tcW w:w="349" w:type="pct"/>
            <w:tcBorders>
              <w:top w:val="nil"/>
              <w:left w:val="nil"/>
              <w:bottom w:val="nil"/>
              <w:right w:val="nil"/>
            </w:tcBorders>
            <w:noWrap/>
            <w:vAlign w:val="center"/>
            <w:hideMark/>
          </w:tcPr>
          <w:p w14:paraId="163D2383" w14:textId="77777777" w:rsidR="00AA3A78" w:rsidRPr="00856FB9" w:rsidRDefault="00AA3A78" w:rsidP="00AA3A78">
            <w:pPr>
              <w:pStyle w:val="Table"/>
              <w:rPr>
                <w:sz w:val="13"/>
                <w:szCs w:val="13"/>
              </w:rPr>
            </w:pPr>
            <w:r w:rsidRPr="00856FB9">
              <w:rPr>
                <w:sz w:val="13"/>
                <w:szCs w:val="13"/>
              </w:rPr>
              <w:t>2.18%</w:t>
            </w:r>
          </w:p>
        </w:tc>
        <w:tc>
          <w:tcPr>
            <w:tcW w:w="382" w:type="pct"/>
            <w:tcBorders>
              <w:top w:val="nil"/>
              <w:left w:val="nil"/>
              <w:bottom w:val="nil"/>
              <w:right w:val="nil"/>
            </w:tcBorders>
            <w:noWrap/>
            <w:vAlign w:val="center"/>
            <w:hideMark/>
          </w:tcPr>
          <w:p w14:paraId="4288210C" w14:textId="77777777" w:rsidR="00AA3A78" w:rsidRPr="00856FB9" w:rsidRDefault="00AA3A78" w:rsidP="00AA3A78">
            <w:pPr>
              <w:pStyle w:val="Table"/>
              <w:rPr>
                <w:sz w:val="13"/>
                <w:szCs w:val="13"/>
              </w:rPr>
            </w:pPr>
            <w:r w:rsidRPr="00856FB9">
              <w:rPr>
                <w:sz w:val="13"/>
                <w:szCs w:val="13"/>
              </w:rPr>
              <w:t>2.02%</w:t>
            </w:r>
          </w:p>
        </w:tc>
        <w:tc>
          <w:tcPr>
            <w:tcW w:w="349" w:type="pct"/>
            <w:tcBorders>
              <w:top w:val="nil"/>
              <w:left w:val="nil"/>
              <w:bottom w:val="nil"/>
              <w:right w:val="nil"/>
            </w:tcBorders>
            <w:noWrap/>
            <w:vAlign w:val="center"/>
            <w:hideMark/>
          </w:tcPr>
          <w:p w14:paraId="7B6895A2" w14:textId="77777777" w:rsidR="00AA3A78" w:rsidRPr="00856FB9" w:rsidRDefault="00AA3A78" w:rsidP="00AA3A78">
            <w:pPr>
              <w:pStyle w:val="Table"/>
              <w:rPr>
                <w:sz w:val="13"/>
                <w:szCs w:val="13"/>
              </w:rPr>
            </w:pPr>
            <w:r w:rsidRPr="00856FB9">
              <w:rPr>
                <w:sz w:val="13"/>
                <w:szCs w:val="13"/>
              </w:rPr>
              <w:t>4.86%</w:t>
            </w:r>
          </w:p>
        </w:tc>
        <w:tc>
          <w:tcPr>
            <w:tcW w:w="382" w:type="pct"/>
            <w:tcBorders>
              <w:top w:val="nil"/>
              <w:left w:val="nil"/>
              <w:bottom w:val="nil"/>
              <w:right w:val="nil"/>
            </w:tcBorders>
            <w:noWrap/>
            <w:vAlign w:val="center"/>
            <w:hideMark/>
          </w:tcPr>
          <w:p w14:paraId="7641649B" w14:textId="77777777" w:rsidR="00AA3A78" w:rsidRPr="00856FB9" w:rsidRDefault="00AA3A78" w:rsidP="00AA3A78">
            <w:pPr>
              <w:pStyle w:val="Table"/>
              <w:rPr>
                <w:sz w:val="13"/>
                <w:szCs w:val="13"/>
              </w:rPr>
            </w:pPr>
            <w:r w:rsidRPr="00856FB9">
              <w:rPr>
                <w:sz w:val="13"/>
                <w:szCs w:val="13"/>
              </w:rPr>
              <w:t>1.18%</w:t>
            </w:r>
          </w:p>
        </w:tc>
        <w:tc>
          <w:tcPr>
            <w:tcW w:w="349" w:type="pct"/>
            <w:tcBorders>
              <w:top w:val="nil"/>
              <w:left w:val="nil"/>
              <w:bottom w:val="nil"/>
              <w:right w:val="nil"/>
            </w:tcBorders>
            <w:noWrap/>
            <w:vAlign w:val="center"/>
            <w:hideMark/>
          </w:tcPr>
          <w:p w14:paraId="45BD78C8" w14:textId="77777777" w:rsidR="00AA3A78" w:rsidRPr="00856FB9" w:rsidRDefault="00AA3A78" w:rsidP="00AA3A78">
            <w:pPr>
              <w:pStyle w:val="Table"/>
              <w:rPr>
                <w:sz w:val="13"/>
                <w:szCs w:val="13"/>
              </w:rPr>
            </w:pPr>
            <w:r w:rsidRPr="00856FB9">
              <w:rPr>
                <w:sz w:val="13"/>
                <w:szCs w:val="13"/>
              </w:rPr>
              <w:t>3.11%</w:t>
            </w:r>
          </w:p>
        </w:tc>
        <w:tc>
          <w:tcPr>
            <w:tcW w:w="382" w:type="pct"/>
            <w:tcBorders>
              <w:top w:val="nil"/>
              <w:left w:val="nil"/>
              <w:bottom w:val="nil"/>
              <w:right w:val="nil"/>
            </w:tcBorders>
            <w:noWrap/>
            <w:vAlign w:val="center"/>
            <w:hideMark/>
          </w:tcPr>
          <w:p w14:paraId="10CF6ED8" w14:textId="77777777" w:rsidR="00AA3A78" w:rsidRPr="00856FB9" w:rsidRDefault="00AA3A78" w:rsidP="00AA3A78">
            <w:pPr>
              <w:pStyle w:val="Table"/>
              <w:rPr>
                <w:sz w:val="13"/>
                <w:szCs w:val="13"/>
              </w:rPr>
            </w:pPr>
            <w:r w:rsidRPr="00856FB9">
              <w:rPr>
                <w:sz w:val="13"/>
                <w:szCs w:val="13"/>
              </w:rPr>
              <w:t>2.08%</w:t>
            </w:r>
          </w:p>
        </w:tc>
        <w:tc>
          <w:tcPr>
            <w:tcW w:w="349" w:type="pct"/>
            <w:tcBorders>
              <w:top w:val="nil"/>
              <w:left w:val="nil"/>
              <w:bottom w:val="nil"/>
              <w:right w:val="nil"/>
            </w:tcBorders>
            <w:noWrap/>
            <w:vAlign w:val="center"/>
            <w:hideMark/>
          </w:tcPr>
          <w:p w14:paraId="00DC1450" w14:textId="77777777" w:rsidR="00AA3A78" w:rsidRPr="00856FB9" w:rsidRDefault="00AA3A78" w:rsidP="00AA3A78">
            <w:pPr>
              <w:pStyle w:val="Table"/>
              <w:rPr>
                <w:sz w:val="13"/>
                <w:szCs w:val="13"/>
              </w:rPr>
            </w:pPr>
            <w:r w:rsidRPr="00856FB9">
              <w:rPr>
                <w:sz w:val="13"/>
                <w:szCs w:val="13"/>
              </w:rPr>
              <w:t>4.92%</w:t>
            </w:r>
          </w:p>
        </w:tc>
      </w:tr>
      <w:tr w:rsidR="00AA3A78" w:rsidRPr="00856FB9" w14:paraId="28458271" w14:textId="77777777" w:rsidTr="00AA3A78">
        <w:trPr>
          <w:trHeight w:val="360"/>
        </w:trPr>
        <w:tc>
          <w:tcPr>
            <w:tcW w:w="615" w:type="pct"/>
            <w:tcBorders>
              <w:top w:val="nil"/>
              <w:left w:val="nil"/>
              <w:right w:val="nil"/>
            </w:tcBorders>
            <w:vAlign w:val="center"/>
            <w:hideMark/>
          </w:tcPr>
          <w:p w14:paraId="2F64B3D8" w14:textId="77777777" w:rsidR="00AA3A78" w:rsidRPr="00856FB9" w:rsidRDefault="00AA3A78" w:rsidP="00AA3A78">
            <w:pPr>
              <w:pStyle w:val="Table"/>
              <w:rPr>
                <w:sz w:val="13"/>
                <w:szCs w:val="13"/>
              </w:rPr>
            </w:pPr>
            <w:r w:rsidRPr="00856FB9">
              <w:rPr>
                <w:sz w:val="13"/>
                <w:szCs w:val="13"/>
              </w:rPr>
              <w:t>Std Recall</w:t>
            </w:r>
          </w:p>
        </w:tc>
        <w:tc>
          <w:tcPr>
            <w:tcW w:w="382" w:type="pct"/>
            <w:tcBorders>
              <w:top w:val="nil"/>
              <w:left w:val="nil"/>
              <w:right w:val="nil"/>
            </w:tcBorders>
            <w:noWrap/>
            <w:vAlign w:val="center"/>
            <w:hideMark/>
          </w:tcPr>
          <w:p w14:paraId="45543049" w14:textId="77777777" w:rsidR="00AA3A78" w:rsidRPr="00856FB9" w:rsidRDefault="00AA3A78" w:rsidP="00AA3A78">
            <w:pPr>
              <w:pStyle w:val="Table"/>
              <w:rPr>
                <w:sz w:val="13"/>
                <w:szCs w:val="13"/>
              </w:rPr>
            </w:pPr>
            <w:r w:rsidRPr="00856FB9">
              <w:rPr>
                <w:sz w:val="13"/>
                <w:szCs w:val="13"/>
              </w:rPr>
              <w:t>1.23%</w:t>
            </w:r>
          </w:p>
        </w:tc>
        <w:tc>
          <w:tcPr>
            <w:tcW w:w="349" w:type="pct"/>
            <w:tcBorders>
              <w:top w:val="nil"/>
              <w:left w:val="nil"/>
              <w:right w:val="nil"/>
            </w:tcBorders>
            <w:noWrap/>
            <w:vAlign w:val="center"/>
            <w:hideMark/>
          </w:tcPr>
          <w:p w14:paraId="49CD354D" w14:textId="77777777" w:rsidR="00AA3A78" w:rsidRPr="00856FB9" w:rsidRDefault="00AA3A78" w:rsidP="00AA3A78">
            <w:pPr>
              <w:pStyle w:val="Table"/>
              <w:rPr>
                <w:sz w:val="13"/>
                <w:szCs w:val="13"/>
              </w:rPr>
            </w:pPr>
            <w:r w:rsidRPr="00856FB9">
              <w:rPr>
                <w:sz w:val="13"/>
                <w:szCs w:val="13"/>
              </w:rPr>
              <w:t>5.43%</w:t>
            </w:r>
          </w:p>
        </w:tc>
        <w:tc>
          <w:tcPr>
            <w:tcW w:w="382" w:type="pct"/>
            <w:tcBorders>
              <w:top w:val="nil"/>
              <w:left w:val="nil"/>
              <w:right w:val="nil"/>
            </w:tcBorders>
            <w:noWrap/>
            <w:vAlign w:val="bottom"/>
            <w:hideMark/>
          </w:tcPr>
          <w:p w14:paraId="6082A5DC" w14:textId="6EEB6F55" w:rsidR="00AA3A78" w:rsidRPr="00AA3A78" w:rsidRDefault="00AA3A78" w:rsidP="00AA3A78">
            <w:pPr>
              <w:pStyle w:val="Table"/>
              <w:rPr>
                <w:sz w:val="13"/>
                <w:szCs w:val="13"/>
              </w:rPr>
            </w:pPr>
            <w:r w:rsidRPr="00AA3A78">
              <w:rPr>
                <w:sz w:val="13"/>
                <w:szCs w:val="13"/>
              </w:rPr>
              <w:t>0.65%</w:t>
            </w:r>
          </w:p>
        </w:tc>
        <w:tc>
          <w:tcPr>
            <w:tcW w:w="349" w:type="pct"/>
            <w:tcBorders>
              <w:top w:val="nil"/>
              <w:left w:val="nil"/>
              <w:right w:val="nil"/>
            </w:tcBorders>
            <w:noWrap/>
            <w:vAlign w:val="center"/>
            <w:hideMark/>
          </w:tcPr>
          <w:p w14:paraId="0F21CF6D" w14:textId="77777777" w:rsidR="00AA3A78" w:rsidRPr="00856FB9" w:rsidRDefault="00AA3A78" w:rsidP="00AA3A78">
            <w:pPr>
              <w:pStyle w:val="Table"/>
              <w:rPr>
                <w:sz w:val="13"/>
                <w:szCs w:val="13"/>
              </w:rPr>
            </w:pPr>
            <w:r w:rsidRPr="00856FB9">
              <w:rPr>
                <w:sz w:val="13"/>
                <w:szCs w:val="13"/>
              </w:rPr>
              <w:t>6.21%</w:t>
            </w:r>
          </w:p>
        </w:tc>
        <w:tc>
          <w:tcPr>
            <w:tcW w:w="382" w:type="pct"/>
            <w:tcBorders>
              <w:top w:val="nil"/>
              <w:left w:val="nil"/>
              <w:right w:val="nil"/>
            </w:tcBorders>
            <w:noWrap/>
            <w:vAlign w:val="center"/>
            <w:hideMark/>
          </w:tcPr>
          <w:p w14:paraId="1F1F4EA8" w14:textId="77777777" w:rsidR="00AA3A78" w:rsidRPr="00856FB9" w:rsidRDefault="00AA3A78" w:rsidP="00AA3A78">
            <w:pPr>
              <w:pStyle w:val="Table"/>
              <w:rPr>
                <w:sz w:val="13"/>
                <w:szCs w:val="13"/>
              </w:rPr>
            </w:pPr>
            <w:r w:rsidRPr="00856FB9">
              <w:rPr>
                <w:sz w:val="13"/>
                <w:szCs w:val="13"/>
              </w:rPr>
              <w:t>2.88%</w:t>
            </w:r>
          </w:p>
        </w:tc>
        <w:tc>
          <w:tcPr>
            <w:tcW w:w="349" w:type="pct"/>
            <w:tcBorders>
              <w:top w:val="nil"/>
              <w:left w:val="nil"/>
              <w:right w:val="nil"/>
            </w:tcBorders>
            <w:noWrap/>
            <w:vAlign w:val="center"/>
            <w:hideMark/>
          </w:tcPr>
          <w:p w14:paraId="0F195681" w14:textId="77777777" w:rsidR="00AA3A78" w:rsidRPr="00856FB9" w:rsidRDefault="00AA3A78" w:rsidP="00AA3A78">
            <w:pPr>
              <w:pStyle w:val="Table"/>
              <w:rPr>
                <w:sz w:val="13"/>
                <w:szCs w:val="13"/>
              </w:rPr>
            </w:pPr>
            <w:r w:rsidRPr="00856FB9">
              <w:rPr>
                <w:sz w:val="13"/>
                <w:szCs w:val="13"/>
              </w:rPr>
              <w:t>8.87%</w:t>
            </w:r>
          </w:p>
        </w:tc>
        <w:tc>
          <w:tcPr>
            <w:tcW w:w="382" w:type="pct"/>
            <w:tcBorders>
              <w:top w:val="nil"/>
              <w:left w:val="nil"/>
              <w:right w:val="nil"/>
            </w:tcBorders>
            <w:noWrap/>
            <w:vAlign w:val="center"/>
            <w:hideMark/>
          </w:tcPr>
          <w:p w14:paraId="5A1853AD" w14:textId="77777777" w:rsidR="00AA3A78" w:rsidRPr="00856FB9" w:rsidRDefault="00AA3A78" w:rsidP="00AA3A78">
            <w:pPr>
              <w:pStyle w:val="Table"/>
              <w:rPr>
                <w:sz w:val="13"/>
                <w:szCs w:val="13"/>
              </w:rPr>
            </w:pPr>
            <w:r w:rsidRPr="00856FB9">
              <w:rPr>
                <w:sz w:val="13"/>
                <w:szCs w:val="13"/>
              </w:rPr>
              <w:t>2.84%</w:t>
            </w:r>
          </w:p>
        </w:tc>
        <w:tc>
          <w:tcPr>
            <w:tcW w:w="349" w:type="pct"/>
            <w:tcBorders>
              <w:top w:val="nil"/>
              <w:left w:val="nil"/>
              <w:right w:val="nil"/>
            </w:tcBorders>
            <w:noWrap/>
            <w:vAlign w:val="center"/>
            <w:hideMark/>
          </w:tcPr>
          <w:p w14:paraId="724EF241" w14:textId="77777777" w:rsidR="00AA3A78" w:rsidRPr="00856FB9" w:rsidRDefault="00AA3A78" w:rsidP="00AA3A78">
            <w:pPr>
              <w:pStyle w:val="Table"/>
              <w:rPr>
                <w:sz w:val="13"/>
                <w:szCs w:val="13"/>
              </w:rPr>
            </w:pPr>
            <w:r w:rsidRPr="00856FB9">
              <w:rPr>
                <w:sz w:val="13"/>
                <w:szCs w:val="13"/>
              </w:rPr>
              <w:t>10.76%</w:t>
            </w:r>
          </w:p>
        </w:tc>
        <w:tc>
          <w:tcPr>
            <w:tcW w:w="382" w:type="pct"/>
            <w:tcBorders>
              <w:top w:val="nil"/>
              <w:left w:val="nil"/>
              <w:right w:val="nil"/>
            </w:tcBorders>
            <w:noWrap/>
            <w:vAlign w:val="center"/>
            <w:hideMark/>
          </w:tcPr>
          <w:p w14:paraId="59B0A2B8" w14:textId="77777777" w:rsidR="00AA3A78" w:rsidRPr="00856FB9" w:rsidRDefault="00AA3A78" w:rsidP="00AA3A78">
            <w:pPr>
              <w:pStyle w:val="Table"/>
              <w:rPr>
                <w:sz w:val="13"/>
                <w:szCs w:val="13"/>
              </w:rPr>
            </w:pPr>
            <w:r w:rsidRPr="00856FB9">
              <w:rPr>
                <w:sz w:val="13"/>
                <w:szCs w:val="13"/>
              </w:rPr>
              <w:t>2.71%</w:t>
            </w:r>
          </w:p>
        </w:tc>
        <w:tc>
          <w:tcPr>
            <w:tcW w:w="349" w:type="pct"/>
            <w:tcBorders>
              <w:top w:val="nil"/>
              <w:left w:val="nil"/>
              <w:right w:val="nil"/>
            </w:tcBorders>
            <w:noWrap/>
            <w:vAlign w:val="center"/>
            <w:hideMark/>
          </w:tcPr>
          <w:p w14:paraId="685F5777" w14:textId="77777777" w:rsidR="00AA3A78" w:rsidRPr="00856FB9" w:rsidRDefault="00AA3A78" w:rsidP="00AA3A78">
            <w:pPr>
              <w:pStyle w:val="Table"/>
              <w:rPr>
                <w:sz w:val="13"/>
                <w:szCs w:val="13"/>
              </w:rPr>
            </w:pPr>
            <w:r w:rsidRPr="00856FB9">
              <w:rPr>
                <w:sz w:val="13"/>
                <w:szCs w:val="13"/>
              </w:rPr>
              <w:t>9.91%</w:t>
            </w:r>
          </w:p>
        </w:tc>
        <w:tc>
          <w:tcPr>
            <w:tcW w:w="382" w:type="pct"/>
            <w:tcBorders>
              <w:top w:val="nil"/>
              <w:left w:val="nil"/>
              <w:right w:val="nil"/>
            </w:tcBorders>
            <w:noWrap/>
            <w:vAlign w:val="center"/>
            <w:hideMark/>
          </w:tcPr>
          <w:p w14:paraId="2CAB5C47" w14:textId="77777777" w:rsidR="00AA3A78" w:rsidRPr="00856FB9" w:rsidRDefault="00AA3A78" w:rsidP="00AA3A78">
            <w:pPr>
              <w:pStyle w:val="Table"/>
              <w:rPr>
                <w:sz w:val="13"/>
                <w:szCs w:val="13"/>
              </w:rPr>
            </w:pPr>
            <w:r w:rsidRPr="00856FB9">
              <w:rPr>
                <w:sz w:val="13"/>
                <w:szCs w:val="13"/>
              </w:rPr>
              <w:t>1.64%</w:t>
            </w:r>
          </w:p>
        </w:tc>
        <w:tc>
          <w:tcPr>
            <w:tcW w:w="349" w:type="pct"/>
            <w:tcBorders>
              <w:top w:val="nil"/>
              <w:left w:val="nil"/>
              <w:right w:val="nil"/>
            </w:tcBorders>
            <w:noWrap/>
            <w:vAlign w:val="center"/>
            <w:hideMark/>
          </w:tcPr>
          <w:p w14:paraId="44FFE6C9" w14:textId="77777777" w:rsidR="00AA3A78" w:rsidRPr="00856FB9" w:rsidRDefault="00AA3A78" w:rsidP="00AA3A78">
            <w:pPr>
              <w:pStyle w:val="Table"/>
              <w:rPr>
                <w:sz w:val="13"/>
                <w:szCs w:val="13"/>
              </w:rPr>
            </w:pPr>
            <w:r w:rsidRPr="00856FB9">
              <w:rPr>
                <w:sz w:val="13"/>
                <w:szCs w:val="13"/>
              </w:rPr>
              <w:t>8.35%</w:t>
            </w:r>
          </w:p>
        </w:tc>
      </w:tr>
      <w:tr w:rsidR="00AA3A78" w:rsidRPr="00856FB9" w14:paraId="6DC2BEB7" w14:textId="77777777" w:rsidTr="00AA3A78">
        <w:trPr>
          <w:trHeight w:val="360"/>
        </w:trPr>
        <w:tc>
          <w:tcPr>
            <w:tcW w:w="615" w:type="pct"/>
            <w:tcBorders>
              <w:top w:val="nil"/>
              <w:left w:val="nil"/>
              <w:bottom w:val="single" w:sz="12" w:space="0" w:color="auto"/>
              <w:right w:val="nil"/>
            </w:tcBorders>
            <w:vAlign w:val="center"/>
            <w:hideMark/>
          </w:tcPr>
          <w:p w14:paraId="0DA9DF3A" w14:textId="77777777" w:rsidR="00AA3A78" w:rsidRPr="00856FB9" w:rsidRDefault="00AA3A78" w:rsidP="00AA3A78">
            <w:pPr>
              <w:pStyle w:val="Table"/>
              <w:rPr>
                <w:sz w:val="13"/>
                <w:szCs w:val="13"/>
              </w:rPr>
            </w:pPr>
            <w:r w:rsidRPr="00856FB9">
              <w:rPr>
                <w:sz w:val="13"/>
                <w:szCs w:val="13"/>
              </w:rPr>
              <w:t>Std f1-score</w:t>
            </w:r>
          </w:p>
        </w:tc>
        <w:tc>
          <w:tcPr>
            <w:tcW w:w="382" w:type="pct"/>
            <w:tcBorders>
              <w:top w:val="nil"/>
              <w:left w:val="nil"/>
              <w:bottom w:val="single" w:sz="12" w:space="0" w:color="auto"/>
              <w:right w:val="nil"/>
            </w:tcBorders>
            <w:noWrap/>
            <w:vAlign w:val="center"/>
            <w:hideMark/>
          </w:tcPr>
          <w:p w14:paraId="48E5740F" w14:textId="77777777" w:rsidR="00AA3A78" w:rsidRPr="00856FB9" w:rsidRDefault="00AA3A78" w:rsidP="00AA3A78">
            <w:pPr>
              <w:pStyle w:val="Table"/>
              <w:rPr>
                <w:sz w:val="13"/>
                <w:szCs w:val="13"/>
              </w:rPr>
            </w:pPr>
            <w:r w:rsidRPr="00856FB9">
              <w:rPr>
                <w:sz w:val="13"/>
                <w:szCs w:val="13"/>
              </w:rPr>
              <w:t>1.01%</w:t>
            </w:r>
          </w:p>
        </w:tc>
        <w:tc>
          <w:tcPr>
            <w:tcW w:w="349" w:type="pct"/>
            <w:tcBorders>
              <w:top w:val="nil"/>
              <w:left w:val="nil"/>
              <w:bottom w:val="single" w:sz="12" w:space="0" w:color="auto"/>
              <w:right w:val="nil"/>
            </w:tcBorders>
            <w:noWrap/>
            <w:vAlign w:val="center"/>
            <w:hideMark/>
          </w:tcPr>
          <w:p w14:paraId="25A241F0" w14:textId="77777777" w:rsidR="00AA3A78" w:rsidRPr="00856FB9" w:rsidRDefault="00AA3A78" w:rsidP="00AA3A78">
            <w:pPr>
              <w:pStyle w:val="Table"/>
              <w:rPr>
                <w:sz w:val="13"/>
                <w:szCs w:val="13"/>
              </w:rPr>
            </w:pPr>
            <w:r w:rsidRPr="00856FB9">
              <w:rPr>
                <w:sz w:val="13"/>
                <w:szCs w:val="13"/>
              </w:rPr>
              <w:t>2.92%</w:t>
            </w:r>
          </w:p>
        </w:tc>
        <w:tc>
          <w:tcPr>
            <w:tcW w:w="382" w:type="pct"/>
            <w:tcBorders>
              <w:top w:val="nil"/>
              <w:left w:val="nil"/>
              <w:bottom w:val="single" w:sz="12" w:space="0" w:color="auto"/>
              <w:right w:val="nil"/>
            </w:tcBorders>
            <w:noWrap/>
            <w:vAlign w:val="bottom"/>
            <w:hideMark/>
          </w:tcPr>
          <w:p w14:paraId="5CC84989" w14:textId="7BC983E1" w:rsidR="00AA3A78" w:rsidRPr="00AA3A78" w:rsidRDefault="00AA3A78" w:rsidP="00AA3A78">
            <w:pPr>
              <w:pStyle w:val="Table"/>
              <w:rPr>
                <w:sz w:val="13"/>
                <w:szCs w:val="13"/>
              </w:rPr>
            </w:pPr>
            <w:r w:rsidRPr="00AA3A78">
              <w:rPr>
                <w:sz w:val="13"/>
                <w:szCs w:val="13"/>
              </w:rPr>
              <w:t>0.42%</w:t>
            </w:r>
          </w:p>
        </w:tc>
        <w:tc>
          <w:tcPr>
            <w:tcW w:w="349" w:type="pct"/>
            <w:tcBorders>
              <w:top w:val="nil"/>
              <w:left w:val="nil"/>
              <w:bottom w:val="single" w:sz="12" w:space="0" w:color="auto"/>
              <w:right w:val="nil"/>
            </w:tcBorders>
            <w:noWrap/>
            <w:vAlign w:val="center"/>
            <w:hideMark/>
          </w:tcPr>
          <w:p w14:paraId="0AB9F333" w14:textId="77777777" w:rsidR="00AA3A78" w:rsidRPr="00856FB9" w:rsidRDefault="00AA3A78" w:rsidP="00AA3A78">
            <w:pPr>
              <w:pStyle w:val="Table"/>
              <w:rPr>
                <w:sz w:val="13"/>
                <w:szCs w:val="13"/>
              </w:rPr>
            </w:pPr>
            <w:r w:rsidRPr="00856FB9">
              <w:rPr>
                <w:sz w:val="13"/>
                <w:szCs w:val="13"/>
              </w:rPr>
              <w:t>5.99%</w:t>
            </w:r>
          </w:p>
        </w:tc>
        <w:tc>
          <w:tcPr>
            <w:tcW w:w="382" w:type="pct"/>
            <w:tcBorders>
              <w:top w:val="nil"/>
              <w:left w:val="nil"/>
              <w:bottom w:val="single" w:sz="12" w:space="0" w:color="auto"/>
              <w:right w:val="nil"/>
            </w:tcBorders>
            <w:noWrap/>
            <w:vAlign w:val="center"/>
            <w:hideMark/>
          </w:tcPr>
          <w:p w14:paraId="1AB3AA9F" w14:textId="77777777" w:rsidR="00AA3A78" w:rsidRPr="00856FB9" w:rsidRDefault="00AA3A78" w:rsidP="00AA3A78">
            <w:pPr>
              <w:pStyle w:val="Table"/>
              <w:rPr>
                <w:sz w:val="13"/>
                <w:szCs w:val="13"/>
              </w:rPr>
            </w:pPr>
            <w:r w:rsidRPr="00856FB9">
              <w:rPr>
                <w:sz w:val="13"/>
                <w:szCs w:val="13"/>
              </w:rPr>
              <w:t>2.03%</w:t>
            </w:r>
          </w:p>
        </w:tc>
        <w:tc>
          <w:tcPr>
            <w:tcW w:w="349" w:type="pct"/>
            <w:tcBorders>
              <w:top w:val="nil"/>
              <w:left w:val="nil"/>
              <w:bottom w:val="single" w:sz="12" w:space="0" w:color="auto"/>
              <w:right w:val="nil"/>
            </w:tcBorders>
            <w:noWrap/>
            <w:vAlign w:val="center"/>
            <w:hideMark/>
          </w:tcPr>
          <w:p w14:paraId="79A546FD" w14:textId="77777777" w:rsidR="00AA3A78" w:rsidRPr="00856FB9" w:rsidRDefault="00AA3A78" w:rsidP="00AA3A78">
            <w:pPr>
              <w:pStyle w:val="Table"/>
              <w:rPr>
                <w:sz w:val="13"/>
                <w:szCs w:val="13"/>
              </w:rPr>
            </w:pPr>
            <w:r w:rsidRPr="00856FB9">
              <w:rPr>
                <w:sz w:val="13"/>
                <w:szCs w:val="13"/>
              </w:rPr>
              <w:t>1.64%</w:t>
            </w:r>
          </w:p>
        </w:tc>
        <w:tc>
          <w:tcPr>
            <w:tcW w:w="382" w:type="pct"/>
            <w:tcBorders>
              <w:top w:val="nil"/>
              <w:left w:val="nil"/>
              <w:bottom w:val="single" w:sz="12" w:space="0" w:color="auto"/>
              <w:right w:val="nil"/>
            </w:tcBorders>
            <w:noWrap/>
            <w:vAlign w:val="center"/>
            <w:hideMark/>
          </w:tcPr>
          <w:p w14:paraId="54A13EB6" w14:textId="77777777" w:rsidR="00AA3A78" w:rsidRPr="00856FB9" w:rsidRDefault="00AA3A78" w:rsidP="00AA3A78">
            <w:pPr>
              <w:pStyle w:val="Table"/>
              <w:rPr>
                <w:sz w:val="13"/>
                <w:szCs w:val="13"/>
              </w:rPr>
            </w:pPr>
            <w:r w:rsidRPr="00856FB9">
              <w:rPr>
                <w:sz w:val="13"/>
                <w:szCs w:val="13"/>
              </w:rPr>
              <w:t>1.81%</w:t>
            </w:r>
          </w:p>
        </w:tc>
        <w:tc>
          <w:tcPr>
            <w:tcW w:w="349" w:type="pct"/>
            <w:tcBorders>
              <w:top w:val="nil"/>
              <w:left w:val="nil"/>
              <w:bottom w:val="single" w:sz="12" w:space="0" w:color="auto"/>
              <w:right w:val="nil"/>
            </w:tcBorders>
            <w:noWrap/>
            <w:vAlign w:val="center"/>
            <w:hideMark/>
          </w:tcPr>
          <w:p w14:paraId="48EFAE0C" w14:textId="77777777" w:rsidR="00AA3A78" w:rsidRPr="00856FB9" w:rsidRDefault="00AA3A78" w:rsidP="00AA3A78">
            <w:pPr>
              <w:pStyle w:val="Table"/>
              <w:rPr>
                <w:sz w:val="13"/>
                <w:szCs w:val="13"/>
              </w:rPr>
            </w:pPr>
            <w:r w:rsidRPr="00856FB9">
              <w:rPr>
                <w:sz w:val="13"/>
                <w:szCs w:val="13"/>
              </w:rPr>
              <w:t>1.98%</w:t>
            </w:r>
          </w:p>
        </w:tc>
        <w:tc>
          <w:tcPr>
            <w:tcW w:w="382" w:type="pct"/>
            <w:tcBorders>
              <w:top w:val="nil"/>
              <w:left w:val="nil"/>
              <w:bottom w:val="single" w:sz="12" w:space="0" w:color="auto"/>
              <w:right w:val="nil"/>
            </w:tcBorders>
            <w:noWrap/>
            <w:vAlign w:val="center"/>
            <w:hideMark/>
          </w:tcPr>
          <w:p w14:paraId="2DF4EBB6" w14:textId="77777777" w:rsidR="00AA3A78" w:rsidRPr="00856FB9" w:rsidRDefault="00AA3A78" w:rsidP="00AA3A78">
            <w:pPr>
              <w:pStyle w:val="Table"/>
              <w:rPr>
                <w:sz w:val="13"/>
                <w:szCs w:val="13"/>
              </w:rPr>
            </w:pPr>
            <w:r w:rsidRPr="00856FB9">
              <w:rPr>
                <w:sz w:val="13"/>
                <w:szCs w:val="13"/>
              </w:rPr>
              <w:t>1.46%</w:t>
            </w:r>
          </w:p>
        </w:tc>
        <w:tc>
          <w:tcPr>
            <w:tcW w:w="349" w:type="pct"/>
            <w:tcBorders>
              <w:top w:val="nil"/>
              <w:left w:val="nil"/>
              <w:bottom w:val="single" w:sz="12" w:space="0" w:color="auto"/>
              <w:right w:val="nil"/>
            </w:tcBorders>
            <w:noWrap/>
            <w:vAlign w:val="center"/>
            <w:hideMark/>
          </w:tcPr>
          <w:p w14:paraId="2803676E" w14:textId="77777777" w:rsidR="00AA3A78" w:rsidRPr="00856FB9" w:rsidRDefault="00AA3A78" w:rsidP="00AA3A78">
            <w:pPr>
              <w:pStyle w:val="Table"/>
              <w:rPr>
                <w:sz w:val="13"/>
                <w:szCs w:val="13"/>
              </w:rPr>
            </w:pPr>
            <w:r w:rsidRPr="00856FB9">
              <w:rPr>
                <w:sz w:val="13"/>
                <w:szCs w:val="13"/>
              </w:rPr>
              <w:t>2.53%</w:t>
            </w:r>
          </w:p>
        </w:tc>
        <w:tc>
          <w:tcPr>
            <w:tcW w:w="382" w:type="pct"/>
            <w:tcBorders>
              <w:top w:val="nil"/>
              <w:left w:val="nil"/>
              <w:bottom w:val="single" w:sz="12" w:space="0" w:color="auto"/>
              <w:right w:val="nil"/>
            </w:tcBorders>
            <w:noWrap/>
            <w:vAlign w:val="center"/>
            <w:hideMark/>
          </w:tcPr>
          <w:p w14:paraId="25A3B749" w14:textId="77777777" w:rsidR="00AA3A78" w:rsidRPr="00856FB9" w:rsidRDefault="00AA3A78" w:rsidP="00AA3A78">
            <w:pPr>
              <w:pStyle w:val="Table"/>
              <w:rPr>
                <w:sz w:val="13"/>
                <w:szCs w:val="13"/>
              </w:rPr>
            </w:pPr>
            <w:r w:rsidRPr="00856FB9">
              <w:rPr>
                <w:sz w:val="13"/>
                <w:szCs w:val="13"/>
              </w:rPr>
              <w:t>1.60%</w:t>
            </w:r>
          </w:p>
        </w:tc>
        <w:tc>
          <w:tcPr>
            <w:tcW w:w="349" w:type="pct"/>
            <w:tcBorders>
              <w:top w:val="nil"/>
              <w:left w:val="nil"/>
              <w:bottom w:val="single" w:sz="12" w:space="0" w:color="auto"/>
              <w:right w:val="nil"/>
            </w:tcBorders>
            <w:noWrap/>
            <w:vAlign w:val="center"/>
            <w:hideMark/>
          </w:tcPr>
          <w:p w14:paraId="14BB3A92" w14:textId="77777777" w:rsidR="00AA3A78" w:rsidRPr="00856FB9" w:rsidRDefault="00AA3A78" w:rsidP="00AA3A78">
            <w:pPr>
              <w:pStyle w:val="Table"/>
              <w:rPr>
                <w:sz w:val="13"/>
                <w:szCs w:val="13"/>
              </w:rPr>
            </w:pPr>
            <w:r w:rsidRPr="00856FB9">
              <w:rPr>
                <w:sz w:val="13"/>
                <w:szCs w:val="13"/>
              </w:rPr>
              <w:t>2.54%</w:t>
            </w:r>
          </w:p>
        </w:tc>
      </w:tr>
    </w:tbl>
    <w:p w14:paraId="169281D1" w14:textId="7EC072FD" w:rsidR="00610E66" w:rsidRDefault="00610E66">
      <w:pPr>
        <w:spacing w:after="160" w:line="259" w:lineRule="auto"/>
        <w:ind w:firstLine="0"/>
        <w:jc w:val="left"/>
      </w:pPr>
    </w:p>
    <w:p w14:paraId="62370C24" w14:textId="77777777" w:rsidR="002619BD" w:rsidRDefault="002619BD">
      <w:pPr>
        <w:spacing w:after="160" w:line="259" w:lineRule="auto"/>
        <w:ind w:firstLine="0"/>
        <w:jc w:val="left"/>
      </w:pPr>
    </w:p>
    <w:p w14:paraId="073B31A6" w14:textId="77777777" w:rsidR="002619BD" w:rsidRDefault="002619BD">
      <w:pPr>
        <w:spacing w:after="160" w:line="259" w:lineRule="auto"/>
        <w:ind w:firstLine="0"/>
        <w:jc w:val="left"/>
      </w:pPr>
    </w:p>
    <w:p w14:paraId="55B2364C" w14:textId="77777777" w:rsidR="002619BD" w:rsidRDefault="002619BD">
      <w:pPr>
        <w:spacing w:after="160" w:line="259" w:lineRule="auto"/>
        <w:ind w:firstLine="0"/>
        <w:jc w:val="left"/>
      </w:pPr>
    </w:p>
    <w:p w14:paraId="172E9904" w14:textId="77777777" w:rsidR="00FF3F42" w:rsidRDefault="00FF3F42">
      <w:pPr>
        <w:spacing w:after="160" w:line="259" w:lineRule="auto"/>
        <w:ind w:firstLine="0"/>
        <w:jc w:val="left"/>
      </w:pPr>
    </w:p>
    <w:p w14:paraId="6818BF21" w14:textId="74E0E20A" w:rsidR="00FF3F42" w:rsidRDefault="00FF3F42">
      <w:pPr>
        <w:spacing w:after="160" w:line="259" w:lineRule="auto"/>
        <w:ind w:firstLine="0"/>
        <w:jc w:val="left"/>
      </w:pPr>
      <w:r>
        <w:br w:type="page"/>
      </w:r>
    </w:p>
    <w:p w14:paraId="724C81DB" w14:textId="00DCEFE7" w:rsidR="00FF3F42" w:rsidRDefault="00C01580" w:rsidP="00FF3F42">
      <w:pPr>
        <w:pStyle w:val="Heading1"/>
      </w:pPr>
      <w:r>
        <w:t>Figures</w:t>
      </w:r>
    </w:p>
    <w:p w14:paraId="5602F9A6" w14:textId="306A98E4" w:rsidR="00610E66" w:rsidRDefault="00E30992" w:rsidP="00FF3F42">
      <w:pPr>
        <w:pStyle w:val="FigureTitle"/>
      </w:pPr>
      <w:r>
        <w:rPr>
          <w:noProof/>
        </w:rPr>
        <w:drawing>
          <wp:inline distT="0" distB="0" distL="0" distR="0" wp14:anchorId="0478267E" wp14:editId="10A046ED">
            <wp:extent cx="5274310" cy="5894705"/>
            <wp:effectExtent l="0" t="0" r="0" b="0"/>
            <wp:docPr id="1051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475" name="Picture 105164475"/>
                    <pic:cNvPicPr/>
                  </pic:nvPicPr>
                  <pic:blipFill>
                    <a:blip r:embed="rId8"/>
                    <a:stretch>
                      <a:fillRect/>
                    </a:stretch>
                  </pic:blipFill>
                  <pic:spPr>
                    <a:xfrm>
                      <a:off x="0" y="0"/>
                      <a:ext cx="5274310" cy="5894705"/>
                    </a:xfrm>
                    <a:prstGeom prst="rect">
                      <a:avLst/>
                    </a:prstGeom>
                  </pic:spPr>
                </pic:pic>
              </a:graphicData>
            </a:graphic>
          </wp:inline>
        </w:drawing>
      </w:r>
    </w:p>
    <w:p w14:paraId="76F25BB4" w14:textId="72FFF00B" w:rsidR="00FD2DEA" w:rsidRDefault="00AD141C" w:rsidP="00FF3F42">
      <w:pPr>
        <w:pStyle w:val="FigureTitle"/>
      </w:pPr>
      <w:r>
        <w:t>Figure 1: Diagram of Effect</w:t>
      </w:r>
      <w:r w:rsidR="0046303D">
        <w:t xml:space="preserve"> Computation</w:t>
      </w:r>
      <w:r w:rsidR="009B12E1">
        <w:t xml:space="preserve"> of an Independent Variable</w:t>
      </w:r>
      <w:r w:rsidR="00452953">
        <w:t xml:space="preserve"> on </w:t>
      </w:r>
      <w:r w:rsidR="0065292D">
        <w:t>a Dependent Variable</w:t>
      </w:r>
    </w:p>
    <w:p w14:paraId="3154BF3C" w14:textId="352A0FD6" w:rsidR="005F6C2F" w:rsidRDefault="005F6C2F">
      <w:pPr>
        <w:spacing w:after="160" w:line="259" w:lineRule="auto"/>
        <w:ind w:firstLine="0"/>
        <w:jc w:val="left"/>
        <w:rPr>
          <w:rFonts w:eastAsiaTheme="minorEastAsia" w:cstheme="minorBidi"/>
          <w:b/>
          <w:szCs w:val="22"/>
        </w:rPr>
      </w:pPr>
      <w:r>
        <w:br w:type="page"/>
      </w:r>
    </w:p>
    <w:p w14:paraId="29AE4435" w14:textId="04106C6A" w:rsidR="005F6C2F" w:rsidRDefault="009B53F2" w:rsidP="00FF3F42">
      <w:pPr>
        <w:pStyle w:val="FigureTitle"/>
      </w:pPr>
      <w:r>
        <w:rPr>
          <w:noProof/>
        </w:rPr>
        <w:drawing>
          <wp:inline distT="0" distB="0" distL="0" distR="0" wp14:anchorId="051BDCDA" wp14:editId="78DDC42A">
            <wp:extent cx="5274310" cy="2857500"/>
            <wp:effectExtent l="0" t="0" r="0" b="0"/>
            <wp:docPr id="1203087489"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7489" name="Picture 3" descr="A diagram of a flowchart&#10;&#10;AI-generated content may be incorrect."/>
                    <pic:cNvPicPr/>
                  </pic:nvPicPr>
                  <pic:blipFill>
                    <a:blip r:embed="rId9"/>
                    <a:stretch>
                      <a:fillRect/>
                    </a:stretch>
                  </pic:blipFill>
                  <pic:spPr>
                    <a:xfrm>
                      <a:off x="0" y="0"/>
                      <a:ext cx="5274310" cy="2857500"/>
                    </a:xfrm>
                    <a:prstGeom prst="rect">
                      <a:avLst/>
                    </a:prstGeom>
                  </pic:spPr>
                </pic:pic>
              </a:graphicData>
            </a:graphic>
          </wp:inline>
        </w:drawing>
      </w:r>
    </w:p>
    <w:p w14:paraId="48C21E09" w14:textId="6FCDCE22" w:rsidR="005F6C2F" w:rsidRDefault="005F6C2F" w:rsidP="00FF3F42">
      <w:pPr>
        <w:pStyle w:val="FigureTitle"/>
      </w:pPr>
      <w:r>
        <w:t xml:space="preserve">Figure 2: Diagram of </w:t>
      </w:r>
      <w:r w:rsidR="002819E0">
        <w:t>Accumulated Effects of an In</w:t>
      </w:r>
      <w:r w:rsidR="00A91F41">
        <w:t>dependent Variable</w:t>
      </w:r>
    </w:p>
    <w:p w14:paraId="5199BE24" w14:textId="180494ED" w:rsidR="008D4914" w:rsidRDefault="008D4914">
      <w:pPr>
        <w:spacing w:after="160" w:line="259" w:lineRule="auto"/>
        <w:ind w:firstLine="0"/>
        <w:jc w:val="left"/>
        <w:rPr>
          <w:rFonts w:eastAsiaTheme="minorEastAsia" w:cstheme="minorBidi"/>
          <w:b/>
          <w:szCs w:val="22"/>
        </w:rPr>
      </w:pPr>
      <w:r>
        <w:br w:type="page"/>
      </w:r>
    </w:p>
    <w:p w14:paraId="02D2005F" w14:textId="1FF99314" w:rsidR="005F6C2F" w:rsidRDefault="00A37332" w:rsidP="00FF3F42">
      <w:pPr>
        <w:pStyle w:val="FigureTitle"/>
      </w:pPr>
      <w:r>
        <w:rPr>
          <w:noProof/>
        </w:rPr>
        <w:drawing>
          <wp:inline distT="0" distB="0" distL="0" distR="0" wp14:anchorId="448C2FB2" wp14:editId="06F7F7BA">
            <wp:extent cx="5274310" cy="3140710"/>
            <wp:effectExtent l="0" t="0" r="0" b="0"/>
            <wp:docPr id="100474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47858" name="Picture 1004747858"/>
                    <pic:cNvPicPr/>
                  </pic:nvPicPr>
                  <pic:blipFill>
                    <a:blip r:embed="rId10"/>
                    <a:stretch>
                      <a:fillRect/>
                    </a:stretch>
                  </pic:blipFill>
                  <pic:spPr>
                    <a:xfrm>
                      <a:off x="0" y="0"/>
                      <a:ext cx="5274310" cy="3140710"/>
                    </a:xfrm>
                    <a:prstGeom prst="rect">
                      <a:avLst/>
                    </a:prstGeom>
                  </pic:spPr>
                </pic:pic>
              </a:graphicData>
            </a:graphic>
          </wp:inline>
        </w:drawing>
      </w:r>
    </w:p>
    <w:p w14:paraId="0E666263" w14:textId="178E26D7" w:rsidR="008D4914" w:rsidRDefault="00A37332" w:rsidP="00FF3F42">
      <w:pPr>
        <w:pStyle w:val="FigureTitle"/>
      </w:pPr>
      <w:r>
        <w:t xml:space="preserve">Figure 3: </w:t>
      </w:r>
      <w:r w:rsidR="005A60E3">
        <w:t xml:space="preserve">Mean </w:t>
      </w:r>
      <w:r>
        <w:t xml:space="preserve">Independent Variables’ Importance </w:t>
      </w:r>
      <w:r w:rsidR="00E031F0">
        <w:t>in</w:t>
      </w:r>
      <w:r w:rsidR="005A60E3">
        <w:t xml:space="preserve"> </w:t>
      </w:r>
      <w:r w:rsidR="005446D1">
        <w:t>Knowledge-related Analysis</w:t>
      </w:r>
    </w:p>
    <w:p w14:paraId="350229B6" w14:textId="3DCFA93F" w:rsidR="003001D3" w:rsidRDefault="00931CE3">
      <w:pPr>
        <w:spacing w:line="259" w:lineRule="auto"/>
        <w:ind w:firstLine="0"/>
        <w:jc w:val="left"/>
      </w:pPr>
      <w:r>
        <w:br w:type="page"/>
      </w:r>
    </w:p>
    <w:p w14:paraId="2F06EC88" w14:textId="07F3E9A7" w:rsidR="00821AC1" w:rsidRDefault="003001D3" w:rsidP="00821AC1">
      <w:pPr>
        <w:pStyle w:val="Heading1"/>
      </w:pPr>
      <w:r>
        <w:t>Reference</w:t>
      </w:r>
    </w:p>
    <w:p w14:paraId="51826066" w14:textId="55ADF0CA" w:rsidR="004E60AA" w:rsidRDefault="004E60AA" w:rsidP="0010110F">
      <w:r>
        <w:fldChar w:fldCharType="begin"/>
      </w:r>
      <w:r>
        <w:instrText xml:space="preserve"> ADDIN EN.REFLIST </w:instrText>
      </w:r>
      <w:r>
        <w:fldChar w:fldCharType="separate"/>
      </w:r>
      <w:r>
        <w:fldChar w:fldCharType="end"/>
      </w:r>
    </w:p>
    <w:p w14:paraId="7F98B21F" w14:textId="77777777" w:rsidR="0010110F" w:rsidRPr="004E60AA" w:rsidRDefault="0010110F" w:rsidP="0010110F"/>
    <w:sectPr w:rsidR="0010110F" w:rsidRPr="004E60AA" w:rsidSect="00C66E0C">
      <w:footerReference w:type="default" r:id="rId11"/>
      <w:pgSz w:w="11906" w:h="16838" w:code="9"/>
      <w:pgMar w:top="1440" w:right="1800" w:bottom="1440" w:left="180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F37B" w14:textId="77777777" w:rsidR="00A54D49" w:rsidRDefault="00A54D49" w:rsidP="00C92741">
      <w:pPr>
        <w:spacing w:line="240" w:lineRule="auto"/>
      </w:pPr>
      <w:r>
        <w:separator/>
      </w:r>
    </w:p>
  </w:endnote>
  <w:endnote w:type="continuationSeparator" w:id="0">
    <w:p w14:paraId="0EC6F890" w14:textId="77777777" w:rsidR="00A54D49" w:rsidRDefault="00A54D49" w:rsidP="00C92741">
      <w:pPr>
        <w:spacing w:line="240" w:lineRule="auto"/>
      </w:pPr>
      <w:r>
        <w:continuationSeparator/>
      </w:r>
    </w:p>
  </w:endnote>
  <w:endnote w:type="continuationNotice" w:id="1">
    <w:p w14:paraId="1573BA4F" w14:textId="77777777" w:rsidR="00A54D49" w:rsidRDefault="00A54D4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62150"/>
      <w:docPartObj>
        <w:docPartGallery w:val="Page Numbers (Bottom of Page)"/>
        <w:docPartUnique/>
      </w:docPartObj>
    </w:sdtPr>
    <w:sdtEndPr>
      <w:rPr>
        <w:noProof/>
      </w:rPr>
    </w:sdtEndPr>
    <w:sdtContent>
      <w:p w14:paraId="01AB1D20" w14:textId="77777777" w:rsidR="002242F4" w:rsidRDefault="002242F4">
        <w:pPr>
          <w:pStyle w:val="Footer"/>
          <w:jc w:val="center"/>
        </w:pPr>
        <w:r>
          <w:fldChar w:fldCharType="begin"/>
        </w:r>
        <w:r>
          <w:instrText xml:space="preserve"> PAGE   \* MERGEFORMAT </w:instrText>
        </w:r>
        <w:r>
          <w:fldChar w:fldCharType="separate"/>
        </w:r>
        <w:r w:rsidR="00964307">
          <w:rPr>
            <w:noProof/>
          </w:rPr>
          <w:t>22</w:t>
        </w:r>
        <w:r>
          <w:rPr>
            <w:noProof/>
          </w:rPr>
          <w:fldChar w:fldCharType="end"/>
        </w:r>
      </w:p>
    </w:sdtContent>
  </w:sdt>
  <w:p w14:paraId="1C890FE5" w14:textId="77777777" w:rsidR="002242F4" w:rsidRDefault="00224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D8B9" w14:textId="77777777" w:rsidR="00A54D49" w:rsidRDefault="00A54D49" w:rsidP="00C92741">
      <w:pPr>
        <w:spacing w:line="240" w:lineRule="auto"/>
      </w:pPr>
      <w:r>
        <w:separator/>
      </w:r>
    </w:p>
  </w:footnote>
  <w:footnote w:type="continuationSeparator" w:id="0">
    <w:p w14:paraId="61AD4410" w14:textId="77777777" w:rsidR="00A54D49" w:rsidRDefault="00A54D49" w:rsidP="00C92741">
      <w:pPr>
        <w:spacing w:line="240" w:lineRule="auto"/>
      </w:pPr>
      <w:r>
        <w:continuationSeparator/>
      </w:r>
    </w:p>
  </w:footnote>
  <w:footnote w:type="continuationNotice" w:id="1">
    <w:p w14:paraId="0DCEE23F" w14:textId="77777777" w:rsidR="00A54D49" w:rsidRDefault="00A54D4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856"/>
    <w:multiLevelType w:val="hybridMultilevel"/>
    <w:tmpl w:val="C7E0744E"/>
    <w:lvl w:ilvl="0" w:tplc="41F499E0">
      <w:start w:val="3"/>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287B78"/>
    <w:multiLevelType w:val="hybridMultilevel"/>
    <w:tmpl w:val="9730719A"/>
    <w:lvl w:ilvl="0" w:tplc="5DC2378E">
      <w:start w:val="3"/>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917F6C"/>
    <w:multiLevelType w:val="hybridMultilevel"/>
    <w:tmpl w:val="05DE8344"/>
    <w:lvl w:ilvl="0" w:tplc="A460A6F8">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C09F0"/>
    <w:multiLevelType w:val="hybridMultilevel"/>
    <w:tmpl w:val="078852D2"/>
    <w:lvl w:ilvl="0" w:tplc="B3AC42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7A47C3"/>
    <w:multiLevelType w:val="hybridMultilevel"/>
    <w:tmpl w:val="906286B0"/>
    <w:lvl w:ilvl="0" w:tplc="B008D0B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0B35B6"/>
    <w:multiLevelType w:val="hybridMultilevel"/>
    <w:tmpl w:val="BC70B142"/>
    <w:lvl w:ilvl="0" w:tplc="3B98C43C">
      <w:numFmt w:val="bullet"/>
      <w:lvlText w:val=""/>
      <w:lvlJc w:val="left"/>
      <w:pPr>
        <w:ind w:left="1080" w:hanging="72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083747"/>
    <w:multiLevelType w:val="hybridMultilevel"/>
    <w:tmpl w:val="6ED8D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999941">
    <w:abstractNumId w:val="1"/>
  </w:num>
  <w:num w:numId="2" w16cid:durableId="1037656599">
    <w:abstractNumId w:val="2"/>
  </w:num>
  <w:num w:numId="3" w16cid:durableId="1089884736">
    <w:abstractNumId w:val="0"/>
  </w:num>
  <w:num w:numId="4" w16cid:durableId="20012547">
    <w:abstractNumId w:val="5"/>
  </w:num>
  <w:num w:numId="5" w16cid:durableId="1860894866">
    <w:abstractNumId w:val="4"/>
  </w:num>
  <w:num w:numId="6" w16cid:durableId="409277235">
    <w:abstractNumId w:val="6"/>
  </w:num>
  <w:num w:numId="7" w16cid:durableId="1615401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NjA2MTU3NweSZko6SsGpxcWZ+XkgBRYWtQDQ3eV9LQAAAA=="/>
    <w:docVar w:name="EN.InstantFormat" w:val="&lt;ENInstantFormat&gt;&lt;Enabled&gt;1&lt;/Enabled&gt;&lt;ScanUnformatted&gt;1&lt;/ScanUnformatted&gt;&lt;ScanChanges&gt;1&lt;/ScanChanges&gt;&lt;Suspended&gt;0&lt;/Suspended&gt;&lt;/ENInstantFormat&gt;"/>
    <w:docVar w:name="EN.Layout" w:val="&lt;ENLayout&gt;&lt;Style&gt;J Cleaner Produc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2sfrzd2kap0egevr58vzexyvw2ze9zdtate&quot;&gt;My_EndNote_Library&lt;record-ids&gt;&lt;item&gt;339&lt;/item&gt;&lt;item&gt;783&lt;/item&gt;&lt;item&gt;890&lt;/item&gt;&lt;item&gt;891&lt;/item&gt;&lt;item&gt;1646&lt;/item&gt;&lt;item&gt;1987&lt;/item&gt;&lt;item&gt;1992&lt;/item&gt;&lt;/record-ids&gt;&lt;/item&gt;&lt;/Libraries&gt;"/>
  </w:docVars>
  <w:rsids>
    <w:rsidRoot w:val="00656123"/>
    <w:rsid w:val="000009A3"/>
    <w:rsid w:val="00000B58"/>
    <w:rsid w:val="00000B74"/>
    <w:rsid w:val="00000F54"/>
    <w:rsid w:val="00000FE8"/>
    <w:rsid w:val="00001120"/>
    <w:rsid w:val="0000123B"/>
    <w:rsid w:val="00001CE3"/>
    <w:rsid w:val="00002253"/>
    <w:rsid w:val="00002414"/>
    <w:rsid w:val="000024F2"/>
    <w:rsid w:val="0000305A"/>
    <w:rsid w:val="00003B8F"/>
    <w:rsid w:val="00003FD8"/>
    <w:rsid w:val="000040E9"/>
    <w:rsid w:val="00004711"/>
    <w:rsid w:val="0000507E"/>
    <w:rsid w:val="00005636"/>
    <w:rsid w:val="0000589B"/>
    <w:rsid w:val="00005D2A"/>
    <w:rsid w:val="000064E6"/>
    <w:rsid w:val="000066BC"/>
    <w:rsid w:val="00006892"/>
    <w:rsid w:val="000068E1"/>
    <w:rsid w:val="00006B4D"/>
    <w:rsid w:val="00006C15"/>
    <w:rsid w:val="000072D7"/>
    <w:rsid w:val="00007551"/>
    <w:rsid w:val="000079DD"/>
    <w:rsid w:val="00007E86"/>
    <w:rsid w:val="000102F1"/>
    <w:rsid w:val="00010763"/>
    <w:rsid w:val="00011174"/>
    <w:rsid w:val="0001117B"/>
    <w:rsid w:val="00011195"/>
    <w:rsid w:val="000113B0"/>
    <w:rsid w:val="00011614"/>
    <w:rsid w:val="000116D4"/>
    <w:rsid w:val="00011CC2"/>
    <w:rsid w:val="00011DB1"/>
    <w:rsid w:val="00011F4E"/>
    <w:rsid w:val="00011F4F"/>
    <w:rsid w:val="00012AF8"/>
    <w:rsid w:val="00012FF6"/>
    <w:rsid w:val="000132BD"/>
    <w:rsid w:val="0001393A"/>
    <w:rsid w:val="00013F11"/>
    <w:rsid w:val="000143F0"/>
    <w:rsid w:val="00014888"/>
    <w:rsid w:val="00014B41"/>
    <w:rsid w:val="0001643C"/>
    <w:rsid w:val="00016EAB"/>
    <w:rsid w:val="00017236"/>
    <w:rsid w:val="00017870"/>
    <w:rsid w:val="00017DDC"/>
    <w:rsid w:val="00017F59"/>
    <w:rsid w:val="00020287"/>
    <w:rsid w:val="0002031E"/>
    <w:rsid w:val="00020552"/>
    <w:rsid w:val="000208B7"/>
    <w:rsid w:val="000209FB"/>
    <w:rsid w:val="00020E29"/>
    <w:rsid w:val="0002133D"/>
    <w:rsid w:val="0002209E"/>
    <w:rsid w:val="000224B8"/>
    <w:rsid w:val="00022798"/>
    <w:rsid w:val="00022D66"/>
    <w:rsid w:val="000237E5"/>
    <w:rsid w:val="00023960"/>
    <w:rsid w:val="00023BAF"/>
    <w:rsid w:val="00023C22"/>
    <w:rsid w:val="00023D73"/>
    <w:rsid w:val="00024220"/>
    <w:rsid w:val="00024530"/>
    <w:rsid w:val="00024747"/>
    <w:rsid w:val="00024CC7"/>
    <w:rsid w:val="0002542F"/>
    <w:rsid w:val="000254BF"/>
    <w:rsid w:val="0002557D"/>
    <w:rsid w:val="00026229"/>
    <w:rsid w:val="00026279"/>
    <w:rsid w:val="00026825"/>
    <w:rsid w:val="00026B67"/>
    <w:rsid w:val="00030033"/>
    <w:rsid w:val="000308FC"/>
    <w:rsid w:val="000309AA"/>
    <w:rsid w:val="000309DB"/>
    <w:rsid w:val="00030C21"/>
    <w:rsid w:val="00031863"/>
    <w:rsid w:val="00031ACF"/>
    <w:rsid w:val="00032107"/>
    <w:rsid w:val="00032312"/>
    <w:rsid w:val="000324FF"/>
    <w:rsid w:val="00032B8C"/>
    <w:rsid w:val="000332E4"/>
    <w:rsid w:val="0003343F"/>
    <w:rsid w:val="00033536"/>
    <w:rsid w:val="00033902"/>
    <w:rsid w:val="00033FCC"/>
    <w:rsid w:val="00034187"/>
    <w:rsid w:val="000342FE"/>
    <w:rsid w:val="00034309"/>
    <w:rsid w:val="00034686"/>
    <w:rsid w:val="0003468A"/>
    <w:rsid w:val="00034AFF"/>
    <w:rsid w:val="00034CB6"/>
    <w:rsid w:val="000353E1"/>
    <w:rsid w:val="00035A1D"/>
    <w:rsid w:val="0003631C"/>
    <w:rsid w:val="00036519"/>
    <w:rsid w:val="000365B8"/>
    <w:rsid w:val="000367C1"/>
    <w:rsid w:val="00036D79"/>
    <w:rsid w:val="00036E78"/>
    <w:rsid w:val="00036EC0"/>
    <w:rsid w:val="00037A05"/>
    <w:rsid w:val="00037D26"/>
    <w:rsid w:val="00037E51"/>
    <w:rsid w:val="00037E65"/>
    <w:rsid w:val="00037F17"/>
    <w:rsid w:val="00040324"/>
    <w:rsid w:val="000403FE"/>
    <w:rsid w:val="00040769"/>
    <w:rsid w:val="00040AE8"/>
    <w:rsid w:val="000410ED"/>
    <w:rsid w:val="00041306"/>
    <w:rsid w:val="000417E2"/>
    <w:rsid w:val="00041A1B"/>
    <w:rsid w:val="00041C1D"/>
    <w:rsid w:val="00041CE8"/>
    <w:rsid w:val="00041D33"/>
    <w:rsid w:val="00041E65"/>
    <w:rsid w:val="00042160"/>
    <w:rsid w:val="0004223D"/>
    <w:rsid w:val="000426DB"/>
    <w:rsid w:val="00042909"/>
    <w:rsid w:val="00043391"/>
    <w:rsid w:val="000433A2"/>
    <w:rsid w:val="0004344A"/>
    <w:rsid w:val="000434B0"/>
    <w:rsid w:val="000438DA"/>
    <w:rsid w:val="00043B89"/>
    <w:rsid w:val="00043E8E"/>
    <w:rsid w:val="0004405D"/>
    <w:rsid w:val="000445CF"/>
    <w:rsid w:val="00044B53"/>
    <w:rsid w:val="00044E17"/>
    <w:rsid w:val="00045474"/>
    <w:rsid w:val="00045926"/>
    <w:rsid w:val="00045C9E"/>
    <w:rsid w:val="00046142"/>
    <w:rsid w:val="00046169"/>
    <w:rsid w:val="00046633"/>
    <w:rsid w:val="0004663D"/>
    <w:rsid w:val="000467FC"/>
    <w:rsid w:val="00046A1F"/>
    <w:rsid w:val="000474C2"/>
    <w:rsid w:val="00047897"/>
    <w:rsid w:val="00047971"/>
    <w:rsid w:val="00047DC5"/>
    <w:rsid w:val="00047F6A"/>
    <w:rsid w:val="00050103"/>
    <w:rsid w:val="00050156"/>
    <w:rsid w:val="00050343"/>
    <w:rsid w:val="00050639"/>
    <w:rsid w:val="0005086B"/>
    <w:rsid w:val="00050A03"/>
    <w:rsid w:val="00050BB8"/>
    <w:rsid w:val="00051277"/>
    <w:rsid w:val="0005189C"/>
    <w:rsid w:val="00051CB0"/>
    <w:rsid w:val="000528E8"/>
    <w:rsid w:val="00052975"/>
    <w:rsid w:val="00052E43"/>
    <w:rsid w:val="000532D7"/>
    <w:rsid w:val="00053531"/>
    <w:rsid w:val="00053EDB"/>
    <w:rsid w:val="000543AE"/>
    <w:rsid w:val="00054557"/>
    <w:rsid w:val="00054748"/>
    <w:rsid w:val="00054830"/>
    <w:rsid w:val="00054984"/>
    <w:rsid w:val="00054F13"/>
    <w:rsid w:val="00055052"/>
    <w:rsid w:val="00055187"/>
    <w:rsid w:val="000551D7"/>
    <w:rsid w:val="000552B3"/>
    <w:rsid w:val="00055B19"/>
    <w:rsid w:val="00055B66"/>
    <w:rsid w:val="0005630C"/>
    <w:rsid w:val="00056DDD"/>
    <w:rsid w:val="00056FC3"/>
    <w:rsid w:val="0005700C"/>
    <w:rsid w:val="00057166"/>
    <w:rsid w:val="00057225"/>
    <w:rsid w:val="000576CE"/>
    <w:rsid w:val="000577FC"/>
    <w:rsid w:val="0005787A"/>
    <w:rsid w:val="000601A1"/>
    <w:rsid w:val="00060416"/>
    <w:rsid w:val="00060450"/>
    <w:rsid w:val="0006049A"/>
    <w:rsid w:val="000605A9"/>
    <w:rsid w:val="00060DB7"/>
    <w:rsid w:val="00061135"/>
    <w:rsid w:val="00061314"/>
    <w:rsid w:val="000614C1"/>
    <w:rsid w:val="00061570"/>
    <w:rsid w:val="00061619"/>
    <w:rsid w:val="00061991"/>
    <w:rsid w:val="00061DEF"/>
    <w:rsid w:val="00062090"/>
    <w:rsid w:val="000620CC"/>
    <w:rsid w:val="000624C9"/>
    <w:rsid w:val="0006265A"/>
    <w:rsid w:val="000626B2"/>
    <w:rsid w:val="00062A3F"/>
    <w:rsid w:val="00062A98"/>
    <w:rsid w:val="0006312A"/>
    <w:rsid w:val="00063989"/>
    <w:rsid w:val="00063C8F"/>
    <w:rsid w:val="00064105"/>
    <w:rsid w:val="00064420"/>
    <w:rsid w:val="00064739"/>
    <w:rsid w:val="00064827"/>
    <w:rsid w:val="00064C4E"/>
    <w:rsid w:val="00064C7C"/>
    <w:rsid w:val="000652D6"/>
    <w:rsid w:val="00065B04"/>
    <w:rsid w:val="00065D98"/>
    <w:rsid w:val="00066058"/>
    <w:rsid w:val="000660EA"/>
    <w:rsid w:val="00066623"/>
    <w:rsid w:val="00066631"/>
    <w:rsid w:val="00066659"/>
    <w:rsid w:val="000666BF"/>
    <w:rsid w:val="000667C9"/>
    <w:rsid w:val="000671FA"/>
    <w:rsid w:val="000675AE"/>
    <w:rsid w:val="00067DD1"/>
    <w:rsid w:val="00067EB0"/>
    <w:rsid w:val="00067FF8"/>
    <w:rsid w:val="00070A25"/>
    <w:rsid w:val="00070A50"/>
    <w:rsid w:val="00070A96"/>
    <w:rsid w:val="00070CF2"/>
    <w:rsid w:val="00070EAC"/>
    <w:rsid w:val="00071C7A"/>
    <w:rsid w:val="00071EF2"/>
    <w:rsid w:val="00072636"/>
    <w:rsid w:val="00072A27"/>
    <w:rsid w:val="000731E8"/>
    <w:rsid w:val="00073218"/>
    <w:rsid w:val="00073437"/>
    <w:rsid w:val="0007399A"/>
    <w:rsid w:val="000743D0"/>
    <w:rsid w:val="000745A9"/>
    <w:rsid w:val="000748C8"/>
    <w:rsid w:val="000749B6"/>
    <w:rsid w:val="00074D9F"/>
    <w:rsid w:val="000755A8"/>
    <w:rsid w:val="000755DC"/>
    <w:rsid w:val="00075CEF"/>
    <w:rsid w:val="000768E3"/>
    <w:rsid w:val="0007692B"/>
    <w:rsid w:val="00076A81"/>
    <w:rsid w:val="00076AB3"/>
    <w:rsid w:val="00076D65"/>
    <w:rsid w:val="00077015"/>
    <w:rsid w:val="00077444"/>
    <w:rsid w:val="000775D7"/>
    <w:rsid w:val="000779BB"/>
    <w:rsid w:val="00077BFF"/>
    <w:rsid w:val="00077D90"/>
    <w:rsid w:val="00077EB7"/>
    <w:rsid w:val="00080116"/>
    <w:rsid w:val="000810EA"/>
    <w:rsid w:val="00081354"/>
    <w:rsid w:val="00081939"/>
    <w:rsid w:val="00081A60"/>
    <w:rsid w:val="00081AA8"/>
    <w:rsid w:val="00081B9A"/>
    <w:rsid w:val="00081E00"/>
    <w:rsid w:val="00081EA9"/>
    <w:rsid w:val="000820EA"/>
    <w:rsid w:val="000821CC"/>
    <w:rsid w:val="00082281"/>
    <w:rsid w:val="00082767"/>
    <w:rsid w:val="000829B4"/>
    <w:rsid w:val="00082AA7"/>
    <w:rsid w:val="00082CFD"/>
    <w:rsid w:val="00083027"/>
    <w:rsid w:val="00083052"/>
    <w:rsid w:val="00083225"/>
    <w:rsid w:val="00083260"/>
    <w:rsid w:val="000834A3"/>
    <w:rsid w:val="00084100"/>
    <w:rsid w:val="000843F7"/>
    <w:rsid w:val="00085433"/>
    <w:rsid w:val="00085836"/>
    <w:rsid w:val="000858E1"/>
    <w:rsid w:val="00086044"/>
    <w:rsid w:val="00086742"/>
    <w:rsid w:val="000872C5"/>
    <w:rsid w:val="000872F2"/>
    <w:rsid w:val="00087336"/>
    <w:rsid w:val="000874C2"/>
    <w:rsid w:val="00087B04"/>
    <w:rsid w:val="00087BFB"/>
    <w:rsid w:val="00087D73"/>
    <w:rsid w:val="00087E00"/>
    <w:rsid w:val="00090DB7"/>
    <w:rsid w:val="00090E18"/>
    <w:rsid w:val="00091199"/>
    <w:rsid w:val="000919A1"/>
    <w:rsid w:val="00091A48"/>
    <w:rsid w:val="00091BCC"/>
    <w:rsid w:val="00091C07"/>
    <w:rsid w:val="00091E3F"/>
    <w:rsid w:val="00091FDE"/>
    <w:rsid w:val="00092A64"/>
    <w:rsid w:val="00092F4A"/>
    <w:rsid w:val="00092F6D"/>
    <w:rsid w:val="00093BDE"/>
    <w:rsid w:val="00093C75"/>
    <w:rsid w:val="00093CCC"/>
    <w:rsid w:val="00094038"/>
    <w:rsid w:val="000956D1"/>
    <w:rsid w:val="00095FE3"/>
    <w:rsid w:val="0009635D"/>
    <w:rsid w:val="0009670C"/>
    <w:rsid w:val="00096C43"/>
    <w:rsid w:val="00096F7D"/>
    <w:rsid w:val="000971EF"/>
    <w:rsid w:val="00097289"/>
    <w:rsid w:val="00097755"/>
    <w:rsid w:val="00097B42"/>
    <w:rsid w:val="00097CF9"/>
    <w:rsid w:val="00097D96"/>
    <w:rsid w:val="000A007A"/>
    <w:rsid w:val="000A0986"/>
    <w:rsid w:val="000A1201"/>
    <w:rsid w:val="000A154D"/>
    <w:rsid w:val="000A15D4"/>
    <w:rsid w:val="000A1671"/>
    <w:rsid w:val="000A1814"/>
    <w:rsid w:val="000A183D"/>
    <w:rsid w:val="000A1BEC"/>
    <w:rsid w:val="000A1D6E"/>
    <w:rsid w:val="000A1DDC"/>
    <w:rsid w:val="000A239B"/>
    <w:rsid w:val="000A2554"/>
    <w:rsid w:val="000A308F"/>
    <w:rsid w:val="000A32F4"/>
    <w:rsid w:val="000A3652"/>
    <w:rsid w:val="000A3748"/>
    <w:rsid w:val="000A3FDF"/>
    <w:rsid w:val="000A4B4A"/>
    <w:rsid w:val="000A4DA0"/>
    <w:rsid w:val="000A511D"/>
    <w:rsid w:val="000A545A"/>
    <w:rsid w:val="000A5AAC"/>
    <w:rsid w:val="000A5B42"/>
    <w:rsid w:val="000A5B68"/>
    <w:rsid w:val="000A5F39"/>
    <w:rsid w:val="000A6168"/>
    <w:rsid w:val="000A6284"/>
    <w:rsid w:val="000A644B"/>
    <w:rsid w:val="000A6846"/>
    <w:rsid w:val="000A6868"/>
    <w:rsid w:val="000A6969"/>
    <w:rsid w:val="000A6DD6"/>
    <w:rsid w:val="000A6DE0"/>
    <w:rsid w:val="000A708E"/>
    <w:rsid w:val="000A725E"/>
    <w:rsid w:val="000A7326"/>
    <w:rsid w:val="000A7754"/>
    <w:rsid w:val="000A79D3"/>
    <w:rsid w:val="000A7CBF"/>
    <w:rsid w:val="000A7E05"/>
    <w:rsid w:val="000A7F6B"/>
    <w:rsid w:val="000B043B"/>
    <w:rsid w:val="000B060F"/>
    <w:rsid w:val="000B06EA"/>
    <w:rsid w:val="000B078C"/>
    <w:rsid w:val="000B079E"/>
    <w:rsid w:val="000B0829"/>
    <w:rsid w:val="000B0FD0"/>
    <w:rsid w:val="000B1271"/>
    <w:rsid w:val="000B14C1"/>
    <w:rsid w:val="000B158E"/>
    <w:rsid w:val="000B1601"/>
    <w:rsid w:val="000B1844"/>
    <w:rsid w:val="000B2057"/>
    <w:rsid w:val="000B22E7"/>
    <w:rsid w:val="000B234E"/>
    <w:rsid w:val="000B24C9"/>
    <w:rsid w:val="000B2598"/>
    <w:rsid w:val="000B2811"/>
    <w:rsid w:val="000B28A6"/>
    <w:rsid w:val="000B2D8A"/>
    <w:rsid w:val="000B3311"/>
    <w:rsid w:val="000B3413"/>
    <w:rsid w:val="000B34D4"/>
    <w:rsid w:val="000B38AE"/>
    <w:rsid w:val="000B3E33"/>
    <w:rsid w:val="000B4033"/>
    <w:rsid w:val="000B41CB"/>
    <w:rsid w:val="000B42DD"/>
    <w:rsid w:val="000B4381"/>
    <w:rsid w:val="000B467F"/>
    <w:rsid w:val="000B46F4"/>
    <w:rsid w:val="000B49CF"/>
    <w:rsid w:val="000B4A74"/>
    <w:rsid w:val="000B4BEE"/>
    <w:rsid w:val="000B4DB7"/>
    <w:rsid w:val="000B544D"/>
    <w:rsid w:val="000B54BA"/>
    <w:rsid w:val="000B568C"/>
    <w:rsid w:val="000B5693"/>
    <w:rsid w:val="000B5916"/>
    <w:rsid w:val="000B5FED"/>
    <w:rsid w:val="000B61CF"/>
    <w:rsid w:val="000B646D"/>
    <w:rsid w:val="000B6480"/>
    <w:rsid w:val="000B64D4"/>
    <w:rsid w:val="000B7130"/>
    <w:rsid w:val="000B73F5"/>
    <w:rsid w:val="000B7A2E"/>
    <w:rsid w:val="000B7BF3"/>
    <w:rsid w:val="000B7E3E"/>
    <w:rsid w:val="000C0B0A"/>
    <w:rsid w:val="000C108F"/>
    <w:rsid w:val="000C1371"/>
    <w:rsid w:val="000C18A9"/>
    <w:rsid w:val="000C1AA2"/>
    <w:rsid w:val="000C1AEA"/>
    <w:rsid w:val="000C1C9D"/>
    <w:rsid w:val="000C1F43"/>
    <w:rsid w:val="000C2045"/>
    <w:rsid w:val="000C290F"/>
    <w:rsid w:val="000C2B00"/>
    <w:rsid w:val="000C323E"/>
    <w:rsid w:val="000C32A7"/>
    <w:rsid w:val="000C3C08"/>
    <w:rsid w:val="000C3E70"/>
    <w:rsid w:val="000C472C"/>
    <w:rsid w:val="000C52CA"/>
    <w:rsid w:val="000C55AF"/>
    <w:rsid w:val="000C57F8"/>
    <w:rsid w:val="000C6221"/>
    <w:rsid w:val="000C675F"/>
    <w:rsid w:val="000C679A"/>
    <w:rsid w:val="000C6E50"/>
    <w:rsid w:val="000C70DF"/>
    <w:rsid w:val="000C7186"/>
    <w:rsid w:val="000C739C"/>
    <w:rsid w:val="000C767E"/>
    <w:rsid w:val="000C76AC"/>
    <w:rsid w:val="000C7DF0"/>
    <w:rsid w:val="000D003A"/>
    <w:rsid w:val="000D00E5"/>
    <w:rsid w:val="000D0299"/>
    <w:rsid w:val="000D0580"/>
    <w:rsid w:val="000D07A7"/>
    <w:rsid w:val="000D0FA0"/>
    <w:rsid w:val="000D1210"/>
    <w:rsid w:val="000D134B"/>
    <w:rsid w:val="000D14C0"/>
    <w:rsid w:val="000D1A85"/>
    <w:rsid w:val="000D1B14"/>
    <w:rsid w:val="000D20DB"/>
    <w:rsid w:val="000D2171"/>
    <w:rsid w:val="000D227A"/>
    <w:rsid w:val="000D26D2"/>
    <w:rsid w:val="000D27DF"/>
    <w:rsid w:val="000D2A8C"/>
    <w:rsid w:val="000D2FEF"/>
    <w:rsid w:val="000D3137"/>
    <w:rsid w:val="000D32C9"/>
    <w:rsid w:val="000D393D"/>
    <w:rsid w:val="000D3AFB"/>
    <w:rsid w:val="000D3B90"/>
    <w:rsid w:val="000D3DE6"/>
    <w:rsid w:val="000D3E7B"/>
    <w:rsid w:val="000D4093"/>
    <w:rsid w:val="000D40FC"/>
    <w:rsid w:val="000D4526"/>
    <w:rsid w:val="000D45C1"/>
    <w:rsid w:val="000D4808"/>
    <w:rsid w:val="000D4837"/>
    <w:rsid w:val="000D4FF4"/>
    <w:rsid w:val="000D504D"/>
    <w:rsid w:val="000D552E"/>
    <w:rsid w:val="000D5649"/>
    <w:rsid w:val="000D6149"/>
    <w:rsid w:val="000D615F"/>
    <w:rsid w:val="000D619C"/>
    <w:rsid w:val="000D6511"/>
    <w:rsid w:val="000D6566"/>
    <w:rsid w:val="000D6A17"/>
    <w:rsid w:val="000D6C93"/>
    <w:rsid w:val="000D6D0D"/>
    <w:rsid w:val="000D704B"/>
    <w:rsid w:val="000D7135"/>
    <w:rsid w:val="000D72AB"/>
    <w:rsid w:val="000D74FC"/>
    <w:rsid w:val="000D79DB"/>
    <w:rsid w:val="000D7DD1"/>
    <w:rsid w:val="000D8FE8"/>
    <w:rsid w:val="000E01A4"/>
    <w:rsid w:val="000E0204"/>
    <w:rsid w:val="000E0A44"/>
    <w:rsid w:val="000E0B90"/>
    <w:rsid w:val="000E0F74"/>
    <w:rsid w:val="000E1001"/>
    <w:rsid w:val="000E14DB"/>
    <w:rsid w:val="000E1B2C"/>
    <w:rsid w:val="000E1DE5"/>
    <w:rsid w:val="000E2073"/>
    <w:rsid w:val="000E20E0"/>
    <w:rsid w:val="000E24C0"/>
    <w:rsid w:val="000E2543"/>
    <w:rsid w:val="000E287B"/>
    <w:rsid w:val="000E2A4B"/>
    <w:rsid w:val="000E2E60"/>
    <w:rsid w:val="000E3DD8"/>
    <w:rsid w:val="000E3EFE"/>
    <w:rsid w:val="000E3FE1"/>
    <w:rsid w:val="000E4491"/>
    <w:rsid w:val="000E50AA"/>
    <w:rsid w:val="000E50CE"/>
    <w:rsid w:val="000E51F0"/>
    <w:rsid w:val="000E5472"/>
    <w:rsid w:val="000E5542"/>
    <w:rsid w:val="000E5AA3"/>
    <w:rsid w:val="000E5C58"/>
    <w:rsid w:val="000E5D41"/>
    <w:rsid w:val="000E5E2A"/>
    <w:rsid w:val="000E5F4F"/>
    <w:rsid w:val="000E641C"/>
    <w:rsid w:val="000E6A22"/>
    <w:rsid w:val="000E70F0"/>
    <w:rsid w:val="000E73A4"/>
    <w:rsid w:val="000E7476"/>
    <w:rsid w:val="000E7618"/>
    <w:rsid w:val="000E791B"/>
    <w:rsid w:val="000E7F9E"/>
    <w:rsid w:val="000F036B"/>
    <w:rsid w:val="000F0A74"/>
    <w:rsid w:val="000F0B4A"/>
    <w:rsid w:val="000F0C4B"/>
    <w:rsid w:val="000F139A"/>
    <w:rsid w:val="000F19F6"/>
    <w:rsid w:val="000F1E07"/>
    <w:rsid w:val="000F2025"/>
    <w:rsid w:val="000F27EE"/>
    <w:rsid w:val="000F2BD4"/>
    <w:rsid w:val="000F2CA6"/>
    <w:rsid w:val="000F3347"/>
    <w:rsid w:val="000F38AD"/>
    <w:rsid w:val="000F3A35"/>
    <w:rsid w:val="000F3B95"/>
    <w:rsid w:val="000F3ECA"/>
    <w:rsid w:val="000F4281"/>
    <w:rsid w:val="000F4432"/>
    <w:rsid w:val="000F4A9C"/>
    <w:rsid w:val="000F5374"/>
    <w:rsid w:val="000F54BB"/>
    <w:rsid w:val="000F611A"/>
    <w:rsid w:val="000F6172"/>
    <w:rsid w:val="000F617E"/>
    <w:rsid w:val="000F62B6"/>
    <w:rsid w:val="000F6733"/>
    <w:rsid w:val="000F70B6"/>
    <w:rsid w:val="000F71C9"/>
    <w:rsid w:val="000F7401"/>
    <w:rsid w:val="000F7452"/>
    <w:rsid w:val="000F75CE"/>
    <w:rsid w:val="000F76C1"/>
    <w:rsid w:val="000F78AC"/>
    <w:rsid w:val="000F79EE"/>
    <w:rsid w:val="000F7AE2"/>
    <w:rsid w:val="000F7EA4"/>
    <w:rsid w:val="001004AF"/>
    <w:rsid w:val="0010059F"/>
    <w:rsid w:val="00100644"/>
    <w:rsid w:val="00100808"/>
    <w:rsid w:val="0010093F"/>
    <w:rsid w:val="00100993"/>
    <w:rsid w:val="001010BB"/>
    <w:rsid w:val="0010110F"/>
    <w:rsid w:val="00101869"/>
    <w:rsid w:val="00101EA5"/>
    <w:rsid w:val="001028B8"/>
    <w:rsid w:val="00102A0C"/>
    <w:rsid w:val="00102D4B"/>
    <w:rsid w:val="00102E24"/>
    <w:rsid w:val="00103151"/>
    <w:rsid w:val="0010331F"/>
    <w:rsid w:val="001033E7"/>
    <w:rsid w:val="00103E46"/>
    <w:rsid w:val="00104139"/>
    <w:rsid w:val="00104A10"/>
    <w:rsid w:val="00105229"/>
    <w:rsid w:val="00105984"/>
    <w:rsid w:val="00105993"/>
    <w:rsid w:val="001060AD"/>
    <w:rsid w:val="001061A9"/>
    <w:rsid w:val="00106583"/>
    <w:rsid w:val="00106D3C"/>
    <w:rsid w:val="00107B2F"/>
    <w:rsid w:val="001104B8"/>
    <w:rsid w:val="0011172F"/>
    <w:rsid w:val="00111748"/>
    <w:rsid w:val="00111961"/>
    <w:rsid w:val="00111D17"/>
    <w:rsid w:val="0011241B"/>
    <w:rsid w:val="001126AE"/>
    <w:rsid w:val="00112B37"/>
    <w:rsid w:val="00112DE5"/>
    <w:rsid w:val="00113007"/>
    <w:rsid w:val="0011304B"/>
    <w:rsid w:val="00113493"/>
    <w:rsid w:val="00113513"/>
    <w:rsid w:val="00113749"/>
    <w:rsid w:val="00113C13"/>
    <w:rsid w:val="00113CEF"/>
    <w:rsid w:val="00113E2A"/>
    <w:rsid w:val="001142FF"/>
    <w:rsid w:val="0011474B"/>
    <w:rsid w:val="00114B24"/>
    <w:rsid w:val="00114CB4"/>
    <w:rsid w:val="00114D27"/>
    <w:rsid w:val="00114FA0"/>
    <w:rsid w:val="00115380"/>
    <w:rsid w:val="00115E19"/>
    <w:rsid w:val="001163BD"/>
    <w:rsid w:val="001164BD"/>
    <w:rsid w:val="001164C4"/>
    <w:rsid w:val="00116504"/>
    <w:rsid w:val="00116506"/>
    <w:rsid w:val="00116EF3"/>
    <w:rsid w:val="0011746C"/>
    <w:rsid w:val="00117CBB"/>
    <w:rsid w:val="00117E5B"/>
    <w:rsid w:val="001202D7"/>
    <w:rsid w:val="00120BA2"/>
    <w:rsid w:val="00121211"/>
    <w:rsid w:val="00121918"/>
    <w:rsid w:val="00121C19"/>
    <w:rsid w:val="00121C7F"/>
    <w:rsid w:val="00121F87"/>
    <w:rsid w:val="001221DE"/>
    <w:rsid w:val="00122376"/>
    <w:rsid w:val="001225D1"/>
    <w:rsid w:val="001227E6"/>
    <w:rsid w:val="00122CE6"/>
    <w:rsid w:val="00122F0A"/>
    <w:rsid w:val="00122FC7"/>
    <w:rsid w:val="0012313D"/>
    <w:rsid w:val="00123299"/>
    <w:rsid w:val="0012382E"/>
    <w:rsid w:val="00123AC5"/>
    <w:rsid w:val="00123AE4"/>
    <w:rsid w:val="00123C12"/>
    <w:rsid w:val="00123C3F"/>
    <w:rsid w:val="001240E7"/>
    <w:rsid w:val="0012430B"/>
    <w:rsid w:val="00124537"/>
    <w:rsid w:val="00124677"/>
    <w:rsid w:val="00125357"/>
    <w:rsid w:val="00125375"/>
    <w:rsid w:val="001254F4"/>
    <w:rsid w:val="00125A7C"/>
    <w:rsid w:val="00125C31"/>
    <w:rsid w:val="00125F86"/>
    <w:rsid w:val="00125FCB"/>
    <w:rsid w:val="00126997"/>
    <w:rsid w:val="00127300"/>
    <w:rsid w:val="00127332"/>
    <w:rsid w:val="0012765B"/>
    <w:rsid w:val="00127883"/>
    <w:rsid w:val="00127A62"/>
    <w:rsid w:val="00127E3C"/>
    <w:rsid w:val="00127F9A"/>
    <w:rsid w:val="001305CB"/>
    <w:rsid w:val="00130978"/>
    <w:rsid w:val="00130E06"/>
    <w:rsid w:val="0013277B"/>
    <w:rsid w:val="0013279B"/>
    <w:rsid w:val="00132990"/>
    <w:rsid w:val="00132AC2"/>
    <w:rsid w:val="001333F1"/>
    <w:rsid w:val="001334D8"/>
    <w:rsid w:val="001344F0"/>
    <w:rsid w:val="001349F5"/>
    <w:rsid w:val="00134D17"/>
    <w:rsid w:val="00134D9D"/>
    <w:rsid w:val="001353B6"/>
    <w:rsid w:val="00135575"/>
    <w:rsid w:val="001356C7"/>
    <w:rsid w:val="001358BB"/>
    <w:rsid w:val="001359A7"/>
    <w:rsid w:val="00135B68"/>
    <w:rsid w:val="00136213"/>
    <w:rsid w:val="001367DA"/>
    <w:rsid w:val="001368AE"/>
    <w:rsid w:val="00137001"/>
    <w:rsid w:val="001375D4"/>
    <w:rsid w:val="001377BC"/>
    <w:rsid w:val="001378F5"/>
    <w:rsid w:val="00137C7A"/>
    <w:rsid w:val="00140227"/>
    <w:rsid w:val="00140346"/>
    <w:rsid w:val="001403A2"/>
    <w:rsid w:val="00140452"/>
    <w:rsid w:val="00140E28"/>
    <w:rsid w:val="00140E6C"/>
    <w:rsid w:val="00140EEC"/>
    <w:rsid w:val="00141337"/>
    <w:rsid w:val="001413D9"/>
    <w:rsid w:val="00141453"/>
    <w:rsid w:val="001416C4"/>
    <w:rsid w:val="001416C9"/>
    <w:rsid w:val="001417F0"/>
    <w:rsid w:val="001418CA"/>
    <w:rsid w:val="00141D8C"/>
    <w:rsid w:val="00141F76"/>
    <w:rsid w:val="00141FE2"/>
    <w:rsid w:val="001423E1"/>
    <w:rsid w:val="00142777"/>
    <w:rsid w:val="00142B00"/>
    <w:rsid w:val="00143124"/>
    <w:rsid w:val="001433EE"/>
    <w:rsid w:val="001434D0"/>
    <w:rsid w:val="00143960"/>
    <w:rsid w:val="00143C58"/>
    <w:rsid w:val="0014403A"/>
    <w:rsid w:val="00144658"/>
    <w:rsid w:val="00144A12"/>
    <w:rsid w:val="00145540"/>
    <w:rsid w:val="001456AB"/>
    <w:rsid w:val="00145747"/>
    <w:rsid w:val="001457B5"/>
    <w:rsid w:val="0014587B"/>
    <w:rsid w:val="0014592B"/>
    <w:rsid w:val="00145E99"/>
    <w:rsid w:val="00145EA9"/>
    <w:rsid w:val="00145EBD"/>
    <w:rsid w:val="001460E1"/>
    <w:rsid w:val="00146758"/>
    <w:rsid w:val="00146B11"/>
    <w:rsid w:val="00146B69"/>
    <w:rsid w:val="00147605"/>
    <w:rsid w:val="00147ABA"/>
    <w:rsid w:val="00147E21"/>
    <w:rsid w:val="00147EB8"/>
    <w:rsid w:val="001501C0"/>
    <w:rsid w:val="0015075B"/>
    <w:rsid w:val="001509BB"/>
    <w:rsid w:val="00150E44"/>
    <w:rsid w:val="00151607"/>
    <w:rsid w:val="00151618"/>
    <w:rsid w:val="00151B8F"/>
    <w:rsid w:val="00151BAE"/>
    <w:rsid w:val="00152217"/>
    <w:rsid w:val="001525DE"/>
    <w:rsid w:val="001526A7"/>
    <w:rsid w:val="0015277F"/>
    <w:rsid w:val="00152899"/>
    <w:rsid w:val="001528BB"/>
    <w:rsid w:val="00152A44"/>
    <w:rsid w:val="00152C06"/>
    <w:rsid w:val="00152F81"/>
    <w:rsid w:val="00153243"/>
    <w:rsid w:val="00153FAD"/>
    <w:rsid w:val="00154621"/>
    <w:rsid w:val="00155371"/>
    <w:rsid w:val="00155552"/>
    <w:rsid w:val="00155846"/>
    <w:rsid w:val="00155947"/>
    <w:rsid w:val="001561A5"/>
    <w:rsid w:val="00156B41"/>
    <w:rsid w:val="0015725C"/>
    <w:rsid w:val="0015730B"/>
    <w:rsid w:val="00157A04"/>
    <w:rsid w:val="00157C1C"/>
    <w:rsid w:val="00157F66"/>
    <w:rsid w:val="00160357"/>
    <w:rsid w:val="00160C3B"/>
    <w:rsid w:val="00160DF8"/>
    <w:rsid w:val="00160E6B"/>
    <w:rsid w:val="00161160"/>
    <w:rsid w:val="001612F6"/>
    <w:rsid w:val="00161C0C"/>
    <w:rsid w:val="00161E60"/>
    <w:rsid w:val="00162693"/>
    <w:rsid w:val="001628B3"/>
    <w:rsid w:val="00162A83"/>
    <w:rsid w:val="00162E95"/>
    <w:rsid w:val="00162F6F"/>
    <w:rsid w:val="00163094"/>
    <w:rsid w:val="00163C60"/>
    <w:rsid w:val="00163CA1"/>
    <w:rsid w:val="00163DC9"/>
    <w:rsid w:val="0016448D"/>
    <w:rsid w:val="001649D9"/>
    <w:rsid w:val="00164B17"/>
    <w:rsid w:val="00164CE5"/>
    <w:rsid w:val="00165047"/>
    <w:rsid w:val="00165264"/>
    <w:rsid w:val="0016547F"/>
    <w:rsid w:val="0016596B"/>
    <w:rsid w:val="00165984"/>
    <w:rsid w:val="00165B72"/>
    <w:rsid w:val="00165D59"/>
    <w:rsid w:val="00166189"/>
    <w:rsid w:val="0016691A"/>
    <w:rsid w:val="001669B2"/>
    <w:rsid w:val="00166CC0"/>
    <w:rsid w:val="0016701C"/>
    <w:rsid w:val="00167020"/>
    <w:rsid w:val="001673ED"/>
    <w:rsid w:val="0016741E"/>
    <w:rsid w:val="00167669"/>
    <w:rsid w:val="001703EC"/>
    <w:rsid w:val="00170E0E"/>
    <w:rsid w:val="00170EA0"/>
    <w:rsid w:val="00171484"/>
    <w:rsid w:val="0017171C"/>
    <w:rsid w:val="00171921"/>
    <w:rsid w:val="0017231C"/>
    <w:rsid w:val="00172987"/>
    <w:rsid w:val="0017298D"/>
    <w:rsid w:val="00172B07"/>
    <w:rsid w:val="00172ED1"/>
    <w:rsid w:val="00173237"/>
    <w:rsid w:val="00173A5E"/>
    <w:rsid w:val="00173CA6"/>
    <w:rsid w:val="00173E80"/>
    <w:rsid w:val="00173F31"/>
    <w:rsid w:val="00174005"/>
    <w:rsid w:val="00174037"/>
    <w:rsid w:val="00174369"/>
    <w:rsid w:val="001748E6"/>
    <w:rsid w:val="00174A02"/>
    <w:rsid w:val="00174A18"/>
    <w:rsid w:val="00174B2D"/>
    <w:rsid w:val="00175305"/>
    <w:rsid w:val="00175386"/>
    <w:rsid w:val="00175D22"/>
    <w:rsid w:val="0017666C"/>
    <w:rsid w:val="0017669C"/>
    <w:rsid w:val="00176A04"/>
    <w:rsid w:val="00176E44"/>
    <w:rsid w:val="0017700C"/>
    <w:rsid w:val="00177766"/>
    <w:rsid w:val="001800CB"/>
    <w:rsid w:val="00180186"/>
    <w:rsid w:val="001802A7"/>
    <w:rsid w:val="001802B8"/>
    <w:rsid w:val="0018036A"/>
    <w:rsid w:val="001803B4"/>
    <w:rsid w:val="00181047"/>
    <w:rsid w:val="00181A5E"/>
    <w:rsid w:val="00181EA1"/>
    <w:rsid w:val="00182320"/>
    <w:rsid w:val="00182562"/>
    <w:rsid w:val="00182B29"/>
    <w:rsid w:val="0018322D"/>
    <w:rsid w:val="00183504"/>
    <w:rsid w:val="00183713"/>
    <w:rsid w:val="00184356"/>
    <w:rsid w:val="001843C7"/>
    <w:rsid w:val="00184662"/>
    <w:rsid w:val="001846EA"/>
    <w:rsid w:val="00184BFD"/>
    <w:rsid w:val="00184E19"/>
    <w:rsid w:val="00185079"/>
    <w:rsid w:val="00185466"/>
    <w:rsid w:val="00185795"/>
    <w:rsid w:val="00185985"/>
    <w:rsid w:val="00185B4B"/>
    <w:rsid w:val="00185E30"/>
    <w:rsid w:val="0018606D"/>
    <w:rsid w:val="001868A7"/>
    <w:rsid w:val="00186F74"/>
    <w:rsid w:val="001871B8"/>
    <w:rsid w:val="001873E7"/>
    <w:rsid w:val="001879A0"/>
    <w:rsid w:val="00187C99"/>
    <w:rsid w:val="00190276"/>
    <w:rsid w:val="001902B3"/>
    <w:rsid w:val="00190875"/>
    <w:rsid w:val="00190D3F"/>
    <w:rsid w:val="00190FD0"/>
    <w:rsid w:val="0019107E"/>
    <w:rsid w:val="00191572"/>
    <w:rsid w:val="00191DEE"/>
    <w:rsid w:val="00191E95"/>
    <w:rsid w:val="00191FC8"/>
    <w:rsid w:val="001921FA"/>
    <w:rsid w:val="00192270"/>
    <w:rsid w:val="00192C1F"/>
    <w:rsid w:val="00192FDE"/>
    <w:rsid w:val="00193551"/>
    <w:rsid w:val="0019363A"/>
    <w:rsid w:val="001936F4"/>
    <w:rsid w:val="00194965"/>
    <w:rsid w:val="001949B4"/>
    <w:rsid w:val="00194C12"/>
    <w:rsid w:val="00194C8A"/>
    <w:rsid w:val="0019501E"/>
    <w:rsid w:val="001953DF"/>
    <w:rsid w:val="00195A0A"/>
    <w:rsid w:val="00195E0B"/>
    <w:rsid w:val="0019602B"/>
    <w:rsid w:val="00196375"/>
    <w:rsid w:val="001968D6"/>
    <w:rsid w:val="00196EB2"/>
    <w:rsid w:val="00197278"/>
    <w:rsid w:val="00197633"/>
    <w:rsid w:val="001979B4"/>
    <w:rsid w:val="001A08E0"/>
    <w:rsid w:val="001A0F30"/>
    <w:rsid w:val="001A10C2"/>
    <w:rsid w:val="001A1406"/>
    <w:rsid w:val="001A14E6"/>
    <w:rsid w:val="001A153B"/>
    <w:rsid w:val="001A169F"/>
    <w:rsid w:val="001A1B29"/>
    <w:rsid w:val="001A2158"/>
    <w:rsid w:val="001A2AFA"/>
    <w:rsid w:val="001A2B26"/>
    <w:rsid w:val="001A2D2D"/>
    <w:rsid w:val="001A2EA8"/>
    <w:rsid w:val="001A2ED4"/>
    <w:rsid w:val="001A30CF"/>
    <w:rsid w:val="001A395F"/>
    <w:rsid w:val="001A3AA5"/>
    <w:rsid w:val="001A4163"/>
    <w:rsid w:val="001A44F6"/>
    <w:rsid w:val="001A4D75"/>
    <w:rsid w:val="001A52D3"/>
    <w:rsid w:val="001A56C2"/>
    <w:rsid w:val="001A577A"/>
    <w:rsid w:val="001A5C7A"/>
    <w:rsid w:val="001A5DD0"/>
    <w:rsid w:val="001A61BD"/>
    <w:rsid w:val="001A6910"/>
    <w:rsid w:val="001A69AE"/>
    <w:rsid w:val="001A6D16"/>
    <w:rsid w:val="001A6F00"/>
    <w:rsid w:val="001A70F6"/>
    <w:rsid w:val="001A781C"/>
    <w:rsid w:val="001A78AB"/>
    <w:rsid w:val="001A7B79"/>
    <w:rsid w:val="001B039D"/>
    <w:rsid w:val="001B0562"/>
    <w:rsid w:val="001B096D"/>
    <w:rsid w:val="001B09A9"/>
    <w:rsid w:val="001B0BAB"/>
    <w:rsid w:val="001B0BCF"/>
    <w:rsid w:val="001B0D64"/>
    <w:rsid w:val="001B0E7A"/>
    <w:rsid w:val="001B1732"/>
    <w:rsid w:val="001B1EE7"/>
    <w:rsid w:val="001B2104"/>
    <w:rsid w:val="001B2586"/>
    <w:rsid w:val="001B2885"/>
    <w:rsid w:val="001B2902"/>
    <w:rsid w:val="001B2B73"/>
    <w:rsid w:val="001B3670"/>
    <w:rsid w:val="001B376B"/>
    <w:rsid w:val="001B3CA7"/>
    <w:rsid w:val="001B4171"/>
    <w:rsid w:val="001B4379"/>
    <w:rsid w:val="001B4836"/>
    <w:rsid w:val="001B4BC1"/>
    <w:rsid w:val="001B5906"/>
    <w:rsid w:val="001B5A68"/>
    <w:rsid w:val="001B5DC1"/>
    <w:rsid w:val="001B6116"/>
    <w:rsid w:val="001B6146"/>
    <w:rsid w:val="001B6508"/>
    <w:rsid w:val="001B698F"/>
    <w:rsid w:val="001B7009"/>
    <w:rsid w:val="001B7027"/>
    <w:rsid w:val="001B71AE"/>
    <w:rsid w:val="001B73EA"/>
    <w:rsid w:val="001B7604"/>
    <w:rsid w:val="001B7C2C"/>
    <w:rsid w:val="001B7D50"/>
    <w:rsid w:val="001B7E64"/>
    <w:rsid w:val="001B7EF2"/>
    <w:rsid w:val="001C00A0"/>
    <w:rsid w:val="001C0680"/>
    <w:rsid w:val="001C0D4E"/>
    <w:rsid w:val="001C1259"/>
    <w:rsid w:val="001C1A83"/>
    <w:rsid w:val="001C1E85"/>
    <w:rsid w:val="001C200A"/>
    <w:rsid w:val="001C2163"/>
    <w:rsid w:val="001C260D"/>
    <w:rsid w:val="001C37D4"/>
    <w:rsid w:val="001C3B3D"/>
    <w:rsid w:val="001C3CB4"/>
    <w:rsid w:val="001C4553"/>
    <w:rsid w:val="001C49A3"/>
    <w:rsid w:val="001C53A4"/>
    <w:rsid w:val="001C55B3"/>
    <w:rsid w:val="001C5B7D"/>
    <w:rsid w:val="001C60A3"/>
    <w:rsid w:val="001C65D5"/>
    <w:rsid w:val="001C6BA8"/>
    <w:rsid w:val="001C6BE8"/>
    <w:rsid w:val="001C6FD9"/>
    <w:rsid w:val="001C729F"/>
    <w:rsid w:val="001D001F"/>
    <w:rsid w:val="001D02CA"/>
    <w:rsid w:val="001D05F8"/>
    <w:rsid w:val="001D0613"/>
    <w:rsid w:val="001D08D8"/>
    <w:rsid w:val="001D0E4A"/>
    <w:rsid w:val="001D0FB9"/>
    <w:rsid w:val="001D17BA"/>
    <w:rsid w:val="001D187E"/>
    <w:rsid w:val="001D1C60"/>
    <w:rsid w:val="001D25DF"/>
    <w:rsid w:val="001D2714"/>
    <w:rsid w:val="001D2880"/>
    <w:rsid w:val="001D2978"/>
    <w:rsid w:val="001D38BE"/>
    <w:rsid w:val="001D3AA5"/>
    <w:rsid w:val="001D3ADB"/>
    <w:rsid w:val="001D3AFC"/>
    <w:rsid w:val="001D40C0"/>
    <w:rsid w:val="001D479A"/>
    <w:rsid w:val="001D4E13"/>
    <w:rsid w:val="001D556D"/>
    <w:rsid w:val="001D57B8"/>
    <w:rsid w:val="001D5BEF"/>
    <w:rsid w:val="001D5CBB"/>
    <w:rsid w:val="001D5E51"/>
    <w:rsid w:val="001D6F60"/>
    <w:rsid w:val="001D7475"/>
    <w:rsid w:val="001D76BF"/>
    <w:rsid w:val="001D77CA"/>
    <w:rsid w:val="001D79CA"/>
    <w:rsid w:val="001D7B0B"/>
    <w:rsid w:val="001D7F9C"/>
    <w:rsid w:val="001E0097"/>
    <w:rsid w:val="001E02A5"/>
    <w:rsid w:val="001E0336"/>
    <w:rsid w:val="001E04AF"/>
    <w:rsid w:val="001E07EF"/>
    <w:rsid w:val="001E0A3D"/>
    <w:rsid w:val="001E0C80"/>
    <w:rsid w:val="001E13D7"/>
    <w:rsid w:val="001E16F6"/>
    <w:rsid w:val="001E171A"/>
    <w:rsid w:val="001E1996"/>
    <w:rsid w:val="001E1A0B"/>
    <w:rsid w:val="001E2252"/>
    <w:rsid w:val="001E2863"/>
    <w:rsid w:val="001E2A8E"/>
    <w:rsid w:val="001E2AA0"/>
    <w:rsid w:val="001E2C0A"/>
    <w:rsid w:val="001E2D52"/>
    <w:rsid w:val="001E362E"/>
    <w:rsid w:val="001E39A2"/>
    <w:rsid w:val="001E3CD3"/>
    <w:rsid w:val="001E4130"/>
    <w:rsid w:val="001E4299"/>
    <w:rsid w:val="001E42DE"/>
    <w:rsid w:val="001E431D"/>
    <w:rsid w:val="001E44D9"/>
    <w:rsid w:val="001E4A06"/>
    <w:rsid w:val="001E4D33"/>
    <w:rsid w:val="001E4E75"/>
    <w:rsid w:val="001E5019"/>
    <w:rsid w:val="001E50D4"/>
    <w:rsid w:val="001E5159"/>
    <w:rsid w:val="001E560F"/>
    <w:rsid w:val="001E5707"/>
    <w:rsid w:val="001E5A95"/>
    <w:rsid w:val="001E6706"/>
    <w:rsid w:val="001E677E"/>
    <w:rsid w:val="001E6A15"/>
    <w:rsid w:val="001E6BA5"/>
    <w:rsid w:val="001E6E28"/>
    <w:rsid w:val="001E6EE7"/>
    <w:rsid w:val="001E719F"/>
    <w:rsid w:val="001F0270"/>
    <w:rsid w:val="001F02C2"/>
    <w:rsid w:val="001F0348"/>
    <w:rsid w:val="001F0652"/>
    <w:rsid w:val="001F0BEE"/>
    <w:rsid w:val="001F0C1B"/>
    <w:rsid w:val="001F1200"/>
    <w:rsid w:val="001F138C"/>
    <w:rsid w:val="001F228F"/>
    <w:rsid w:val="001F22E2"/>
    <w:rsid w:val="001F244A"/>
    <w:rsid w:val="001F2583"/>
    <w:rsid w:val="001F28B6"/>
    <w:rsid w:val="001F2C14"/>
    <w:rsid w:val="001F3334"/>
    <w:rsid w:val="001F3F58"/>
    <w:rsid w:val="001F3FBA"/>
    <w:rsid w:val="001F40F7"/>
    <w:rsid w:val="001F455C"/>
    <w:rsid w:val="001F4A72"/>
    <w:rsid w:val="001F4A9B"/>
    <w:rsid w:val="001F4B9C"/>
    <w:rsid w:val="001F4E5E"/>
    <w:rsid w:val="001F5274"/>
    <w:rsid w:val="001F5DBA"/>
    <w:rsid w:val="001F5E7F"/>
    <w:rsid w:val="001F5EB4"/>
    <w:rsid w:val="001F6BE0"/>
    <w:rsid w:val="001F6D15"/>
    <w:rsid w:val="001F7276"/>
    <w:rsid w:val="001F7670"/>
    <w:rsid w:val="001F7FFD"/>
    <w:rsid w:val="00200176"/>
    <w:rsid w:val="00200238"/>
    <w:rsid w:val="00200A1B"/>
    <w:rsid w:val="00200BD5"/>
    <w:rsid w:val="00200D64"/>
    <w:rsid w:val="00200D75"/>
    <w:rsid w:val="0020106B"/>
    <w:rsid w:val="00201246"/>
    <w:rsid w:val="00201643"/>
    <w:rsid w:val="00201D72"/>
    <w:rsid w:val="00202050"/>
    <w:rsid w:val="002023B6"/>
    <w:rsid w:val="002024C3"/>
    <w:rsid w:val="002026E7"/>
    <w:rsid w:val="0020275D"/>
    <w:rsid w:val="00202773"/>
    <w:rsid w:val="00202BE3"/>
    <w:rsid w:val="00203323"/>
    <w:rsid w:val="0020334F"/>
    <w:rsid w:val="00203437"/>
    <w:rsid w:val="002043AB"/>
    <w:rsid w:val="0020460C"/>
    <w:rsid w:val="002047DD"/>
    <w:rsid w:val="00204830"/>
    <w:rsid w:val="00204AE3"/>
    <w:rsid w:val="00204C15"/>
    <w:rsid w:val="00205ACD"/>
    <w:rsid w:val="00205DAC"/>
    <w:rsid w:val="00205E9B"/>
    <w:rsid w:val="00205FF3"/>
    <w:rsid w:val="002060F7"/>
    <w:rsid w:val="002061B7"/>
    <w:rsid w:val="002062F9"/>
    <w:rsid w:val="002066F3"/>
    <w:rsid w:val="00206798"/>
    <w:rsid w:val="00207286"/>
    <w:rsid w:val="0020762C"/>
    <w:rsid w:val="00210063"/>
    <w:rsid w:val="002100F7"/>
    <w:rsid w:val="002103EE"/>
    <w:rsid w:val="002104BD"/>
    <w:rsid w:val="00210A28"/>
    <w:rsid w:val="00210D7C"/>
    <w:rsid w:val="00211457"/>
    <w:rsid w:val="0021189C"/>
    <w:rsid w:val="00211D5F"/>
    <w:rsid w:val="0021242B"/>
    <w:rsid w:val="0021286E"/>
    <w:rsid w:val="00212873"/>
    <w:rsid w:val="00212DB7"/>
    <w:rsid w:val="0021347B"/>
    <w:rsid w:val="002136AE"/>
    <w:rsid w:val="002138BC"/>
    <w:rsid w:val="00213978"/>
    <w:rsid w:val="00213CF3"/>
    <w:rsid w:val="0021425A"/>
    <w:rsid w:val="0021426A"/>
    <w:rsid w:val="002144A8"/>
    <w:rsid w:val="002144F5"/>
    <w:rsid w:val="0021487A"/>
    <w:rsid w:val="00214A8B"/>
    <w:rsid w:val="00214DA9"/>
    <w:rsid w:val="002157D4"/>
    <w:rsid w:val="00215F96"/>
    <w:rsid w:val="0021672D"/>
    <w:rsid w:val="00216A8B"/>
    <w:rsid w:val="00216FAF"/>
    <w:rsid w:val="0021702C"/>
    <w:rsid w:val="002172C8"/>
    <w:rsid w:val="002175FF"/>
    <w:rsid w:val="00217D8E"/>
    <w:rsid w:val="002200AF"/>
    <w:rsid w:val="00220360"/>
    <w:rsid w:val="0022078E"/>
    <w:rsid w:val="00220FB6"/>
    <w:rsid w:val="00221216"/>
    <w:rsid w:val="00221358"/>
    <w:rsid w:val="00221488"/>
    <w:rsid w:val="00221DCB"/>
    <w:rsid w:val="002220F2"/>
    <w:rsid w:val="00222398"/>
    <w:rsid w:val="002223CA"/>
    <w:rsid w:val="002224D5"/>
    <w:rsid w:val="0022291A"/>
    <w:rsid w:val="00222990"/>
    <w:rsid w:val="00222ABF"/>
    <w:rsid w:val="00223213"/>
    <w:rsid w:val="002234FE"/>
    <w:rsid w:val="0022368E"/>
    <w:rsid w:val="0022385A"/>
    <w:rsid w:val="00223BA4"/>
    <w:rsid w:val="002242F4"/>
    <w:rsid w:val="002244E3"/>
    <w:rsid w:val="002244FB"/>
    <w:rsid w:val="00224AE9"/>
    <w:rsid w:val="00225382"/>
    <w:rsid w:val="00225811"/>
    <w:rsid w:val="00225994"/>
    <w:rsid w:val="00225D5E"/>
    <w:rsid w:val="00225F47"/>
    <w:rsid w:val="00226299"/>
    <w:rsid w:val="00226599"/>
    <w:rsid w:val="00226836"/>
    <w:rsid w:val="00226CE4"/>
    <w:rsid w:val="00227092"/>
    <w:rsid w:val="00227A1A"/>
    <w:rsid w:val="00227BCB"/>
    <w:rsid w:val="00227EE2"/>
    <w:rsid w:val="0023076F"/>
    <w:rsid w:val="00230D6B"/>
    <w:rsid w:val="002317D3"/>
    <w:rsid w:val="00231FAD"/>
    <w:rsid w:val="002322B3"/>
    <w:rsid w:val="00232352"/>
    <w:rsid w:val="00232A79"/>
    <w:rsid w:val="00233AEF"/>
    <w:rsid w:val="00233C01"/>
    <w:rsid w:val="00233FF0"/>
    <w:rsid w:val="002349E9"/>
    <w:rsid w:val="00234B40"/>
    <w:rsid w:val="00234D79"/>
    <w:rsid w:val="00234EAF"/>
    <w:rsid w:val="00234F74"/>
    <w:rsid w:val="00235BDE"/>
    <w:rsid w:val="00236940"/>
    <w:rsid w:val="002369EC"/>
    <w:rsid w:val="00236EE1"/>
    <w:rsid w:val="0023709F"/>
    <w:rsid w:val="00237139"/>
    <w:rsid w:val="0023734B"/>
    <w:rsid w:val="0023738E"/>
    <w:rsid w:val="002373F1"/>
    <w:rsid w:val="002373F5"/>
    <w:rsid w:val="00237502"/>
    <w:rsid w:val="00237824"/>
    <w:rsid w:val="0024044B"/>
    <w:rsid w:val="00240C62"/>
    <w:rsid w:val="00240F6D"/>
    <w:rsid w:val="00240FC2"/>
    <w:rsid w:val="002416CD"/>
    <w:rsid w:val="002419DC"/>
    <w:rsid w:val="00241EF3"/>
    <w:rsid w:val="00242030"/>
    <w:rsid w:val="002424D9"/>
    <w:rsid w:val="002425A7"/>
    <w:rsid w:val="0024267F"/>
    <w:rsid w:val="00242789"/>
    <w:rsid w:val="002427D7"/>
    <w:rsid w:val="00242846"/>
    <w:rsid w:val="00243023"/>
    <w:rsid w:val="0024302E"/>
    <w:rsid w:val="00243243"/>
    <w:rsid w:val="0024341A"/>
    <w:rsid w:val="0024342D"/>
    <w:rsid w:val="00243900"/>
    <w:rsid w:val="0024405E"/>
    <w:rsid w:val="00244233"/>
    <w:rsid w:val="00244473"/>
    <w:rsid w:val="00244931"/>
    <w:rsid w:val="00244D86"/>
    <w:rsid w:val="00244EDF"/>
    <w:rsid w:val="00245027"/>
    <w:rsid w:val="002452CA"/>
    <w:rsid w:val="002458A9"/>
    <w:rsid w:val="00245A9F"/>
    <w:rsid w:val="00246288"/>
    <w:rsid w:val="002462AB"/>
    <w:rsid w:val="00246B33"/>
    <w:rsid w:val="00246C67"/>
    <w:rsid w:val="002470C4"/>
    <w:rsid w:val="00247174"/>
    <w:rsid w:val="002472D2"/>
    <w:rsid w:val="00247E7A"/>
    <w:rsid w:val="00247F67"/>
    <w:rsid w:val="00250202"/>
    <w:rsid w:val="00250214"/>
    <w:rsid w:val="00250A02"/>
    <w:rsid w:val="00250C67"/>
    <w:rsid w:val="00251471"/>
    <w:rsid w:val="002516F7"/>
    <w:rsid w:val="00251D99"/>
    <w:rsid w:val="0025213F"/>
    <w:rsid w:val="002523FC"/>
    <w:rsid w:val="00252A83"/>
    <w:rsid w:val="00252BFF"/>
    <w:rsid w:val="00252CBB"/>
    <w:rsid w:val="00252D6E"/>
    <w:rsid w:val="00252DF9"/>
    <w:rsid w:val="002533A4"/>
    <w:rsid w:val="00253C31"/>
    <w:rsid w:val="00253FF4"/>
    <w:rsid w:val="00254413"/>
    <w:rsid w:val="0025448B"/>
    <w:rsid w:val="0025483B"/>
    <w:rsid w:val="00254D87"/>
    <w:rsid w:val="002557D7"/>
    <w:rsid w:val="00255A32"/>
    <w:rsid w:val="00255A53"/>
    <w:rsid w:val="00255A78"/>
    <w:rsid w:val="00255D9F"/>
    <w:rsid w:val="00256C1A"/>
    <w:rsid w:val="00257136"/>
    <w:rsid w:val="002571A9"/>
    <w:rsid w:val="002571D2"/>
    <w:rsid w:val="00257317"/>
    <w:rsid w:val="0025741C"/>
    <w:rsid w:val="00257481"/>
    <w:rsid w:val="00257D9E"/>
    <w:rsid w:val="00257EF8"/>
    <w:rsid w:val="002606A0"/>
    <w:rsid w:val="0026123F"/>
    <w:rsid w:val="00261572"/>
    <w:rsid w:val="002619B3"/>
    <w:rsid w:val="002619BD"/>
    <w:rsid w:val="00261AF4"/>
    <w:rsid w:val="00261E0A"/>
    <w:rsid w:val="00261EA4"/>
    <w:rsid w:val="002620F1"/>
    <w:rsid w:val="00262FDE"/>
    <w:rsid w:val="002633A9"/>
    <w:rsid w:val="00263CDD"/>
    <w:rsid w:val="00264060"/>
    <w:rsid w:val="0026417E"/>
    <w:rsid w:val="0026488F"/>
    <w:rsid w:val="0026498C"/>
    <w:rsid w:val="00265600"/>
    <w:rsid w:val="00265C75"/>
    <w:rsid w:val="00265E4D"/>
    <w:rsid w:val="0026617B"/>
    <w:rsid w:val="00266682"/>
    <w:rsid w:val="002668CD"/>
    <w:rsid w:val="00267F77"/>
    <w:rsid w:val="00270483"/>
    <w:rsid w:val="00270D1C"/>
    <w:rsid w:val="00270E36"/>
    <w:rsid w:val="00271061"/>
    <w:rsid w:val="002715D9"/>
    <w:rsid w:val="00271798"/>
    <w:rsid w:val="00271F7C"/>
    <w:rsid w:val="00272874"/>
    <w:rsid w:val="00272924"/>
    <w:rsid w:val="00272FF9"/>
    <w:rsid w:val="00273124"/>
    <w:rsid w:val="00273196"/>
    <w:rsid w:val="00273232"/>
    <w:rsid w:val="002732FF"/>
    <w:rsid w:val="00273340"/>
    <w:rsid w:val="0027396F"/>
    <w:rsid w:val="00273CEA"/>
    <w:rsid w:val="002748C7"/>
    <w:rsid w:val="00274BAF"/>
    <w:rsid w:val="00274DBC"/>
    <w:rsid w:val="00275024"/>
    <w:rsid w:val="00275106"/>
    <w:rsid w:val="002751BA"/>
    <w:rsid w:val="00275693"/>
    <w:rsid w:val="0027590A"/>
    <w:rsid w:val="0027597B"/>
    <w:rsid w:val="00275A3E"/>
    <w:rsid w:val="00276A74"/>
    <w:rsid w:val="00276B0D"/>
    <w:rsid w:val="00276C8E"/>
    <w:rsid w:val="002771AE"/>
    <w:rsid w:val="00277592"/>
    <w:rsid w:val="002802B5"/>
    <w:rsid w:val="0028073A"/>
    <w:rsid w:val="00280C93"/>
    <w:rsid w:val="00281013"/>
    <w:rsid w:val="002815A9"/>
    <w:rsid w:val="002816A7"/>
    <w:rsid w:val="002818B9"/>
    <w:rsid w:val="002819E0"/>
    <w:rsid w:val="00281E56"/>
    <w:rsid w:val="00281FA9"/>
    <w:rsid w:val="002825B2"/>
    <w:rsid w:val="0028268F"/>
    <w:rsid w:val="00282784"/>
    <w:rsid w:val="00282B64"/>
    <w:rsid w:val="00282EC2"/>
    <w:rsid w:val="00282F67"/>
    <w:rsid w:val="00283087"/>
    <w:rsid w:val="002837C8"/>
    <w:rsid w:val="002838CB"/>
    <w:rsid w:val="00283A33"/>
    <w:rsid w:val="00283B2A"/>
    <w:rsid w:val="00284194"/>
    <w:rsid w:val="00284A81"/>
    <w:rsid w:val="00284C5D"/>
    <w:rsid w:val="00284D86"/>
    <w:rsid w:val="00284F7F"/>
    <w:rsid w:val="0028563E"/>
    <w:rsid w:val="00285B9C"/>
    <w:rsid w:val="00285FEF"/>
    <w:rsid w:val="002863C6"/>
    <w:rsid w:val="00286706"/>
    <w:rsid w:val="002867CE"/>
    <w:rsid w:val="00286C3D"/>
    <w:rsid w:val="002873DB"/>
    <w:rsid w:val="00287A6A"/>
    <w:rsid w:val="00287F5E"/>
    <w:rsid w:val="0029044D"/>
    <w:rsid w:val="002904A3"/>
    <w:rsid w:val="00290830"/>
    <w:rsid w:val="002908B9"/>
    <w:rsid w:val="00290AA1"/>
    <w:rsid w:val="00290C84"/>
    <w:rsid w:val="00290E29"/>
    <w:rsid w:val="002914FA"/>
    <w:rsid w:val="002915C7"/>
    <w:rsid w:val="00291B7C"/>
    <w:rsid w:val="00291C34"/>
    <w:rsid w:val="00291E84"/>
    <w:rsid w:val="00292149"/>
    <w:rsid w:val="002923D4"/>
    <w:rsid w:val="002928CC"/>
    <w:rsid w:val="0029291E"/>
    <w:rsid w:val="00293296"/>
    <w:rsid w:val="002936FF"/>
    <w:rsid w:val="002939A0"/>
    <w:rsid w:val="00293E54"/>
    <w:rsid w:val="00293EBE"/>
    <w:rsid w:val="00293F67"/>
    <w:rsid w:val="002940A6"/>
    <w:rsid w:val="00294676"/>
    <w:rsid w:val="00294838"/>
    <w:rsid w:val="002949A9"/>
    <w:rsid w:val="00294DBB"/>
    <w:rsid w:val="00294F90"/>
    <w:rsid w:val="00295176"/>
    <w:rsid w:val="00295689"/>
    <w:rsid w:val="002959B0"/>
    <w:rsid w:val="00295F85"/>
    <w:rsid w:val="002965A3"/>
    <w:rsid w:val="00296934"/>
    <w:rsid w:val="00296EAD"/>
    <w:rsid w:val="0029757E"/>
    <w:rsid w:val="00297A35"/>
    <w:rsid w:val="00297D40"/>
    <w:rsid w:val="00297F91"/>
    <w:rsid w:val="002A020D"/>
    <w:rsid w:val="002A09AB"/>
    <w:rsid w:val="002A0BED"/>
    <w:rsid w:val="002A0CF6"/>
    <w:rsid w:val="002A0EF1"/>
    <w:rsid w:val="002A1029"/>
    <w:rsid w:val="002A1083"/>
    <w:rsid w:val="002A13A5"/>
    <w:rsid w:val="002A171C"/>
    <w:rsid w:val="002A1974"/>
    <w:rsid w:val="002A1A91"/>
    <w:rsid w:val="002A1FFB"/>
    <w:rsid w:val="002A2446"/>
    <w:rsid w:val="002A2762"/>
    <w:rsid w:val="002A281A"/>
    <w:rsid w:val="002A28A1"/>
    <w:rsid w:val="002A331A"/>
    <w:rsid w:val="002A3904"/>
    <w:rsid w:val="002A3AA2"/>
    <w:rsid w:val="002A410F"/>
    <w:rsid w:val="002A42B5"/>
    <w:rsid w:val="002A4BC9"/>
    <w:rsid w:val="002A4D16"/>
    <w:rsid w:val="002A4E65"/>
    <w:rsid w:val="002A50E6"/>
    <w:rsid w:val="002A5784"/>
    <w:rsid w:val="002A59FF"/>
    <w:rsid w:val="002A6847"/>
    <w:rsid w:val="002A690A"/>
    <w:rsid w:val="002A7334"/>
    <w:rsid w:val="002A7511"/>
    <w:rsid w:val="002B02DA"/>
    <w:rsid w:val="002B0601"/>
    <w:rsid w:val="002B1866"/>
    <w:rsid w:val="002B1884"/>
    <w:rsid w:val="002B1A05"/>
    <w:rsid w:val="002B1AC3"/>
    <w:rsid w:val="002B1BFB"/>
    <w:rsid w:val="002B1D25"/>
    <w:rsid w:val="002B1F36"/>
    <w:rsid w:val="002B2452"/>
    <w:rsid w:val="002B26A0"/>
    <w:rsid w:val="002B2969"/>
    <w:rsid w:val="002B2E19"/>
    <w:rsid w:val="002B3485"/>
    <w:rsid w:val="002B37A7"/>
    <w:rsid w:val="002B3E9E"/>
    <w:rsid w:val="002B40A4"/>
    <w:rsid w:val="002B468C"/>
    <w:rsid w:val="002B47C8"/>
    <w:rsid w:val="002B486F"/>
    <w:rsid w:val="002B4B12"/>
    <w:rsid w:val="002B4C62"/>
    <w:rsid w:val="002B4CB2"/>
    <w:rsid w:val="002B531D"/>
    <w:rsid w:val="002B55E7"/>
    <w:rsid w:val="002B6012"/>
    <w:rsid w:val="002B6173"/>
    <w:rsid w:val="002B6265"/>
    <w:rsid w:val="002B6391"/>
    <w:rsid w:val="002B66E5"/>
    <w:rsid w:val="002B6721"/>
    <w:rsid w:val="002B6D33"/>
    <w:rsid w:val="002B6EB8"/>
    <w:rsid w:val="002B7007"/>
    <w:rsid w:val="002B77B8"/>
    <w:rsid w:val="002B77F5"/>
    <w:rsid w:val="002B78F2"/>
    <w:rsid w:val="002B7CF2"/>
    <w:rsid w:val="002B7E58"/>
    <w:rsid w:val="002C0374"/>
    <w:rsid w:val="002C08D1"/>
    <w:rsid w:val="002C0F75"/>
    <w:rsid w:val="002C10CD"/>
    <w:rsid w:val="002C122C"/>
    <w:rsid w:val="002C156F"/>
    <w:rsid w:val="002C1AF0"/>
    <w:rsid w:val="002C1B00"/>
    <w:rsid w:val="002C1C8C"/>
    <w:rsid w:val="002C1D2B"/>
    <w:rsid w:val="002C1D61"/>
    <w:rsid w:val="002C2553"/>
    <w:rsid w:val="002C2BCA"/>
    <w:rsid w:val="002C2EE9"/>
    <w:rsid w:val="002C31F4"/>
    <w:rsid w:val="002C341C"/>
    <w:rsid w:val="002C34C3"/>
    <w:rsid w:val="002C3B21"/>
    <w:rsid w:val="002C4081"/>
    <w:rsid w:val="002C52BF"/>
    <w:rsid w:val="002C560E"/>
    <w:rsid w:val="002C5801"/>
    <w:rsid w:val="002C5D00"/>
    <w:rsid w:val="002C5D0D"/>
    <w:rsid w:val="002C6685"/>
    <w:rsid w:val="002C6796"/>
    <w:rsid w:val="002C692B"/>
    <w:rsid w:val="002C6AA5"/>
    <w:rsid w:val="002C70DD"/>
    <w:rsid w:val="002C734D"/>
    <w:rsid w:val="002C76D1"/>
    <w:rsid w:val="002C7A43"/>
    <w:rsid w:val="002C7B0B"/>
    <w:rsid w:val="002C7C65"/>
    <w:rsid w:val="002D00F0"/>
    <w:rsid w:val="002D0246"/>
    <w:rsid w:val="002D048D"/>
    <w:rsid w:val="002D07BC"/>
    <w:rsid w:val="002D0AAF"/>
    <w:rsid w:val="002D0BC7"/>
    <w:rsid w:val="002D11EB"/>
    <w:rsid w:val="002D1226"/>
    <w:rsid w:val="002D12A4"/>
    <w:rsid w:val="002D12C2"/>
    <w:rsid w:val="002D14DD"/>
    <w:rsid w:val="002D1907"/>
    <w:rsid w:val="002D19FC"/>
    <w:rsid w:val="002D251F"/>
    <w:rsid w:val="002D2558"/>
    <w:rsid w:val="002D260C"/>
    <w:rsid w:val="002D2974"/>
    <w:rsid w:val="002D2C75"/>
    <w:rsid w:val="002D2FD2"/>
    <w:rsid w:val="002D346A"/>
    <w:rsid w:val="002D3492"/>
    <w:rsid w:val="002D374E"/>
    <w:rsid w:val="002D3B22"/>
    <w:rsid w:val="002D3CCB"/>
    <w:rsid w:val="002D3DA9"/>
    <w:rsid w:val="002D3E28"/>
    <w:rsid w:val="002D3F78"/>
    <w:rsid w:val="002D402D"/>
    <w:rsid w:val="002D4070"/>
    <w:rsid w:val="002D42C2"/>
    <w:rsid w:val="002D4578"/>
    <w:rsid w:val="002D472B"/>
    <w:rsid w:val="002D4874"/>
    <w:rsid w:val="002D54FF"/>
    <w:rsid w:val="002D67AA"/>
    <w:rsid w:val="002D6BDE"/>
    <w:rsid w:val="002D6D4D"/>
    <w:rsid w:val="002D721A"/>
    <w:rsid w:val="002D7223"/>
    <w:rsid w:val="002D73A7"/>
    <w:rsid w:val="002D7623"/>
    <w:rsid w:val="002D792D"/>
    <w:rsid w:val="002E0011"/>
    <w:rsid w:val="002E0080"/>
    <w:rsid w:val="002E0585"/>
    <w:rsid w:val="002E080D"/>
    <w:rsid w:val="002E08F2"/>
    <w:rsid w:val="002E2388"/>
    <w:rsid w:val="002E2406"/>
    <w:rsid w:val="002E29C6"/>
    <w:rsid w:val="002E3503"/>
    <w:rsid w:val="002E3586"/>
    <w:rsid w:val="002E360C"/>
    <w:rsid w:val="002E42F6"/>
    <w:rsid w:val="002E454D"/>
    <w:rsid w:val="002E46D2"/>
    <w:rsid w:val="002E49D1"/>
    <w:rsid w:val="002E5639"/>
    <w:rsid w:val="002E58B5"/>
    <w:rsid w:val="002E5C2F"/>
    <w:rsid w:val="002E5FA0"/>
    <w:rsid w:val="002E6E72"/>
    <w:rsid w:val="002E6F36"/>
    <w:rsid w:val="002E6F6E"/>
    <w:rsid w:val="002E7021"/>
    <w:rsid w:val="002E7201"/>
    <w:rsid w:val="002E7494"/>
    <w:rsid w:val="002E77E0"/>
    <w:rsid w:val="002E7A98"/>
    <w:rsid w:val="002E7AA5"/>
    <w:rsid w:val="002E7BF0"/>
    <w:rsid w:val="002E7F38"/>
    <w:rsid w:val="002F03E6"/>
    <w:rsid w:val="002F0451"/>
    <w:rsid w:val="002F072F"/>
    <w:rsid w:val="002F0ACF"/>
    <w:rsid w:val="002F128F"/>
    <w:rsid w:val="002F13DB"/>
    <w:rsid w:val="002F15EE"/>
    <w:rsid w:val="002F1A7B"/>
    <w:rsid w:val="002F1AA6"/>
    <w:rsid w:val="002F1E87"/>
    <w:rsid w:val="002F1FCE"/>
    <w:rsid w:val="002F237E"/>
    <w:rsid w:val="002F317B"/>
    <w:rsid w:val="002F3584"/>
    <w:rsid w:val="002F37D5"/>
    <w:rsid w:val="002F3B73"/>
    <w:rsid w:val="002F3D92"/>
    <w:rsid w:val="002F4201"/>
    <w:rsid w:val="002F4353"/>
    <w:rsid w:val="002F4959"/>
    <w:rsid w:val="002F4994"/>
    <w:rsid w:val="002F5588"/>
    <w:rsid w:val="002F5B15"/>
    <w:rsid w:val="002F5DEC"/>
    <w:rsid w:val="002F62C0"/>
    <w:rsid w:val="002F657F"/>
    <w:rsid w:val="002F65FA"/>
    <w:rsid w:val="002F6861"/>
    <w:rsid w:val="002F7169"/>
    <w:rsid w:val="0030015D"/>
    <w:rsid w:val="003001D3"/>
    <w:rsid w:val="0030044E"/>
    <w:rsid w:val="003005E2"/>
    <w:rsid w:val="003008C4"/>
    <w:rsid w:val="0030108D"/>
    <w:rsid w:val="003012A7"/>
    <w:rsid w:val="003015F0"/>
    <w:rsid w:val="0030190F"/>
    <w:rsid w:val="0030192A"/>
    <w:rsid w:val="00301977"/>
    <w:rsid w:val="003019E2"/>
    <w:rsid w:val="00301A9C"/>
    <w:rsid w:val="00301B11"/>
    <w:rsid w:val="003024A7"/>
    <w:rsid w:val="003027A8"/>
    <w:rsid w:val="00302815"/>
    <w:rsid w:val="00302A5D"/>
    <w:rsid w:val="00302ABF"/>
    <w:rsid w:val="00302B0D"/>
    <w:rsid w:val="00302D0B"/>
    <w:rsid w:val="00302D58"/>
    <w:rsid w:val="00303449"/>
    <w:rsid w:val="0030443F"/>
    <w:rsid w:val="00304617"/>
    <w:rsid w:val="0030484B"/>
    <w:rsid w:val="00304D70"/>
    <w:rsid w:val="00304F08"/>
    <w:rsid w:val="00305B5F"/>
    <w:rsid w:val="00306123"/>
    <w:rsid w:val="0030617B"/>
    <w:rsid w:val="00306183"/>
    <w:rsid w:val="003061B6"/>
    <w:rsid w:val="003061F9"/>
    <w:rsid w:val="003064FA"/>
    <w:rsid w:val="003066DE"/>
    <w:rsid w:val="00306D2A"/>
    <w:rsid w:val="00306D38"/>
    <w:rsid w:val="0030727A"/>
    <w:rsid w:val="00307675"/>
    <w:rsid w:val="00307771"/>
    <w:rsid w:val="0030789A"/>
    <w:rsid w:val="003078A4"/>
    <w:rsid w:val="00310015"/>
    <w:rsid w:val="003101FB"/>
    <w:rsid w:val="0031048B"/>
    <w:rsid w:val="00310531"/>
    <w:rsid w:val="00310904"/>
    <w:rsid w:val="00310919"/>
    <w:rsid w:val="003109A6"/>
    <w:rsid w:val="00310E0A"/>
    <w:rsid w:val="003110BD"/>
    <w:rsid w:val="00311BB8"/>
    <w:rsid w:val="00311CF4"/>
    <w:rsid w:val="00311F7F"/>
    <w:rsid w:val="0031243A"/>
    <w:rsid w:val="0031250E"/>
    <w:rsid w:val="00312B1C"/>
    <w:rsid w:val="00312B93"/>
    <w:rsid w:val="00312C98"/>
    <w:rsid w:val="00312ED1"/>
    <w:rsid w:val="003130E9"/>
    <w:rsid w:val="00313D9B"/>
    <w:rsid w:val="00314208"/>
    <w:rsid w:val="0031425A"/>
    <w:rsid w:val="00314824"/>
    <w:rsid w:val="00314C6F"/>
    <w:rsid w:val="00315576"/>
    <w:rsid w:val="00315857"/>
    <w:rsid w:val="00315A2A"/>
    <w:rsid w:val="00315C7F"/>
    <w:rsid w:val="00315DFE"/>
    <w:rsid w:val="00315FBC"/>
    <w:rsid w:val="003160FA"/>
    <w:rsid w:val="0031625F"/>
    <w:rsid w:val="00316E4B"/>
    <w:rsid w:val="00316E8F"/>
    <w:rsid w:val="003174C3"/>
    <w:rsid w:val="0031789C"/>
    <w:rsid w:val="00317B29"/>
    <w:rsid w:val="00317CBE"/>
    <w:rsid w:val="0032086B"/>
    <w:rsid w:val="00321160"/>
    <w:rsid w:val="003211EC"/>
    <w:rsid w:val="0032145E"/>
    <w:rsid w:val="003215C5"/>
    <w:rsid w:val="003216A4"/>
    <w:rsid w:val="003216D3"/>
    <w:rsid w:val="003216EB"/>
    <w:rsid w:val="00321B79"/>
    <w:rsid w:val="00321E95"/>
    <w:rsid w:val="00322113"/>
    <w:rsid w:val="00322406"/>
    <w:rsid w:val="003226D0"/>
    <w:rsid w:val="00322B90"/>
    <w:rsid w:val="00322CD8"/>
    <w:rsid w:val="00322E0D"/>
    <w:rsid w:val="00323264"/>
    <w:rsid w:val="00323605"/>
    <w:rsid w:val="00323738"/>
    <w:rsid w:val="00323905"/>
    <w:rsid w:val="00323EC1"/>
    <w:rsid w:val="00323EE2"/>
    <w:rsid w:val="00324019"/>
    <w:rsid w:val="003241F7"/>
    <w:rsid w:val="003246C8"/>
    <w:rsid w:val="00324BDF"/>
    <w:rsid w:val="00325DD1"/>
    <w:rsid w:val="00326408"/>
    <w:rsid w:val="0032671F"/>
    <w:rsid w:val="003275F1"/>
    <w:rsid w:val="003276EF"/>
    <w:rsid w:val="003276F0"/>
    <w:rsid w:val="00327802"/>
    <w:rsid w:val="00327875"/>
    <w:rsid w:val="00327DBC"/>
    <w:rsid w:val="003300AB"/>
    <w:rsid w:val="00330585"/>
    <w:rsid w:val="003309B3"/>
    <w:rsid w:val="00330A99"/>
    <w:rsid w:val="00330C00"/>
    <w:rsid w:val="00330C89"/>
    <w:rsid w:val="00330F36"/>
    <w:rsid w:val="0033114F"/>
    <w:rsid w:val="00331241"/>
    <w:rsid w:val="00331258"/>
    <w:rsid w:val="00331AEC"/>
    <w:rsid w:val="00331E74"/>
    <w:rsid w:val="00332292"/>
    <w:rsid w:val="00332AA2"/>
    <w:rsid w:val="00333309"/>
    <w:rsid w:val="003334A0"/>
    <w:rsid w:val="003337B4"/>
    <w:rsid w:val="0033411F"/>
    <w:rsid w:val="0033426A"/>
    <w:rsid w:val="0033445C"/>
    <w:rsid w:val="0033446F"/>
    <w:rsid w:val="003345DB"/>
    <w:rsid w:val="00334793"/>
    <w:rsid w:val="003348AD"/>
    <w:rsid w:val="00334B9E"/>
    <w:rsid w:val="00335394"/>
    <w:rsid w:val="003358C5"/>
    <w:rsid w:val="00335A7C"/>
    <w:rsid w:val="00335A80"/>
    <w:rsid w:val="00335D04"/>
    <w:rsid w:val="00336656"/>
    <w:rsid w:val="00336812"/>
    <w:rsid w:val="0033700A"/>
    <w:rsid w:val="00337EAB"/>
    <w:rsid w:val="00340037"/>
    <w:rsid w:val="003400B2"/>
    <w:rsid w:val="003401AD"/>
    <w:rsid w:val="00341148"/>
    <w:rsid w:val="003412E6"/>
    <w:rsid w:val="003419FE"/>
    <w:rsid w:val="00342300"/>
    <w:rsid w:val="003423F8"/>
    <w:rsid w:val="00342E33"/>
    <w:rsid w:val="00343211"/>
    <w:rsid w:val="00343BC9"/>
    <w:rsid w:val="0034402A"/>
    <w:rsid w:val="0034495E"/>
    <w:rsid w:val="00344CAE"/>
    <w:rsid w:val="00344FF2"/>
    <w:rsid w:val="00345095"/>
    <w:rsid w:val="003451DE"/>
    <w:rsid w:val="00345460"/>
    <w:rsid w:val="00345996"/>
    <w:rsid w:val="00345E86"/>
    <w:rsid w:val="00346282"/>
    <w:rsid w:val="003463E1"/>
    <w:rsid w:val="00346766"/>
    <w:rsid w:val="00346809"/>
    <w:rsid w:val="0034684B"/>
    <w:rsid w:val="00346951"/>
    <w:rsid w:val="003471BE"/>
    <w:rsid w:val="00347387"/>
    <w:rsid w:val="0034741A"/>
    <w:rsid w:val="00347C4C"/>
    <w:rsid w:val="00347CCD"/>
    <w:rsid w:val="00347F0B"/>
    <w:rsid w:val="003503B9"/>
    <w:rsid w:val="003503D0"/>
    <w:rsid w:val="003509CE"/>
    <w:rsid w:val="00350C84"/>
    <w:rsid w:val="00350DCC"/>
    <w:rsid w:val="00351E70"/>
    <w:rsid w:val="00352344"/>
    <w:rsid w:val="003527EC"/>
    <w:rsid w:val="00352846"/>
    <w:rsid w:val="0035285F"/>
    <w:rsid w:val="003528F5"/>
    <w:rsid w:val="00352B08"/>
    <w:rsid w:val="00352D3B"/>
    <w:rsid w:val="003531DC"/>
    <w:rsid w:val="0035329A"/>
    <w:rsid w:val="00353DC0"/>
    <w:rsid w:val="003541D0"/>
    <w:rsid w:val="003546B6"/>
    <w:rsid w:val="0035480A"/>
    <w:rsid w:val="0035495A"/>
    <w:rsid w:val="00354977"/>
    <w:rsid w:val="0035498D"/>
    <w:rsid w:val="00354FF8"/>
    <w:rsid w:val="00355100"/>
    <w:rsid w:val="003551E8"/>
    <w:rsid w:val="00355745"/>
    <w:rsid w:val="00355DA3"/>
    <w:rsid w:val="00355F6F"/>
    <w:rsid w:val="00356255"/>
    <w:rsid w:val="003566D3"/>
    <w:rsid w:val="0035689A"/>
    <w:rsid w:val="00357243"/>
    <w:rsid w:val="003604CA"/>
    <w:rsid w:val="0036093D"/>
    <w:rsid w:val="00360994"/>
    <w:rsid w:val="00360E44"/>
    <w:rsid w:val="00360FF1"/>
    <w:rsid w:val="00361768"/>
    <w:rsid w:val="00361866"/>
    <w:rsid w:val="00361D17"/>
    <w:rsid w:val="00361DB4"/>
    <w:rsid w:val="00361E2E"/>
    <w:rsid w:val="003622DD"/>
    <w:rsid w:val="0036276E"/>
    <w:rsid w:val="00362908"/>
    <w:rsid w:val="00362E6A"/>
    <w:rsid w:val="00363740"/>
    <w:rsid w:val="00363A20"/>
    <w:rsid w:val="00363F8F"/>
    <w:rsid w:val="00364096"/>
    <w:rsid w:val="00364343"/>
    <w:rsid w:val="0036459D"/>
    <w:rsid w:val="00364B7B"/>
    <w:rsid w:val="00364C95"/>
    <w:rsid w:val="00364D1C"/>
    <w:rsid w:val="00364DEE"/>
    <w:rsid w:val="00364E79"/>
    <w:rsid w:val="00365E7A"/>
    <w:rsid w:val="0036640D"/>
    <w:rsid w:val="00366867"/>
    <w:rsid w:val="0036688D"/>
    <w:rsid w:val="003669BD"/>
    <w:rsid w:val="00366CEE"/>
    <w:rsid w:val="0036727D"/>
    <w:rsid w:val="00367A19"/>
    <w:rsid w:val="00370985"/>
    <w:rsid w:val="00370A94"/>
    <w:rsid w:val="00370C04"/>
    <w:rsid w:val="003710D3"/>
    <w:rsid w:val="003718E7"/>
    <w:rsid w:val="003722EA"/>
    <w:rsid w:val="003723F7"/>
    <w:rsid w:val="00372B86"/>
    <w:rsid w:val="00372C2F"/>
    <w:rsid w:val="00372FB4"/>
    <w:rsid w:val="00373596"/>
    <w:rsid w:val="00373600"/>
    <w:rsid w:val="00373D96"/>
    <w:rsid w:val="00373ED6"/>
    <w:rsid w:val="003740EC"/>
    <w:rsid w:val="003741A1"/>
    <w:rsid w:val="003742EA"/>
    <w:rsid w:val="00374351"/>
    <w:rsid w:val="00374559"/>
    <w:rsid w:val="00374B57"/>
    <w:rsid w:val="00374C1C"/>
    <w:rsid w:val="003750E5"/>
    <w:rsid w:val="00375691"/>
    <w:rsid w:val="0037577D"/>
    <w:rsid w:val="003760C7"/>
    <w:rsid w:val="003760EB"/>
    <w:rsid w:val="00376271"/>
    <w:rsid w:val="00376290"/>
    <w:rsid w:val="003763F7"/>
    <w:rsid w:val="0037668F"/>
    <w:rsid w:val="003766AA"/>
    <w:rsid w:val="0037677C"/>
    <w:rsid w:val="003768CF"/>
    <w:rsid w:val="00377600"/>
    <w:rsid w:val="00377637"/>
    <w:rsid w:val="0037771E"/>
    <w:rsid w:val="00377853"/>
    <w:rsid w:val="00377879"/>
    <w:rsid w:val="003778F2"/>
    <w:rsid w:val="00377D74"/>
    <w:rsid w:val="00377EB1"/>
    <w:rsid w:val="00380264"/>
    <w:rsid w:val="0038048F"/>
    <w:rsid w:val="00380678"/>
    <w:rsid w:val="003806CF"/>
    <w:rsid w:val="003806F8"/>
    <w:rsid w:val="00380719"/>
    <w:rsid w:val="00380B8A"/>
    <w:rsid w:val="003816CD"/>
    <w:rsid w:val="0038185C"/>
    <w:rsid w:val="00381B33"/>
    <w:rsid w:val="00381C1C"/>
    <w:rsid w:val="00381D67"/>
    <w:rsid w:val="00382C96"/>
    <w:rsid w:val="00382CF7"/>
    <w:rsid w:val="003831F1"/>
    <w:rsid w:val="00383667"/>
    <w:rsid w:val="003837BF"/>
    <w:rsid w:val="00383A74"/>
    <w:rsid w:val="00383B92"/>
    <w:rsid w:val="00383C91"/>
    <w:rsid w:val="003845E6"/>
    <w:rsid w:val="00385B64"/>
    <w:rsid w:val="00385B8D"/>
    <w:rsid w:val="00386024"/>
    <w:rsid w:val="003860BA"/>
    <w:rsid w:val="003866E2"/>
    <w:rsid w:val="003869F0"/>
    <w:rsid w:val="00386CB6"/>
    <w:rsid w:val="00387022"/>
    <w:rsid w:val="0038772B"/>
    <w:rsid w:val="003877F2"/>
    <w:rsid w:val="00387B8E"/>
    <w:rsid w:val="00387F32"/>
    <w:rsid w:val="0039080F"/>
    <w:rsid w:val="00391103"/>
    <w:rsid w:val="00391149"/>
    <w:rsid w:val="003912A6"/>
    <w:rsid w:val="003917C4"/>
    <w:rsid w:val="00392122"/>
    <w:rsid w:val="003922A9"/>
    <w:rsid w:val="0039264A"/>
    <w:rsid w:val="00392A2C"/>
    <w:rsid w:val="00392A4D"/>
    <w:rsid w:val="00392B60"/>
    <w:rsid w:val="00392ED6"/>
    <w:rsid w:val="00393408"/>
    <w:rsid w:val="0039341D"/>
    <w:rsid w:val="0039374F"/>
    <w:rsid w:val="0039379E"/>
    <w:rsid w:val="003937BF"/>
    <w:rsid w:val="00393B31"/>
    <w:rsid w:val="00393C38"/>
    <w:rsid w:val="00393FA4"/>
    <w:rsid w:val="003941B2"/>
    <w:rsid w:val="003942FB"/>
    <w:rsid w:val="003945BD"/>
    <w:rsid w:val="0039473D"/>
    <w:rsid w:val="00394A79"/>
    <w:rsid w:val="00395CF8"/>
    <w:rsid w:val="00395E04"/>
    <w:rsid w:val="0039618A"/>
    <w:rsid w:val="003963F7"/>
    <w:rsid w:val="00396517"/>
    <w:rsid w:val="003965CE"/>
    <w:rsid w:val="00396627"/>
    <w:rsid w:val="0039687D"/>
    <w:rsid w:val="0039688B"/>
    <w:rsid w:val="00396AC0"/>
    <w:rsid w:val="00396B10"/>
    <w:rsid w:val="00397345"/>
    <w:rsid w:val="0039741B"/>
    <w:rsid w:val="003975BD"/>
    <w:rsid w:val="00397D7E"/>
    <w:rsid w:val="003A01C0"/>
    <w:rsid w:val="003A043D"/>
    <w:rsid w:val="003A0A37"/>
    <w:rsid w:val="003A0B46"/>
    <w:rsid w:val="003A0BCA"/>
    <w:rsid w:val="003A13F6"/>
    <w:rsid w:val="003A1D4A"/>
    <w:rsid w:val="003A1DEB"/>
    <w:rsid w:val="003A28B9"/>
    <w:rsid w:val="003A2D90"/>
    <w:rsid w:val="003A2E98"/>
    <w:rsid w:val="003A2ED3"/>
    <w:rsid w:val="003A35DF"/>
    <w:rsid w:val="003A4010"/>
    <w:rsid w:val="003A4420"/>
    <w:rsid w:val="003A4CAE"/>
    <w:rsid w:val="003A5BEB"/>
    <w:rsid w:val="003A5DFB"/>
    <w:rsid w:val="003A61E3"/>
    <w:rsid w:val="003A6976"/>
    <w:rsid w:val="003A6B97"/>
    <w:rsid w:val="003A6BB4"/>
    <w:rsid w:val="003A6CDA"/>
    <w:rsid w:val="003A6D6A"/>
    <w:rsid w:val="003A7625"/>
    <w:rsid w:val="003A7B16"/>
    <w:rsid w:val="003A7B1D"/>
    <w:rsid w:val="003A7CC9"/>
    <w:rsid w:val="003A7D6D"/>
    <w:rsid w:val="003A7E27"/>
    <w:rsid w:val="003B022F"/>
    <w:rsid w:val="003B08FB"/>
    <w:rsid w:val="003B0C41"/>
    <w:rsid w:val="003B0C8E"/>
    <w:rsid w:val="003B1815"/>
    <w:rsid w:val="003B1953"/>
    <w:rsid w:val="003B2281"/>
    <w:rsid w:val="003B294C"/>
    <w:rsid w:val="003B2CE4"/>
    <w:rsid w:val="003B2CFC"/>
    <w:rsid w:val="003B36FD"/>
    <w:rsid w:val="003B383A"/>
    <w:rsid w:val="003B4243"/>
    <w:rsid w:val="003B42C0"/>
    <w:rsid w:val="003B4532"/>
    <w:rsid w:val="003B4EF7"/>
    <w:rsid w:val="003B5008"/>
    <w:rsid w:val="003B5186"/>
    <w:rsid w:val="003B52EF"/>
    <w:rsid w:val="003B60C8"/>
    <w:rsid w:val="003B630C"/>
    <w:rsid w:val="003B6418"/>
    <w:rsid w:val="003B6B62"/>
    <w:rsid w:val="003B6EFE"/>
    <w:rsid w:val="003B6FF4"/>
    <w:rsid w:val="003B7246"/>
    <w:rsid w:val="003B7528"/>
    <w:rsid w:val="003B753A"/>
    <w:rsid w:val="003B7635"/>
    <w:rsid w:val="003B780A"/>
    <w:rsid w:val="003B7CB6"/>
    <w:rsid w:val="003C02D7"/>
    <w:rsid w:val="003C03F7"/>
    <w:rsid w:val="003C0491"/>
    <w:rsid w:val="003C1A4A"/>
    <w:rsid w:val="003C24F8"/>
    <w:rsid w:val="003C25DD"/>
    <w:rsid w:val="003C2614"/>
    <w:rsid w:val="003C2D30"/>
    <w:rsid w:val="003C2E8E"/>
    <w:rsid w:val="003C338E"/>
    <w:rsid w:val="003C41A4"/>
    <w:rsid w:val="003C4205"/>
    <w:rsid w:val="003C4737"/>
    <w:rsid w:val="003C479F"/>
    <w:rsid w:val="003C4D2C"/>
    <w:rsid w:val="003C6AF1"/>
    <w:rsid w:val="003C700F"/>
    <w:rsid w:val="003C73E9"/>
    <w:rsid w:val="003C75D1"/>
    <w:rsid w:val="003C7B22"/>
    <w:rsid w:val="003C7CC7"/>
    <w:rsid w:val="003D0A5A"/>
    <w:rsid w:val="003D0B0E"/>
    <w:rsid w:val="003D10ED"/>
    <w:rsid w:val="003D147E"/>
    <w:rsid w:val="003D15ED"/>
    <w:rsid w:val="003D160E"/>
    <w:rsid w:val="003D1A5D"/>
    <w:rsid w:val="003D1C53"/>
    <w:rsid w:val="003D1D91"/>
    <w:rsid w:val="003D2153"/>
    <w:rsid w:val="003D2335"/>
    <w:rsid w:val="003D23D2"/>
    <w:rsid w:val="003D2811"/>
    <w:rsid w:val="003D2E44"/>
    <w:rsid w:val="003D301D"/>
    <w:rsid w:val="003D342C"/>
    <w:rsid w:val="003D3837"/>
    <w:rsid w:val="003D3991"/>
    <w:rsid w:val="003D3B04"/>
    <w:rsid w:val="003D45AE"/>
    <w:rsid w:val="003D45C8"/>
    <w:rsid w:val="003D4D98"/>
    <w:rsid w:val="003D5381"/>
    <w:rsid w:val="003D53FA"/>
    <w:rsid w:val="003D5BCE"/>
    <w:rsid w:val="003D5C54"/>
    <w:rsid w:val="003D5E30"/>
    <w:rsid w:val="003D68C6"/>
    <w:rsid w:val="003D6C60"/>
    <w:rsid w:val="003D7040"/>
    <w:rsid w:val="003D7075"/>
    <w:rsid w:val="003D721C"/>
    <w:rsid w:val="003D734B"/>
    <w:rsid w:val="003D7721"/>
    <w:rsid w:val="003D7BE4"/>
    <w:rsid w:val="003D7E1D"/>
    <w:rsid w:val="003E02B9"/>
    <w:rsid w:val="003E1113"/>
    <w:rsid w:val="003E183D"/>
    <w:rsid w:val="003E1869"/>
    <w:rsid w:val="003E18BA"/>
    <w:rsid w:val="003E1A42"/>
    <w:rsid w:val="003E1B67"/>
    <w:rsid w:val="003E21AE"/>
    <w:rsid w:val="003E23B2"/>
    <w:rsid w:val="003E25A1"/>
    <w:rsid w:val="003E2FE3"/>
    <w:rsid w:val="003E3263"/>
    <w:rsid w:val="003E35AB"/>
    <w:rsid w:val="003E3833"/>
    <w:rsid w:val="003E39A6"/>
    <w:rsid w:val="003E42A7"/>
    <w:rsid w:val="003E440D"/>
    <w:rsid w:val="003E46A1"/>
    <w:rsid w:val="003E48E9"/>
    <w:rsid w:val="003E4914"/>
    <w:rsid w:val="003E4DE2"/>
    <w:rsid w:val="003E5058"/>
    <w:rsid w:val="003E5142"/>
    <w:rsid w:val="003E548E"/>
    <w:rsid w:val="003E5CE8"/>
    <w:rsid w:val="003E6580"/>
    <w:rsid w:val="003E69CA"/>
    <w:rsid w:val="003E6F04"/>
    <w:rsid w:val="003E70EF"/>
    <w:rsid w:val="003E766E"/>
    <w:rsid w:val="003E77C8"/>
    <w:rsid w:val="003F0F1F"/>
    <w:rsid w:val="003F0FAF"/>
    <w:rsid w:val="003F1428"/>
    <w:rsid w:val="003F1B28"/>
    <w:rsid w:val="003F1FA3"/>
    <w:rsid w:val="003F24C2"/>
    <w:rsid w:val="003F24CB"/>
    <w:rsid w:val="003F28ED"/>
    <w:rsid w:val="003F2A85"/>
    <w:rsid w:val="003F30B1"/>
    <w:rsid w:val="003F3356"/>
    <w:rsid w:val="003F38BC"/>
    <w:rsid w:val="003F3916"/>
    <w:rsid w:val="003F399D"/>
    <w:rsid w:val="003F3CA5"/>
    <w:rsid w:val="003F3FFE"/>
    <w:rsid w:val="003F4A46"/>
    <w:rsid w:val="003F4D28"/>
    <w:rsid w:val="003F4E41"/>
    <w:rsid w:val="003F5219"/>
    <w:rsid w:val="003F58B5"/>
    <w:rsid w:val="003F5CC8"/>
    <w:rsid w:val="003F5FF2"/>
    <w:rsid w:val="003F65A4"/>
    <w:rsid w:val="003F6CCA"/>
    <w:rsid w:val="003F7235"/>
    <w:rsid w:val="003F7288"/>
    <w:rsid w:val="003F79F4"/>
    <w:rsid w:val="003F7A67"/>
    <w:rsid w:val="003F7B46"/>
    <w:rsid w:val="00400019"/>
    <w:rsid w:val="0040047D"/>
    <w:rsid w:val="004005D7"/>
    <w:rsid w:val="0040064A"/>
    <w:rsid w:val="00400663"/>
    <w:rsid w:val="00400771"/>
    <w:rsid w:val="00400A17"/>
    <w:rsid w:val="0040105D"/>
    <w:rsid w:val="004012E7"/>
    <w:rsid w:val="00401AA7"/>
    <w:rsid w:val="00401AE6"/>
    <w:rsid w:val="00401E00"/>
    <w:rsid w:val="004023BC"/>
    <w:rsid w:val="00402A69"/>
    <w:rsid w:val="00403122"/>
    <w:rsid w:val="0040365E"/>
    <w:rsid w:val="0040393F"/>
    <w:rsid w:val="00403BD4"/>
    <w:rsid w:val="00403D62"/>
    <w:rsid w:val="00403E19"/>
    <w:rsid w:val="004041A2"/>
    <w:rsid w:val="00404575"/>
    <w:rsid w:val="00404618"/>
    <w:rsid w:val="004047D8"/>
    <w:rsid w:val="00404DE5"/>
    <w:rsid w:val="00404E92"/>
    <w:rsid w:val="004052EC"/>
    <w:rsid w:val="00405834"/>
    <w:rsid w:val="00405D27"/>
    <w:rsid w:val="00405DA4"/>
    <w:rsid w:val="00405E70"/>
    <w:rsid w:val="004068F6"/>
    <w:rsid w:val="004069D4"/>
    <w:rsid w:val="00406D9F"/>
    <w:rsid w:val="004071F9"/>
    <w:rsid w:val="004072C3"/>
    <w:rsid w:val="00407369"/>
    <w:rsid w:val="00407758"/>
    <w:rsid w:val="004078CD"/>
    <w:rsid w:val="00407BC5"/>
    <w:rsid w:val="0041022F"/>
    <w:rsid w:val="004105D9"/>
    <w:rsid w:val="00410988"/>
    <w:rsid w:val="00410AA7"/>
    <w:rsid w:val="00410B54"/>
    <w:rsid w:val="0041149E"/>
    <w:rsid w:val="004115B2"/>
    <w:rsid w:val="00411614"/>
    <w:rsid w:val="00411B79"/>
    <w:rsid w:val="00411E0A"/>
    <w:rsid w:val="00411FAF"/>
    <w:rsid w:val="004120F4"/>
    <w:rsid w:val="004123FC"/>
    <w:rsid w:val="004128E5"/>
    <w:rsid w:val="00412919"/>
    <w:rsid w:val="00412A34"/>
    <w:rsid w:val="00412C44"/>
    <w:rsid w:val="00413269"/>
    <w:rsid w:val="0041333B"/>
    <w:rsid w:val="00413AF6"/>
    <w:rsid w:val="00413CBF"/>
    <w:rsid w:val="004142B7"/>
    <w:rsid w:val="0041439D"/>
    <w:rsid w:val="004143D1"/>
    <w:rsid w:val="00414928"/>
    <w:rsid w:val="00414B06"/>
    <w:rsid w:val="00414D1F"/>
    <w:rsid w:val="0041504C"/>
    <w:rsid w:val="0041507C"/>
    <w:rsid w:val="00415A6A"/>
    <w:rsid w:val="00415C22"/>
    <w:rsid w:val="00415E9A"/>
    <w:rsid w:val="0041695D"/>
    <w:rsid w:val="00416997"/>
    <w:rsid w:val="00416A03"/>
    <w:rsid w:val="00416CC6"/>
    <w:rsid w:val="0041748F"/>
    <w:rsid w:val="004176E3"/>
    <w:rsid w:val="004179D4"/>
    <w:rsid w:val="00417A1C"/>
    <w:rsid w:val="00417C22"/>
    <w:rsid w:val="00420EB1"/>
    <w:rsid w:val="00420F21"/>
    <w:rsid w:val="004213D5"/>
    <w:rsid w:val="00421B6A"/>
    <w:rsid w:val="00421EF3"/>
    <w:rsid w:val="00422025"/>
    <w:rsid w:val="00422460"/>
    <w:rsid w:val="00422BC7"/>
    <w:rsid w:val="00422D44"/>
    <w:rsid w:val="00422F44"/>
    <w:rsid w:val="00423070"/>
    <w:rsid w:val="00423213"/>
    <w:rsid w:val="00423E8D"/>
    <w:rsid w:val="0042435C"/>
    <w:rsid w:val="00424ADD"/>
    <w:rsid w:val="00424DAA"/>
    <w:rsid w:val="00424DD8"/>
    <w:rsid w:val="00424FAA"/>
    <w:rsid w:val="00425510"/>
    <w:rsid w:val="00425648"/>
    <w:rsid w:val="00425B87"/>
    <w:rsid w:val="00425F95"/>
    <w:rsid w:val="004262F1"/>
    <w:rsid w:val="0042631A"/>
    <w:rsid w:val="00426503"/>
    <w:rsid w:val="004269CE"/>
    <w:rsid w:val="004301BB"/>
    <w:rsid w:val="00430305"/>
    <w:rsid w:val="0043080E"/>
    <w:rsid w:val="00431C91"/>
    <w:rsid w:val="00431DCD"/>
    <w:rsid w:val="00431E07"/>
    <w:rsid w:val="004320E7"/>
    <w:rsid w:val="0043245F"/>
    <w:rsid w:val="00432CC4"/>
    <w:rsid w:val="00433239"/>
    <w:rsid w:val="004334A6"/>
    <w:rsid w:val="004338BC"/>
    <w:rsid w:val="00433E1B"/>
    <w:rsid w:val="0043438F"/>
    <w:rsid w:val="00434AD8"/>
    <w:rsid w:val="004354DB"/>
    <w:rsid w:val="00435535"/>
    <w:rsid w:val="0043559C"/>
    <w:rsid w:val="0043563E"/>
    <w:rsid w:val="00435AFC"/>
    <w:rsid w:val="0043651C"/>
    <w:rsid w:val="00436567"/>
    <w:rsid w:val="0043656F"/>
    <w:rsid w:val="004367E6"/>
    <w:rsid w:val="00436D3B"/>
    <w:rsid w:val="00436DD5"/>
    <w:rsid w:val="00437945"/>
    <w:rsid w:val="00437A62"/>
    <w:rsid w:val="00437E62"/>
    <w:rsid w:val="00437F6F"/>
    <w:rsid w:val="00440557"/>
    <w:rsid w:val="004409A7"/>
    <w:rsid w:val="00440BAA"/>
    <w:rsid w:val="00440C3B"/>
    <w:rsid w:val="00442796"/>
    <w:rsid w:val="00442870"/>
    <w:rsid w:val="004428AE"/>
    <w:rsid w:val="00442C48"/>
    <w:rsid w:val="00443222"/>
    <w:rsid w:val="00443226"/>
    <w:rsid w:val="00443419"/>
    <w:rsid w:val="004436E4"/>
    <w:rsid w:val="00443C4F"/>
    <w:rsid w:val="00444701"/>
    <w:rsid w:val="004447AF"/>
    <w:rsid w:val="00444F31"/>
    <w:rsid w:val="00444FDE"/>
    <w:rsid w:val="00445107"/>
    <w:rsid w:val="00445A0A"/>
    <w:rsid w:val="00445AF6"/>
    <w:rsid w:val="00445D8F"/>
    <w:rsid w:val="004465D1"/>
    <w:rsid w:val="00446904"/>
    <w:rsid w:val="00446A77"/>
    <w:rsid w:val="004472CA"/>
    <w:rsid w:val="00447594"/>
    <w:rsid w:val="00447725"/>
    <w:rsid w:val="00447B44"/>
    <w:rsid w:val="00447F9F"/>
    <w:rsid w:val="004500AB"/>
    <w:rsid w:val="004501A9"/>
    <w:rsid w:val="00450214"/>
    <w:rsid w:val="004502E8"/>
    <w:rsid w:val="004508D9"/>
    <w:rsid w:val="00450935"/>
    <w:rsid w:val="00450B1D"/>
    <w:rsid w:val="00450BAE"/>
    <w:rsid w:val="00450CE9"/>
    <w:rsid w:val="004513C2"/>
    <w:rsid w:val="004513E4"/>
    <w:rsid w:val="004516DD"/>
    <w:rsid w:val="00451889"/>
    <w:rsid w:val="004523F7"/>
    <w:rsid w:val="00452953"/>
    <w:rsid w:val="00452A12"/>
    <w:rsid w:val="00452F09"/>
    <w:rsid w:val="00453073"/>
    <w:rsid w:val="004530A0"/>
    <w:rsid w:val="004530E4"/>
    <w:rsid w:val="004532A4"/>
    <w:rsid w:val="004535CC"/>
    <w:rsid w:val="0045361C"/>
    <w:rsid w:val="00453633"/>
    <w:rsid w:val="0045395E"/>
    <w:rsid w:val="0045418C"/>
    <w:rsid w:val="004542BB"/>
    <w:rsid w:val="00454754"/>
    <w:rsid w:val="00454D9A"/>
    <w:rsid w:val="0045550B"/>
    <w:rsid w:val="004556B8"/>
    <w:rsid w:val="0045591A"/>
    <w:rsid w:val="004559FE"/>
    <w:rsid w:val="00455A62"/>
    <w:rsid w:val="00455DC3"/>
    <w:rsid w:val="0045634D"/>
    <w:rsid w:val="00456365"/>
    <w:rsid w:val="004568E6"/>
    <w:rsid w:val="0045773B"/>
    <w:rsid w:val="00457CE0"/>
    <w:rsid w:val="00457E3F"/>
    <w:rsid w:val="00457E40"/>
    <w:rsid w:val="00457E82"/>
    <w:rsid w:val="004600B8"/>
    <w:rsid w:val="004600D4"/>
    <w:rsid w:val="00460485"/>
    <w:rsid w:val="004607DF"/>
    <w:rsid w:val="00460F69"/>
    <w:rsid w:val="00460F74"/>
    <w:rsid w:val="004613B3"/>
    <w:rsid w:val="004613ED"/>
    <w:rsid w:val="00461655"/>
    <w:rsid w:val="004617C6"/>
    <w:rsid w:val="00461AED"/>
    <w:rsid w:val="00461BDC"/>
    <w:rsid w:val="004624D4"/>
    <w:rsid w:val="00462540"/>
    <w:rsid w:val="00462706"/>
    <w:rsid w:val="00462BF2"/>
    <w:rsid w:val="00462C30"/>
    <w:rsid w:val="00462F01"/>
    <w:rsid w:val="0046303D"/>
    <w:rsid w:val="00463193"/>
    <w:rsid w:val="00463935"/>
    <w:rsid w:val="004639AF"/>
    <w:rsid w:val="00463CCC"/>
    <w:rsid w:val="004645D6"/>
    <w:rsid w:val="004647E6"/>
    <w:rsid w:val="004648B5"/>
    <w:rsid w:val="00464E0B"/>
    <w:rsid w:val="00465AAF"/>
    <w:rsid w:val="00465C16"/>
    <w:rsid w:val="00465DDF"/>
    <w:rsid w:val="00465E22"/>
    <w:rsid w:val="0046606A"/>
    <w:rsid w:val="00466257"/>
    <w:rsid w:val="004662A9"/>
    <w:rsid w:val="0046686B"/>
    <w:rsid w:val="00466A78"/>
    <w:rsid w:val="00466DC4"/>
    <w:rsid w:val="0046713E"/>
    <w:rsid w:val="004674AA"/>
    <w:rsid w:val="00467916"/>
    <w:rsid w:val="00467B00"/>
    <w:rsid w:val="00467D95"/>
    <w:rsid w:val="004700C0"/>
    <w:rsid w:val="00470979"/>
    <w:rsid w:val="00470A2F"/>
    <w:rsid w:val="00470A3E"/>
    <w:rsid w:val="0047132E"/>
    <w:rsid w:val="00471381"/>
    <w:rsid w:val="0047152E"/>
    <w:rsid w:val="00471754"/>
    <w:rsid w:val="0047186B"/>
    <w:rsid w:val="00471DCD"/>
    <w:rsid w:val="00471FF7"/>
    <w:rsid w:val="00472085"/>
    <w:rsid w:val="004720A5"/>
    <w:rsid w:val="004723A6"/>
    <w:rsid w:val="00472746"/>
    <w:rsid w:val="00472D59"/>
    <w:rsid w:val="00472E7A"/>
    <w:rsid w:val="00472FCB"/>
    <w:rsid w:val="0047339A"/>
    <w:rsid w:val="00473596"/>
    <w:rsid w:val="0047370D"/>
    <w:rsid w:val="00473838"/>
    <w:rsid w:val="00473EAB"/>
    <w:rsid w:val="004742DE"/>
    <w:rsid w:val="0047430A"/>
    <w:rsid w:val="00474DF0"/>
    <w:rsid w:val="00474F29"/>
    <w:rsid w:val="00475080"/>
    <w:rsid w:val="0047628E"/>
    <w:rsid w:val="00476619"/>
    <w:rsid w:val="00476919"/>
    <w:rsid w:val="00476A71"/>
    <w:rsid w:val="00476F7B"/>
    <w:rsid w:val="0047733B"/>
    <w:rsid w:val="0047744E"/>
    <w:rsid w:val="00477AE5"/>
    <w:rsid w:val="00477CDC"/>
    <w:rsid w:val="00477CEA"/>
    <w:rsid w:val="004806C4"/>
    <w:rsid w:val="00480ECB"/>
    <w:rsid w:val="0048135E"/>
    <w:rsid w:val="00481450"/>
    <w:rsid w:val="00481741"/>
    <w:rsid w:val="00482227"/>
    <w:rsid w:val="0048229A"/>
    <w:rsid w:val="00482516"/>
    <w:rsid w:val="00482A2F"/>
    <w:rsid w:val="00482A99"/>
    <w:rsid w:val="004838A7"/>
    <w:rsid w:val="00483921"/>
    <w:rsid w:val="00483AB7"/>
    <w:rsid w:val="00483B77"/>
    <w:rsid w:val="00483C8E"/>
    <w:rsid w:val="004841E5"/>
    <w:rsid w:val="00484766"/>
    <w:rsid w:val="00484C5F"/>
    <w:rsid w:val="00484D89"/>
    <w:rsid w:val="00484E00"/>
    <w:rsid w:val="00484E8E"/>
    <w:rsid w:val="004851D1"/>
    <w:rsid w:val="00485AC1"/>
    <w:rsid w:val="0048686D"/>
    <w:rsid w:val="00487536"/>
    <w:rsid w:val="004877D5"/>
    <w:rsid w:val="004878C9"/>
    <w:rsid w:val="0048793E"/>
    <w:rsid w:val="00487A39"/>
    <w:rsid w:val="00487AA2"/>
    <w:rsid w:val="00487BA2"/>
    <w:rsid w:val="00490388"/>
    <w:rsid w:val="00490574"/>
    <w:rsid w:val="00490609"/>
    <w:rsid w:val="004909E2"/>
    <w:rsid w:val="004909FE"/>
    <w:rsid w:val="00490C49"/>
    <w:rsid w:val="00490D29"/>
    <w:rsid w:val="00490DBA"/>
    <w:rsid w:val="0049123F"/>
    <w:rsid w:val="00491612"/>
    <w:rsid w:val="00491808"/>
    <w:rsid w:val="00491B33"/>
    <w:rsid w:val="00491D6F"/>
    <w:rsid w:val="0049221E"/>
    <w:rsid w:val="0049244A"/>
    <w:rsid w:val="004925CD"/>
    <w:rsid w:val="004927F7"/>
    <w:rsid w:val="004928A9"/>
    <w:rsid w:val="00492C56"/>
    <w:rsid w:val="004935AF"/>
    <w:rsid w:val="00493652"/>
    <w:rsid w:val="0049371C"/>
    <w:rsid w:val="00493C13"/>
    <w:rsid w:val="004940EE"/>
    <w:rsid w:val="00494543"/>
    <w:rsid w:val="004945DA"/>
    <w:rsid w:val="00494662"/>
    <w:rsid w:val="0049497E"/>
    <w:rsid w:val="00494AD7"/>
    <w:rsid w:val="00494B2E"/>
    <w:rsid w:val="00494D29"/>
    <w:rsid w:val="00494D75"/>
    <w:rsid w:val="00494E66"/>
    <w:rsid w:val="00494F4C"/>
    <w:rsid w:val="00495374"/>
    <w:rsid w:val="004954B8"/>
    <w:rsid w:val="00495581"/>
    <w:rsid w:val="00496317"/>
    <w:rsid w:val="00496360"/>
    <w:rsid w:val="00496B03"/>
    <w:rsid w:val="00496C42"/>
    <w:rsid w:val="004974DC"/>
    <w:rsid w:val="00497E6A"/>
    <w:rsid w:val="004A006F"/>
    <w:rsid w:val="004A03E7"/>
    <w:rsid w:val="004A06FB"/>
    <w:rsid w:val="004A0987"/>
    <w:rsid w:val="004A1244"/>
    <w:rsid w:val="004A1358"/>
    <w:rsid w:val="004A1A49"/>
    <w:rsid w:val="004A21F3"/>
    <w:rsid w:val="004A25E7"/>
    <w:rsid w:val="004A2B4C"/>
    <w:rsid w:val="004A3135"/>
    <w:rsid w:val="004A31B3"/>
    <w:rsid w:val="004A3971"/>
    <w:rsid w:val="004A3F5A"/>
    <w:rsid w:val="004A41A7"/>
    <w:rsid w:val="004A503F"/>
    <w:rsid w:val="004A5965"/>
    <w:rsid w:val="004A605B"/>
    <w:rsid w:val="004A6953"/>
    <w:rsid w:val="004A6C99"/>
    <w:rsid w:val="004A6D58"/>
    <w:rsid w:val="004A7126"/>
    <w:rsid w:val="004A7391"/>
    <w:rsid w:val="004A74C1"/>
    <w:rsid w:val="004A7696"/>
    <w:rsid w:val="004A7742"/>
    <w:rsid w:val="004A7755"/>
    <w:rsid w:val="004A7D79"/>
    <w:rsid w:val="004B012E"/>
    <w:rsid w:val="004B0278"/>
    <w:rsid w:val="004B0390"/>
    <w:rsid w:val="004B044B"/>
    <w:rsid w:val="004B0567"/>
    <w:rsid w:val="004B065E"/>
    <w:rsid w:val="004B11E8"/>
    <w:rsid w:val="004B148C"/>
    <w:rsid w:val="004B1EBD"/>
    <w:rsid w:val="004B2BCB"/>
    <w:rsid w:val="004B2E44"/>
    <w:rsid w:val="004B3093"/>
    <w:rsid w:val="004B34EA"/>
    <w:rsid w:val="004B3BFE"/>
    <w:rsid w:val="004B3EB4"/>
    <w:rsid w:val="004B4470"/>
    <w:rsid w:val="004B4A45"/>
    <w:rsid w:val="004B4BDB"/>
    <w:rsid w:val="004B4CCE"/>
    <w:rsid w:val="004B500B"/>
    <w:rsid w:val="004B508F"/>
    <w:rsid w:val="004B5096"/>
    <w:rsid w:val="004B5213"/>
    <w:rsid w:val="004B5277"/>
    <w:rsid w:val="004B5452"/>
    <w:rsid w:val="004B54DA"/>
    <w:rsid w:val="004B566A"/>
    <w:rsid w:val="004B60A5"/>
    <w:rsid w:val="004B6130"/>
    <w:rsid w:val="004B633A"/>
    <w:rsid w:val="004B6798"/>
    <w:rsid w:val="004B7179"/>
    <w:rsid w:val="004B7AC2"/>
    <w:rsid w:val="004B7C49"/>
    <w:rsid w:val="004C0BCF"/>
    <w:rsid w:val="004C10A8"/>
    <w:rsid w:val="004C15B0"/>
    <w:rsid w:val="004C19DD"/>
    <w:rsid w:val="004C1D07"/>
    <w:rsid w:val="004C26C3"/>
    <w:rsid w:val="004C293E"/>
    <w:rsid w:val="004C2B22"/>
    <w:rsid w:val="004C2DCB"/>
    <w:rsid w:val="004C2E1E"/>
    <w:rsid w:val="004C2F8E"/>
    <w:rsid w:val="004C30AD"/>
    <w:rsid w:val="004C3761"/>
    <w:rsid w:val="004C37DC"/>
    <w:rsid w:val="004C37F7"/>
    <w:rsid w:val="004C3E70"/>
    <w:rsid w:val="004C3E9E"/>
    <w:rsid w:val="004C44AB"/>
    <w:rsid w:val="004C474D"/>
    <w:rsid w:val="004C4ACA"/>
    <w:rsid w:val="004C4AE8"/>
    <w:rsid w:val="004C4E0F"/>
    <w:rsid w:val="004C527D"/>
    <w:rsid w:val="004C538F"/>
    <w:rsid w:val="004C5F15"/>
    <w:rsid w:val="004C5FA3"/>
    <w:rsid w:val="004C6764"/>
    <w:rsid w:val="004C6C07"/>
    <w:rsid w:val="004C726C"/>
    <w:rsid w:val="004C7293"/>
    <w:rsid w:val="004C7FAA"/>
    <w:rsid w:val="004D01DF"/>
    <w:rsid w:val="004D060A"/>
    <w:rsid w:val="004D0ABE"/>
    <w:rsid w:val="004D1101"/>
    <w:rsid w:val="004D1130"/>
    <w:rsid w:val="004D1351"/>
    <w:rsid w:val="004D1455"/>
    <w:rsid w:val="004D1B24"/>
    <w:rsid w:val="004D1C82"/>
    <w:rsid w:val="004D20F8"/>
    <w:rsid w:val="004D2186"/>
    <w:rsid w:val="004D297A"/>
    <w:rsid w:val="004D2A27"/>
    <w:rsid w:val="004D2A71"/>
    <w:rsid w:val="004D2C9D"/>
    <w:rsid w:val="004D393B"/>
    <w:rsid w:val="004D39DA"/>
    <w:rsid w:val="004D3C1E"/>
    <w:rsid w:val="004D3EF2"/>
    <w:rsid w:val="004D4107"/>
    <w:rsid w:val="004D415A"/>
    <w:rsid w:val="004D41EB"/>
    <w:rsid w:val="004D46DF"/>
    <w:rsid w:val="004D4CE9"/>
    <w:rsid w:val="004D5433"/>
    <w:rsid w:val="004D5AA4"/>
    <w:rsid w:val="004D5C27"/>
    <w:rsid w:val="004D6864"/>
    <w:rsid w:val="004D72D9"/>
    <w:rsid w:val="004D73CF"/>
    <w:rsid w:val="004D748C"/>
    <w:rsid w:val="004D7495"/>
    <w:rsid w:val="004D7535"/>
    <w:rsid w:val="004D77F7"/>
    <w:rsid w:val="004D7996"/>
    <w:rsid w:val="004D7AB1"/>
    <w:rsid w:val="004D7B83"/>
    <w:rsid w:val="004D7BA7"/>
    <w:rsid w:val="004E004A"/>
    <w:rsid w:val="004E01EB"/>
    <w:rsid w:val="004E04B9"/>
    <w:rsid w:val="004E0ABC"/>
    <w:rsid w:val="004E0F6C"/>
    <w:rsid w:val="004E1C3C"/>
    <w:rsid w:val="004E2183"/>
    <w:rsid w:val="004E229F"/>
    <w:rsid w:val="004E2748"/>
    <w:rsid w:val="004E2A3F"/>
    <w:rsid w:val="004E2BB2"/>
    <w:rsid w:val="004E2D65"/>
    <w:rsid w:val="004E30D4"/>
    <w:rsid w:val="004E332D"/>
    <w:rsid w:val="004E3907"/>
    <w:rsid w:val="004E397E"/>
    <w:rsid w:val="004E3A9A"/>
    <w:rsid w:val="004E3B31"/>
    <w:rsid w:val="004E3DD6"/>
    <w:rsid w:val="004E3DDD"/>
    <w:rsid w:val="004E45ED"/>
    <w:rsid w:val="004E4AD3"/>
    <w:rsid w:val="004E4B25"/>
    <w:rsid w:val="004E5EF7"/>
    <w:rsid w:val="004E5FA8"/>
    <w:rsid w:val="004E60AA"/>
    <w:rsid w:val="004E617A"/>
    <w:rsid w:val="004E62BB"/>
    <w:rsid w:val="004E64ED"/>
    <w:rsid w:val="004E6D96"/>
    <w:rsid w:val="004E71F6"/>
    <w:rsid w:val="004E7576"/>
    <w:rsid w:val="004E7AE4"/>
    <w:rsid w:val="004E7D0D"/>
    <w:rsid w:val="004E7D12"/>
    <w:rsid w:val="004E7E75"/>
    <w:rsid w:val="004F0D8C"/>
    <w:rsid w:val="004F10E4"/>
    <w:rsid w:val="004F1420"/>
    <w:rsid w:val="004F14B5"/>
    <w:rsid w:val="004F17FA"/>
    <w:rsid w:val="004F1A45"/>
    <w:rsid w:val="004F1DCD"/>
    <w:rsid w:val="004F23A1"/>
    <w:rsid w:val="004F24B8"/>
    <w:rsid w:val="004F2735"/>
    <w:rsid w:val="004F34F8"/>
    <w:rsid w:val="004F36DF"/>
    <w:rsid w:val="004F3711"/>
    <w:rsid w:val="004F396B"/>
    <w:rsid w:val="004F3C0C"/>
    <w:rsid w:val="004F3E3A"/>
    <w:rsid w:val="004F3F3D"/>
    <w:rsid w:val="004F4056"/>
    <w:rsid w:val="004F446E"/>
    <w:rsid w:val="004F46D2"/>
    <w:rsid w:val="004F4873"/>
    <w:rsid w:val="004F4B7D"/>
    <w:rsid w:val="004F513E"/>
    <w:rsid w:val="004F5290"/>
    <w:rsid w:val="004F562A"/>
    <w:rsid w:val="004F58E4"/>
    <w:rsid w:val="004F5BBC"/>
    <w:rsid w:val="004F5FFC"/>
    <w:rsid w:val="004F64A9"/>
    <w:rsid w:val="004F6553"/>
    <w:rsid w:val="004F6845"/>
    <w:rsid w:val="004F729C"/>
    <w:rsid w:val="004F7320"/>
    <w:rsid w:val="004F74D4"/>
    <w:rsid w:val="004F7569"/>
    <w:rsid w:val="004F7595"/>
    <w:rsid w:val="004F79EE"/>
    <w:rsid w:val="00500007"/>
    <w:rsid w:val="0050065C"/>
    <w:rsid w:val="00500683"/>
    <w:rsid w:val="0050078B"/>
    <w:rsid w:val="00500F76"/>
    <w:rsid w:val="00501262"/>
    <w:rsid w:val="0050163C"/>
    <w:rsid w:val="00501BDE"/>
    <w:rsid w:val="00501DA7"/>
    <w:rsid w:val="0050204D"/>
    <w:rsid w:val="005022D2"/>
    <w:rsid w:val="005023C5"/>
    <w:rsid w:val="0050248C"/>
    <w:rsid w:val="00502524"/>
    <w:rsid w:val="005029E4"/>
    <w:rsid w:val="00503005"/>
    <w:rsid w:val="0050363E"/>
    <w:rsid w:val="00503850"/>
    <w:rsid w:val="00503D07"/>
    <w:rsid w:val="00503F45"/>
    <w:rsid w:val="00504F07"/>
    <w:rsid w:val="005053F9"/>
    <w:rsid w:val="005058CB"/>
    <w:rsid w:val="005071E9"/>
    <w:rsid w:val="005073A1"/>
    <w:rsid w:val="0050742E"/>
    <w:rsid w:val="0050774E"/>
    <w:rsid w:val="0050787F"/>
    <w:rsid w:val="00507964"/>
    <w:rsid w:val="00507AA9"/>
    <w:rsid w:val="00507AE6"/>
    <w:rsid w:val="00507E95"/>
    <w:rsid w:val="00507FAF"/>
    <w:rsid w:val="005107E8"/>
    <w:rsid w:val="00510A31"/>
    <w:rsid w:val="00510AFC"/>
    <w:rsid w:val="00510BBB"/>
    <w:rsid w:val="00510C39"/>
    <w:rsid w:val="00510D2D"/>
    <w:rsid w:val="005115EA"/>
    <w:rsid w:val="005117B0"/>
    <w:rsid w:val="00511D8C"/>
    <w:rsid w:val="00511D9F"/>
    <w:rsid w:val="00512022"/>
    <w:rsid w:val="005121F7"/>
    <w:rsid w:val="00512CDB"/>
    <w:rsid w:val="00512D27"/>
    <w:rsid w:val="00512E71"/>
    <w:rsid w:val="0051337B"/>
    <w:rsid w:val="00513392"/>
    <w:rsid w:val="005135AD"/>
    <w:rsid w:val="005138AA"/>
    <w:rsid w:val="00513AD8"/>
    <w:rsid w:val="00514054"/>
    <w:rsid w:val="00514199"/>
    <w:rsid w:val="00514414"/>
    <w:rsid w:val="00514990"/>
    <w:rsid w:val="00514C4D"/>
    <w:rsid w:val="00515807"/>
    <w:rsid w:val="00515D6D"/>
    <w:rsid w:val="00515D88"/>
    <w:rsid w:val="00515DF7"/>
    <w:rsid w:val="00516307"/>
    <w:rsid w:val="0051635A"/>
    <w:rsid w:val="00516750"/>
    <w:rsid w:val="00516876"/>
    <w:rsid w:val="00516924"/>
    <w:rsid w:val="00516C7B"/>
    <w:rsid w:val="00517474"/>
    <w:rsid w:val="00517B01"/>
    <w:rsid w:val="00517BF4"/>
    <w:rsid w:val="005204D2"/>
    <w:rsid w:val="0052052E"/>
    <w:rsid w:val="00520C8D"/>
    <w:rsid w:val="005210A0"/>
    <w:rsid w:val="00521142"/>
    <w:rsid w:val="00521173"/>
    <w:rsid w:val="00521585"/>
    <w:rsid w:val="00521791"/>
    <w:rsid w:val="005219D8"/>
    <w:rsid w:val="00522135"/>
    <w:rsid w:val="005222F0"/>
    <w:rsid w:val="00522A36"/>
    <w:rsid w:val="00522FCE"/>
    <w:rsid w:val="00523092"/>
    <w:rsid w:val="0052368A"/>
    <w:rsid w:val="00523CDB"/>
    <w:rsid w:val="00523D8C"/>
    <w:rsid w:val="00523F9F"/>
    <w:rsid w:val="0052428E"/>
    <w:rsid w:val="0052449D"/>
    <w:rsid w:val="005246FA"/>
    <w:rsid w:val="00524A9E"/>
    <w:rsid w:val="00524DD3"/>
    <w:rsid w:val="00525536"/>
    <w:rsid w:val="00525DD8"/>
    <w:rsid w:val="00525F89"/>
    <w:rsid w:val="005264D3"/>
    <w:rsid w:val="00526672"/>
    <w:rsid w:val="005266AC"/>
    <w:rsid w:val="0052693B"/>
    <w:rsid w:val="00526BA7"/>
    <w:rsid w:val="00527430"/>
    <w:rsid w:val="005274B0"/>
    <w:rsid w:val="005276CA"/>
    <w:rsid w:val="00527772"/>
    <w:rsid w:val="00527810"/>
    <w:rsid w:val="00527B76"/>
    <w:rsid w:val="00530075"/>
    <w:rsid w:val="005300FF"/>
    <w:rsid w:val="005301F4"/>
    <w:rsid w:val="0053064A"/>
    <w:rsid w:val="0053077D"/>
    <w:rsid w:val="00530C55"/>
    <w:rsid w:val="00530D71"/>
    <w:rsid w:val="00531323"/>
    <w:rsid w:val="00531BE6"/>
    <w:rsid w:val="0053282D"/>
    <w:rsid w:val="00532BFF"/>
    <w:rsid w:val="00532E18"/>
    <w:rsid w:val="00532F3F"/>
    <w:rsid w:val="00532F60"/>
    <w:rsid w:val="005333E5"/>
    <w:rsid w:val="00533733"/>
    <w:rsid w:val="005337F2"/>
    <w:rsid w:val="00533AC6"/>
    <w:rsid w:val="00533E54"/>
    <w:rsid w:val="00534250"/>
    <w:rsid w:val="0053441D"/>
    <w:rsid w:val="00534634"/>
    <w:rsid w:val="0053466B"/>
    <w:rsid w:val="00534ACD"/>
    <w:rsid w:val="00534E1D"/>
    <w:rsid w:val="005353D8"/>
    <w:rsid w:val="00535716"/>
    <w:rsid w:val="00535885"/>
    <w:rsid w:val="00535951"/>
    <w:rsid w:val="00535976"/>
    <w:rsid w:val="00535A10"/>
    <w:rsid w:val="00535F8B"/>
    <w:rsid w:val="005367AE"/>
    <w:rsid w:val="00536C4F"/>
    <w:rsid w:val="00536D32"/>
    <w:rsid w:val="00537337"/>
    <w:rsid w:val="00537480"/>
    <w:rsid w:val="0054032D"/>
    <w:rsid w:val="0054063B"/>
    <w:rsid w:val="0054084C"/>
    <w:rsid w:val="00540900"/>
    <w:rsid w:val="00540A64"/>
    <w:rsid w:val="00540DE6"/>
    <w:rsid w:val="00541274"/>
    <w:rsid w:val="005416CB"/>
    <w:rsid w:val="00541EF4"/>
    <w:rsid w:val="005424C1"/>
    <w:rsid w:val="0054277E"/>
    <w:rsid w:val="0054287A"/>
    <w:rsid w:val="00542C29"/>
    <w:rsid w:val="00542F85"/>
    <w:rsid w:val="00542FD0"/>
    <w:rsid w:val="00543458"/>
    <w:rsid w:val="00543689"/>
    <w:rsid w:val="005438C8"/>
    <w:rsid w:val="005439FB"/>
    <w:rsid w:val="00543B25"/>
    <w:rsid w:val="00544055"/>
    <w:rsid w:val="0054417D"/>
    <w:rsid w:val="0054449A"/>
    <w:rsid w:val="005446D1"/>
    <w:rsid w:val="00544825"/>
    <w:rsid w:val="00544874"/>
    <w:rsid w:val="00544E85"/>
    <w:rsid w:val="00545153"/>
    <w:rsid w:val="00545652"/>
    <w:rsid w:val="0054568C"/>
    <w:rsid w:val="00545701"/>
    <w:rsid w:val="00545B44"/>
    <w:rsid w:val="00546177"/>
    <w:rsid w:val="00546199"/>
    <w:rsid w:val="005462EB"/>
    <w:rsid w:val="005465E9"/>
    <w:rsid w:val="00546CE9"/>
    <w:rsid w:val="00546D00"/>
    <w:rsid w:val="005475EF"/>
    <w:rsid w:val="0054772D"/>
    <w:rsid w:val="0055015D"/>
    <w:rsid w:val="00550361"/>
    <w:rsid w:val="005503E9"/>
    <w:rsid w:val="00550447"/>
    <w:rsid w:val="00550690"/>
    <w:rsid w:val="00550A8A"/>
    <w:rsid w:val="00550CBC"/>
    <w:rsid w:val="00550DD6"/>
    <w:rsid w:val="00550F68"/>
    <w:rsid w:val="00551030"/>
    <w:rsid w:val="005511EE"/>
    <w:rsid w:val="0055142D"/>
    <w:rsid w:val="00551438"/>
    <w:rsid w:val="0055143A"/>
    <w:rsid w:val="00551486"/>
    <w:rsid w:val="005529DD"/>
    <w:rsid w:val="00552B83"/>
    <w:rsid w:val="005531C5"/>
    <w:rsid w:val="00553336"/>
    <w:rsid w:val="0055338A"/>
    <w:rsid w:val="0055350E"/>
    <w:rsid w:val="00553988"/>
    <w:rsid w:val="005539C1"/>
    <w:rsid w:val="00553D72"/>
    <w:rsid w:val="00553F86"/>
    <w:rsid w:val="0055444F"/>
    <w:rsid w:val="0055487D"/>
    <w:rsid w:val="00554D19"/>
    <w:rsid w:val="005550BF"/>
    <w:rsid w:val="005552FD"/>
    <w:rsid w:val="005553F2"/>
    <w:rsid w:val="00555517"/>
    <w:rsid w:val="0055554A"/>
    <w:rsid w:val="00555933"/>
    <w:rsid w:val="00555CFE"/>
    <w:rsid w:val="00555DC8"/>
    <w:rsid w:val="00555E94"/>
    <w:rsid w:val="00555EFC"/>
    <w:rsid w:val="00555F49"/>
    <w:rsid w:val="0055628B"/>
    <w:rsid w:val="005569F7"/>
    <w:rsid w:val="00556F54"/>
    <w:rsid w:val="00556F7E"/>
    <w:rsid w:val="005571E7"/>
    <w:rsid w:val="005572F9"/>
    <w:rsid w:val="005573C3"/>
    <w:rsid w:val="0055741B"/>
    <w:rsid w:val="0055763F"/>
    <w:rsid w:val="005579CB"/>
    <w:rsid w:val="00557FD4"/>
    <w:rsid w:val="00560004"/>
    <w:rsid w:val="00560263"/>
    <w:rsid w:val="00560AB9"/>
    <w:rsid w:val="00560C3B"/>
    <w:rsid w:val="00561086"/>
    <w:rsid w:val="005611FE"/>
    <w:rsid w:val="00561607"/>
    <w:rsid w:val="00561B1F"/>
    <w:rsid w:val="005622B8"/>
    <w:rsid w:val="00562327"/>
    <w:rsid w:val="0056232F"/>
    <w:rsid w:val="00562612"/>
    <w:rsid w:val="005629EC"/>
    <w:rsid w:val="00562EEB"/>
    <w:rsid w:val="0056313E"/>
    <w:rsid w:val="00563283"/>
    <w:rsid w:val="005634E8"/>
    <w:rsid w:val="00563616"/>
    <w:rsid w:val="00563673"/>
    <w:rsid w:val="00563E0C"/>
    <w:rsid w:val="00563E5A"/>
    <w:rsid w:val="00563FC5"/>
    <w:rsid w:val="0056408D"/>
    <w:rsid w:val="0056417F"/>
    <w:rsid w:val="0056433D"/>
    <w:rsid w:val="00564397"/>
    <w:rsid w:val="00564A26"/>
    <w:rsid w:val="00564AE0"/>
    <w:rsid w:val="00564B32"/>
    <w:rsid w:val="005655B5"/>
    <w:rsid w:val="00565BAF"/>
    <w:rsid w:val="00565C90"/>
    <w:rsid w:val="00565EBA"/>
    <w:rsid w:val="0056615D"/>
    <w:rsid w:val="005661B3"/>
    <w:rsid w:val="005662D2"/>
    <w:rsid w:val="0056635D"/>
    <w:rsid w:val="0056695A"/>
    <w:rsid w:val="00566B33"/>
    <w:rsid w:val="00566D0F"/>
    <w:rsid w:val="00566EFC"/>
    <w:rsid w:val="00566F45"/>
    <w:rsid w:val="00567001"/>
    <w:rsid w:val="00567503"/>
    <w:rsid w:val="005678F8"/>
    <w:rsid w:val="005679B0"/>
    <w:rsid w:val="00567A30"/>
    <w:rsid w:val="00567BE0"/>
    <w:rsid w:val="00567BFA"/>
    <w:rsid w:val="00567DE1"/>
    <w:rsid w:val="00567F7B"/>
    <w:rsid w:val="005701DC"/>
    <w:rsid w:val="00570572"/>
    <w:rsid w:val="005707A1"/>
    <w:rsid w:val="005709BB"/>
    <w:rsid w:val="00570A4E"/>
    <w:rsid w:val="00570B2D"/>
    <w:rsid w:val="0057108C"/>
    <w:rsid w:val="005712E7"/>
    <w:rsid w:val="005714A0"/>
    <w:rsid w:val="00571691"/>
    <w:rsid w:val="00571826"/>
    <w:rsid w:val="00571864"/>
    <w:rsid w:val="0057200F"/>
    <w:rsid w:val="005721B3"/>
    <w:rsid w:val="00573016"/>
    <w:rsid w:val="00573479"/>
    <w:rsid w:val="0057384F"/>
    <w:rsid w:val="00573899"/>
    <w:rsid w:val="00573BF2"/>
    <w:rsid w:val="00573C96"/>
    <w:rsid w:val="00573DB8"/>
    <w:rsid w:val="00574053"/>
    <w:rsid w:val="00574713"/>
    <w:rsid w:val="00574F40"/>
    <w:rsid w:val="005761DE"/>
    <w:rsid w:val="00576909"/>
    <w:rsid w:val="00576C32"/>
    <w:rsid w:val="00577176"/>
    <w:rsid w:val="00577295"/>
    <w:rsid w:val="005774A4"/>
    <w:rsid w:val="00577BBB"/>
    <w:rsid w:val="00577C4F"/>
    <w:rsid w:val="00577E62"/>
    <w:rsid w:val="00577E7B"/>
    <w:rsid w:val="00577F0D"/>
    <w:rsid w:val="00577FA3"/>
    <w:rsid w:val="00580222"/>
    <w:rsid w:val="005803DB"/>
    <w:rsid w:val="00580C90"/>
    <w:rsid w:val="00580DCE"/>
    <w:rsid w:val="0058133B"/>
    <w:rsid w:val="005817FB"/>
    <w:rsid w:val="005818BB"/>
    <w:rsid w:val="00581BC8"/>
    <w:rsid w:val="00581C55"/>
    <w:rsid w:val="0058224C"/>
    <w:rsid w:val="0058231B"/>
    <w:rsid w:val="00582581"/>
    <w:rsid w:val="0058258E"/>
    <w:rsid w:val="005826B9"/>
    <w:rsid w:val="00582876"/>
    <w:rsid w:val="00582DC1"/>
    <w:rsid w:val="005832A5"/>
    <w:rsid w:val="005832FC"/>
    <w:rsid w:val="005834D6"/>
    <w:rsid w:val="005835CD"/>
    <w:rsid w:val="0058399D"/>
    <w:rsid w:val="00583AB0"/>
    <w:rsid w:val="00583AB1"/>
    <w:rsid w:val="00583B28"/>
    <w:rsid w:val="0058427F"/>
    <w:rsid w:val="00584671"/>
    <w:rsid w:val="005846FA"/>
    <w:rsid w:val="00584EF2"/>
    <w:rsid w:val="00585246"/>
    <w:rsid w:val="00585767"/>
    <w:rsid w:val="00585FD6"/>
    <w:rsid w:val="00586084"/>
    <w:rsid w:val="0058622D"/>
    <w:rsid w:val="005862AD"/>
    <w:rsid w:val="005862C2"/>
    <w:rsid w:val="0058648B"/>
    <w:rsid w:val="00586637"/>
    <w:rsid w:val="00587A9A"/>
    <w:rsid w:val="00587B3D"/>
    <w:rsid w:val="00590089"/>
    <w:rsid w:val="005900F7"/>
    <w:rsid w:val="00590135"/>
    <w:rsid w:val="005903B1"/>
    <w:rsid w:val="00590524"/>
    <w:rsid w:val="00590889"/>
    <w:rsid w:val="00590906"/>
    <w:rsid w:val="005909AA"/>
    <w:rsid w:val="00590CE4"/>
    <w:rsid w:val="00591513"/>
    <w:rsid w:val="00591570"/>
    <w:rsid w:val="00591812"/>
    <w:rsid w:val="0059183E"/>
    <w:rsid w:val="005918C3"/>
    <w:rsid w:val="00591FAC"/>
    <w:rsid w:val="00591FC2"/>
    <w:rsid w:val="00592039"/>
    <w:rsid w:val="00592178"/>
    <w:rsid w:val="0059231C"/>
    <w:rsid w:val="00592543"/>
    <w:rsid w:val="0059288C"/>
    <w:rsid w:val="00592B48"/>
    <w:rsid w:val="00592BB8"/>
    <w:rsid w:val="00593993"/>
    <w:rsid w:val="00593CB7"/>
    <w:rsid w:val="00593D71"/>
    <w:rsid w:val="005940EB"/>
    <w:rsid w:val="005947FD"/>
    <w:rsid w:val="00594986"/>
    <w:rsid w:val="005949BE"/>
    <w:rsid w:val="00594A55"/>
    <w:rsid w:val="00595096"/>
    <w:rsid w:val="0059509B"/>
    <w:rsid w:val="0059525B"/>
    <w:rsid w:val="0059591C"/>
    <w:rsid w:val="00595C9C"/>
    <w:rsid w:val="00595DAB"/>
    <w:rsid w:val="00596D71"/>
    <w:rsid w:val="0059704C"/>
    <w:rsid w:val="005973DB"/>
    <w:rsid w:val="0059795D"/>
    <w:rsid w:val="00597A90"/>
    <w:rsid w:val="00597C4F"/>
    <w:rsid w:val="005A0113"/>
    <w:rsid w:val="005A0D0A"/>
    <w:rsid w:val="005A0D12"/>
    <w:rsid w:val="005A0E39"/>
    <w:rsid w:val="005A11E9"/>
    <w:rsid w:val="005A16DE"/>
    <w:rsid w:val="005A1CA5"/>
    <w:rsid w:val="005A1F55"/>
    <w:rsid w:val="005A1FB3"/>
    <w:rsid w:val="005A26BB"/>
    <w:rsid w:val="005A2826"/>
    <w:rsid w:val="005A2A16"/>
    <w:rsid w:val="005A2A3A"/>
    <w:rsid w:val="005A2C68"/>
    <w:rsid w:val="005A2D81"/>
    <w:rsid w:val="005A325B"/>
    <w:rsid w:val="005A39F0"/>
    <w:rsid w:val="005A3A89"/>
    <w:rsid w:val="005A3CB2"/>
    <w:rsid w:val="005A4459"/>
    <w:rsid w:val="005A48A5"/>
    <w:rsid w:val="005A49FD"/>
    <w:rsid w:val="005A4E32"/>
    <w:rsid w:val="005A50F4"/>
    <w:rsid w:val="005A5609"/>
    <w:rsid w:val="005A562D"/>
    <w:rsid w:val="005A581F"/>
    <w:rsid w:val="005A5830"/>
    <w:rsid w:val="005A597A"/>
    <w:rsid w:val="005A60E3"/>
    <w:rsid w:val="005A6139"/>
    <w:rsid w:val="005A6532"/>
    <w:rsid w:val="005A6558"/>
    <w:rsid w:val="005A6AF1"/>
    <w:rsid w:val="005A7044"/>
    <w:rsid w:val="005A706A"/>
    <w:rsid w:val="005A7176"/>
    <w:rsid w:val="005A7515"/>
    <w:rsid w:val="005A75E8"/>
    <w:rsid w:val="005A7A86"/>
    <w:rsid w:val="005A7C74"/>
    <w:rsid w:val="005A7FE9"/>
    <w:rsid w:val="005B04B2"/>
    <w:rsid w:val="005B04DB"/>
    <w:rsid w:val="005B0821"/>
    <w:rsid w:val="005B0CC6"/>
    <w:rsid w:val="005B0E2D"/>
    <w:rsid w:val="005B1359"/>
    <w:rsid w:val="005B1442"/>
    <w:rsid w:val="005B14B6"/>
    <w:rsid w:val="005B194F"/>
    <w:rsid w:val="005B231F"/>
    <w:rsid w:val="005B28CD"/>
    <w:rsid w:val="005B2DFB"/>
    <w:rsid w:val="005B2FA9"/>
    <w:rsid w:val="005B33B5"/>
    <w:rsid w:val="005B37D3"/>
    <w:rsid w:val="005B3846"/>
    <w:rsid w:val="005B42BC"/>
    <w:rsid w:val="005B471C"/>
    <w:rsid w:val="005B4877"/>
    <w:rsid w:val="005B496E"/>
    <w:rsid w:val="005B4C25"/>
    <w:rsid w:val="005B4EFA"/>
    <w:rsid w:val="005B5163"/>
    <w:rsid w:val="005B54FA"/>
    <w:rsid w:val="005B5A4A"/>
    <w:rsid w:val="005B5FFD"/>
    <w:rsid w:val="005B6913"/>
    <w:rsid w:val="005B69C3"/>
    <w:rsid w:val="005B6A54"/>
    <w:rsid w:val="005B6EA6"/>
    <w:rsid w:val="005B769D"/>
    <w:rsid w:val="005B7E8F"/>
    <w:rsid w:val="005B7F84"/>
    <w:rsid w:val="005C039D"/>
    <w:rsid w:val="005C057A"/>
    <w:rsid w:val="005C0888"/>
    <w:rsid w:val="005C0F6D"/>
    <w:rsid w:val="005C165E"/>
    <w:rsid w:val="005C19B8"/>
    <w:rsid w:val="005C203E"/>
    <w:rsid w:val="005C2137"/>
    <w:rsid w:val="005C250B"/>
    <w:rsid w:val="005C29E0"/>
    <w:rsid w:val="005C2D4A"/>
    <w:rsid w:val="005C3074"/>
    <w:rsid w:val="005C34D8"/>
    <w:rsid w:val="005C441E"/>
    <w:rsid w:val="005C45E8"/>
    <w:rsid w:val="005C4643"/>
    <w:rsid w:val="005C4CD1"/>
    <w:rsid w:val="005C4F29"/>
    <w:rsid w:val="005C4F55"/>
    <w:rsid w:val="005C4FE4"/>
    <w:rsid w:val="005C4FF8"/>
    <w:rsid w:val="005C52E5"/>
    <w:rsid w:val="005C5441"/>
    <w:rsid w:val="005C54E1"/>
    <w:rsid w:val="005C5A47"/>
    <w:rsid w:val="005C5B8C"/>
    <w:rsid w:val="005C5BF9"/>
    <w:rsid w:val="005C616D"/>
    <w:rsid w:val="005C6338"/>
    <w:rsid w:val="005C68BA"/>
    <w:rsid w:val="005C6AA2"/>
    <w:rsid w:val="005C6B88"/>
    <w:rsid w:val="005C6D9E"/>
    <w:rsid w:val="005C711B"/>
    <w:rsid w:val="005C722C"/>
    <w:rsid w:val="005C79DA"/>
    <w:rsid w:val="005C7A71"/>
    <w:rsid w:val="005D063A"/>
    <w:rsid w:val="005D08C2"/>
    <w:rsid w:val="005D0994"/>
    <w:rsid w:val="005D13CF"/>
    <w:rsid w:val="005D2159"/>
    <w:rsid w:val="005D246A"/>
    <w:rsid w:val="005D2970"/>
    <w:rsid w:val="005D3063"/>
    <w:rsid w:val="005D3302"/>
    <w:rsid w:val="005D3317"/>
    <w:rsid w:val="005D3761"/>
    <w:rsid w:val="005D3BBE"/>
    <w:rsid w:val="005D43AB"/>
    <w:rsid w:val="005D4433"/>
    <w:rsid w:val="005D4715"/>
    <w:rsid w:val="005D49F8"/>
    <w:rsid w:val="005D4BE5"/>
    <w:rsid w:val="005D4D70"/>
    <w:rsid w:val="005D522B"/>
    <w:rsid w:val="005D54DA"/>
    <w:rsid w:val="005D57D9"/>
    <w:rsid w:val="005D595C"/>
    <w:rsid w:val="005D5C77"/>
    <w:rsid w:val="005D5FF6"/>
    <w:rsid w:val="005D68D9"/>
    <w:rsid w:val="005D6BD1"/>
    <w:rsid w:val="005D6EBD"/>
    <w:rsid w:val="005D7016"/>
    <w:rsid w:val="005D788C"/>
    <w:rsid w:val="005E0134"/>
    <w:rsid w:val="005E01BC"/>
    <w:rsid w:val="005E06FA"/>
    <w:rsid w:val="005E08A1"/>
    <w:rsid w:val="005E0C21"/>
    <w:rsid w:val="005E0D76"/>
    <w:rsid w:val="005E0F9D"/>
    <w:rsid w:val="005E10A7"/>
    <w:rsid w:val="005E10C7"/>
    <w:rsid w:val="005E1166"/>
    <w:rsid w:val="005E11D7"/>
    <w:rsid w:val="005E1473"/>
    <w:rsid w:val="005E1475"/>
    <w:rsid w:val="005E1C7E"/>
    <w:rsid w:val="005E2136"/>
    <w:rsid w:val="005E2413"/>
    <w:rsid w:val="005E268B"/>
    <w:rsid w:val="005E30DA"/>
    <w:rsid w:val="005E317F"/>
    <w:rsid w:val="005E3415"/>
    <w:rsid w:val="005E37A1"/>
    <w:rsid w:val="005E391D"/>
    <w:rsid w:val="005E3D92"/>
    <w:rsid w:val="005E41F8"/>
    <w:rsid w:val="005E48FD"/>
    <w:rsid w:val="005E4963"/>
    <w:rsid w:val="005E4C78"/>
    <w:rsid w:val="005E4D6C"/>
    <w:rsid w:val="005E4EBD"/>
    <w:rsid w:val="005E5016"/>
    <w:rsid w:val="005E5417"/>
    <w:rsid w:val="005E5907"/>
    <w:rsid w:val="005E60F4"/>
    <w:rsid w:val="005E635A"/>
    <w:rsid w:val="005E64A5"/>
    <w:rsid w:val="005E675C"/>
    <w:rsid w:val="005E6BAD"/>
    <w:rsid w:val="005E6E61"/>
    <w:rsid w:val="005E6EA5"/>
    <w:rsid w:val="005E6F55"/>
    <w:rsid w:val="005E7095"/>
    <w:rsid w:val="005E752F"/>
    <w:rsid w:val="005E75D5"/>
    <w:rsid w:val="005E791E"/>
    <w:rsid w:val="005E7941"/>
    <w:rsid w:val="005E7D21"/>
    <w:rsid w:val="005F0010"/>
    <w:rsid w:val="005F0255"/>
    <w:rsid w:val="005F0485"/>
    <w:rsid w:val="005F0EF4"/>
    <w:rsid w:val="005F11F3"/>
    <w:rsid w:val="005F158A"/>
    <w:rsid w:val="005F178C"/>
    <w:rsid w:val="005F1964"/>
    <w:rsid w:val="005F1A18"/>
    <w:rsid w:val="005F1AAD"/>
    <w:rsid w:val="005F1CA4"/>
    <w:rsid w:val="005F1FEC"/>
    <w:rsid w:val="005F2940"/>
    <w:rsid w:val="005F2B4C"/>
    <w:rsid w:val="005F352E"/>
    <w:rsid w:val="005F3726"/>
    <w:rsid w:val="005F41B6"/>
    <w:rsid w:val="005F4222"/>
    <w:rsid w:val="005F4386"/>
    <w:rsid w:val="005F474E"/>
    <w:rsid w:val="005F47BF"/>
    <w:rsid w:val="005F4D7C"/>
    <w:rsid w:val="005F4E9D"/>
    <w:rsid w:val="005F54EC"/>
    <w:rsid w:val="005F61E7"/>
    <w:rsid w:val="005F62E7"/>
    <w:rsid w:val="005F661E"/>
    <w:rsid w:val="005F6784"/>
    <w:rsid w:val="005F699F"/>
    <w:rsid w:val="005F6C2F"/>
    <w:rsid w:val="005F6F71"/>
    <w:rsid w:val="005F73DA"/>
    <w:rsid w:val="005F75B4"/>
    <w:rsid w:val="005F79D9"/>
    <w:rsid w:val="005F7A15"/>
    <w:rsid w:val="005F7D6F"/>
    <w:rsid w:val="0060085C"/>
    <w:rsid w:val="00600B9B"/>
    <w:rsid w:val="00600D84"/>
    <w:rsid w:val="00600E37"/>
    <w:rsid w:val="00601060"/>
    <w:rsid w:val="006012B5"/>
    <w:rsid w:val="0060137D"/>
    <w:rsid w:val="0060156E"/>
    <w:rsid w:val="00601621"/>
    <w:rsid w:val="006017FA"/>
    <w:rsid w:val="0060184F"/>
    <w:rsid w:val="00601DFC"/>
    <w:rsid w:val="00601E4B"/>
    <w:rsid w:val="00602309"/>
    <w:rsid w:val="0060270D"/>
    <w:rsid w:val="00602928"/>
    <w:rsid w:val="00602FB4"/>
    <w:rsid w:val="006038F3"/>
    <w:rsid w:val="00604578"/>
    <w:rsid w:val="0060476F"/>
    <w:rsid w:val="00604836"/>
    <w:rsid w:val="00604F43"/>
    <w:rsid w:val="0060518A"/>
    <w:rsid w:val="006053DE"/>
    <w:rsid w:val="006057A0"/>
    <w:rsid w:val="00605A4E"/>
    <w:rsid w:val="00605F73"/>
    <w:rsid w:val="0060614E"/>
    <w:rsid w:val="00606E54"/>
    <w:rsid w:val="00607CBD"/>
    <w:rsid w:val="006102E6"/>
    <w:rsid w:val="006106C3"/>
    <w:rsid w:val="00610930"/>
    <w:rsid w:val="00610B91"/>
    <w:rsid w:val="00610E66"/>
    <w:rsid w:val="00611043"/>
    <w:rsid w:val="00611052"/>
    <w:rsid w:val="006113CE"/>
    <w:rsid w:val="00611CC1"/>
    <w:rsid w:val="00611DE4"/>
    <w:rsid w:val="006120E3"/>
    <w:rsid w:val="006122EF"/>
    <w:rsid w:val="00613150"/>
    <w:rsid w:val="0061384B"/>
    <w:rsid w:val="0061385F"/>
    <w:rsid w:val="00613BD2"/>
    <w:rsid w:val="00613DD0"/>
    <w:rsid w:val="006140D7"/>
    <w:rsid w:val="00614204"/>
    <w:rsid w:val="00614A67"/>
    <w:rsid w:val="00614B2A"/>
    <w:rsid w:val="00614B98"/>
    <w:rsid w:val="00614DEC"/>
    <w:rsid w:val="00614F1A"/>
    <w:rsid w:val="006156F9"/>
    <w:rsid w:val="00615BBC"/>
    <w:rsid w:val="00615E2B"/>
    <w:rsid w:val="00615F7B"/>
    <w:rsid w:val="006160EE"/>
    <w:rsid w:val="0061619A"/>
    <w:rsid w:val="0061636A"/>
    <w:rsid w:val="006165BF"/>
    <w:rsid w:val="006166F9"/>
    <w:rsid w:val="0061690F"/>
    <w:rsid w:val="00616D20"/>
    <w:rsid w:val="0061772B"/>
    <w:rsid w:val="00617B36"/>
    <w:rsid w:val="006204F3"/>
    <w:rsid w:val="006208F5"/>
    <w:rsid w:val="00620F02"/>
    <w:rsid w:val="00621745"/>
    <w:rsid w:val="00621795"/>
    <w:rsid w:val="00621BA4"/>
    <w:rsid w:val="00621C70"/>
    <w:rsid w:val="00621D48"/>
    <w:rsid w:val="00621E8A"/>
    <w:rsid w:val="00622025"/>
    <w:rsid w:val="0062254D"/>
    <w:rsid w:val="006227A9"/>
    <w:rsid w:val="00622856"/>
    <w:rsid w:val="00622986"/>
    <w:rsid w:val="00622C97"/>
    <w:rsid w:val="00623C68"/>
    <w:rsid w:val="006241AB"/>
    <w:rsid w:val="00624278"/>
    <w:rsid w:val="006242A3"/>
    <w:rsid w:val="0062432D"/>
    <w:rsid w:val="00624384"/>
    <w:rsid w:val="00624C23"/>
    <w:rsid w:val="00624CAE"/>
    <w:rsid w:val="00624CBC"/>
    <w:rsid w:val="00624FFE"/>
    <w:rsid w:val="00625140"/>
    <w:rsid w:val="0062527F"/>
    <w:rsid w:val="00625685"/>
    <w:rsid w:val="00625736"/>
    <w:rsid w:val="00625B1B"/>
    <w:rsid w:val="00625FDD"/>
    <w:rsid w:val="006265C3"/>
    <w:rsid w:val="006265EC"/>
    <w:rsid w:val="006275FD"/>
    <w:rsid w:val="00627A8F"/>
    <w:rsid w:val="00627CD3"/>
    <w:rsid w:val="00627FB4"/>
    <w:rsid w:val="00630568"/>
    <w:rsid w:val="0063058A"/>
    <w:rsid w:val="006309B1"/>
    <w:rsid w:val="00631126"/>
    <w:rsid w:val="00631206"/>
    <w:rsid w:val="00631A55"/>
    <w:rsid w:val="00631D4A"/>
    <w:rsid w:val="006320C6"/>
    <w:rsid w:val="00632294"/>
    <w:rsid w:val="00632A3C"/>
    <w:rsid w:val="006330D2"/>
    <w:rsid w:val="006330D8"/>
    <w:rsid w:val="0063389F"/>
    <w:rsid w:val="00633DE9"/>
    <w:rsid w:val="00634090"/>
    <w:rsid w:val="00634709"/>
    <w:rsid w:val="00634848"/>
    <w:rsid w:val="00634E84"/>
    <w:rsid w:val="00635B4D"/>
    <w:rsid w:val="00635E3D"/>
    <w:rsid w:val="0063635A"/>
    <w:rsid w:val="00636A6D"/>
    <w:rsid w:val="00636CCF"/>
    <w:rsid w:val="00636E01"/>
    <w:rsid w:val="00637005"/>
    <w:rsid w:val="006372B1"/>
    <w:rsid w:val="0063760E"/>
    <w:rsid w:val="00637B36"/>
    <w:rsid w:val="00637CB0"/>
    <w:rsid w:val="00637CB4"/>
    <w:rsid w:val="00637F0F"/>
    <w:rsid w:val="00637F32"/>
    <w:rsid w:val="00637F4C"/>
    <w:rsid w:val="0064020E"/>
    <w:rsid w:val="0064084B"/>
    <w:rsid w:val="006408DE"/>
    <w:rsid w:val="006409BD"/>
    <w:rsid w:val="00640A17"/>
    <w:rsid w:val="00640AA0"/>
    <w:rsid w:val="00640F77"/>
    <w:rsid w:val="00641311"/>
    <w:rsid w:val="00641759"/>
    <w:rsid w:val="006418C9"/>
    <w:rsid w:val="00641E60"/>
    <w:rsid w:val="00641E6F"/>
    <w:rsid w:val="00642DD8"/>
    <w:rsid w:val="0064389E"/>
    <w:rsid w:val="00643C32"/>
    <w:rsid w:val="00644198"/>
    <w:rsid w:val="006447AD"/>
    <w:rsid w:val="00644C53"/>
    <w:rsid w:val="0064538F"/>
    <w:rsid w:val="00645609"/>
    <w:rsid w:val="00645A30"/>
    <w:rsid w:val="00645A35"/>
    <w:rsid w:val="00645C98"/>
    <w:rsid w:val="00645FAE"/>
    <w:rsid w:val="00646112"/>
    <w:rsid w:val="006463DB"/>
    <w:rsid w:val="00646402"/>
    <w:rsid w:val="00646772"/>
    <w:rsid w:val="00646C63"/>
    <w:rsid w:val="00646DA5"/>
    <w:rsid w:val="00646FDE"/>
    <w:rsid w:val="00647633"/>
    <w:rsid w:val="00647896"/>
    <w:rsid w:val="00647BD9"/>
    <w:rsid w:val="0065029F"/>
    <w:rsid w:val="006505ED"/>
    <w:rsid w:val="00650846"/>
    <w:rsid w:val="00650879"/>
    <w:rsid w:val="00650C6E"/>
    <w:rsid w:val="00650CE2"/>
    <w:rsid w:val="00650FD1"/>
    <w:rsid w:val="00651216"/>
    <w:rsid w:val="006516B7"/>
    <w:rsid w:val="00651F19"/>
    <w:rsid w:val="00652379"/>
    <w:rsid w:val="0065249A"/>
    <w:rsid w:val="006525ED"/>
    <w:rsid w:val="00652769"/>
    <w:rsid w:val="0065292D"/>
    <w:rsid w:val="00652EAA"/>
    <w:rsid w:val="00652ED6"/>
    <w:rsid w:val="0065305C"/>
    <w:rsid w:val="00653A1B"/>
    <w:rsid w:val="00654122"/>
    <w:rsid w:val="0065452E"/>
    <w:rsid w:val="00654C3A"/>
    <w:rsid w:val="00655609"/>
    <w:rsid w:val="00655639"/>
    <w:rsid w:val="00655823"/>
    <w:rsid w:val="00655DB7"/>
    <w:rsid w:val="00655EA8"/>
    <w:rsid w:val="00656123"/>
    <w:rsid w:val="00656586"/>
    <w:rsid w:val="00656739"/>
    <w:rsid w:val="00656AF1"/>
    <w:rsid w:val="00656E32"/>
    <w:rsid w:val="0065707C"/>
    <w:rsid w:val="006570DE"/>
    <w:rsid w:val="0065716E"/>
    <w:rsid w:val="00657BE5"/>
    <w:rsid w:val="00657BFF"/>
    <w:rsid w:val="00657DD4"/>
    <w:rsid w:val="00660666"/>
    <w:rsid w:val="00660C4C"/>
    <w:rsid w:val="00660CCD"/>
    <w:rsid w:val="00661E84"/>
    <w:rsid w:val="0066392C"/>
    <w:rsid w:val="00663FEA"/>
    <w:rsid w:val="00664365"/>
    <w:rsid w:val="00664451"/>
    <w:rsid w:val="00664666"/>
    <w:rsid w:val="0066483D"/>
    <w:rsid w:val="00664866"/>
    <w:rsid w:val="00664DA1"/>
    <w:rsid w:val="00664DD5"/>
    <w:rsid w:val="00664EB9"/>
    <w:rsid w:val="00665024"/>
    <w:rsid w:val="00665B39"/>
    <w:rsid w:val="00665C21"/>
    <w:rsid w:val="00665F0E"/>
    <w:rsid w:val="00666037"/>
    <w:rsid w:val="0066609D"/>
    <w:rsid w:val="00666220"/>
    <w:rsid w:val="00666A55"/>
    <w:rsid w:val="00666C28"/>
    <w:rsid w:val="00666E75"/>
    <w:rsid w:val="00666F35"/>
    <w:rsid w:val="00666F49"/>
    <w:rsid w:val="00667370"/>
    <w:rsid w:val="00667E84"/>
    <w:rsid w:val="006701B3"/>
    <w:rsid w:val="00670AE2"/>
    <w:rsid w:val="006710F5"/>
    <w:rsid w:val="006712A6"/>
    <w:rsid w:val="0067132D"/>
    <w:rsid w:val="00671C1A"/>
    <w:rsid w:val="00672067"/>
    <w:rsid w:val="00672166"/>
    <w:rsid w:val="00672616"/>
    <w:rsid w:val="00672922"/>
    <w:rsid w:val="00672D5E"/>
    <w:rsid w:val="00673674"/>
    <w:rsid w:val="006738C3"/>
    <w:rsid w:val="00673EC3"/>
    <w:rsid w:val="00673FDB"/>
    <w:rsid w:val="006744FC"/>
    <w:rsid w:val="0067499E"/>
    <w:rsid w:val="00674D5F"/>
    <w:rsid w:val="00674ECB"/>
    <w:rsid w:val="00675375"/>
    <w:rsid w:val="00675704"/>
    <w:rsid w:val="00675D57"/>
    <w:rsid w:val="0067618E"/>
    <w:rsid w:val="006761E3"/>
    <w:rsid w:val="00676209"/>
    <w:rsid w:val="00676636"/>
    <w:rsid w:val="00676782"/>
    <w:rsid w:val="0067688A"/>
    <w:rsid w:val="006771A4"/>
    <w:rsid w:val="006778E5"/>
    <w:rsid w:val="00677A83"/>
    <w:rsid w:val="00677E95"/>
    <w:rsid w:val="006803DE"/>
    <w:rsid w:val="00680A1A"/>
    <w:rsid w:val="0068134C"/>
    <w:rsid w:val="00681587"/>
    <w:rsid w:val="006819A5"/>
    <w:rsid w:val="00682420"/>
    <w:rsid w:val="006827DE"/>
    <w:rsid w:val="00682AD3"/>
    <w:rsid w:val="00682CB2"/>
    <w:rsid w:val="00682ED4"/>
    <w:rsid w:val="006830F9"/>
    <w:rsid w:val="00683422"/>
    <w:rsid w:val="0068346C"/>
    <w:rsid w:val="00683B35"/>
    <w:rsid w:val="00683F55"/>
    <w:rsid w:val="00684838"/>
    <w:rsid w:val="00684FB3"/>
    <w:rsid w:val="00684FD9"/>
    <w:rsid w:val="0068507A"/>
    <w:rsid w:val="00685498"/>
    <w:rsid w:val="00685588"/>
    <w:rsid w:val="006857B6"/>
    <w:rsid w:val="00685F78"/>
    <w:rsid w:val="00686186"/>
    <w:rsid w:val="00686240"/>
    <w:rsid w:val="006869B5"/>
    <w:rsid w:val="006873DB"/>
    <w:rsid w:val="00687A85"/>
    <w:rsid w:val="00687FAF"/>
    <w:rsid w:val="00690115"/>
    <w:rsid w:val="006906A2"/>
    <w:rsid w:val="00690962"/>
    <w:rsid w:val="00690B0C"/>
    <w:rsid w:val="0069100F"/>
    <w:rsid w:val="0069115C"/>
    <w:rsid w:val="0069141A"/>
    <w:rsid w:val="00691536"/>
    <w:rsid w:val="0069154E"/>
    <w:rsid w:val="00691CD9"/>
    <w:rsid w:val="00691F70"/>
    <w:rsid w:val="00692166"/>
    <w:rsid w:val="0069217A"/>
    <w:rsid w:val="00692250"/>
    <w:rsid w:val="006924D1"/>
    <w:rsid w:val="00692E80"/>
    <w:rsid w:val="00692E95"/>
    <w:rsid w:val="006931AF"/>
    <w:rsid w:val="006931B5"/>
    <w:rsid w:val="00693A03"/>
    <w:rsid w:val="00693DF5"/>
    <w:rsid w:val="00693E92"/>
    <w:rsid w:val="00693F03"/>
    <w:rsid w:val="0069463F"/>
    <w:rsid w:val="0069544D"/>
    <w:rsid w:val="006955B5"/>
    <w:rsid w:val="00695671"/>
    <w:rsid w:val="00695B6C"/>
    <w:rsid w:val="00695C58"/>
    <w:rsid w:val="00695D3D"/>
    <w:rsid w:val="00695D3F"/>
    <w:rsid w:val="006960D9"/>
    <w:rsid w:val="00696643"/>
    <w:rsid w:val="0069669D"/>
    <w:rsid w:val="00696E66"/>
    <w:rsid w:val="00697441"/>
    <w:rsid w:val="006977E8"/>
    <w:rsid w:val="006977ED"/>
    <w:rsid w:val="006A021F"/>
    <w:rsid w:val="006A0AE2"/>
    <w:rsid w:val="006A0EE0"/>
    <w:rsid w:val="006A1053"/>
    <w:rsid w:val="006A1200"/>
    <w:rsid w:val="006A17FF"/>
    <w:rsid w:val="006A2A1F"/>
    <w:rsid w:val="006A2AB8"/>
    <w:rsid w:val="006A2CAE"/>
    <w:rsid w:val="006A301B"/>
    <w:rsid w:val="006A3249"/>
    <w:rsid w:val="006A36BF"/>
    <w:rsid w:val="006A3A51"/>
    <w:rsid w:val="006A3FF0"/>
    <w:rsid w:val="006A4399"/>
    <w:rsid w:val="006A4807"/>
    <w:rsid w:val="006A48B9"/>
    <w:rsid w:val="006A48C7"/>
    <w:rsid w:val="006A4D99"/>
    <w:rsid w:val="006A51DD"/>
    <w:rsid w:val="006A5420"/>
    <w:rsid w:val="006A5667"/>
    <w:rsid w:val="006A58C6"/>
    <w:rsid w:val="006A590A"/>
    <w:rsid w:val="006A5CA1"/>
    <w:rsid w:val="006A5D88"/>
    <w:rsid w:val="006A5E58"/>
    <w:rsid w:val="006A5FA7"/>
    <w:rsid w:val="006A6551"/>
    <w:rsid w:val="006A6581"/>
    <w:rsid w:val="006A669B"/>
    <w:rsid w:val="006A670F"/>
    <w:rsid w:val="006A6806"/>
    <w:rsid w:val="006A6A2E"/>
    <w:rsid w:val="006A7053"/>
    <w:rsid w:val="006A76BD"/>
    <w:rsid w:val="006A781A"/>
    <w:rsid w:val="006A79DB"/>
    <w:rsid w:val="006B0522"/>
    <w:rsid w:val="006B07A8"/>
    <w:rsid w:val="006B08AB"/>
    <w:rsid w:val="006B0A3D"/>
    <w:rsid w:val="006B0F13"/>
    <w:rsid w:val="006B14B9"/>
    <w:rsid w:val="006B15F3"/>
    <w:rsid w:val="006B1707"/>
    <w:rsid w:val="006B20BB"/>
    <w:rsid w:val="006B2135"/>
    <w:rsid w:val="006B2556"/>
    <w:rsid w:val="006B2939"/>
    <w:rsid w:val="006B349B"/>
    <w:rsid w:val="006B3B5A"/>
    <w:rsid w:val="006B3BF4"/>
    <w:rsid w:val="006B3DF3"/>
    <w:rsid w:val="006B4526"/>
    <w:rsid w:val="006B4693"/>
    <w:rsid w:val="006B482A"/>
    <w:rsid w:val="006B4BC6"/>
    <w:rsid w:val="006B5C4C"/>
    <w:rsid w:val="006B5C67"/>
    <w:rsid w:val="006B5F4F"/>
    <w:rsid w:val="006B6A70"/>
    <w:rsid w:val="006B6D21"/>
    <w:rsid w:val="006B714F"/>
    <w:rsid w:val="006B7689"/>
    <w:rsid w:val="006B7FE1"/>
    <w:rsid w:val="006C0113"/>
    <w:rsid w:val="006C02AA"/>
    <w:rsid w:val="006C072E"/>
    <w:rsid w:val="006C08A7"/>
    <w:rsid w:val="006C0B5F"/>
    <w:rsid w:val="006C0CFF"/>
    <w:rsid w:val="006C0DCD"/>
    <w:rsid w:val="006C1144"/>
    <w:rsid w:val="006C14E0"/>
    <w:rsid w:val="006C17FD"/>
    <w:rsid w:val="006C18EF"/>
    <w:rsid w:val="006C1AE5"/>
    <w:rsid w:val="006C1C6E"/>
    <w:rsid w:val="006C1F78"/>
    <w:rsid w:val="006C29F8"/>
    <w:rsid w:val="006C3183"/>
    <w:rsid w:val="006C34EF"/>
    <w:rsid w:val="006C3C29"/>
    <w:rsid w:val="006C3DDF"/>
    <w:rsid w:val="006C3E5E"/>
    <w:rsid w:val="006C43DE"/>
    <w:rsid w:val="006C49A9"/>
    <w:rsid w:val="006C4D71"/>
    <w:rsid w:val="006C4E04"/>
    <w:rsid w:val="006C511B"/>
    <w:rsid w:val="006C547C"/>
    <w:rsid w:val="006C54BA"/>
    <w:rsid w:val="006C57D2"/>
    <w:rsid w:val="006C5BD7"/>
    <w:rsid w:val="006C5D16"/>
    <w:rsid w:val="006C5FE5"/>
    <w:rsid w:val="006C642B"/>
    <w:rsid w:val="006C6A76"/>
    <w:rsid w:val="006C6CF5"/>
    <w:rsid w:val="006C6F7D"/>
    <w:rsid w:val="006C7053"/>
    <w:rsid w:val="006C7307"/>
    <w:rsid w:val="006C76FD"/>
    <w:rsid w:val="006C7E9A"/>
    <w:rsid w:val="006D045E"/>
    <w:rsid w:val="006D1161"/>
    <w:rsid w:val="006D1368"/>
    <w:rsid w:val="006D1568"/>
    <w:rsid w:val="006D17F9"/>
    <w:rsid w:val="006D1F52"/>
    <w:rsid w:val="006D1F57"/>
    <w:rsid w:val="006D1FF1"/>
    <w:rsid w:val="006D25E9"/>
    <w:rsid w:val="006D358A"/>
    <w:rsid w:val="006D387F"/>
    <w:rsid w:val="006D391E"/>
    <w:rsid w:val="006D3A08"/>
    <w:rsid w:val="006D4156"/>
    <w:rsid w:val="006D426A"/>
    <w:rsid w:val="006D453C"/>
    <w:rsid w:val="006D45A8"/>
    <w:rsid w:val="006D474B"/>
    <w:rsid w:val="006D4878"/>
    <w:rsid w:val="006D49F3"/>
    <w:rsid w:val="006D4CE0"/>
    <w:rsid w:val="006D5A8D"/>
    <w:rsid w:val="006D5B32"/>
    <w:rsid w:val="006D5B69"/>
    <w:rsid w:val="006D5CB4"/>
    <w:rsid w:val="006D629D"/>
    <w:rsid w:val="006D66D5"/>
    <w:rsid w:val="006D670C"/>
    <w:rsid w:val="006D67BB"/>
    <w:rsid w:val="006D6BE9"/>
    <w:rsid w:val="006D78D5"/>
    <w:rsid w:val="006D79F6"/>
    <w:rsid w:val="006D7B40"/>
    <w:rsid w:val="006D7C06"/>
    <w:rsid w:val="006D7E45"/>
    <w:rsid w:val="006E0A3C"/>
    <w:rsid w:val="006E0A9C"/>
    <w:rsid w:val="006E0D8F"/>
    <w:rsid w:val="006E0F7D"/>
    <w:rsid w:val="006E18EE"/>
    <w:rsid w:val="006E1B37"/>
    <w:rsid w:val="006E22B2"/>
    <w:rsid w:val="006E2565"/>
    <w:rsid w:val="006E2581"/>
    <w:rsid w:val="006E261C"/>
    <w:rsid w:val="006E26B6"/>
    <w:rsid w:val="006E286E"/>
    <w:rsid w:val="006E2A38"/>
    <w:rsid w:val="006E2B17"/>
    <w:rsid w:val="006E2E1C"/>
    <w:rsid w:val="006E319C"/>
    <w:rsid w:val="006E38F5"/>
    <w:rsid w:val="006E3AA1"/>
    <w:rsid w:val="006E3D23"/>
    <w:rsid w:val="006E40B1"/>
    <w:rsid w:val="006E4AE3"/>
    <w:rsid w:val="006E4BAB"/>
    <w:rsid w:val="006E4CBA"/>
    <w:rsid w:val="006E5206"/>
    <w:rsid w:val="006E57ED"/>
    <w:rsid w:val="006E5BAB"/>
    <w:rsid w:val="006E5E2E"/>
    <w:rsid w:val="006E5F34"/>
    <w:rsid w:val="006E6146"/>
    <w:rsid w:val="006E6B01"/>
    <w:rsid w:val="006E7051"/>
    <w:rsid w:val="006E7327"/>
    <w:rsid w:val="006E736A"/>
    <w:rsid w:val="006E7882"/>
    <w:rsid w:val="006E7DC9"/>
    <w:rsid w:val="006E7DD2"/>
    <w:rsid w:val="006F0789"/>
    <w:rsid w:val="006F1217"/>
    <w:rsid w:val="006F172F"/>
    <w:rsid w:val="006F1A41"/>
    <w:rsid w:val="006F1C2C"/>
    <w:rsid w:val="006F1EC7"/>
    <w:rsid w:val="006F20D2"/>
    <w:rsid w:val="006F27EF"/>
    <w:rsid w:val="006F2BB7"/>
    <w:rsid w:val="006F3358"/>
    <w:rsid w:val="006F357F"/>
    <w:rsid w:val="006F3E4A"/>
    <w:rsid w:val="006F3FE2"/>
    <w:rsid w:val="006F4578"/>
    <w:rsid w:val="006F4EB3"/>
    <w:rsid w:val="006F5D3A"/>
    <w:rsid w:val="006F65FD"/>
    <w:rsid w:val="006F67C2"/>
    <w:rsid w:val="006F6D35"/>
    <w:rsid w:val="006F7102"/>
    <w:rsid w:val="006F7164"/>
    <w:rsid w:val="006F7558"/>
    <w:rsid w:val="006F75D9"/>
    <w:rsid w:val="006F7626"/>
    <w:rsid w:val="006F795D"/>
    <w:rsid w:val="00700406"/>
    <w:rsid w:val="00700789"/>
    <w:rsid w:val="00700FA2"/>
    <w:rsid w:val="007012D4"/>
    <w:rsid w:val="007019B7"/>
    <w:rsid w:val="00701C62"/>
    <w:rsid w:val="00701DD8"/>
    <w:rsid w:val="00701F54"/>
    <w:rsid w:val="007020AB"/>
    <w:rsid w:val="007031B7"/>
    <w:rsid w:val="00703A7E"/>
    <w:rsid w:val="00703CFB"/>
    <w:rsid w:val="00704313"/>
    <w:rsid w:val="007048BE"/>
    <w:rsid w:val="00704AD1"/>
    <w:rsid w:val="00704CAA"/>
    <w:rsid w:val="00704D75"/>
    <w:rsid w:val="00704D7F"/>
    <w:rsid w:val="0070530E"/>
    <w:rsid w:val="0070549C"/>
    <w:rsid w:val="00705565"/>
    <w:rsid w:val="00706262"/>
    <w:rsid w:val="007069C0"/>
    <w:rsid w:val="00706A11"/>
    <w:rsid w:val="00707262"/>
    <w:rsid w:val="007074AE"/>
    <w:rsid w:val="0070775C"/>
    <w:rsid w:val="00707975"/>
    <w:rsid w:val="00707CE5"/>
    <w:rsid w:val="00707E89"/>
    <w:rsid w:val="007108F2"/>
    <w:rsid w:val="00710A90"/>
    <w:rsid w:val="00710E6F"/>
    <w:rsid w:val="00711234"/>
    <w:rsid w:val="007115A2"/>
    <w:rsid w:val="00711AC8"/>
    <w:rsid w:val="007123A1"/>
    <w:rsid w:val="00712C5F"/>
    <w:rsid w:val="00712D94"/>
    <w:rsid w:val="00713C5D"/>
    <w:rsid w:val="00714054"/>
    <w:rsid w:val="0071419B"/>
    <w:rsid w:val="007150BD"/>
    <w:rsid w:val="007152B5"/>
    <w:rsid w:val="00715623"/>
    <w:rsid w:val="0071576A"/>
    <w:rsid w:val="00715A89"/>
    <w:rsid w:val="00716223"/>
    <w:rsid w:val="007165CF"/>
    <w:rsid w:val="00716B2B"/>
    <w:rsid w:val="00716B6F"/>
    <w:rsid w:val="007171F7"/>
    <w:rsid w:val="00717CBF"/>
    <w:rsid w:val="00717E01"/>
    <w:rsid w:val="00717F3B"/>
    <w:rsid w:val="0072057C"/>
    <w:rsid w:val="0072083E"/>
    <w:rsid w:val="00720867"/>
    <w:rsid w:val="00720C74"/>
    <w:rsid w:val="00720EA8"/>
    <w:rsid w:val="00720FCA"/>
    <w:rsid w:val="00720FE8"/>
    <w:rsid w:val="007210D7"/>
    <w:rsid w:val="0072167F"/>
    <w:rsid w:val="00721CC8"/>
    <w:rsid w:val="00721E11"/>
    <w:rsid w:val="007223F5"/>
    <w:rsid w:val="007223FC"/>
    <w:rsid w:val="007225DF"/>
    <w:rsid w:val="00722A7E"/>
    <w:rsid w:val="00722D08"/>
    <w:rsid w:val="00722F47"/>
    <w:rsid w:val="007236C7"/>
    <w:rsid w:val="0072375E"/>
    <w:rsid w:val="007239BE"/>
    <w:rsid w:val="00723AE0"/>
    <w:rsid w:val="00723DE7"/>
    <w:rsid w:val="007243DC"/>
    <w:rsid w:val="0072480A"/>
    <w:rsid w:val="00724DE0"/>
    <w:rsid w:val="00725374"/>
    <w:rsid w:val="0072566C"/>
    <w:rsid w:val="007259D6"/>
    <w:rsid w:val="00725BC5"/>
    <w:rsid w:val="00726738"/>
    <w:rsid w:val="00726763"/>
    <w:rsid w:val="00726C53"/>
    <w:rsid w:val="00727C83"/>
    <w:rsid w:val="00727FFD"/>
    <w:rsid w:val="00730180"/>
    <w:rsid w:val="007301B6"/>
    <w:rsid w:val="00730230"/>
    <w:rsid w:val="0073039C"/>
    <w:rsid w:val="007304F8"/>
    <w:rsid w:val="007308ED"/>
    <w:rsid w:val="00730ADB"/>
    <w:rsid w:val="00730B1F"/>
    <w:rsid w:val="00730C98"/>
    <w:rsid w:val="00731311"/>
    <w:rsid w:val="0073136F"/>
    <w:rsid w:val="0073137A"/>
    <w:rsid w:val="00731449"/>
    <w:rsid w:val="00731466"/>
    <w:rsid w:val="007321AE"/>
    <w:rsid w:val="007322A8"/>
    <w:rsid w:val="0073282D"/>
    <w:rsid w:val="00732C14"/>
    <w:rsid w:val="00732E01"/>
    <w:rsid w:val="00732FF0"/>
    <w:rsid w:val="0073313B"/>
    <w:rsid w:val="0073435C"/>
    <w:rsid w:val="0073457D"/>
    <w:rsid w:val="00734BD6"/>
    <w:rsid w:val="00734CF2"/>
    <w:rsid w:val="00734EED"/>
    <w:rsid w:val="007354DE"/>
    <w:rsid w:val="00735876"/>
    <w:rsid w:val="0073609F"/>
    <w:rsid w:val="00736247"/>
    <w:rsid w:val="0073630C"/>
    <w:rsid w:val="00736626"/>
    <w:rsid w:val="00736649"/>
    <w:rsid w:val="007366E0"/>
    <w:rsid w:val="00736826"/>
    <w:rsid w:val="0073704D"/>
    <w:rsid w:val="00737780"/>
    <w:rsid w:val="007378D5"/>
    <w:rsid w:val="00737968"/>
    <w:rsid w:val="00737A3E"/>
    <w:rsid w:val="00737A6D"/>
    <w:rsid w:val="00737EAE"/>
    <w:rsid w:val="0074004B"/>
    <w:rsid w:val="0074035D"/>
    <w:rsid w:val="007403B6"/>
    <w:rsid w:val="007404B9"/>
    <w:rsid w:val="00740919"/>
    <w:rsid w:val="00740A87"/>
    <w:rsid w:val="00740CEA"/>
    <w:rsid w:val="00740E3A"/>
    <w:rsid w:val="00740EA4"/>
    <w:rsid w:val="0074133B"/>
    <w:rsid w:val="0074176F"/>
    <w:rsid w:val="00741BB2"/>
    <w:rsid w:val="00742173"/>
    <w:rsid w:val="00742373"/>
    <w:rsid w:val="00742529"/>
    <w:rsid w:val="00742EB8"/>
    <w:rsid w:val="00742FD1"/>
    <w:rsid w:val="007433A3"/>
    <w:rsid w:val="007434FF"/>
    <w:rsid w:val="007436B5"/>
    <w:rsid w:val="007437C1"/>
    <w:rsid w:val="00743904"/>
    <w:rsid w:val="007445B9"/>
    <w:rsid w:val="007446C6"/>
    <w:rsid w:val="00744979"/>
    <w:rsid w:val="0074512B"/>
    <w:rsid w:val="007455B6"/>
    <w:rsid w:val="00745637"/>
    <w:rsid w:val="007459E2"/>
    <w:rsid w:val="00745FA9"/>
    <w:rsid w:val="00746262"/>
    <w:rsid w:val="00746301"/>
    <w:rsid w:val="007464AB"/>
    <w:rsid w:val="00746689"/>
    <w:rsid w:val="00746F3E"/>
    <w:rsid w:val="00747334"/>
    <w:rsid w:val="007478C2"/>
    <w:rsid w:val="00747A4B"/>
    <w:rsid w:val="00747BEA"/>
    <w:rsid w:val="00747DF9"/>
    <w:rsid w:val="00747EE7"/>
    <w:rsid w:val="00750067"/>
    <w:rsid w:val="0075019E"/>
    <w:rsid w:val="007501B8"/>
    <w:rsid w:val="0075021E"/>
    <w:rsid w:val="00750699"/>
    <w:rsid w:val="00751660"/>
    <w:rsid w:val="007518F2"/>
    <w:rsid w:val="00751A50"/>
    <w:rsid w:val="00751ABD"/>
    <w:rsid w:val="00751B0B"/>
    <w:rsid w:val="00751B5F"/>
    <w:rsid w:val="00751C43"/>
    <w:rsid w:val="00751C4D"/>
    <w:rsid w:val="00751CA2"/>
    <w:rsid w:val="00751F22"/>
    <w:rsid w:val="00752045"/>
    <w:rsid w:val="00752530"/>
    <w:rsid w:val="00752608"/>
    <w:rsid w:val="00752B09"/>
    <w:rsid w:val="00753054"/>
    <w:rsid w:val="00753339"/>
    <w:rsid w:val="007536EE"/>
    <w:rsid w:val="00753C59"/>
    <w:rsid w:val="00753F01"/>
    <w:rsid w:val="0075437B"/>
    <w:rsid w:val="007543AC"/>
    <w:rsid w:val="0075458B"/>
    <w:rsid w:val="00754735"/>
    <w:rsid w:val="007548A3"/>
    <w:rsid w:val="00754D57"/>
    <w:rsid w:val="007551D1"/>
    <w:rsid w:val="00755776"/>
    <w:rsid w:val="007568C0"/>
    <w:rsid w:val="00756F4F"/>
    <w:rsid w:val="00757929"/>
    <w:rsid w:val="007579C4"/>
    <w:rsid w:val="007601F7"/>
    <w:rsid w:val="007607EC"/>
    <w:rsid w:val="007608A6"/>
    <w:rsid w:val="00760E01"/>
    <w:rsid w:val="0076166F"/>
    <w:rsid w:val="0076194C"/>
    <w:rsid w:val="00761FA1"/>
    <w:rsid w:val="0076200F"/>
    <w:rsid w:val="0076215D"/>
    <w:rsid w:val="00762451"/>
    <w:rsid w:val="007625D0"/>
    <w:rsid w:val="00762C79"/>
    <w:rsid w:val="00763D3D"/>
    <w:rsid w:val="00763ECF"/>
    <w:rsid w:val="00763FED"/>
    <w:rsid w:val="00764883"/>
    <w:rsid w:val="00764939"/>
    <w:rsid w:val="0076543C"/>
    <w:rsid w:val="007654BE"/>
    <w:rsid w:val="007654C0"/>
    <w:rsid w:val="00765602"/>
    <w:rsid w:val="0076575D"/>
    <w:rsid w:val="007657D5"/>
    <w:rsid w:val="00765C4F"/>
    <w:rsid w:val="00766185"/>
    <w:rsid w:val="00766A0B"/>
    <w:rsid w:val="00766FC5"/>
    <w:rsid w:val="007674F0"/>
    <w:rsid w:val="0077002B"/>
    <w:rsid w:val="00770518"/>
    <w:rsid w:val="00770E24"/>
    <w:rsid w:val="007711FC"/>
    <w:rsid w:val="00771233"/>
    <w:rsid w:val="00771346"/>
    <w:rsid w:val="00771EBF"/>
    <w:rsid w:val="00771FA9"/>
    <w:rsid w:val="007722AF"/>
    <w:rsid w:val="00772456"/>
    <w:rsid w:val="0077251D"/>
    <w:rsid w:val="00772A4C"/>
    <w:rsid w:val="00773507"/>
    <w:rsid w:val="00773601"/>
    <w:rsid w:val="00773737"/>
    <w:rsid w:val="00773D45"/>
    <w:rsid w:val="00774476"/>
    <w:rsid w:val="00774499"/>
    <w:rsid w:val="00774FDC"/>
    <w:rsid w:val="007752BA"/>
    <w:rsid w:val="00775587"/>
    <w:rsid w:val="00775BD8"/>
    <w:rsid w:val="007762CF"/>
    <w:rsid w:val="00776333"/>
    <w:rsid w:val="00776351"/>
    <w:rsid w:val="00776514"/>
    <w:rsid w:val="007768D0"/>
    <w:rsid w:val="007768F6"/>
    <w:rsid w:val="007768FE"/>
    <w:rsid w:val="00776914"/>
    <w:rsid w:val="00776BB3"/>
    <w:rsid w:val="00776F4A"/>
    <w:rsid w:val="00776FD4"/>
    <w:rsid w:val="00777230"/>
    <w:rsid w:val="00777466"/>
    <w:rsid w:val="007775A8"/>
    <w:rsid w:val="007776D5"/>
    <w:rsid w:val="00777E9E"/>
    <w:rsid w:val="00777F0F"/>
    <w:rsid w:val="00777F73"/>
    <w:rsid w:val="00777FC3"/>
    <w:rsid w:val="00777FF8"/>
    <w:rsid w:val="0078006A"/>
    <w:rsid w:val="007801E5"/>
    <w:rsid w:val="00780620"/>
    <w:rsid w:val="007806EE"/>
    <w:rsid w:val="007809BA"/>
    <w:rsid w:val="00780AFB"/>
    <w:rsid w:val="00780BA4"/>
    <w:rsid w:val="0078159A"/>
    <w:rsid w:val="0078168D"/>
    <w:rsid w:val="00781A5F"/>
    <w:rsid w:val="00781C79"/>
    <w:rsid w:val="0078229C"/>
    <w:rsid w:val="007822B4"/>
    <w:rsid w:val="007827D4"/>
    <w:rsid w:val="007828F2"/>
    <w:rsid w:val="007828F6"/>
    <w:rsid w:val="00782B40"/>
    <w:rsid w:val="00783042"/>
    <w:rsid w:val="007831AE"/>
    <w:rsid w:val="0078320B"/>
    <w:rsid w:val="00783381"/>
    <w:rsid w:val="00783A44"/>
    <w:rsid w:val="00783C6B"/>
    <w:rsid w:val="00783E29"/>
    <w:rsid w:val="00783F40"/>
    <w:rsid w:val="00783FD1"/>
    <w:rsid w:val="00784958"/>
    <w:rsid w:val="00784A5C"/>
    <w:rsid w:val="00784BC5"/>
    <w:rsid w:val="007853D6"/>
    <w:rsid w:val="00785C06"/>
    <w:rsid w:val="00785E61"/>
    <w:rsid w:val="00786031"/>
    <w:rsid w:val="00787D55"/>
    <w:rsid w:val="00787D99"/>
    <w:rsid w:val="00787E66"/>
    <w:rsid w:val="00790EC1"/>
    <w:rsid w:val="007915AF"/>
    <w:rsid w:val="00791994"/>
    <w:rsid w:val="007919A0"/>
    <w:rsid w:val="00791FD6"/>
    <w:rsid w:val="007926C5"/>
    <w:rsid w:val="00792A28"/>
    <w:rsid w:val="00793A55"/>
    <w:rsid w:val="00793B0B"/>
    <w:rsid w:val="00793B89"/>
    <w:rsid w:val="00793D01"/>
    <w:rsid w:val="00793DE7"/>
    <w:rsid w:val="00793EDE"/>
    <w:rsid w:val="007941DF"/>
    <w:rsid w:val="00794310"/>
    <w:rsid w:val="0079455E"/>
    <w:rsid w:val="00794D23"/>
    <w:rsid w:val="00794ECF"/>
    <w:rsid w:val="007951A5"/>
    <w:rsid w:val="007951AB"/>
    <w:rsid w:val="007954B6"/>
    <w:rsid w:val="0079583B"/>
    <w:rsid w:val="00795C2B"/>
    <w:rsid w:val="00795EEE"/>
    <w:rsid w:val="007960B8"/>
    <w:rsid w:val="0079614A"/>
    <w:rsid w:val="007962FA"/>
    <w:rsid w:val="007963BF"/>
    <w:rsid w:val="007966E6"/>
    <w:rsid w:val="00796935"/>
    <w:rsid w:val="00796960"/>
    <w:rsid w:val="00796B60"/>
    <w:rsid w:val="00796C61"/>
    <w:rsid w:val="00796CD7"/>
    <w:rsid w:val="00796D13"/>
    <w:rsid w:val="007972BD"/>
    <w:rsid w:val="007973FD"/>
    <w:rsid w:val="0079753E"/>
    <w:rsid w:val="00797776"/>
    <w:rsid w:val="00797E1B"/>
    <w:rsid w:val="00797F57"/>
    <w:rsid w:val="007A04F4"/>
    <w:rsid w:val="007A0D28"/>
    <w:rsid w:val="007A10DD"/>
    <w:rsid w:val="007A1283"/>
    <w:rsid w:val="007A1896"/>
    <w:rsid w:val="007A203F"/>
    <w:rsid w:val="007A28AC"/>
    <w:rsid w:val="007A2982"/>
    <w:rsid w:val="007A300E"/>
    <w:rsid w:val="007A3234"/>
    <w:rsid w:val="007A3608"/>
    <w:rsid w:val="007A3C27"/>
    <w:rsid w:val="007A3F44"/>
    <w:rsid w:val="007A4753"/>
    <w:rsid w:val="007A4775"/>
    <w:rsid w:val="007A4F52"/>
    <w:rsid w:val="007A4FA6"/>
    <w:rsid w:val="007A557B"/>
    <w:rsid w:val="007A56BE"/>
    <w:rsid w:val="007A5894"/>
    <w:rsid w:val="007A5CD1"/>
    <w:rsid w:val="007A5CFE"/>
    <w:rsid w:val="007A629E"/>
    <w:rsid w:val="007A682A"/>
    <w:rsid w:val="007A6BF2"/>
    <w:rsid w:val="007A6C4E"/>
    <w:rsid w:val="007A74E0"/>
    <w:rsid w:val="007A7863"/>
    <w:rsid w:val="007A7AC8"/>
    <w:rsid w:val="007A7D9E"/>
    <w:rsid w:val="007B03DE"/>
    <w:rsid w:val="007B0D41"/>
    <w:rsid w:val="007B1365"/>
    <w:rsid w:val="007B1E23"/>
    <w:rsid w:val="007B2C10"/>
    <w:rsid w:val="007B2F5E"/>
    <w:rsid w:val="007B30B1"/>
    <w:rsid w:val="007B3345"/>
    <w:rsid w:val="007B3474"/>
    <w:rsid w:val="007B3782"/>
    <w:rsid w:val="007B3EF3"/>
    <w:rsid w:val="007B4ADF"/>
    <w:rsid w:val="007B4C60"/>
    <w:rsid w:val="007B5231"/>
    <w:rsid w:val="007B5773"/>
    <w:rsid w:val="007B58B9"/>
    <w:rsid w:val="007B5C5B"/>
    <w:rsid w:val="007B63E2"/>
    <w:rsid w:val="007B68F5"/>
    <w:rsid w:val="007B7150"/>
    <w:rsid w:val="007B7424"/>
    <w:rsid w:val="007B74F1"/>
    <w:rsid w:val="007B7705"/>
    <w:rsid w:val="007B7E09"/>
    <w:rsid w:val="007B7F3A"/>
    <w:rsid w:val="007C00C0"/>
    <w:rsid w:val="007C032B"/>
    <w:rsid w:val="007C03BC"/>
    <w:rsid w:val="007C0599"/>
    <w:rsid w:val="007C07FF"/>
    <w:rsid w:val="007C0A8C"/>
    <w:rsid w:val="007C0E70"/>
    <w:rsid w:val="007C0F3B"/>
    <w:rsid w:val="007C0F8E"/>
    <w:rsid w:val="007C0FAE"/>
    <w:rsid w:val="007C1084"/>
    <w:rsid w:val="007C10C8"/>
    <w:rsid w:val="007C16F9"/>
    <w:rsid w:val="007C17F6"/>
    <w:rsid w:val="007C1872"/>
    <w:rsid w:val="007C2113"/>
    <w:rsid w:val="007C222A"/>
    <w:rsid w:val="007C22C3"/>
    <w:rsid w:val="007C24DB"/>
    <w:rsid w:val="007C25AC"/>
    <w:rsid w:val="007C2BC1"/>
    <w:rsid w:val="007C3128"/>
    <w:rsid w:val="007C3192"/>
    <w:rsid w:val="007C3693"/>
    <w:rsid w:val="007C3E93"/>
    <w:rsid w:val="007C3F19"/>
    <w:rsid w:val="007C3FF8"/>
    <w:rsid w:val="007C4298"/>
    <w:rsid w:val="007C4A45"/>
    <w:rsid w:val="007C4B7F"/>
    <w:rsid w:val="007C4E1D"/>
    <w:rsid w:val="007C59F2"/>
    <w:rsid w:val="007C5F21"/>
    <w:rsid w:val="007C6103"/>
    <w:rsid w:val="007C61AC"/>
    <w:rsid w:val="007C6503"/>
    <w:rsid w:val="007C65A8"/>
    <w:rsid w:val="007C6778"/>
    <w:rsid w:val="007C6952"/>
    <w:rsid w:val="007C6E8F"/>
    <w:rsid w:val="007C7672"/>
    <w:rsid w:val="007C7888"/>
    <w:rsid w:val="007C7965"/>
    <w:rsid w:val="007C798B"/>
    <w:rsid w:val="007D056A"/>
    <w:rsid w:val="007D08DB"/>
    <w:rsid w:val="007D1928"/>
    <w:rsid w:val="007D19F5"/>
    <w:rsid w:val="007D1C24"/>
    <w:rsid w:val="007D1EAD"/>
    <w:rsid w:val="007D20E1"/>
    <w:rsid w:val="007D2701"/>
    <w:rsid w:val="007D2B8C"/>
    <w:rsid w:val="007D2D20"/>
    <w:rsid w:val="007D3453"/>
    <w:rsid w:val="007D3494"/>
    <w:rsid w:val="007D3BC8"/>
    <w:rsid w:val="007D4097"/>
    <w:rsid w:val="007D47C7"/>
    <w:rsid w:val="007D4E69"/>
    <w:rsid w:val="007D4ECB"/>
    <w:rsid w:val="007D5006"/>
    <w:rsid w:val="007D5921"/>
    <w:rsid w:val="007D5AE9"/>
    <w:rsid w:val="007D5D98"/>
    <w:rsid w:val="007D62BE"/>
    <w:rsid w:val="007D62D6"/>
    <w:rsid w:val="007D69BC"/>
    <w:rsid w:val="007D7094"/>
    <w:rsid w:val="007D7B18"/>
    <w:rsid w:val="007D7B40"/>
    <w:rsid w:val="007D7BAA"/>
    <w:rsid w:val="007E00A5"/>
    <w:rsid w:val="007E0188"/>
    <w:rsid w:val="007E0728"/>
    <w:rsid w:val="007E075B"/>
    <w:rsid w:val="007E0E5A"/>
    <w:rsid w:val="007E1489"/>
    <w:rsid w:val="007E1513"/>
    <w:rsid w:val="007E19B8"/>
    <w:rsid w:val="007E1ECE"/>
    <w:rsid w:val="007E1F72"/>
    <w:rsid w:val="007E3067"/>
    <w:rsid w:val="007E356C"/>
    <w:rsid w:val="007E35BE"/>
    <w:rsid w:val="007E39E0"/>
    <w:rsid w:val="007E3C32"/>
    <w:rsid w:val="007E416D"/>
    <w:rsid w:val="007E49EA"/>
    <w:rsid w:val="007E4BF6"/>
    <w:rsid w:val="007E506C"/>
    <w:rsid w:val="007E5256"/>
    <w:rsid w:val="007E5345"/>
    <w:rsid w:val="007E558C"/>
    <w:rsid w:val="007E57C6"/>
    <w:rsid w:val="007E5A55"/>
    <w:rsid w:val="007E5ED4"/>
    <w:rsid w:val="007E607A"/>
    <w:rsid w:val="007E6550"/>
    <w:rsid w:val="007E6681"/>
    <w:rsid w:val="007E6AC5"/>
    <w:rsid w:val="007E70D3"/>
    <w:rsid w:val="007E771A"/>
    <w:rsid w:val="007E7812"/>
    <w:rsid w:val="007E7860"/>
    <w:rsid w:val="007F0C03"/>
    <w:rsid w:val="007F0F3F"/>
    <w:rsid w:val="007F0FCA"/>
    <w:rsid w:val="007F116D"/>
    <w:rsid w:val="007F133F"/>
    <w:rsid w:val="007F162D"/>
    <w:rsid w:val="007F272F"/>
    <w:rsid w:val="007F27B3"/>
    <w:rsid w:val="007F3A2A"/>
    <w:rsid w:val="007F3E4F"/>
    <w:rsid w:val="007F3FF3"/>
    <w:rsid w:val="007F41F5"/>
    <w:rsid w:val="007F422C"/>
    <w:rsid w:val="007F430E"/>
    <w:rsid w:val="007F43F0"/>
    <w:rsid w:val="007F45DF"/>
    <w:rsid w:val="007F4E35"/>
    <w:rsid w:val="007F4ECF"/>
    <w:rsid w:val="007F4EF4"/>
    <w:rsid w:val="007F53E4"/>
    <w:rsid w:val="007F551A"/>
    <w:rsid w:val="007F5561"/>
    <w:rsid w:val="007F5893"/>
    <w:rsid w:val="007F5A74"/>
    <w:rsid w:val="007F6788"/>
    <w:rsid w:val="007F69BE"/>
    <w:rsid w:val="007F6E5D"/>
    <w:rsid w:val="007F7153"/>
    <w:rsid w:val="007F7380"/>
    <w:rsid w:val="007F76D4"/>
    <w:rsid w:val="007F7DF8"/>
    <w:rsid w:val="008000D7"/>
    <w:rsid w:val="0080030E"/>
    <w:rsid w:val="00800AD6"/>
    <w:rsid w:val="00800CCE"/>
    <w:rsid w:val="00801279"/>
    <w:rsid w:val="00801A4E"/>
    <w:rsid w:val="00801B37"/>
    <w:rsid w:val="008020AF"/>
    <w:rsid w:val="008021DB"/>
    <w:rsid w:val="00802210"/>
    <w:rsid w:val="00802A75"/>
    <w:rsid w:val="00802A84"/>
    <w:rsid w:val="00802B6F"/>
    <w:rsid w:val="00802BA7"/>
    <w:rsid w:val="008035C0"/>
    <w:rsid w:val="008039D3"/>
    <w:rsid w:val="00803FA9"/>
    <w:rsid w:val="008044C9"/>
    <w:rsid w:val="00804738"/>
    <w:rsid w:val="008049FD"/>
    <w:rsid w:val="00804A75"/>
    <w:rsid w:val="00804CF8"/>
    <w:rsid w:val="008051A2"/>
    <w:rsid w:val="008051B3"/>
    <w:rsid w:val="0080557F"/>
    <w:rsid w:val="0080561C"/>
    <w:rsid w:val="0080628C"/>
    <w:rsid w:val="0080632E"/>
    <w:rsid w:val="00806335"/>
    <w:rsid w:val="00807A78"/>
    <w:rsid w:val="0081063F"/>
    <w:rsid w:val="00810A6F"/>
    <w:rsid w:val="00810EA5"/>
    <w:rsid w:val="008116E6"/>
    <w:rsid w:val="008117C2"/>
    <w:rsid w:val="00811B90"/>
    <w:rsid w:val="00812F93"/>
    <w:rsid w:val="0081312D"/>
    <w:rsid w:val="008131AC"/>
    <w:rsid w:val="0081352C"/>
    <w:rsid w:val="0081380F"/>
    <w:rsid w:val="00813DA1"/>
    <w:rsid w:val="00813DF8"/>
    <w:rsid w:val="00814280"/>
    <w:rsid w:val="00814792"/>
    <w:rsid w:val="0081491B"/>
    <w:rsid w:val="00814D28"/>
    <w:rsid w:val="00814E95"/>
    <w:rsid w:val="00814EF9"/>
    <w:rsid w:val="00815245"/>
    <w:rsid w:val="008157DC"/>
    <w:rsid w:val="00815CBC"/>
    <w:rsid w:val="0081604D"/>
    <w:rsid w:val="008160AE"/>
    <w:rsid w:val="0081628C"/>
    <w:rsid w:val="008167FD"/>
    <w:rsid w:val="00816AC7"/>
    <w:rsid w:val="00816DA0"/>
    <w:rsid w:val="00816E81"/>
    <w:rsid w:val="0081727F"/>
    <w:rsid w:val="00817640"/>
    <w:rsid w:val="00817A77"/>
    <w:rsid w:val="00817A9D"/>
    <w:rsid w:val="00817B7B"/>
    <w:rsid w:val="00817EA1"/>
    <w:rsid w:val="00817FAB"/>
    <w:rsid w:val="00820790"/>
    <w:rsid w:val="008208DB"/>
    <w:rsid w:val="00820C19"/>
    <w:rsid w:val="00820DE4"/>
    <w:rsid w:val="00820F79"/>
    <w:rsid w:val="008212EC"/>
    <w:rsid w:val="00821AB8"/>
    <w:rsid w:val="00821AC1"/>
    <w:rsid w:val="00821F52"/>
    <w:rsid w:val="0082217F"/>
    <w:rsid w:val="008221C5"/>
    <w:rsid w:val="0082223E"/>
    <w:rsid w:val="008227B4"/>
    <w:rsid w:val="00822B84"/>
    <w:rsid w:val="00822DED"/>
    <w:rsid w:val="00822F00"/>
    <w:rsid w:val="0082304D"/>
    <w:rsid w:val="008234E3"/>
    <w:rsid w:val="00823B33"/>
    <w:rsid w:val="00823BD9"/>
    <w:rsid w:val="00823EAF"/>
    <w:rsid w:val="00823FBB"/>
    <w:rsid w:val="00824001"/>
    <w:rsid w:val="008248AA"/>
    <w:rsid w:val="008248FC"/>
    <w:rsid w:val="00824CB3"/>
    <w:rsid w:val="008257C0"/>
    <w:rsid w:val="0082580A"/>
    <w:rsid w:val="008258D2"/>
    <w:rsid w:val="0082591D"/>
    <w:rsid w:val="00825DA7"/>
    <w:rsid w:val="00825E47"/>
    <w:rsid w:val="008260EB"/>
    <w:rsid w:val="00826462"/>
    <w:rsid w:val="00826C26"/>
    <w:rsid w:val="008273A2"/>
    <w:rsid w:val="008274CE"/>
    <w:rsid w:val="00827617"/>
    <w:rsid w:val="00827A87"/>
    <w:rsid w:val="00827AA5"/>
    <w:rsid w:val="00827BAB"/>
    <w:rsid w:val="00827C15"/>
    <w:rsid w:val="00830E92"/>
    <w:rsid w:val="0083138D"/>
    <w:rsid w:val="00831508"/>
    <w:rsid w:val="0083150B"/>
    <w:rsid w:val="00831761"/>
    <w:rsid w:val="00831BDD"/>
    <w:rsid w:val="00831D40"/>
    <w:rsid w:val="00831DAB"/>
    <w:rsid w:val="008324C9"/>
    <w:rsid w:val="0083252A"/>
    <w:rsid w:val="00832962"/>
    <w:rsid w:val="008329A0"/>
    <w:rsid w:val="00832B53"/>
    <w:rsid w:val="00832B6B"/>
    <w:rsid w:val="008331E9"/>
    <w:rsid w:val="0083354F"/>
    <w:rsid w:val="008339A1"/>
    <w:rsid w:val="00834910"/>
    <w:rsid w:val="00834DB6"/>
    <w:rsid w:val="00834FF2"/>
    <w:rsid w:val="008351EE"/>
    <w:rsid w:val="008355C6"/>
    <w:rsid w:val="00835685"/>
    <w:rsid w:val="00835A72"/>
    <w:rsid w:val="00835F0E"/>
    <w:rsid w:val="00835FBE"/>
    <w:rsid w:val="00836012"/>
    <w:rsid w:val="008365BC"/>
    <w:rsid w:val="008372A2"/>
    <w:rsid w:val="00837965"/>
    <w:rsid w:val="00837ACB"/>
    <w:rsid w:val="00837E68"/>
    <w:rsid w:val="00837E7F"/>
    <w:rsid w:val="0084012C"/>
    <w:rsid w:val="008401FD"/>
    <w:rsid w:val="0084033B"/>
    <w:rsid w:val="00840347"/>
    <w:rsid w:val="0084060D"/>
    <w:rsid w:val="008409B8"/>
    <w:rsid w:val="00840C2E"/>
    <w:rsid w:val="00840DE7"/>
    <w:rsid w:val="008410D6"/>
    <w:rsid w:val="0084121A"/>
    <w:rsid w:val="0084131A"/>
    <w:rsid w:val="008415A1"/>
    <w:rsid w:val="00841A47"/>
    <w:rsid w:val="00841B53"/>
    <w:rsid w:val="00841C59"/>
    <w:rsid w:val="00841EBC"/>
    <w:rsid w:val="00842720"/>
    <w:rsid w:val="008427C3"/>
    <w:rsid w:val="00842E42"/>
    <w:rsid w:val="00842F5B"/>
    <w:rsid w:val="008431C1"/>
    <w:rsid w:val="00843419"/>
    <w:rsid w:val="00843434"/>
    <w:rsid w:val="008434BE"/>
    <w:rsid w:val="0084365F"/>
    <w:rsid w:val="0084377C"/>
    <w:rsid w:val="00843A48"/>
    <w:rsid w:val="00843B02"/>
    <w:rsid w:val="00843DB6"/>
    <w:rsid w:val="00843EDD"/>
    <w:rsid w:val="008445B4"/>
    <w:rsid w:val="0084493A"/>
    <w:rsid w:val="00845987"/>
    <w:rsid w:val="00845F50"/>
    <w:rsid w:val="00845F69"/>
    <w:rsid w:val="00845FC3"/>
    <w:rsid w:val="008464EC"/>
    <w:rsid w:val="00846774"/>
    <w:rsid w:val="0084689A"/>
    <w:rsid w:val="00846E81"/>
    <w:rsid w:val="00846F88"/>
    <w:rsid w:val="00847517"/>
    <w:rsid w:val="00847914"/>
    <w:rsid w:val="00847963"/>
    <w:rsid w:val="00850043"/>
    <w:rsid w:val="0085070B"/>
    <w:rsid w:val="00851957"/>
    <w:rsid w:val="00851CE5"/>
    <w:rsid w:val="00851DC2"/>
    <w:rsid w:val="00852629"/>
    <w:rsid w:val="00852799"/>
    <w:rsid w:val="00852B6F"/>
    <w:rsid w:val="00853190"/>
    <w:rsid w:val="00853266"/>
    <w:rsid w:val="008534B9"/>
    <w:rsid w:val="008536DA"/>
    <w:rsid w:val="00853915"/>
    <w:rsid w:val="00853DE4"/>
    <w:rsid w:val="008540F1"/>
    <w:rsid w:val="0085428D"/>
    <w:rsid w:val="008542B0"/>
    <w:rsid w:val="008549A1"/>
    <w:rsid w:val="008549EB"/>
    <w:rsid w:val="00854AF2"/>
    <w:rsid w:val="008554B9"/>
    <w:rsid w:val="00855999"/>
    <w:rsid w:val="008559CB"/>
    <w:rsid w:val="00856102"/>
    <w:rsid w:val="008567C1"/>
    <w:rsid w:val="008567D1"/>
    <w:rsid w:val="00856A1C"/>
    <w:rsid w:val="00856A9C"/>
    <w:rsid w:val="00856FB9"/>
    <w:rsid w:val="00857282"/>
    <w:rsid w:val="00857458"/>
    <w:rsid w:val="0085746D"/>
    <w:rsid w:val="00857637"/>
    <w:rsid w:val="00857C9C"/>
    <w:rsid w:val="008602C6"/>
    <w:rsid w:val="0086053D"/>
    <w:rsid w:val="00860917"/>
    <w:rsid w:val="00860D4A"/>
    <w:rsid w:val="0086100C"/>
    <w:rsid w:val="008614A7"/>
    <w:rsid w:val="00861915"/>
    <w:rsid w:val="00861BA8"/>
    <w:rsid w:val="00861BD1"/>
    <w:rsid w:val="00861C93"/>
    <w:rsid w:val="00861DA4"/>
    <w:rsid w:val="00861E34"/>
    <w:rsid w:val="00861E9C"/>
    <w:rsid w:val="00861EA8"/>
    <w:rsid w:val="008620AF"/>
    <w:rsid w:val="00862787"/>
    <w:rsid w:val="008628EE"/>
    <w:rsid w:val="00862A57"/>
    <w:rsid w:val="00862AE1"/>
    <w:rsid w:val="00862D0C"/>
    <w:rsid w:val="00863B6E"/>
    <w:rsid w:val="00864188"/>
    <w:rsid w:val="008647A8"/>
    <w:rsid w:val="00864F8C"/>
    <w:rsid w:val="008650A0"/>
    <w:rsid w:val="008656E0"/>
    <w:rsid w:val="00865814"/>
    <w:rsid w:val="0086598E"/>
    <w:rsid w:val="00866246"/>
    <w:rsid w:val="00866335"/>
    <w:rsid w:val="008664EF"/>
    <w:rsid w:val="0086699C"/>
    <w:rsid w:val="00866B77"/>
    <w:rsid w:val="0086746F"/>
    <w:rsid w:val="0086768E"/>
    <w:rsid w:val="00867B02"/>
    <w:rsid w:val="00867B05"/>
    <w:rsid w:val="00867D42"/>
    <w:rsid w:val="00867EA4"/>
    <w:rsid w:val="00870088"/>
    <w:rsid w:val="00870100"/>
    <w:rsid w:val="00870208"/>
    <w:rsid w:val="008702F4"/>
    <w:rsid w:val="00870390"/>
    <w:rsid w:val="008706D2"/>
    <w:rsid w:val="008707DF"/>
    <w:rsid w:val="008707F1"/>
    <w:rsid w:val="008708BD"/>
    <w:rsid w:val="00870A66"/>
    <w:rsid w:val="00870C1D"/>
    <w:rsid w:val="0087140E"/>
    <w:rsid w:val="00871534"/>
    <w:rsid w:val="008717BA"/>
    <w:rsid w:val="008720F2"/>
    <w:rsid w:val="00872483"/>
    <w:rsid w:val="008725ED"/>
    <w:rsid w:val="00872630"/>
    <w:rsid w:val="00872932"/>
    <w:rsid w:val="00872E1D"/>
    <w:rsid w:val="00872F09"/>
    <w:rsid w:val="008731ED"/>
    <w:rsid w:val="0087331E"/>
    <w:rsid w:val="0087358C"/>
    <w:rsid w:val="0087378C"/>
    <w:rsid w:val="00873820"/>
    <w:rsid w:val="00873876"/>
    <w:rsid w:val="008738B8"/>
    <w:rsid w:val="00873A7A"/>
    <w:rsid w:val="00873F9F"/>
    <w:rsid w:val="00874362"/>
    <w:rsid w:val="0087466A"/>
    <w:rsid w:val="008746B6"/>
    <w:rsid w:val="00874859"/>
    <w:rsid w:val="00874A57"/>
    <w:rsid w:val="00874C29"/>
    <w:rsid w:val="00874D89"/>
    <w:rsid w:val="008751B4"/>
    <w:rsid w:val="00875E5E"/>
    <w:rsid w:val="00875E94"/>
    <w:rsid w:val="00876010"/>
    <w:rsid w:val="00876978"/>
    <w:rsid w:val="00876A13"/>
    <w:rsid w:val="00877138"/>
    <w:rsid w:val="00877212"/>
    <w:rsid w:val="0087740B"/>
    <w:rsid w:val="00877424"/>
    <w:rsid w:val="00877668"/>
    <w:rsid w:val="00877CE7"/>
    <w:rsid w:val="008800EB"/>
    <w:rsid w:val="00880AB1"/>
    <w:rsid w:val="00880C88"/>
    <w:rsid w:val="00880D51"/>
    <w:rsid w:val="008812FF"/>
    <w:rsid w:val="00881692"/>
    <w:rsid w:val="00881D09"/>
    <w:rsid w:val="00882127"/>
    <w:rsid w:val="00882139"/>
    <w:rsid w:val="0088285B"/>
    <w:rsid w:val="008828F4"/>
    <w:rsid w:val="008833BD"/>
    <w:rsid w:val="00883453"/>
    <w:rsid w:val="00883BBA"/>
    <w:rsid w:val="00884160"/>
    <w:rsid w:val="008844E9"/>
    <w:rsid w:val="008847B4"/>
    <w:rsid w:val="00884C6B"/>
    <w:rsid w:val="00884E18"/>
    <w:rsid w:val="00884F89"/>
    <w:rsid w:val="00885158"/>
    <w:rsid w:val="00885E9B"/>
    <w:rsid w:val="00886028"/>
    <w:rsid w:val="0088625F"/>
    <w:rsid w:val="008871F2"/>
    <w:rsid w:val="00887292"/>
    <w:rsid w:val="00887798"/>
    <w:rsid w:val="00887D1B"/>
    <w:rsid w:val="00887DA4"/>
    <w:rsid w:val="008904E7"/>
    <w:rsid w:val="0089132D"/>
    <w:rsid w:val="008918BB"/>
    <w:rsid w:val="0089197A"/>
    <w:rsid w:val="00891B47"/>
    <w:rsid w:val="008924AB"/>
    <w:rsid w:val="008924DE"/>
    <w:rsid w:val="00892659"/>
    <w:rsid w:val="008927EA"/>
    <w:rsid w:val="00892834"/>
    <w:rsid w:val="00892D1A"/>
    <w:rsid w:val="0089307C"/>
    <w:rsid w:val="008933CA"/>
    <w:rsid w:val="0089348E"/>
    <w:rsid w:val="00893759"/>
    <w:rsid w:val="0089381A"/>
    <w:rsid w:val="00893ACA"/>
    <w:rsid w:val="00893C2A"/>
    <w:rsid w:val="00893F67"/>
    <w:rsid w:val="0089418A"/>
    <w:rsid w:val="008942EC"/>
    <w:rsid w:val="008949FD"/>
    <w:rsid w:val="00894B25"/>
    <w:rsid w:val="00894DB7"/>
    <w:rsid w:val="00894F25"/>
    <w:rsid w:val="008952AD"/>
    <w:rsid w:val="00895585"/>
    <w:rsid w:val="00895917"/>
    <w:rsid w:val="00895A7B"/>
    <w:rsid w:val="00895BEA"/>
    <w:rsid w:val="00895C72"/>
    <w:rsid w:val="00896731"/>
    <w:rsid w:val="00896975"/>
    <w:rsid w:val="008969A1"/>
    <w:rsid w:val="00897454"/>
    <w:rsid w:val="0089791C"/>
    <w:rsid w:val="008A0B73"/>
    <w:rsid w:val="008A0EBE"/>
    <w:rsid w:val="008A10AD"/>
    <w:rsid w:val="008A10E8"/>
    <w:rsid w:val="008A123E"/>
    <w:rsid w:val="008A1BD8"/>
    <w:rsid w:val="008A2BF2"/>
    <w:rsid w:val="008A3065"/>
    <w:rsid w:val="008A34CF"/>
    <w:rsid w:val="008A35F2"/>
    <w:rsid w:val="008A3625"/>
    <w:rsid w:val="008A3CFE"/>
    <w:rsid w:val="008A40E3"/>
    <w:rsid w:val="008A40EA"/>
    <w:rsid w:val="008A4135"/>
    <w:rsid w:val="008A439A"/>
    <w:rsid w:val="008A47FB"/>
    <w:rsid w:val="008A4817"/>
    <w:rsid w:val="008A490A"/>
    <w:rsid w:val="008A4B09"/>
    <w:rsid w:val="008A573B"/>
    <w:rsid w:val="008A57D1"/>
    <w:rsid w:val="008A5C01"/>
    <w:rsid w:val="008A5D58"/>
    <w:rsid w:val="008A5EB1"/>
    <w:rsid w:val="008A6374"/>
    <w:rsid w:val="008A77CA"/>
    <w:rsid w:val="008B01E1"/>
    <w:rsid w:val="008B022A"/>
    <w:rsid w:val="008B0303"/>
    <w:rsid w:val="008B045B"/>
    <w:rsid w:val="008B0B41"/>
    <w:rsid w:val="008B0D44"/>
    <w:rsid w:val="008B101A"/>
    <w:rsid w:val="008B137F"/>
    <w:rsid w:val="008B1584"/>
    <w:rsid w:val="008B17BA"/>
    <w:rsid w:val="008B1C0B"/>
    <w:rsid w:val="008B1FE6"/>
    <w:rsid w:val="008B2026"/>
    <w:rsid w:val="008B251B"/>
    <w:rsid w:val="008B2853"/>
    <w:rsid w:val="008B2F39"/>
    <w:rsid w:val="008B33DE"/>
    <w:rsid w:val="008B3442"/>
    <w:rsid w:val="008B39B4"/>
    <w:rsid w:val="008B3ECB"/>
    <w:rsid w:val="008B3F5A"/>
    <w:rsid w:val="008B4652"/>
    <w:rsid w:val="008B4DB0"/>
    <w:rsid w:val="008B5037"/>
    <w:rsid w:val="008B54C2"/>
    <w:rsid w:val="008B558F"/>
    <w:rsid w:val="008B59E6"/>
    <w:rsid w:val="008B5AB5"/>
    <w:rsid w:val="008B5E0D"/>
    <w:rsid w:val="008B5E8B"/>
    <w:rsid w:val="008B5EA4"/>
    <w:rsid w:val="008B6EF0"/>
    <w:rsid w:val="008B70CE"/>
    <w:rsid w:val="008B7808"/>
    <w:rsid w:val="008B7D5C"/>
    <w:rsid w:val="008C09E1"/>
    <w:rsid w:val="008C1375"/>
    <w:rsid w:val="008C1670"/>
    <w:rsid w:val="008C1BA5"/>
    <w:rsid w:val="008C1DB3"/>
    <w:rsid w:val="008C2501"/>
    <w:rsid w:val="008C2745"/>
    <w:rsid w:val="008C3049"/>
    <w:rsid w:val="008C30BD"/>
    <w:rsid w:val="008C30E7"/>
    <w:rsid w:val="008C3814"/>
    <w:rsid w:val="008C39C1"/>
    <w:rsid w:val="008C3D89"/>
    <w:rsid w:val="008C3DA5"/>
    <w:rsid w:val="008C40FA"/>
    <w:rsid w:val="008C4384"/>
    <w:rsid w:val="008C4879"/>
    <w:rsid w:val="008C5010"/>
    <w:rsid w:val="008C53C1"/>
    <w:rsid w:val="008C56A1"/>
    <w:rsid w:val="008C5711"/>
    <w:rsid w:val="008C5B36"/>
    <w:rsid w:val="008C5DAE"/>
    <w:rsid w:val="008C5EAB"/>
    <w:rsid w:val="008C6D8E"/>
    <w:rsid w:val="008C72B2"/>
    <w:rsid w:val="008C76CC"/>
    <w:rsid w:val="008C7977"/>
    <w:rsid w:val="008C7D5C"/>
    <w:rsid w:val="008D0097"/>
    <w:rsid w:val="008D0288"/>
    <w:rsid w:val="008D0690"/>
    <w:rsid w:val="008D133C"/>
    <w:rsid w:val="008D1C6D"/>
    <w:rsid w:val="008D2047"/>
    <w:rsid w:val="008D23BB"/>
    <w:rsid w:val="008D2444"/>
    <w:rsid w:val="008D2788"/>
    <w:rsid w:val="008D2C39"/>
    <w:rsid w:val="008D38AF"/>
    <w:rsid w:val="008D3C20"/>
    <w:rsid w:val="008D3CDC"/>
    <w:rsid w:val="008D444E"/>
    <w:rsid w:val="008D4512"/>
    <w:rsid w:val="008D4806"/>
    <w:rsid w:val="008D490D"/>
    <w:rsid w:val="008D4914"/>
    <w:rsid w:val="008D4948"/>
    <w:rsid w:val="008D4A20"/>
    <w:rsid w:val="008D4A66"/>
    <w:rsid w:val="008D4AD2"/>
    <w:rsid w:val="008D5089"/>
    <w:rsid w:val="008D543F"/>
    <w:rsid w:val="008D56CB"/>
    <w:rsid w:val="008D5BB5"/>
    <w:rsid w:val="008D60BB"/>
    <w:rsid w:val="008D631D"/>
    <w:rsid w:val="008D695D"/>
    <w:rsid w:val="008D7474"/>
    <w:rsid w:val="008D74E4"/>
    <w:rsid w:val="008D7549"/>
    <w:rsid w:val="008D7C1A"/>
    <w:rsid w:val="008E03AF"/>
    <w:rsid w:val="008E06D6"/>
    <w:rsid w:val="008E1324"/>
    <w:rsid w:val="008E1378"/>
    <w:rsid w:val="008E158D"/>
    <w:rsid w:val="008E20D9"/>
    <w:rsid w:val="008E2951"/>
    <w:rsid w:val="008E2EB5"/>
    <w:rsid w:val="008E3084"/>
    <w:rsid w:val="008E397D"/>
    <w:rsid w:val="008E39C8"/>
    <w:rsid w:val="008E3AA8"/>
    <w:rsid w:val="008E3B5D"/>
    <w:rsid w:val="008E456A"/>
    <w:rsid w:val="008E4637"/>
    <w:rsid w:val="008E4742"/>
    <w:rsid w:val="008E4762"/>
    <w:rsid w:val="008E4878"/>
    <w:rsid w:val="008E4CA8"/>
    <w:rsid w:val="008E4DB5"/>
    <w:rsid w:val="008E509B"/>
    <w:rsid w:val="008E567C"/>
    <w:rsid w:val="008E5AB5"/>
    <w:rsid w:val="008E5C61"/>
    <w:rsid w:val="008E5E32"/>
    <w:rsid w:val="008E5F5B"/>
    <w:rsid w:val="008E5F8B"/>
    <w:rsid w:val="008E61AC"/>
    <w:rsid w:val="008E6605"/>
    <w:rsid w:val="008E6D18"/>
    <w:rsid w:val="008E6D2F"/>
    <w:rsid w:val="008E6D93"/>
    <w:rsid w:val="008E6FA2"/>
    <w:rsid w:val="008E73C3"/>
    <w:rsid w:val="008E741A"/>
    <w:rsid w:val="008E7521"/>
    <w:rsid w:val="008E7730"/>
    <w:rsid w:val="008E7886"/>
    <w:rsid w:val="008E78EA"/>
    <w:rsid w:val="008E7921"/>
    <w:rsid w:val="008E7D4A"/>
    <w:rsid w:val="008E7F99"/>
    <w:rsid w:val="008F01B4"/>
    <w:rsid w:val="008F03AF"/>
    <w:rsid w:val="008F0945"/>
    <w:rsid w:val="008F09D3"/>
    <w:rsid w:val="008F0C11"/>
    <w:rsid w:val="008F0CBF"/>
    <w:rsid w:val="008F0F55"/>
    <w:rsid w:val="008F1103"/>
    <w:rsid w:val="008F11D9"/>
    <w:rsid w:val="008F15BD"/>
    <w:rsid w:val="008F16AC"/>
    <w:rsid w:val="008F181F"/>
    <w:rsid w:val="008F1A98"/>
    <w:rsid w:val="008F2077"/>
    <w:rsid w:val="008F21FC"/>
    <w:rsid w:val="008F28BA"/>
    <w:rsid w:val="008F2B38"/>
    <w:rsid w:val="008F2E40"/>
    <w:rsid w:val="008F2E83"/>
    <w:rsid w:val="008F355C"/>
    <w:rsid w:val="008F3A87"/>
    <w:rsid w:val="008F3BBA"/>
    <w:rsid w:val="008F3CFF"/>
    <w:rsid w:val="008F428B"/>
    <w:rsid w:val="008F42BC"/>
    <w:rsid w:val="008F4865"/>
    <w:rsid w:val="008F4B24"/>
    <w:rsid w:val="008F4FD8"/>
    <w:rsid w:val="008F5152"/>
    <w:rsid w:val="008F5E57"/>
    <w:rsid w:val="008F6029"/>
    <w:rsid w:val="008F6141"/>
    <w:rsid w:val="008F64B3"/>
    <w:rsid w:val="008F6A72"/>
    <w:rsid w:val="008F6CCE"/>
    <w:rsid w:val="008F6CD6"/>
    <w:rsid w:val="008F75E1"/>
    <w:rsid w:val="008F7CD8"/>
    <w:rsid w:val="009000E0"/>
    <w:rsid w:val="009009F3"/>
    <w:rsid w:val="00900B77"/>
    <w:rsid w:val="00900F91"/>
    <w:rsid w:val="00900FA5"/>
    <w:rsid w:val="00901076"/>
    <w:rsid w:val="009010A6"/>
    <w:rsid w:val="0090128F"/>
    <w:rsid w:val="0090146A"/>
    <w:rsid w:val="00901F26"/>
    <w:rsid w:val="009028F8"/>
    <w:rsid w:val="00902982"/>
    <w:rsid w:val="00902B35"/>
    <w:rsid w:val="00902B8A"/>
    <w:rsid w:val="00902CBA"/>
    <w:rsid w:val="009034C5"/>
    <w:rsid w:val="009035D6"/>
    <w:rsid w:val="00903772"/>
    <w:rsid w:val="00903AC5"/>
    <w:rsid w:val="00903FDB"/>
    <w:rsid w:val="009040E7"/>
    <w:rsid w:val="009043B0"/>
    <w:rsid w:val="00904968"/>
    <w:rsid w:val="00904D97"/>
    <w:rsid w:val="00904F56"/>
    <w:rsid w:val="00905A54"/>
    <w:rsid w:val="00905AB4"/>
    <w:rsid w:val="00905EA7"/>
    <w:rsid w:val="0090603E"/>
    <w:rsid w:val="009071E9"/>
    <w:rsid w:val="0090751C"/>
    <w:rsid w:val="00907529"/>
    <w:rsid w:val="00907B20"/>
    <w:rsid w:val="00907BA8"/>
    <w:rsid w:val="00907FAB"/>
    <w:rsid w:val="009105C5"/>
    <w:rsid w:val="00910734"/>
    <w:rsid w:val="009112FE"/>
    <w:rsid w:val="0091205A"/>
    <w:rsid w:val="009122DC"/>
    <w:rsid w:val="009127E6"/>
    <w:rsid w:val="00912CD3"/>
    <w:rsid w:val="00912FE8"/>
    <w:rsid w:val="0091302F"/>
    <w:rsid w:val="00913551"/>
    <w:rsid w:val="00913AEC"/>
    <w:rsid w:val="00914112"/>
    <w:rsid w:val="009144F8"/>
    <w:rsid w:val="00914714"/>
    <w:rsid w:val="00914E15"/>
    <w:rsid w:val="0091517F"/>
    <w:rsid w:val="009154D6"/>
    <w:rsid w:val="0091556D"/>
    <w:rsid w:val="00915685"/>
    <w:rsid w:val="00915817"/>
    <w:rsid w:val="009158BC"/>
    <w:rsid w:val="00915929"/>
    <w:rsid w:val="0091593F"/>
    <w:rsid w:val="00915977"/>
    <w:rsid w:val="00915CE4"/>
    <w:rsid w:val="00916385"/>
    <w:rsid w:val="009164C3"/>
    <w:rsid w:val="00916BBE"/>
    <w:rsid w:val="009175E9"/>
    <w:rsid w:val="00917F35"/>
    <w:rsid w:val="0092033A"/>
    <w:rsid w:val="009205CD"/>
    <w:rsid w:val="0092096A"/>
    <w:rsid w:val="00920B39"/>
    <w:rsid w:val="009210F1"/>
    <w:rsid w:val="0092116B"/>
    <w:rsid w:val="009219C5"/>
    <w:rsid w:val="00921A28"/>
    <w:rsid w:val="00921E23"/>
    <w:rsid w:val="00921FF3"/>
    <w:rsid w:val="0092218B"/>
    <w:rsid w:val="0092232B"/>
    <w:rsid w:val="00922925"/>
    <w:rsid w:val="00922B07"/>
    <w:rsid w:val="00922CEF"/>
    <w:rsid w:val="00922D18"/>
    <w:rsid w:val="00922ECE"/>
    <w:rsid w:val="00922EDC"/>
    <w:rsid w:val="00923622"/>
    <w:rsid w:val="009236BC"/>
    <w:rsid w:val="009239A0"/>
    <w:rsid w:val="00923A69"/>
    <w:rsid w:val="00923BBA"/>
    <w:rsid w:val="00923BF7"/>
    <w:rsid w:val="00923EA8"/>
    <w:rsid w:val="009248DA"/>
    <w:rsid w:val="00924936"/>
    <w:rsid w:val="00925717"/>
    <w:rsid w:val="009257DE"/>
    <w:rsid w:val="00926170"/>
    <w:rsid w:val="0092625E"/>
    <w:rsid w:val="009265D8"/>
    <w:rsid w:val="00926D92"/>
    <w:rsid w:val="00927404"/>
    <w:rsid w:val="00927632"/>
    <w:rsid w:val="00927643"/>
    <w:rsid w:val="009277BB"/>
    <w:rsid w:val="0092785D"/>
    <w:rsid w:val="0093019F"/>
    <w:rsid w:val="009307DD"/>
    <w:rsid w:val="0093080E"/>
    <w:rsid w:val="00930BB6"/>
    <w:rsid w:val="009311BB"/>
    <w:rsid w:val="0093193F"/>
    <w:rsid w:val="00931CE3"/>
    <w:rsid w:val="00932261"/>
    <w:rsid w:val="009322DC"/>
    <w:rsid w:val="009325CD"/>
    <w:rsid w:val="00932AAF"/>
    <w:rsid w:val="00932D91"/>
    <w:rsid w:val="00933380"/>
    <w:rsid w:val="00933908"/>
    <w:rsid w:val="0093393F"/>
    <w:rsid w:val="00933A97"/>
    <w:rsid w:val="00933DB6"/>
    <w:rsid w:val="00933EF0"/>
    <w:rsid w:val="0093400F"/>
    <w:rsid w:val="0093474C"/>
    <w:rsid w:val="00934AEC"/>
    <w:rsid w:val="00934C9A"/>
    <w:rsid w:val="0093546C"/>
    <w:rsid w:val="00935BBE"/>
    <w:rsid w:val="00935F44"/>
    <w:rsid w:val="00936074"/>
    <w:rsid w:val="009360F8"/>
    <w:rsid w:val="0093658D"/>
    <w:rsid w:val="00936871"/>
    <w:rsid w:val="00936E3C"/>
    <w:rsid w:val="00936F41"/>
    <w:rsid w:val="00937223"/>
    <w:rsid w:val="00937321"/>
    <w:rsid w:val="009375B0"/>
    <w:rsid w:val="009375BB"/>
    <w:rsid w:val="009377F7"/>
    <w:rsid w:val="00937950"/>
    <w:rsid w:val="00937BD7"/>
    <w:rsid w:val="00937BDA"/>
    <w:rsid w:val="00937D3C"/>
    <w:rsid w:val="00940675"/>
    <w:rsid w:val="009407D1"/>
    <w:rsid w:val="00940810"/>
    <w:rsid w:val="00940961"/>
    <w:rsid w:val="00940BA9"/>
    <w:rsid w:val="00940D37"/>
    <w:rsid w:val="00940D71"/>
    <w:rsid w:val="00940F91"/>
    <w:rsid w:val="00941691"/>
    <w:rsid w:val="00941D36"/>
    <w:rsid w:val="00941FE1"/>
    <w:rsid w:val="0094227B"/>
    <w:rsid w:val="00942318"/>
    <w:rsid w:val="00942670"/>
    <w:rsid w:val="0094329E"/>
    <w:rsid w:val="0094379F"/>
    <w:rsid w:val="00943A60"/>
    <w:rsid w:val="00943C7E"/>
    <w:rsid w:val="00943CBF"/>
    <w:rsid w:val="0094401E"/>
    <w:rsid w:val="00944CC9"/>
    <w:rsid w:val="0094527E"/>
    <w:rsid w:val="0094544C"/>
    <w:rsid w:val="00945C0F"/>
    <w:rsid w:val="00946256"/>
    <w:rsid w:val="009467DE"/>
    <w:rsid w:val="009469E4"/>
    <w:rsid w:val="00946FA5"/>
    <w:rsid w:val="0094716F"/>
    <w:rsid w:val="00947241"/>
    <w:rsid w:val="009474C0"/>
    <w:rsid w:val="009476F6"/>
    <w:rsid w:val="00947982"/>
    <w:rsid w:val="00950D00"/>
    <w:rsid w:val="00950D86"/>
    <w:rsid w:val="00950F90"/>
    <w:rsid w:val="009515EB"/>
    <w:rsid w:val="00951956"/>
    <w:rsid w:val="00951DDF"/>
    <w:rsid w:val="00951E2C"/>
    <w:rsid w:val="00951EC7"/>
    <w:rsid w:val="009520C8"/>
    <w:rsid w:val="009521B3"/>
    <w:rsid w:val="00952697"/>
    <w:rsid w:val="00952A55"/>
    <w:rsid w:val="00952AD8"/>
    <w:rsid w:val="00952D0E"/>
    <w:rsid w:val="00952E5A"/>
    <w:rsid w:val="00953313"/>
    <w:rsid w:val="009538F8"/>
    <w:rsid w:val="00953B5E"/>
    <w:rsid w:val="00953C65"/>
    <w:rsid w:val="009540E1"/>
    <w:rsid w:val="00954696"/>
    <w:rsid w:val="009549CF"/>
    <w:rsid w:val="00954CCB"/>
    <w:rsid w:val="00954E27"/>
    <w:rsid w:val="009553B1"/>
    <w:rsid w:val="00955667"/>
    <w:rsid w:val="009558C1"/>
    <w:rsid w:val="00955D4F"/>
    <w:rsid w:val="009568C7"/>
    <w:rsid w:val="009570E9"/>
    <w:rsid w:val="0095722A"/>
    <w:rsid w:val="00957317"/>
    <w:rsid w:val="009574B5"/>
    <w:rsid w:val="00957602"/>
    <w:rsid w:val="0095760C"/>
    <w:rsid w:val="0095774E"/>
    <w:rsid w:val="00957CC6"/>
    <w:rsid w:val="00957D50"/>
    <w:rsid w:val="00957D90"/>
    <w:rsid w:val="00960047"/>
    <w:rsid w:val="009602F0"/>
    <w:rsid w:val="0096053A"/>
    <w:rsid w:val="00960CC0"/>
    <w:rsid w:val="00961075"/>
    <w:rsid w:val="009612A3"/>
    <w:rsid w:val="0096147E"/>
    <w:rsid w:val="009617E7"/>
    <w:rsid w:val="009618DF"/>
    <w:rsid w:val="00961DBA"/>
    <w:rsid w:val="009625E6"/>
    <w:rsid w:val="0096269D"/>
    <w:rsid w:val="0096286B"/>
    <w:rsid w:val="00962A70"/>
    <w:rsid w:val="00963329"/>
    <w:rsid w:val="00963A5F"/>
    <w:rsid w:val="00963D5E"/>
    <w:rsid w:val="00964079"/>
    <w:rsid w:val="009641A3"/>
    <w:rsid w:val="00964307"/>
    <w:rsid w:val="009648CE"/>
    <w:rsid w:val="00964900"/>
    <w:rsid w:val="00964DD2"/>
    <w:rsid w:val="00965826"/>
    <w:rsid w:val="00965887"/>
    <w:rsid w:val="009658FD"/>
    <w:rsid w:val="00965C40"/>
    <w:rsid w:val="00966002"/>
    <w:rsid w:val="009667F1"/>
    <w:rsid w:val="00966AA5"/>
    <w:rsid w:val="00967463"/>
    <w:rsid w:val="00967800"/>
    <w:rsid w:val="0096796D"/>
    <w:rsid w:val="00967A2F"/>
    <w:rsid w:val="00967C1A"/>
    <w:rsid w:val="00967E1C"/>
    <w:rsid w:val="00970025"/>
    <w:rsid w:val="0097020E"/>
    <w:rsid w:val="0097041F"/>
    <w:rsid w:val="00970664"/>
    <w:rsid w:val="009706E9"/>
    <w:rsid w:val="00970817"/>
    <w:rsid w:val="009708B4"/>
    <w:rsid w:val="00970A64"/>
    <w:rsid w:val="00971494"/>
    <w:rsid w:val="009715FE"/>
    <w:rsid w:val="009718E9"/>
    <w:rsid w:val="00971E09"/>
    <w:rsid w:val="0097246B"/>
    <w:rsid w:val="00972500"/>
    <w:rsid w:val="009727DF"/>
    <w:rsid w:val="00972804"/>
    <w:rsid w:val="00972AFB"/>
    <w:rsid w:val="00972E7E"/>
    <w:rsid w:val="009731DE"/>
    <w:rsid w:val="0097373E"/>
    <w:rsid w:val="00973819"/>
    <w:rsid w:val="00973824"/>
    <w:rsid w:val="00973D52"/>
    <w:rsid w:val="0097454C"/>
    <w:rsid w:val="00974556"/>
    <w:rsid w:val="009746C1"/>
    <w:rsid w:val="0097492C"/>
    <w:rsid w:val="00974C99"/>
    <w:rsid w:val="0097504A"/>
    <w:rsid w:val="009752D0"/>
    <w:rsid w:val="009752D9"/>
    <w:rsid w:val="00975459"/>
    <w:rsid w:val="00975723"/>
    <w:rsid w:val="009759FD"/>
    <w:rsid w:val="00975A4E"/>
    <w:rsid w:val="00975F44"/>
    <w:rsid w:val="00976113"/>
    <w:rsid w:val="0097661E"/>
    <w:rsid w:val="00976D2F"/>
    <w:rsid w:val="00976E92"/>
    <w:rsid w:val="00977480"/>
    <w:rsid w:val="009774B9"/>
    <w:rsid w:val="00977E15"/>
    <w:rsid w:val="00980594"/>
    <w:rsid w:val="009805F7"/>
    <w:rsid w:val="00980A8F"/>
    <w:rsid w:val="00980C73"/>
    <w:rsid w:val="00981774"/>
    <w:rsid w:val="009817B3"/>
    <w:rsid w:val="00981872"/>
    <w:rsid w:val="00981F22"/>
    <w:rsid w:val="0098239F"/>
    <w:rsid w:val="0098256D"/>
    <w:rsid w:val="00982B67"/>
    <w:rsid w:val="0098347A"/>
    <w:rsid w:val="0098355A"/>
    <w:rsid w:val="009837E7"/>
    <w:rsid w:val="00983E53"/>
    <w:rsid w:val="0098427E"/>
    <w:rsid w:val="009845AC"/>
    <w:rsid w:val="00984E8B"/>
    <w:rsid w:val="00985645"/>
    <w:rsid w:val="00985740"/>
    <w:rsid w:val="009859DE"/>
    <w:rsid w:val="00985B07"/>
    <w:rsid w:val="00985B80"/>
    <w:rsid w:val="00985D7D"/>
    <w:rsid w:val="00985F7F"/>
    <w:rsid w:val="00986080"/>
    <w:rsid w:val="00986674"/>
    <w:rsid w:val="00986A1F"/>
    <w:rsid w:val="00987035"/>
    <w:rsid w:val="009872A3"/>
    <w:rsid w:val="009872CB"/>
    <w:rsid w:val="0098787A"/>
    <w:rsid w:val="00987CF8"/>
    <w:rsid w:val="00987D7A"/>
    <w:rsid w:val="0099015F"/>
    <w:rsid w:val="00990BBF"/>
    <w:rsid w:val="00990E37"/>
    <w:rsid w:val="00990F85"/>
    <w:rsid w:val="009917AC"/>
    <w:rsid w:val="00991A08"/>
    <w:rsid w:val="00991A71"/>
    <w:rsid w:val="00991E20"/>
    <w:rsid w:val="009923D3"/>
    <w:rsid w:val="00992681"/>
    <w:rsid w:val="009929DF"/>
    <w:rsid w:val="00992C7D"/>
    <w:rsid w:val="00992D4D"/>
    <w:rsid w:val="00992FA0"/>
    <w:rsid w:val="0099320D"/>
    <w:rsid w:val="009932D0"/>
    <w:rsid w:val="0099367E"/>
    <w:rsid w:val="009936D6"/>
    <w:rsid w:val="009937C4"/>
    <w:rsid w:val="00993A28"/>
    <w:rsid w:val="00994649"/>
    <w:rsid w:val="009947A2"/>
    <w:rsid w:val="009948B0"/>
    <w:rsid w:val="00994A20"/>
    <w:rsid w:val="00994DF5"/>
    <w:rsid w:val="00995016"/>
    <w:rsid w:val="00995235"/>
    <w:rsid w:val="009952A6"/>
    <w:rsid w:val="0099544A"/>
    <w:rsid w:val="009954D0"/>
    <w:rsid w:val="009955B4"/>
    <w:rsid w:val="0099565D"/>
    <w:rsid w:val="00995DD9"/>
    <w:rsid w:val="00995FB0"/>
    <w:rsid w:val="0099634C"/>
    <w:rsid w:val="009963DB"/>
    <w:rsid w:val="00996647"/>
    <w:rsid w:val="00996B1A"/>
    <w:rsid w:val="00996C65"/>
    <w:rsid w:val="00996DAF"/>
    <w:rsid w:val="00996E98"/>
    <w:rsid w:val="0099723B"/>
    <w:rsid w:val="0099738E"/>
    <w:rsid w:val="00997C14"/>
    <w:rsid w:val="009A011A"/>
    <w:rsid w:val="009A0B44"/>
    <w:rsid w:val="009A1113"/>
    <w:rsid w:val="009A121D"/>
    <w:rsid w:val="009A1B81"/>
    <w:rsid w:val="009A1FC8"/>
    <w:rsid w:val="009A210F"/>
    <w:rsid w:val="009A2242"/>
    <w:rsid w:val="009A23C3"/>
    <w:rsid w:val="009A2E74"/>
    <w:rsid w:val="009A317A"/>
    <w:rsid w:val="009A3292"/>
    <w:rsid w:val="009A3B52"/>
    <w:rsid w:val="009A4045"/>
    <w:rsid w:val="009A435B"/>
    <w:rsid w:val="009A4375"/>
    <w:rsid w:val="009A43AF"/>
    <w:rsid w:val="009A43D0"/>
    <w:rsid w:val="009A441B"/>
    <w:rsid w:val="009A4807"/>
    <w:rsid w:val="009A4A5D"/>
    <w:rsid w:val="009A5503"/>
    <w:rsid w:val="009A5595"/>
    <w:rsid w:val="009A5797"/>
    <w:rsid w:val="009A59FF"/>
    <w:rsid w:val="009A5C5E"/>
    <w:rsid w:val="009A5CEB"/>
    <w:rsid w:val="009A611D"/>
    <w:rsid w:val="009A6132"/>
    <w:rsid w:val="009A62A4"/>
    <w:rsid w:val="009A6571"/>
    <w:rsid w:val="009A6A40"/>
    <w:rsid w:val="009A6ACD"/>
    <w:rsid w:val="009A7116"/>
    <w:rsid w:val="009A71BE"/>
    <w:rsid w:val="009A71E4"/>
    <w:rsid w:val="009A764B"/>
    <w:rsid w:val="009A77CB"/>
    <w:rsid w:val="009A7828"/>
    <w:rsid w:val="009B019C"/>
    <w:rsid w:val="009B01DE"/>
    <w:rsid w:val="009B0778"/>
    <w:rsid w:val="009B0EE4"/>
    <w:rsid w:val="009B1283"/>
    <w:rsid w:val="009B12E1"/>
    <w:rsid w:val="009B1959"/>
    <w:rsid w:val="009B1975"/>
    <w:rsid w:val="009B1E64"/>
    <w:rsid w:val="009B22E2"/>
    <w:rsid w:val="009B2558"/>
    <w:rsid w:val="009B349E"/>
    <w:rsid w:val="009B3736"/>
    <w:rsid w:val="009B3BDC"/>
    <w:rsid w:val="009B3D89"/>
    <w:rsid w:val="009B4361"/>
    <w:rsid w:val="009B4F5A"/>
    <w:rsid w:val="009B4FF2"/>
    <w:rsid w:val="009B53F2"/>
    <w:rsid w:val="009B5741"/>
    <w:rsid w:val="009B574D"/>
    <w:rsid w:val="009B5769"/>
    <w:rsid w:val="009B59A5"/>
    <w:rsid w:val="009B5C77"/>
    <w:rsid w:val="009B5CAD"/>
    <w:rsid w:val="009B62BE"/>
    <w:rsid w:val="009B642F"/>
    <w:rsid w:val="009B67B2"/>
    <w:rsid w:val="009B6A39"/>
    <w:rsid w:val="009B6AC1"/>
    <w:rsid w:val="009B6EB7"/>
    <w:rsid w:val="009B75C0"/>
    <w:rsid w:val="009B7711"/>
    <w:rsid w:val="009B77B3"/>
    <w:rsid w:val="009B7944"/>
    <w:rsid w:val="009B7B0D"/>
    <w:rsid w:val="009B7B29"/>
    <w:rsid w:val="009B7D96"/>
    <w:rsid w:val="009B7EED"/>
    <w:rsid w:val="009C05A3"/>
    <w:rsid w:val="009C0E6D"/>
    <w:rsid w:val="009C0F8B"/>
    <w:rsid w:val="009C18AF"/>
    <w:rsid w:val="009C1DBA"/>
    <w:rsid w:val="009C226A"/>
    <w:rsid w:val="009C23D4"/>
    <w:rsid w:val="009C255B"/>
    <w:rsid w:val="009C26CD"/>
    <w:rsid w:val="009C2721"/>
    <w:rsid w:val="009C2F59"/>
    <w:rsid w:val="009C2F9C"/>
    <w:rsid w:val="009C30D9"/>
    <w:rsid w:val="009C322D"/>
    <w:rsid w:val="009C375E"/>
    <w:rsid w:val="009C37FC"/>
    <w:rsid w:val="009C38BF"/>
    <w:rsid w:val="009C3CEC"/>
    <w:rsid w:val="009C41DB"/>
    <w:rsid w:val="009C4673"/>
    <w:rsid w:val="009C48B4"/>
    <w:rsid w:val="009C4FAF"/>
    <w:rsid w:val="009C4FED"/>
    <w:rsid w:val="009C586B"/>
    <w:rsid w:val="009C5974"/>
    <w:rsid w:val="009C5E66"/>
    <w:rsid w:val="009C5FC0"/>
    <w:rsid w:val="009C6040"/>
    <w:rsid w:val="009C6075"/>
    <w:rsid w:val="009C6280"/>
    <w:rsid w:val="009C6B56"/>
    <w:rsid w:val="009C7298"/>
    <w:rsid w:val="009C7C9B"/>
    <w:rsid w:val="009C7CEC"/>
    <w:rsid w:val="009D05B7"/>
    <w:rsid w:val="009D06E6"/>
    <w:rsid w:val="009D06F3"/>
    <w:rsid w:val="009D072E"/>
    <w:rsid w:val="009D0ABA"/>
    <w:rsid w:val="009D0B39"/>
    <w:rsid w:val="009D0BCD"/>
    <w:rsid w:val="009D0C08"/>
    <w:rsid w:val="009D1822"/>
    <w:rsid w:val="009D1838"/>
    <w:rsid w:val="009D1C15"/>
    <w:rsid w:val="009D20EE"/>
    <w:rsid w:val="009D2301"/>
    <w:rsid w:val="009D2506"/>
    <w:rsid w:val="009D2594"/>
    <w:rsid w:val="009D266C"/>
    <w:rsid w:val="009D284C"/>
    <w:rsid w:val="009D2ECF"/>
    <w:rsid w:val="009D35CD"/>
    <w:rsid w:val="009D4525"/>
    <w:rsid w:val="009D484C"/>
    <w:rsid w:val="009D55B5"/>
    <w:rsid w:val="009D5B18"/>
    <w:rsid w:val="009D5C86"/>
    <w:rsid w:val="009D67BB"/>
    <w:rsid w:val="009D6926"/>
    <w:rsid w:val="009D6B11"/>
    <w:rsid w:val="009D6D60"/>
    <w:rsid w:val="009D71A7"/>
    <w:rsid w:val="009D71D6"/>
    <w:rsid w:val="009D7445"/>
    <w:rsid w:val="009D7549"/>
    <w:rsid w:val="009D7735"/>
    <w:rsid w:val="009D7B61"/>
    <w:rsid w:val="009D7D1E"/>
    <w:rsid w:val="009D7DA1"/>
    <w:rsid w:val="009E0296"/>
    <w:rsid w:val="009E0698"/>
    <w:rsid w:val="009E106E"/>
    <w:rsid w:val="009E107A"/>
    <w:rsid w:val="009E197B"/>
    <w:rsid w:val="009E1CF7"/>
    <w:rsid w:val="009E1F0D"/>
    <w:rsid w:val="009E2029"/>
    <w:rsid w:val="009E23C7"/>
    <w:rsid w:val="009E24CA"/>
    <w:rsid w:val="009E29F8"/>
    <w:rsid w:val="009E2ACC"/>
    <w:rsid w:val="009E2D4D"/>
    <w:rsid w:val="009E3232"/>
    <w:rsid w:val="009E3917"/>
    <w:rsid w:val="009E3A11"/>
    <w:rsid w:val="009E3E95"/>
    <w:rsid w:val="009E438E"/>
    <w:rsid w:val="009E4962"/>
    <w:rsid w:val="009E49F5"/>
    <w:rsid w:val="009E4A65"/>
    <w:rsid w:val="009E4C1D"/>
    <w:rsid w:val="009E4CA2"/>
    <w:rsid w:val="009E5194"/>
    <w:rsid w:val="009E542B"/>
    <w:rsid w:val="009E55AB"/>
    <w:rsid w:val="009E5614"/>
    <w:rsid w:val="009E569A"/>
    <w:rsid w:val="009E5B0B"/>
    <w:rsid w:val="009E6449"/>
    <w:rsid w:val="009E655A"/>
    <w:rsid w:val="009E6881"/>
    <w:rsid w:val="009E728A"/>
    <w:rsid w:val="009E748B"/>
    <w:rsid w:val="009E79EF"/>
    <w:rsid w:val="009E7A8B"/>
    <w:rsid w:val="009E7A8D"/>
    <w:rsid w:val="009F0A4C"/>
    <w:rsid w:val="009F0BC5"/>
    <w:rsid w:val="009F1AA6"/>
    <w:rsid w:val="009F24D3"/>
    <w:rsid w:val="009F278E"/>
    <w:rsid w:val="009F2DB8"/>
    <w:rsid w:val="009F307E"/>
    <w:rsid w:val="009F316F"/>
    <w:rsid w:val="009F31B9"/>
    <w:rsid w:val="009F348B"/>
    <w:rsid w:val="009F3D6C"/>
    <w:rsid w:val="009F45D8"/>
    <w:rsid w:val="009F4A2C"/>
    <w:rsid w:val="009F4B0F"/>
    <w:rsid w:val="009F565B"/>
    <w:rsid w:val="009F5817"/>
    <w:rsid w:val="009F5B91"/>
    <w:rsid w:val="009F5DE0"/>
    <w:rsid w:val="009F600B"/>
    <w:rsid w:val="009F6458"/>
    <w:rsid w:val="009F686C"/>
    <w:rsid w:val="009F69A2"/>
    <w:rsid w:val="009F6FF5"/>
    <w:rsid w:val="009F728B"/>
    <w:rsid w:val="009F7456"/>
    <w:rsid w:val="009F77C8"/>
    <w:rsid w:val="009F7A3C"/>
    <w:rsid w:val="009F7D4E"/>
    <w:rsid w:val="00A0025B"/>
    <w:rsid w:val="00A0082A"/>
    <w:rsid w:val="00A00921"/>
    <w:rsid w:val="00A00D8C"/>
    <w:rsid w:val="00A012ED"/>
    <w:rsid w:val="00A0134D"/>
    <w:rsid w:val="00A0161E"/>
    <w:rsid w:val="00A018D0"/>
    <w:rsid w:val="00A01CF8"/>
    <w:rsid w:val="00A01E07"/>
    <w:rsid w:val="00A02360"/>
    <w:rsid w:val="00A023B4"/>
    <w:rsid w:val="00A02B68"/>
    <w:rsid w:val="00A0343D"/>
    <w:rsid w:val="00A035E0"/>
    <w:rsid w:val="00A037C9"/>
    <w:rsid w:val="00A03BB3"/>
    <w:rsid w:val="00A04173"/>
    <w:rsid w:val="00A0419D"/>
    <w:rsid w:val="00A042D6"/>
    <w:rsid w:val="00A046FA"/>
    <w:rsid w:val="00A047C8"/>
    <w:rsid w:val="00A04A91"/>
    <w:rsid w:val="00A04D1C"/>
    <w:rsid w:val="00A0602E"/>
    <w:rsid w:val="00A06262"/>
    <w:rsid w:val="00A0629E"/>
    <w:rsid w:val="00A06487"/>
    <w:rsid w:val="00A06646"/>
    <w:rsid w:val="00A07472"/>
    <w:rsid w:val="00A0792B"/>
    <w:rsid w:val="00A07B24"/>
    <w:rsid w:val="00A07BCF"/>
    <w:rsid w:val="00A07E6F"/>
    <w:rsid w:val="00A10749"/>
    <w:rsid w:val="00A1091E"/>
    <w:rsid w:val="00A10E2E"/>
    <w:rsid w:val="00A11AE8"/>
    <w:rsid w:val="00A1270F"/>
    <w:rsid w:val="00A12B37"/>
    <w:rsid w:val="00A12C58"/>
    <w:rsid w:val="00A12E5F"/>
    <w:rsid w:val="00A12EAC"/>
    <w:rsid w:val="00A12FFC"/>
    <w:rsid w:val="00A132C3"/>
    <w:rsid w:val="00A13373"/>
    <w:rsid w:val="00A1350E"/>
    <w:rsid w:val="00A1366A"/>
    <w:rsid w:val="00A13730"/>
    <w:rsid w:val="00A13861"/>
    <w:rsid w:val="00A1409D"/>
    <w:rsid w:val="00A149CA"/>
    <w:rsid w:val="00A14C3A"/>
    <w:rsid w:val="00A14CCE"/>
    <w:rsid w:val="00A14FD7"/>
    <w:rsid w:val="00A151C8"/>
    <w:rsid w:val="00A16963"/>
    <w:rsid w:val="00A16B93"/>
    <w:rsid w:val="00A16C8F"/>
    <w:rsid w:val="00A173B2"/>
    <w:rsid w:val="00A1771A"/>
    <w:rsid w:val="00A179A3"/>
    <w:rsid w:val="00A17EF8"/>
    <w:rsid w:val="00A200F9"/>
    <w:rsid w:val="00A205BB"/>
    <w:rsid w:val="00A20601"/>
    <w:rsid w:val="00A20B44"/>
    <w:rsid w:val="00A20EB7"/>
    <w:rsid w:val="00A21235"/>
    <w:rsid w:val="00A2125E"/>
    <w:rsid w:val="00A2163D"/>
    <w:rsid w:val="00A2197A"/>
    <w:rsid w:val="00A21CB4"/>
    <w:rsid w:val="00A21EB0"/>
    <w:rsid w:val="00A21FCF"/>
    <w:rsid w:val="00A2229A"/>
    <w:rsid w:val="00A2295C"/>
    <w:rsid w:val="00A22ABF"/>
    <w:rsid w:val="00A22CDD"/>
    <w:rsid w:val="00A22D8F"/>
    <w:rsid w:val="00A22F29"/>
    <w:rsid w:val="00A230C8"/>
    <w:rsid w:val="00A23340"/>
    <w:rsid w:val="00A234B8"/>
    <w:rsid w:val="00A236AD"/>
    <w:rsid w:val="00A239F8"/>
    <w:rsid w:val="00A23A27"/>
    <w:rsid w:val="00A23C75"/>
    <w:rsid w:val="00A23F5F"/>
    <w:rsid w:val="00A2411E"/>
    <w:rsid w:val="00A24146"/>
    <w:rsid w:val="00A24149"/>
    <w:rsid w:val="00A2443C"/>
    <w:rsid w:val="00A2448E"/>
    <w:rsid w:val="00A24758"/>
    <w:rsid w:val="00A24839"/>
    <w:rsid w:val="00A249F4"/>
    <w:rsid w:val="00A24AB6"/>
    <w:rsid w:val="00A24C73"/>
    <w:rsid w:val="00A24DB2"/>
    <w:rsid w:val="00A259F7"/>
    <w:rsid w:val="00A25CF1"/>
    <w:rsid w:val="00A2640C"/>
    <w:rsid w:val="00A26867"/>
    <w:rsid w:val="00A269BF"/>
    <w:rsid w:val="00A26DD0"/>
    <w:rsid w:val="00A26E35"/>
    <w:rsid w:val="00A2753E"/>
    <w:rsid w:val="00A27883"/>
    <w:rsid w:val="00A27AED"/>
    <w:rsid w:val="00A27D11"/>
    <w:rsid w:val="00A27EEA"/>
    <w:rsid w:val="00A3029E"/>
    <w:rsid w:val="00A309AB"/>
    <w:rsid w:val="00A30B88"/>
    <w:rsid w:val="00A3131A"/>
    <w:rsid w:val="00A31A6E"/>
    <w:rsid w:val="00A31AB0"/>
    <w:rsid w:val="00A31ACE"/>
    <w:rsid w:val="00A31D7A"/>
    <w:rsid w:val="00A31E0D"/>
    <w:rsid w:val="00A31EE8"/>
    <w:rsid w:val="00A31FDC"/>
    <w:rsid w:val="00A3288B"/>
    <w:rsid w:val="00A32D05"/>
    <w:rsid w:val="00A32EC9"/>
    <w:rsid w:val="00A3342C"/>
    <w:rsid w:val="00A33894"/>
    <w:rsid w:val="00A33CD2"/>
    <w:rsid w:val="00A34F86"/>
    <w:rsid w:val="00A35188"/>
    <w:rsid w:val="00A357CC"/>
    <w:rsid w:val="00A35B97"/>
    <w:rsid w:val="00A35D0D"/>
    <w:rsid w:val="00A35ED9"/>
    <w:rsid w:val="00A360F9"/>
    <w:rsid w:val="00A36156"/>
    <w:rsid w:val="00A36304"/>
    <w:rsid w:val="00A36C47"/>
    <w:rsid w:val="00A37332"/>
    <w:rsid w:val="00A375E8"/>
    <w:rsid w:val="00A37AA0"/>
    <w:rsid w:val="00A403B6"/>
    <w:rsid w:val="00A409D1"/>
    <w:rsid w:val="00A40C06"/>
    <w:rsid w:val="00A40D82"/>
    <w:rsid w:val="00A41006"/>
    <w:rsid w:val="00A4106F"/>
    <w:rsid w:val="00A410A2"/>
    <w:rsid w:val="00A41377"/>
    <w:rsid w:val="00A4172C"/>
    <w:rsid w:val="00A417E9"/>
    <w:rsid w:val="00A41E38"/>
    <w:rsid w:val="00A4294C"/>
    <w:rsid w:val="00A42A1E"/>
    <w:rsid w:val="00A43059"/>
    <w:rsid w:val="00A431DE"/>
    <w:rsid w:val="00A432A9"/>
    <w:rsid w:val="00A43364"/>
    <w:rsid w:val="00A43756"/>
    <w:rsid w:val="00A43864"/>
    <w:rsid w:val="00A43BFE"/>
    <w:rsid w:val="00A4452C"/>
    <w:rsid w:val="00A447AE"/>
    <w:rsid w:val="00A44962"/>
    <w:rsid w:val="00A44E93"/>
    <w:rsid w:val="00A45167"/>
    <w:rsid w:val="00A452D2"/>
    <w:rsid w:val="00A45367"/>
    <w:rsid w:val="00A45446"/>
    <w:rsid w:val="00A45721"/>
    <w:rsid w:val="00A45DAE"/>
    <w:rsid w:val="00A45DB0"/>
    <w:rsid w:val="00A45EA2"/>
    <w:rsid w:val="00A4610A"/>
    <w:rsid w:val="00A4624E"/>
    <w:rsid w:val="00A46331"/>
    <w:rsid w:val="00A46515"/>
    <w:rsid w:val="00A46854"/>
    <w:rsid w:val="00A469F5"/>
    <w:rsid w:val="00A46D03"/>
    <w:rsid w:val="00A46FE8"/>
    <w:rsid w:val="00A470BC"/>
    <w:rsid w:val="00A47445"/>
    <w:rsid w:val="00A47827"/>
    <w:rsid w:val="00A479EC"/>
    <w:rsid w:val="00A47C0E"/>
    <w:rsid w:val="00A47EFE"/>
    <w:rsid w:val="00A502C5"/>
    <w:rsid w:val="00A5034C"/>
    <w:rsid w:val="00A507DD"/>
    <w:rsid w:val="00A507FB"/>
    <w:rsid w:val="00A509CD"/>
    <w:rsid w:val="00A5164F"/>
    <w:rsid w:val="00A51693"/>
    <w:rsid w:val="00A51A32"/>
    <w:rsid w:val="00A51FC8"/>
    <w:rsid w:val="00A52146"/>
    <w:rsid w:val="00A523FC"/>
    <w:rsid w:val="00A5246E"/>
    <w:rsid w:val="00A524D7"/>
    <w:rsid w:val="00A52D88"/>
    <w:rsid w:val="00A52DA6"/>
    <w:rsid w:val="00A532AD"/>
    <w:rsid w:val="00A5330B"/>
    <w:rsid w:val="00A533F6"/>
    <w:rsid w:val="00A53577"/>
    <w:rsid w:val="00A54059"/>
    <w:rsid w:val="00A540BF"/>
    <w:rsid w:val="00A540D7"/>
    <w:rsid w:val="00A547B0"/>
    <w:rsid w:val="00A54A9A"/>
    <w:rsid w:val="00A54D49"/>
    <w:rsid w:val="00A55844"/>
    <w:rsid w:val="00A55BBF"/>
    <w:rsid w:val="00A55FAD"/>
    <w:rsid w:val="00A56968"/>
    <w:rsid w:val="00A57035"/>
    <w:rsid w:val="00A570A7"/>
    <w:rsid w:val="00A57B52"/>
    <w:rsid w:val="00A57C19"/>
    <w:rsid w:val="00A57E40"/>
    <w:rsid w:val="00A57E8E"/>
    <w:rsid w:val="00A6075C"/>
    <w:rsid w:val="00A608F7"/>
    <w:rsid w:val="00A60AC7"/>
    <w:rsid w:val="00A60B04"/>
    <w:rsid w:val="00A60B7C"/>
    <w:rsid w:val="00A60FBD"/>
    <w:rsid w:val="00A610A1"/>
    <w:rsid w:val="00A610DC"/>
    <w:rsid w:val="00A6117E"/>
    <w:rsid w:val="00A612A1"/>
    <w:rsid w:val="00A61692"/>
    <w:rsid w:val="00A617BF"/>
    <w:rsid w:val="00A61F9D"/>
    <w:rsid w:val="00A620C5"/>
    <w:rsid w:val="00A62476"/>
    <w:rsid w:val="00A62504"/>
    <w:rsid w:val="00A6251D"/>
    <w:rsid w:val="00A62629"/>
    <w:rsid w:val="00A627B8"/>
    <w:rsid w:val="00A627CF"/>
    <w:rsid w:val="00A627E4"/>
    <w:rsid w:val="00A62981"/>
    <w:rsid w:val="00A62F32"/>
    <w:rsid w:val="00A634B7"/>
    <w:rsid w:val="00A63959"/>
    <w:rsid w:val="00A63C00"/>
    <w:rsid w:val="00A642E0"/>
    <w:rsid w:val="00A646C8"/>
    <w:rsid w:val="00A64910"/>
    <w:rsid w:val="00A650FB"/>
    <w:rsid w:val="00A65623"/>
    <w:rsid w:val="00A65630"/>
    <w:rsid w:val="00A6589A"/>
    <w:rsid w:val="00A65ECF"/>
    <w:rsid w:val="00A66235"/>
    <w:rsid w:val="00A66632"/>
    <w:rsid w:val="00A66B47"/>
    <w:rsid w:val="00A66F42"/>
    <w:rsid w:val="00A67046"/>
    <w:rsid w:val="00A670E8"/>
    <w:rsid w:val="00A672AE"/>
    <w:rsid w:val="00A67773"/>
    <w:rsid w:val="00A679B9"/>
    <w:rsid w:val="00A67C48"/>
    <w:rsid w:val="00A708A2"/>
    <w:rsid w:val="00A71298"/>
    <w:rsid w:val="00A714A2"/>
    <w:rsid w:val="00A71630"/>
    <w:rsid w:val="00A71716"/>
    <w:rsid w:val="00A71A3B"/>
    <w:rsid w:val="00A71CAC"/>
    <w:rsid w:val="00A71ED0"/>
    <w:rsid w:val="00A72395"/>
    <w:rsid w:val="00A72631"/>
    <w:rsid w:val="00A72B9A"/>
    <w:rsid w:val="00A72D59"/>
    <w:rsid w:val="00A72D7F"/>
    <w:rsid w:val="00A73229"/>
    <w:rsid w:val="00A732BB"/>
    <w:rsid w:val="00A73488"/>
    <w:rsid w:val="00A7389E"/>
    <w:rsid w:val="00A738D3"/>
    <w:rsid w:val="00A73AC4"/>
    <w:rsid w:val="00A73C69"/>
    <w:rsid w:val="00A741BC"/>
    <w:rsid w:val="00A749CB"/>
    <w:rsid w:val="00A7555E"/>
    <w:rsid w:val="00A75C2F"/>
    <w:rsid w:val="00A75E15"/>
    <w:rsid w:val="00A7666C"/>
    <w:rsid w:val="00A76813"/>
    <w:rsid w:val="00A76A29"/>
    <w:rsid w:val="00A76AE4"/>
    <w:rsid w:val="00A77216"/>
    <w:rsid w:val="00A7738E"/>
    <w:rsid w:val="00A7759E"/>
    <w:rsid w:val="00A77867"/>
    <w:rsid w:val="00A778D7"/>
    <w:rsid w:val="00A77911"/>
    <w:rsid w:val="00A77914"/>
    <w:rsid w:val="00A77CA2"/>
    <w:rsid w:val="00A802BC"/>
    <w:rsid w:val="00A80660"/>
    <w:rsid w:val="00A807E4"/>
    <w:rsid w:val="00A80D0E"/>
    <w:rsid w:val="00A80D2C"/>
    <w:rsid w:val="00A80E62"/>
    <w:rsid w:val="00A81263"/>
    <w:rsid w:val="00A81531"/>
    <w:rsid w:val="00A81A2D"/>
    <w:rsid w:val="00A81A52"/>
    <w:rsid w:val="00A81E7D"/>
    <w:rsid w:val="00A820AD"/>
    <w:rsid w:val="00A821CA"/>
    <w:rsid w:val="00A8229F"/>
    <w:rsid w:val="00A823E4"/>
    <w:rsid w:val="00A8241E"/>
    <w:rsid w:val="00A8269B"/>
    <w:rsid w:val="00A82717"/>
    <w:rsid w:val="00A82D5B"/>
    <w:rsid w:val="00A835C3"/>
    <w:rsid w:val="00A8387E"/>
    <w:rsid w:val="00A839CD"/>
    <w:rsid w:val="00A83A29"/>
    <w:rsid w:val="00A83AC0"/>
    <w:rsid w:val="00A83BCC"/>
    <w:rsid w:val="00A83DD9"/>
    <w:rsid w:val="00A83F15"/>
    <w:rsid w:val="00A83FC8"/>
    <w:rsid w:val="00A84452"/>
    <w:rsid w:val="00A84672"/>
    <w:rsid w:val="00A8492F"/>
    <w:rsid w:val="00A84BF2"/>
    <w:rsid w:val="00A84DE0"/>
    <w:rsid w:val="00A84FB6"/>
    <w:rsid w:val="00A85369"/>
    <w:rsid w:val="00A855EC"/>
    <w:rsid w:val="00A856D8"/>
    <w:rsid w:val="00A85915"/>
    <w:rsid w:val="00A85AC6"/>
    <w:rsid w:val="00A85C99"/>
    <w:rsid w:val="00A8622A"/>
    <w:rsid w:val="00A8672B"/>
    <w:rsid w:val="00A86B91"/>
    <w:rsid w:val="00A86CB6"/>
    <w:rsid w:val="00A86CCB"/>
    <w:rsid w:val="00A870D2"/>
    <w:rsid w:val="00A874B6"/>
    <w:rsid w:val="00A8782C"/>
    <w:rsid w:val="00A879EA"/>
    <w:rsid w:val="00A87B8F"/>
    <w:rsid w:val="00A90B5E"/>
    <w:rsid w:val="00A90F41"/>
    <w:rsid w:val="00A9111C"/>
    <w:rsid w:val="00A9126D"/>
    <w:rsid w:val="00A91704"/>
    <w:rsid w:val="00A91AA4"/>
    <w:rsid w:val="00A91B5C"/>
    <w:rsid w:val="00A91F41"/>
    <w:rsid w:val="00A926B5"/>
    <w:rsid w:val="00A926E1"/>
    <w:rsid w:val="00A9297B"/>
    <w:rsid w:val="00A92DDE"/>
    <w:rsid w:val="00A92DFE"/>
    <w:rsid w:val="00A9305E"/>
    <w:rsid w:val="00A93130"/>
    <w:rsid w:val="00A93326"/>
    <w:rsid w:val="00A93855"/>
    <w:rsid w:val="00A94324"/>
    <w:rsid w:val="00A94BDA"/>
    <w:rsid w:val="00A94E32"/>
    <w:rsid w:val="00A94FCD"/>
    <w:rsid w:val="00A95269"/>
    <w:rsid w:val="00A952DC"/>
    <w:rsid w:val="00A9561D"/>
    <w:rsid w:val="00A957E3"/>
    <w:rsid w:val="00A95BB9"/>
    <w:rsid w:val="00A95EA5"/>
    <w:rsid w:val="00A9617A"/>
    <w:rsid w:val="00A96B67"/>
    <w:rsid w:val="00A97ABB"/>
    <w:rsid w:val="00A97EC9"/>
    <w:rsid w:val="00AA0140"/>
    <w:rsid w:val="00AA01EE"/>
    <w:rsid w:val="00AA05AB"/>
    <w:rsid w:val="00AA12BC"/>
    <w:rsid w:val="00AA144C"/>
    <w:rsid w:val="00AA187A"/>
    <w:rsid w:val="00AA1E40"/>
    <w:rsid w:val="00AA2002"/>
    <w:rsid w:val="00AA232B"/>
    <w:rsid w:val="00AA2363"/>
    <w:rsid w:val="00AA2AF8"/>
    <w:rsid w:val="00AA2C7B"/>
    <w:rsid w:val="00AA3375"/>
    <w:rsid w:val="00AA39D1"/>
    <w:rsid w:val="00AA3A78"/>
    <w:rsid w:val="00AA3F03"/>
    <w:rsid w:val="00AA3F9E"/>
    <w:rsid w:val="00AA45C4"/>
    <w:rsid w:val="00AA4693"/>
    <w:rsid w:val="00AA4B25"/>
    <w:rsid w:val="00AA4EF3"/>
    <w:rsid w:val="00AA5048"/>
    <w:rsid w:val="00AA51AC"/>
    <w:rsid w:val="00AA57E4"/>
    <w:rsid w:val="00AA5CF2"/>
    <w:rsid w:val="00AA5F97"/>
    <w:rsid w:val="00AA64D4"/>
    <w:rsid w:val="00AA721A"/>
    <w:rsid w:val="00AA7389"/>
    <w:rsid w:val="00AA74E8"/>
    <w:rsid w:val="00AA77F0"/>
    <w:rsid w:val="00AB0049"/>
    <w:rsid w:val="00AB01B7"/>
    <w:rsid w:val="00AB01D4"/>
    <w:rsid w:val="00AB01DD"/>
    <w:rsid w:val="00AB09C1"/>
    <w:rsid w:val="00AB0CC5"/>
    <w:rsid w:val="00AB0E5E"/>
    <w:rsid w:val="00AB0FE5"/>
    <w:rsid w:val="00AB1110"/>
    <w:rsid w:val="00AB111F"/>
    <w:rsid w:val="00AB1212"/>
    <w:rsid w:val="00AB12DE"/>
    <w:rsid w:val="00AB1590"/>
    <w:rsid w:val="00AB1AAA"/>
    <w:rsid w:val="00AB1FB5"/>
    <w:rsid w:val="00AB20A3"/>
    <w:rsid w:val="00AB2D6E"/>
    <w:rsid w:val="00AB2E1A"/>
    <w:rsid w:val="00AB2FA7"/>
    <w:rsid w:val="00AB331A"/>
    <w:rsid w:val="00AB35C4"/>
    <w:rsid w:val="00AB4385"/>
    <w:rsid w:val="00AB4D93"/>
    <w:rsid w:val="00AB4FBE"/>
    <w:rsid w:val="00AB52B4"/>
    <w:rsid w:val="00AB52F1"/>
    <w:rsid w:val="00AB559F"/>
    <w:rsid w:val="00AB5665"/>
    <w:rsid w:val="00AB56A6"/>
    <w:rsid w:val="00AB56FB"/>
    <w:rsid w:val="00AB5992"/>
    <w:rsid w:val="00AB603A"/>
    <w:rsid w:val="00AB605D"/>
    <w:rsid w:val="00AB62E5"/>
    <w:rsid w:val="00AB63CA"/>
    <w:rsid w:val="00AB6B1E"/>
    <w:rsid w:val="00AB710A"/>
    <w:rsid w:val="00AB7242"/>
    <w:rsid w:val="00AB73A4"/>
    <w:rsid w:val="00AB746F"/>
    <w:rsid w:val="00AB774B"/>
    <w:rsid w:val="00AB7B1D"/>
    <w:rsid w:val="00AB7B81"/>
    <w:rsid w:val="00AB7CB2"/>
    <w:rsid w:val="00AB7E7C"/>
    <w:rsid w:val="00AC00D2"/>
    <w:rsid w:val="00AC01F4"/>
    <w:rsid w:val="00AC0E84"/>
    <w:rsid w:val="00AC1371"/>
    <w:rsid w:val="00AC182B"/>
    <w:rsid w:val="00AC1B00"/>
    <w:rsid w:val="00AC220C"/>
    <w:rsid w:val="00AC237F"/>
    <w:rsid w:val="00AC274F"/>
    <w:rsid w:val="00AC27D6"/>
    <w:rsid w:val="00AC332A"/>
    <w:rsid w:val="00AC34D8"/>
    <w:rsid w:val="00AC3628"/>
    <w:rsid w:val="00AC39DE"/>
    <w:rsid w:val="00AC3A98"/>
    <w:rsid w:val="00AC3EE4"/>
    <w:rsid w:val="00AC3FC0"/>
    <w:rsid w:val="00AC3FE5"/>
    <w:rsid w:val="00AC47EC"/>
    <w:rsid w:val="00AC4FDA"/>
    <w:rsid w:val="00AC50C1"/>
    <w:rsid w:val="00AC511C"/>
    <w:rsid w:val="00AC530D"/>
    <w:rsid w:val="00AC5A34"/>
    <w:rsid w:val="00AC5DB1"/>
    <w:rsid w:val="00AC5F81"/>
    <w:rsid w:val="00AC6310"/>
    <w:rsid w:val="00AC6626"/>
    <w:rsid w:val="00AC69CE"/>
    <w:rsid w:val="00AC722A"/>
    <w:rsid w:val="00AC73A2"/>
    <w:rsid w:val="00AC7D3E"/>
    <w:rsid w:val="00AC7EBB"/>
    <w:rsid w:val="00AD0082"/>
    <w:rsid w:val="00AD03F7"/>
    <w:rsid w:val="00AD0A7C"/>
    <w:rsid w:val="00AD0AC8"/>
    <w:rsid w:val="00AD0E80"/>
    <w:rsid w:val="00AD13EA"/>
    <w:rsid w:val="00AD141C"/>
    <w:rsid w:val="00AD1424"/>
    <w:rsid w:val="00AD17D0"/>
    <w:rsid w:val="00AD19C2"/>
    <w:rsid w:val="00AD19E8"/>
    <w:rsid w:val="00AD2102"/>
    <w:rsid w:val="00AD219B"/>
    <w:rsid w:val="00AD264B"/>
    <w:rsid w:val="00AD267C"/>
    <w:rsid w:val="00AD2B6D"/>
    <w:rsid w:val="00AD2EA9"/>
    <w:rsid w:val="00AD2FB9"/>
    <w:rsid w:val="00AD3654"/>
    <w:rsid w:val="00AD3868"/>
    <w:rsid w:val="00AD3883"/>
    <w:rsid w:val="00AD3C42"/>
    <w:rsid w:val="00AD3CA6"/>
    <w:rsid w:val="00AD3CD4"/>
    <w:rsid w:val="00AD3EF8"/>
    <w:rsid w:val="00AD4985"/>
    <w:rsid w:val="00AD499C"/>
    <w:rsid w:val="00AD4B94"/>
    <w:rsid w:val="00AD4EAD"/>
    <w:rsid w:val="00AD5229"/>
    <w:rsid w:val="00AD546F"/>
    <w:rsid w:val="00AD5C26"/>
    <w:rsid w:val="00AD6AD7"/>
    <w:rsid w:val="00AD6EF0"/>
    <w:rsid w:val="00AD6FE4"/>
    <w:rsid w:val="00AD70C9"/>
    <w:rsid w:val="00AD75A5"/>
    <w:rsid w:val="00AD75AC"/>
    <w:rsid w:val="00AD7624"/>
    <w:rsid w:val="00AD7644"/>
    <w:rsid w:val="00AD798D"/>
    <w:rsid w:val="00AD7AA9"/>
    <w:rsid w:val="00AD7E19"/>
    <w:rsid w:val="00AE0064"/>
    <w:rsid w:val="00AE099F"/>
    <w:rsid w:val="00AE157A"/>
    <w:rsid w:val="00AE15FD"/>
    <w:rsid w:val="00AE1642"/>
    <w:rsid w:val="00AE17B1"/>
    <w:rsid w:val="00AE18AB"/>
    <w:rsid w:val="00AE1C84"/>
    <w:rsid w:val="00AE2422"/>
    <w:rsid w:val="00AE26BB"/>
    <w:rsid w:val="00AE2C38"/>
    <w:rsid w:val="00AE3319"/>
    <w:rsid w:val="00AE36BE"/>
    <w:rsid w:val="00AE38A4"/>
    <w:rsid w:val="00AE38B2"/>
    <w:rsid w:val="00AE3BB1"/>
    <w:rsid w:val="00AE3D4E"/>
    <w:rsid w:val="00AE3DAA"/>
    <w:rsid w:val="00AE3EA1"/>
    <w:rsid w:val="00AE439E"/>
    <w:rsid w:val="00AE45B0"/>
    <w:rsid w:val="00AE461B"/>
    <w:rsid w:val="00AE468D"/>
    <w:rsid w:val="00AE493B"/>
    <w:rsid w:val="00AE4CE7"/>
    <w:rsid w:val="00AE59FC"/>
    <w:rsid w:val="00AE5F14"/>
    <w:rsid w:val="00AE5FE1"/>
    <w:rsid w:val="00AE6023"/>
    <w:rsid w:val="00AE6127"/>
    <w:rsid w:val="00AE6300"/>
    <w:rsid w:val="00AE664C"/>
    <w:rsid w:val="00AE673F"/>
    <w:rsid w:val="00AE674C"/>
    <w:rsid w:val="00AE70DE"/>
    <w:rsid w:val="00AE733D"/>
    <w:rsid w:val="00AE73BC"/>
    <w:rsid w:val="00AE7DE0"/>
    <w:rsid w:val="00AE7E15"/>
    <w:rsid w:val="00AF02DA"/>
    <w:rsid w:val="00AF03CD"/>
    <w:rsid w:val="00AF063D"/>
    <w:rsid w:val="00AF0C1A"/>
    <w:rsid w:val="00AF0FA9"/>
    <w:rsid w:val="00AF1430"/>
    <w:rsid w:val="00AF1546"/>
    <w:rsid w:val="00AF1621"/>
    <w:rsid w:val="00AF179F"/>
    <w:rsid w:val="00AF1AF3"/>
    <w:rsid w:val="00AF1E4F"/>
    <w:rsid w:val="00AF1FCC"/>
    <w:rsid w:val="00AF20EA"/>
    <w:rsid w:val="00AF2652"/>
    <w:rsid w:val="00AF271B"/>
    <w:rsid w:val="00AF2771"/>
    <w:rsid w:val="00AF2AA1"/>
    <w:rsid w:val="00AF2C08"/>
    <w:rsid w:val="00AF2FF6"/>
    <w:rsid w:val="00AF3068"/>
    <w:rsid w:val="00AF30B1"/>
    <w:rsid w:val="00AF3635"/>
    <w:rsid w:val="00AF38C0"/>
    <w:rsid w:val="00AF3EBB"/>
    <w:rsid w:val="00AF3F2E"/>
    <w:rsid w:val="00AF4003"/>
    <w:rsid w:val="00AF4171"/>
    <w:rsid w:val="00AF4681"/>
    <w:rsid w:val="00AF4B88"/>
    <w:rsid w:val="00AF502D"/>
    <w:rsid w:val="00AF515A"/>
    <w:rsid w:val="00AF5385"/>
    <w:rsid w:val="00AF5A84"/>
    <w:rsid w:val="00AF5B09"/>
    <w:rsid w:val="00AF690D"/>
    <w:rsid w:val="00AF761C"/>
    <w:rsid w:val="00AF7824"/>
    <w:rsid w:val="00AF7C3D"/>
    <w:rsid w:val="00B00728"/>
    <w:rsid w:val="00B0098D"/>
    <w:rsid w:val="00B00FCB"/>
    <w:rsid w:val="00B01180"/>
    <w:rsid w:val="00B01385"/>
    <w:rsid w:val="00B01726"/>
    <w:rsid w:val="00B01959"/>
    <w:rsid w:val="00B019DB"/>
    <w:rsid w:val="00B01B77"/>
    <w:rsid w:val="00B01DB9"/>
    <w:rsid w:val="00B0252D"/>
    <w:rsid w:val="00B026CE"/>
    <w:rsid w:val="00B026FC"/>
    <w:rsid w:val="00B0278D"/>
    <w:rsid w:val="00B02CD1"/>
    <w:rsid w:val="00B02D92"/>
    <w:rsid w:val="00B02DEF"/>
    <w:rsid w:val="00B032A2"/>
    <w:rsid w:val="00B032FF"/>
    <w:rsid w:val="00B036E9"/>
    <w:rsid w:val="00B03A51"/>
    <w:rsid w:val="00B03B09"/>
    <w:rsid w:val="00B04B91"/>
    <w:rsid w:val="00B04FC7"/>
    <w:rsid w:val="00B04FF9"/>
    <w:rsid w:val="00B057F2"/>
    <w:rsid w:val="00B05A0D"/>
    <w:rsid w:val="00B05F0C"/>
    <w:rsid w:val="00B0627B"/>
    <w:rsid w:val="00B06B2B"/>
    <w:rsid w:val="00B06C90"/>
    <w:rsid w:val="00B07424"/>
    <w:rsid w:val="00B10237"/>
    <w:rsid w:val="00B10605"/>
    <w:rsid w:val="00B10699"/>
    <w:rsid w:val="00B107C6"/>
    <w:rsid w:val="00B10924"/>
    <w:rsid w:val="00B10A2F"/>
    <w:rsid w:val="00B10A8D"/>
    <w:rsid w:val="00B10C0C"/>
    <w:rsid w:val="00B10C41"/>
    <w:rsid w:val="00B10EA6"/>
    <w:rsid w:val="00B115B8"/>
    <w:rsid w:val="00B12041"/>
    <w:rsid w:val="00B122E4"/>
    <w:rsid w:val="00B1239E"/>
    <w:rsid w:val="00B12555"/>
    <w:rsid w:val="00B129BF"/>
    <w:rsid w:val="00B12B91"/>
    <w:rsid w:val="00B12E44"/>
    <w:rsid w:val="00B12E59"/>
    <w:rsid w:val="00B12FFD"/>
    <w:rsid w:val="00B1314B"/>
    <w:rsid w:val="00B132AC"/>
    <w:rsid w:val="00B133A7"/>
    <w:rsid w:val="00B133D3"/>
    <w:rsid w:val="00B13762"/>
    <w:rsid w:val="00B13AB1"/>
    <w:rsid w:val="00B13AB6"/>
    <w:rsid w:val="00B14517"/>
    <w:rsid w:val="00B145EC"/>
    <w:rsid w:val="00B15167"/>
    <w:rsid w:val="00B15C0B"/>
    <w:rsid w:val="00B15DB6"/>
    <w:rsid w:val="00B169B6"/>
    <w:rsid w:val="00B16C99"/>
    <w:rsid w:val="00B171DC"/>
    <w:rsid w:val="00B17C0D"/>
    <w:rsid w:val="00B17C35"/>
    <w:rsid w:val="00B17D6A"/>
    <w:rsid w:val="00B17D7A"/>
    <w:rsid w:val="00B205A5"/>
    <w:rsid w:val="00B2092E"/>
    <w:rsid w:val="00B209B1"/>
    <w:rsid w:val="00B20E39"/>
    <w:rsid w:val="00B212F8"/>
    <w:rsid w:val="00B215E2"/>
    <w:rsid w:val="00B21628"/>
    <w:rsid w:val="00B2192B"/>
    <w:rsid w:val="00B220A6"/>
    <w:rsid w:val="00B222C2"/>
    <w:rsid w:val="00B22465"/>
    <w:rsid w:val="00B22828"/>
    <w:rsid w:val="00B22859"/>
    <w:rsid w:val="00B22ACE"/>
    <w:rsid w:val="00B2306F"/>
    <w:rsid w:val="00B23174"/>
    <w:rsid w:val="00B23241"/>
    <w:rsid w:val="00B237BC"/>
    <w:rsid w:val="00B23897"/>
    <w:rsid w:val="00B238CF"/>
    <w:rsid w:val="00B23A74"/>
    <w:rsid w:val="00B24210"/>
    <w:rsid w:val="00B2429C"/>
    <w:rsid w:val="00B243A2"/>
    <w:rsid w:val="00B24684"/>
    <w:rsid w:val="00B24ABC"/>
    <w:rsid w:val="00B24C1D"/>
    <w:rsid w:val="00B24CE5"/>
    <w:rsid w:val="00B2537C"/>
    <w:rsid w:val="00B25A83"/>
    <w:rsid w:val="00B25B33"/>
    <w:rsid w:val="00B25C0B"/>
    <w:rsid w:val="00B25CD4"/>
    <w:rsid w:val="00B25E2C"/>
    <w:rsid w:val="00B25F68"/>
    <w:rsid w:val="00B260CB"/>
    <w:rsid w:val="00B260D6"/>
    <w:rsid w:val="00B2614E"/>
    <w:rsid w:val="00B26682"/>
    <w:rsid w:val="00B267B9"/>
    <w:rsid w:val="00B269CD"/>
    <w:rsid w:val="00B27DA5"/>
    <w:rsid w:val="00B3009B"/>
    <w:rsid w:val="00B3056A"/>
    <w:rsid w:val="00B3075F"/>
    <w:rsid w:val="00B30AC5"/>
    <w:rsid w:val="00B30B2F"/>
    <w:rsid w:val="00B30CF6"/>
    <w:rsid w:val="00B30E25"/>
    <w:rsid w:val="00B30F43"/>
    <w:rsid w:val="00B310D3"/>
    <w:rsid w:val="00B3147D"/>
    <w:rsid w:val="00B31666"/>
    <w:rsid w:val="00B31989"/>
    <w:rsid w:val="00B31D11"/>
    <w:rsid w:val="00B31DEC"/>
    <w:rsid w:val="00B31E15"/>
    <w:rsid w:val="00B31E8A"/>
    <w:rsid w:val="00B325AC"/>
    <w:rsid w:val="00B32F8E"/>
    <w:rsid w:val="00B333A1"/>
    <w:rsid w:val="00B33ACC"/>
    <w:rsid w:val="00B33FCF"/>
    <w:rsid w:val="00B34285"/>
    <w:rsid w:val="00B3445A"/>
    <w:rsid w:val="00B348C4"/>
    <w:rsid w:val="00B3502D"/>
    <w:rsid w:val="00B35164"/>
    <w:rsid w:val="00B35346"/>
    <w:rsid w:val="00B3584A"/>
    <w:rsid w:val="00B35A3B"/>
    <w:rsid w:val="00B35CD5"/>
    <w:rsid w:val="00B36395"/>
    <w:rsid w:val="00B365A8"/>
    <w:rsid w:val="00B40B60"/>
    <w:rsid w:val="00B40DC5"/>
    <w:rsid w:val="00B41239"/>
    <w:rsid w:val="00B41AFF"/>
    <w:rsid w:val="00B41B1A"/>
    <w:rsid w:val="00B41DC9"/>
    <w:rsid w:val="00B42265"/>
    <w:rsid w:val="00B423D8"/>
    <w:rsid w:val="00B429C2"/>
    <w:rsid w:val="00B42EBF"/>
    <w:rsid w:val="00B431E4"/>
    <w:rsid w:val="00B43239"/>
    <w:rsid w:val="00B435B7"/>
    <w:rsid w:val="00B43883"/>
    <w:rsid w:val="00B44027"/>
    <w:rsid w:val="00B44243"/>
    <w:rsid w:val="00B44D21"/>
    <w:rsid w:val="00B450E1"/>
    <w:rsid w:val="00B450E3"/>
    <w:rsid w:val="00B45BF6"/>
    <w:rsid w:val="00B45C94"/>
    <w:rsid w:val="00B45E3D"/>
    <w:rsid w:val="00B461A0"/>
    <w:rsid w:val="00B46768"/>
    <w:rsid w:val="00B469DA"/>
    <w:rsid w:val="00B46A99"/>
    <w:rsid w:val="00B4793D"/>
    <w:rsid w:val="00B47BAE"/>
    <w:rsid w:val="00B502B2"/>
    <w:rsid w:val="00B502C2"/>
    <w:rsid w:val="00B5032D"/>
    <w:rsid w:val="00B50C80"/>
    <w:rsid w:val="00B512B8"/>
    <w:rsid w:val="00B51831"/>
    <w:rsid w:val="00B51888"/>
    <w:rsid w:val="00B52603"/>
    <w:rsid w:val="00B52675"/>
    <w:rsid w:val="00B528C9"/>
    <w:rsid w:val="00B52FC9"/>
    <w:rsid w:val="00B53194"/>
    <w:rsid w:val="00B531AF"/>
    <w:rsid w:val="00B53454"/>
    <w:rsid w:val="00B53690"/>
    <w:rsid w:val="00B53885"/>
    <w:rsid w:val="00B53C28"/>
    <w:rsid w:val="00B540C4"/>
    <w:rsid w:val="00B54287"/>
    <w:rsid w:val="00B542A9"/>
    <w:rsid w:val="00B545B9"/>
    <w:rsid w:val="00B5517B"/>
    <w:rsid w:val="00B551E3"/>
    <w:rsid w:val="00B553E2"/>
    <w:rsid w:val="00B556FA"/>
    <w:rsid w:val="00B55720"/>
    <w:rsid w:val="00B56282"/>
    <w:rsid w:val="00B5675F"/>
    <w:rsid w:val="00B570CA"/>
    <w:rsid w:val="00B57317"/>
    <w:rsid w:val="00B576E9"/>
    <w:rsid w:val="00B57A97"/>
    <w:rsid w:val="00B57D9A"/>
    <w:rsid w:val="00B60034"/>
    <w:rsid w:val="00B600CB"/>
    <w:rsid w:val="00B601AB"/>
    <w:rsid w:val="00B60409"/>
    <w:rsid w:val="00B60718"/>
    <w:rsid w:val="00B61080"/>
    <w:rsid w:val="00B6128F"/>
    <w:rsid w:val="00B61934"/>
    <w:rsid w:val="00B61973"/>
    <w:rsid w:val="00B61F33"/>
    <w:rsid w:val="00B620C8"/>
    <w:rsid w:val="00B623C8"/>
    <w:rsid w:val="00B62A47"/>
    <w:rsid w:val="00B62A89"/>
    <w:rsid w:val="00B6302B"/>
    <w:rsid w:val="00B63055"/>
    <w:rsid w:val="00B63185"/>
    <w:rsid w:val="00B634E2"/>
    <w:rsid w:val="00B63808"/>
    <w:rsid w:val="00B63DC6"/>
    <w:rsid w:val="00B63FEB"/>
    <w:rsid w:val="00B64533"/>
    <w:rsid w:val="00B64E66"/>
    <w:rsid w:val="00B654EC"/>
    <w:rsid w:val="00B656EB"/>
    <w:rsid w:val="00B6585D"/>
    <w:rsid w:val="00B65C76"/>
    <w:rsid w:val="00B66A21"/>
    <w:rsid w:val="00B66F29"/>
    <w:rsid w:val="00B670B7"/>
    <w:rsid w:val="00B671F4"/>
    <w:rsid w:val="00B67210"/>
    <w:rsid w:val="00B6763B"/>
    <w:rsid w:val="00B6791B"/>
    <w:rsid w:val="00B67937"/>
    <w:rsid w:val="00B67AFE"/>
    <w:rsid w:val="00B67B3C"/>
    <w:rsid w:val="00B701DC"/>
    <w:rsid w:val="00B703C2"/>
    <w:rsid w:val="00B7040E"/>
    <w:rsid w:val="00B70629"/>
    <w:rsid w:val="00B707D3"/>
    <w:rsid w:val="00B70F73"/>
    <w:rsid w:val="00B7104E"/>
    <w:rsid w:val="00B7156B"/>
    <w:rsid w:val="00B715DA"/>
    <w:rsid w:val="00B716B3"/>
    <w:rsid w:val="00B716B8"/>
    <w:rsid w:val="00B7172D"/>
    <w:rsid w:val="00B71F78"/>
    <w:rsid w:val="00B723BA"/>
    <w:rsid w:val="00B7274A"/>
    <w:rsid w:val="00B72811"/>
    <w:rsid w:val="00B72AA2"/>
    <w:rsid w:val="00B72AE2"/>
    <w:rsid w:val="00B72BEC"/>
    <w:rsid w:val="00B731C6"/>
    <w:rsid w:val="00B7347A"/>
    <w:rsid w:val="00B74038"/>
    <w:rsid w:val="00B74286"/>
    <w:rsid w:val="00B7432B"/>
    <w:rsid w:val="00B74CB4"/>
    <w:rsid w:val="00B757AA"/>
    <w:rsid w:val="00B7581D"/>
    <w:rsid w:val="00B759C3"/>
    <w:rsid w:val="00B75C91"/>
    <w:rsid w:val="00B75CAA"/>
    <w:rsid w:val="00B760D4"/>
    <w:rsid w:val="00B7641C"/>
    <w:rsid w:val="00B766ED"/>
    <w:rsid w:val="00B7679B"/>
    <w:rsid w:val="00B76937"/>
    <w:rsid w:val="00B76B92"/>
    <w:rsid w:val="00B76CAE"/>
    <w:rsid w:val="00B76E24"/>
    <w:rsid w:val="00B77267"/>
    <w:rsid w:val="00B77A3E"/>
    <w:rsid w:val="00B77BEB"/>
    <w:rsid w:val="00B77D6A"/>
    <w:rsid w:val="00B800F0"/>
    <w:rsid w:val="00B80452"/>
    <w:rsid w:val="00B80524"/>
    <w:rsid w:val="00B80BB8"/>
    <w:rsid w:val="00B80D0C"/>
    <w:rsid w:val="00B80D47"/>
    <w:rsid w:val="00B80E22"/>
    <w:rsid w:val="00B8133B"/>
    <w:rsid w:val="00B81649"/>
    <w:rsid w:val="00B81B24"/>
    <w:rsid w:val="00B81CFC"/>
    <w:rsid w:val="00B82060"/>
    <w:rsid w:val="00B8223D"/>
    <w:rsid w:val="00B823B3"/>
    <w:rsid w:val="00B82D68"/>
    <w:rsid w:val="00B83827"/>
    <w:rsid w:val="00B83F8A"/>
    <w:rsid w:val="00B83FB6"/>
    <w:rsid w:val="00B84192"/>
    <w:rsid w:val="00B84375"/>
    <w:rsid w:val="00B847D4"/>
    <w:rsid w:val="00B84A53"/>
    <w:rsid w:val="00B84B2E"/>
    <w:rsid w:val="00B851FB"/>
    <w:rsid w:val="00B852F6"/>
    <w:rsid w:val="00B85B8F"/>
    <w:rsid w:val="00B85D47"/>
    <w:rsid w:val="00B862E2"/>
    <w:rsid w:val="00B86401"/>
    <w:rsid w:val="00B868C6"/>
    <w:rsid w:val="00B869AA"/>
    <w:rsid w:val="00B869ED"/>
    <w:rsid w:val="00B86B61"/>
    <w:rsid w:val="00B87030"/>
    <w:rsid w:val="00B87137"/>
    <w:rsid w:val="00B8725F"/>
    <w:rsid w:val="00B87545"/>
    <w:rsid w:val="00B876D5"/>
    <w:rsid w:val="00B879E5"/>
    <w:rsid w:val="00B87A75"/>
    <w:rsid w:val="00B903F1"/>
    <w:rsid w:val="00B904DB"/>
    <w:rsid w:val="00B9054F"/>
    <w:rsid w:val="00B9067C"/>
    <w:rsid w:val="00B906F9"/>
    <w:rsid w:val="00B908A2"/>
    <w:rsid w:val="00B9092B"/>
    <w:rsid w:val="00B909BF"/>
    <w:rsid w:val="00B90D17"/>
    <w:rsid w:val="00B9100D"/>
    <w:rsid w:val="00B91292"/>
    <w:rsid w:val="00B91450"/>
    <w:rsid w:val="00B91866"/>
    <w:rsid w:val="00B91A87"/>
    <w:rsid w:val="00B920BB"/>
    <w:rsid w:val="00B92312"/>
    <w:rsid w:val="00B92A88"/>
    <w:rsid w:val="00B92DCB"/>
    <w:rsid w:val="00B9301E"/>
    <w:rsid w:val="00B93408"/>
    <w:rsid w:val="00B93FA8"/>
    <w:rsid w:val="00B94280"/>
    <w:rsid w:val="00B94DB7"/>
    <w:rsid w:val="00B95065"/>
    <w:rsid w:val="00B952A7"/>
    <w:rsid w:val="00B95454"/>
    <w:rsid w:val="00B9560B"/>
    <w:rsid w:val="00B95912"/>
    <w:rsid w:val="00B95B18"/>
    <w:rsid w:val="00B95D5A"/>
    <w:rsid w:val="00B95E51"/>
    <w:rsid w:val="00B95F92"/>
    <w:rsid w:val="00B96D26"/>
    <w:rsid w:val="00B96D93"/>
    <w:rsid w:val="00B96EA3"/>
    <w:rsid w:val="00B96F33"/>
    <w:rsid w:val="00B97AA3"/>
    <w:rsid w:val="00BA0208"/>
    <w:rsid w:val="00BA03A3"/>
    <w:rsid w:val="00BA056B"/>
    <w:rsid w:val="00BA0B1D"/>
    <w:rsid w:val="00BA0F87"/>
    <w:rsid w:val="00BA1106"/>
    <w:rsid w:val="00BA1192"/>
    <w:rsid w:val="00BA2506"/>
    <w:rsid w:val="00BA3066"/>
    <w:rsid w:val="00BA3819"/>
    <w:rsid w:val="00BA3DD8"/>
    <w:rsid w:val="00BA3ED3"/>
    <w:rsid w:val="00BA3EFB"/>
    <w:rsid w:val="00BA4009"/>
    <w:rsid w:val="00BA4170"/>
    <w:rsid w:val="00BA4599"/>
    <w:rsid w:val="00BA4641"/>
    <w:rsid w:val="00BA4A25"/>
    <w:rsid w:val="00BA616B"/>
    <w:rsid w:val="00BA6482"/>
    <w:rsid w:val="00BA6ACA"/>
    <w:rsid w:val="00BA6D87"/>
    <w:rsid w:val="00BA6DDA"/>
    <w:rsid w:val="00BA7645"/>
    <w:rsid w:val="00BB029C"/>
    <w:rsid w:val="00BB039A"/>
    <w:rsid w:val="00BB0866"/>
    <w:rsid w:val="00BB0A2F"/>
    <w:rsid w:val="00BB0EEB"/>
    <w:rsid w:val="00BB0FE9"/>
    <w:rsid w:val="00BB1126"/>
    <w:rsid w:val="00BB11B0"/>
    <w:rsid w:val="00BB12B4"/>
    <w:rsid w:val="00BB18C7"/>
    <w:rsid w:val="00BB1BA9"/>
    <w:rsid w:val="00BB1C89"/>
    <w:rsid w:val="00BB1ED4"/>
    <w:rsid w:val="00BB2182"/>
    <w:rsid w:val="00BB24A4"/>
    <w:rsid w:val="00BB25D2"/>
    <w:rsid w:val="00BB2BD7"/>
    <w:rsid w:val="00BB3056"/>
    <w:rsid w:val="00BB3D8A"/>
    <w:rsid w:val="00BB3F32"/>
    <w:rsid w:val="00BB4231"/>
    <w:rsid w:val="00BB4984"/>
    <w:rsid w:val="00BB4C57"/>
    <w:rsid w:val="00BB4CE6"/>
    <w:rsid w:val="00BB4EF3"/>
    <w:rsid w:val="00BB534B"/>
    <w:rsid w:val="00BB557C"/>
    <w:rsid w:val="00BB5A2C"/>
    <w:rsid w:val="00BB5B9C"/>
    <w:rsid w:val="00BB5EEF"/>
    <w:rsid w:val="00BB609C"/>
    <w:rsid w:val="00BB60A0"/>
    <w:rsid w:val="00BB610D"/>
    <w:rsid w:val="00BB6242"/>
    <w:rsid w:val="00BB625C"/>
    <w:rsid w:val="00BB64F2"/>
    <w:rsid w:val="00BB6626"/>
    <w:rsid w:val="00BB6960"/>
    <w:rsid w:val="00BB6B55"/>
    <w:rsid w:val="00BB70F9"/>
    <w:rsid w:val="00BB71E9"/>
    <w:rsid w:val="00BB722F"/>
    <w:rsid w:val="00BB7C9C"/>
    <w:rsid w:val="00BC02C8"/>
    <w:rsid w:val="00BC0732"/>
    <w:rsid w:val="00BC0BE4"/>
    <w:rsid w:val="00BC0F5A"/>
    <w:rsid w:val="00BC10FC"/>
    <w:rsid w:val="00BC123F"/>
    <w:rsid w:val="00BC12E3"/>
    <w:rsid w:val="00BC1423"/>
    <w:rsid w:val="00BC1469"/>
    <w:rsid w:val="00BC147C"/>
    <w:rsid w:val="00BC17E0"/>
    <w:rsid w:val="00BC1B7E"/>
    <w:rsid w:val="00BC1E97"/>
    <w:rsid w:val="00BC2382"/>
    <w:rsid w:val="00BC260D"/>
    <w:rsid w:val="00BC2757"/>
    <w:rsid w:val="00BC283F"/>
    <w:rsid w:val="00BC299B"/>
    <w:rsid w:val="00BC2EA0"/>
    <w:rsid w:val="00BC2EF7"/>
    <w:rsid w:val="00BC328D"/>
    <w:rsid w:val="00BC335E"/>
    <w:rsid w:val="00BC3407"/>
    <w:rsid w:val="00BC3D75"/>
    <w:rsid w:val="00BC4758"/>
    <w:rsid w:val="00BC49FD"/>
    <w:rsid w:val="00BC4C2A"/>
    <w:rsid w:val="00BC5176"/>
    <w:rsid w:val="00BC5339"/>
    <w:rsid w:val="00BC6532"/>
    <w:rsid w:val="00BC65FD"/>
    <w:rsid w:val="00BC71B6"/>
    <w:rsid w:val="00BC74BD"/>
    <w:rsid w:val="00BC75D3"/>
    <w:rsid w:val="00BC764D"/>
    <w:rsid w:val="00BC773D"/>
    <w:rsid w:val="00BC7789"/>
    <w:rsid w:val="00BC7A8B"/>
    <w:rsid w:val="00BC7D20"/>
    <w:rsid w:val="00BC7DED"/>
    <w:rsid w:val="00BD002C"/>
    <w:rsid w:val="00BD0658"/>
    <w:rsid w:val="00BD0C26"/>
    <w:rsid w:val="00BD0E23"/>
    <w:rsid w:val="00BD0E87"/>
    <w:rsid w:val="00BD117D"/>
    <w:rsid w:val="00BD11BE"/>
    <w:rsid w:val="00BD1437"/>
    <w:rsid w:val="00BD1AB4"/>
    <w:rsid w:val="00BD209C"/>
    <w:rsid w:val="00BD2333"/>
    <w:rsid w:val="00BD24A9"/>
    <w:rsid w:val="00BD2C58"/>
    <w:rsid w:val="00BD2E55"/>
    <w:rsid w:val="00BD2F39"/>
    <w:rsid w:val="00BD329F"/>
    <w:rsid w:val="00BD347B"/>
    <w:rsid w:val="00BD3589"/>
    <w:rsid w:val="00BD3676"/>
    <w:rsid w:val="00BD37E6"/>
    <w:rsid w:val="00BD3A47"/>
    <w:rsid w:val="00BD3B3F"/>
    <w:rsid w:val="00BD3DDF"/>
    <w:rsid w:val="00BD3E3E"/>
    <w:rsid w:val="00BD3EA7"/>
    <w:rsid w:val="00BD4009"/>
    <w:rsid w:val="00BD4197"/>
    <w:rsid w:val="00BD4609"/>
    <w:rsid w:val="00BD4B4A"/>
    <w:rsid w:val="00BD4B94"/>
    <w:rsid w:val="00BD5046"/>
    <w:rsid w:val="00BD5135"/>
    <w:rsid w:val="00BD51BC"/>
    <w:rsid w:val="00BD540B"/>
    <w:rsid w:val="00BD55FB"/>
    <w:rsid w:val="00BD5911"/>
    <w:rsid w:val="00BD5E72"/>
    <w:rsid w:val="00BD5F44"/>
    <w:rsid w:val="00BD666E"/>
    <w:rsid w:val="00BD6856"/>
    <w:rsid w:val="00BD6A72"/>
    <w:rsid w:val="00BD701A"/>
    <w:rsid w:val="00BD78C4"/>
    <w:rsid w:val="00BD78D9"/>
    <w:rsid w:val="00BD7D4F"/>
    <w:rsid w:val="00BE08B5"/>
    <w:rsid w:val="00BE0999"/>
    <w:rsid w:val="00BE190F"/>
    <w:rsid w:val="00BE1A9B"/>
    <w:rsid w:val="00BE202D"/>
    <w:rsid w:val="00BE223C"/>
    <w:rsid w:val="00BE22B6"/>
    <w:rsid w:val="00BE243E"/>
    <w:rsid w:val="00BE2538"/>
    <w:rsid w:val="00BE255F"/>
    <w:rsid w:val="00BE25CF"/>
    <w:rsid w:val="00BE2608"/>
    <w:rsid w:val="00BE2B0C"/>
    <w:rsid w:val="00BE311B"/>
    <w:rsid w:val="00BE3A61"/>
    <w:rsid w:val="00BE3F17"/>
    <w:rsid w:val="00BE3FAE"/>
    <w:rsid w:val="00BE3FC9"/>
    <w:rsid w:val="00BE3FF6"/>
    <w:rsid w:val="00BE4626"/>
    <w:rsid w:val="00BE4A8C"/>
    <w:rsid w:val="00BE4B9D"/>
    <w:rsid w:val="00BE5647"/>
    <w:rsid w:val="00BE5B8D"/>
    <w:rsid w:val="00BE6574"/>
    <w:rsid w:val="00BE6B81"/>
    <w:rsid w:val="00BE6C4B"/>
    <w:rsid w:val="00BE6C89"/>
    <w:rsid w:val="00BE6C9E"/>
    <w:rsid w:val="00BE6DD0"/>
    <w:rsid w:val="00BE6F47"/>
    <w:rsid w:val="00BE7077"/>
    <w:rsid w:val="00BE7720"/>
    <w:rsid w:val="00BE78CC"/>
    <w:rsid w:val="00BE7D08"/>
    <w:rsid w:val="00BF0040"/>
    <w:rsid w:val="00BF01FE"/>
    <w:rsid w:val="00BF0414"/>
    <w:rsid w:val="00BF0821"/>
    <w:rsid w:val="00BF08A7"/>
    <w:rsid w:val="00BF0952"/>
    <w:rsid w:val="00BF0A4E"/>
    <w:rsid w:val="00BF0B2E"/>
    <w:rsid w:val="00BF1006"/>
    <w:rsid w:val="00BF10A0"/>
    <w:rsid w:val="00BF1797"/>
    <w:rsid w:val="00BF1825"/>
    <w:rsid w:val="00BF197D"/>
    <w:rsid w:val="00BF2246"/>
    <w:rsid w:val="00BF23AA"/>
    <w:rsid w:val="00BF23DA"/>
    <w:rsid w:val="00BF2D73"/>
    <w:rsid w:val="00BF2DAE"/>
    <w:rsid w:val="00BF2E83"/>
    <w:rsid w:val="00BF2F53"/>
    <w:rsid w:val="00BF2F7D"/>
    <w:rsid w:val="00BF3621"/>
    <w:rsid w:val="00BF3713"/>
    <w:rsid w:val="00BF3EBF"/>
    <w:rsid w:val="00BF3F13"/>
    <w:rsid w:val="00BF4AC6"/>
    <w:rsid w:val="00BF4B55"/>
    <w:rsid w:val="00BF55CD"/>
    <w:rsid w:val="00BF5A78"/>
    <w:rsid w:val="00BF5AF1"/>
    <w:rsid w:val="00BF5CBE"/>
    <w:rsid w:val="00BF5F1B"/>
    <w:rsid w:val="00BF6246"/>
    <w:rsid w:val="00BF6634"/>
    <w:rsid w:val="00BF6794"/>
    <w:rsid w:val="00BF6CE6"/>
    <w:rsid w:val="00BF6E9A"/>
    <w:rsid w:val="00BF7176"/>
    <w:rsid w:val="00BF752A"/>
    <w:rsid w:val="00BF775C"/>
    <w:rsid w:val="00BF79AD"/>
    <w:rsid w:val="00BF7D47"/>
    <w:rsid w:val="00BF7FAF"/>
    <w:rsid w:val="00C005B3"/>
    <w:rsid w:val="00C008BD"/>
    <w:rsid w:val="00C008EB"/>
    <w:rsid w:val="00C00D96"/>
    <w:rsid w:val="00C01174"/>
    <w:rsid w:val="00C01580"/>
    <w:rsid w:val="00C01CE8"/>
    <w:rsid w:val="00C01F33"/>
    <w:rsid w:val="00C0226E"/>
    <w:rsid w:val="00C023DA"/>
    <w:rsid w:val="00C02AC3"/>
    <w:rsid w:val="00C02C75"/>
    <w:rsid w:val="00C03156"/>
    <w:rsid w:val="00C03185"/>
    <w:rsid w:val="00C03D1D"/>
    <w:rsid w:val="00C03DB6"/>
    <w:rsid w:val="00C040A4"/>
    <w:rsid w:val="00C04124"/>
    <w:rsid w:val="00C04659"/>
    <w:rsid w:val="00C04772"/>
    <w:rsid w:val="00C04A45"/>
    <w:rsid w:val="00C04B10"/>
    <w:rsid w:val="00C04B58"/>
    <w:rsid w:val="00C05044"/>
    <w:rsid w:val="00C054B7"/>
    <w:rsid w:val="00C05553"/>
    <w:rsid w:val="00C05CB9"/>
    <w:rsid w:val="00C05D5B"/>
    <w:rsid w:val="00C05DB1"/>
    <w:rsid w:val="00C061D6"/>
    <w:rsid w:val="00C063D6"/>
    <w:rsid w:val="00C068AB"/>
    <w:rsid w:val="00C068E4"/>
    <w:rsid w:val="00C06B9F"/>
    <w:rsid w:val="00C06EDC"/>
    <w:rsid w:val="00C0712B"/>
    <w:rsid w:val="00C0789D"/>
    <w:rsid w:val="00C078E8"/>
    <w:rsid w:val="00C10345"/>
    <w:rsid w:val="00C1038E"/>
    <w:rsid w:val="00C10419"/>
    <w:rsid w:val="00C1094D"/>
    <w:rsid w:val="00C10B8C"/>
    <w:rsid w:val="00C10D50"/>
    <w:rsid w:val="00C10E96"/>
    <w:rsid w:val="00C11B48"/>
    <w:rsid w:val="00C11B98"/>
    <w:rsid w:val="00C1241F"/>
    <w:rsid w:val="00C125D1"/>
    <w:rsid w:val="00C12654"/>
    <w:rsid w:val="00C128F6"/>
    <w:rsid w:val="00C1293C"/>
    <w:rsid w:val="00C12E35"/>
    <w:rsid w:val="00C12EAE"/>
    <w:rsid w:val="00C13913"/>
    <w:rsid w:val="00C1418E"/>
    <w:rsid w:val="00C14444"/>
    <w:rsid w:val="00C1489C"/>
    <w:rsid w:val="00C148EA"/>
    <w:rsid w:val="00C149CD"/>
    <w:rsid w:val="00C14B91"/>
    <w:rsid w:val="00C14C79"/>
    <w:rsid w:val="00C14EF3"/>
    <w:rsid w:val="00C14F1A"/>
    <w:rsid w:val="00C14FD0"/>
    <w:rsid w:val="00C1505F"/>
    <w:rsid w:val="00C15BF9"/>
    <w:rsid w:val="00C15C7B"/>
    <w:rsid w:val="00C15C9D"/>
    <w:rsid w:val="00C15D25"/>
    <w:rsid w:val="00C15E07"/>
    <w:rsid w:val="00C15E61"/>
    <w:rsid w:val="00C15F1D"/>
    <w:rsid w:val="00C15FEB"/>
    <w:rsid w:val="00C16233"/>
    <w:rsid w:val="00C165F0"/>
    <w:rsid w:val="00C16754"/>
    <w:rsid w:val="00C16971"/>
    <w:rsid w:val="00C16C6B"/>
    <w:rsid w:val="00C175C2"/>
    <w:rsid w:val="00C17CD2"/>
    <w:rsid w:val="00C17DD5"/>
    <w:rsid w:val="00C20015"/>
    <w:rsid w:val="00C202EA"/>
    <w:rsid w:val="00C2050C"/>
    <w:rsid w:val="00C20658"/>
    <w:rsid w:val="00C20DE7"/>
    <w:rsid w:val="00C20EA7"/>
    <w:rsid w:val="00C215E8"/>
    <w:rsid w:val="00C21A5E"/>
    <w:rsid w:val="00C21C17"/>
    <w:rsid w:val="00C21D4D"/>
    <w:rsid w:val="00C222F3"/>
    <w:rsid w:val="00C22328"/>
    <w:rsid w:val="00C226E5"/>
    <w:rsid w:val="00C2273F"/>
    <w:rsid w:val="00C228F0"/>
    <w:rsid w:val="00C22A21"/>
    <w:rsid w:val="00C22B69"/>
    <w:rsid w:val="00C22C31"/>
    <w:rsid w:val="00C237C7"/>
    <w:rsid w:val="00C23AED"/>
    <w:rsid w:val="00C23BB3"/>
    <w:rsid w:val="00C23CAC"/>
    <w:rsid w:val="00C23CB5"/>
    <w:rsid w:val="00C23D69"/>
    <w:rsid w:val="00C24100"/>
    <w:rsid w:val="00C248B9"/>
    <w:rsid w:val="00C25018"/>
    <w:rsid w:val="00C250C2"/>
    <w:rsid w:val="00C25B0F"/>
    <w:rsid w:val="00C25B50"/>
    <w:rsid w:val="00C25B94"/>
    <w:rsid w:val="00C26065"/>
    <w:rsid w:val="00C260AD"/>
    <w:rsid w:val="00C26239"/>
    <w:rsid w:val="00C26618"/>
    <w:rsid w:val="00C26649"/>
    <w:rsid w:val="00C2695F"/>
    <w:rsid w:val="00C2716D"/>
    <w:rsid w:val="00C27C38"/>
    <w:rsid w:val="00C27D39"/>
    <w:rsid w:val="00C300C6"/>
    <w:rsid w:val="00C30328"/>
    <w:rsid w:val="00C30737"/>
    <w:rsid w:val="00C309D9"/>
    <w:rsid w:val="00C30B22"/>
    <w:rsid w:val="00C3190B"/>
    <w:rsid w:val="00C31A50"/>
    <w:rsid w:val="00C31AD1"/>
    <w:rsid w:val="00C31EB0"/>
    <w:rsid w:val="00C3252F"/>
    <w:rsid w:val="00C32F72"/>
    <w:rsid w:val="00C33060"/>
    <w:rsid w:val="00C330D4"/>
    <w:rsid w:val="00C33B65"/>
    <w:rsid w:val="00C344EC"/>
    <w:rsid w:val="00C3474E"/>
    <w:rsid w:val="00C34916"/>
    <w:rsid w:val="00C34CC2"/>
    <w:rsid w:val="00C34CE1"/>
    <w:rsid w:val="00C34D53"/>
    <w:rsid w:val="00C35055"/>
    <w:rsid w:val="00C35086"/>
    <w:rsid w:val="00C35256"/>
    <w:rsid w:val="00C358A3"/>
    <w:rsid w:val="00C35A12"/>
    <w:rsid w:val="00C35DE2"/>
    <w:rsid w:val="00C35E24"/>
    <w:rsid w:val="00C36B30"/>
    <w:rsid w:val="00C36C3A"/>
    <w:rsid w:val="00C36CCA"/>
    <w:rsid w:val="00C37948"/>
    <w:rsid w:val="00C37EF6"/>
    <w:rsid w:val="00C4014D"/>
    <w:rsid w:val="00C408C3"/>
    <w:rsid w:val="00C40B15"/>
    <w:rsid w:val="00C41199"/>
    <w:rsid w:val="00C4121C"/>
    <w:rsid w:val="00C41368"/>
    <w:rsid w:val="00C417B8"/>
    <w:rsid w:val="00C417C6"/>
    <w:rsid w:val="00C419D8"/>
    <w:rsid w:val="00C41C3A"/>
    <w:rsid w:val="00C41DCA"/>
    <w:rsid w:val="00C43320"/>
    <w:rsid w:val="00C434B2"/>
    <w:rsid w:val="00C43B67"/>
    <w:rsid w:val="00C43E9D"/>
    <w:rsid w:val="00C44391"/>
    <w:rsid w:val="00C4531E"/>
    <w:rsid w:val="00C453E8"/>
    <w:rsid w:val="00C4584E"/>
    <w:rsid w:val="00C46134"/>
    <w:rsid w:val="00C465CD"/>
    <w:rsid w:val="00C4666D"/>
    <w:rsid w:val="00C46845"/>
    <w:rsid w:val="00C468A5"/>
    <w:rsid w:val="00C469AE"/>
    <w:rsid w:val="00C46D4E"/>
    <w:rsid w:val="00C46EED"/>
    <w:rsid w:val="00C46FB1"/>
    <w:rsid w:val="00C470E4"/>
    <w:rsid w:val="00C470ED"/>
    <w:rsid w:val="00C47E06"/>
    <w:rsid w:val="00C47FBA"/>
    <w:rsid w:val="00C50518"/>
    <w:rsid w:val="00C50831"/>
    <w:rsid w:val="00C50BB6"/>
    <w:rsid w:val="00C50C0B"/>
    <w:rsid w:val="00C50E4A"/>
    <w:rsid w:val="00C51A7D"/>
    <w:rsid w:val="00C51C1C"/>
    <w:rsid w:val="00C51C46"/>
    <w:rsid w:val="00C51DBD"/>
    <w:rsid w:val="00C51FE1"/>
    <w:rsid w:val="00C5289B"/>
    <w:rsid w:val="00C52DF4"/>
    <w:rsid w:val="00C532F0"/>
    <w:rsid w:val="00C53679"/>
    <w:rsid w:val="00C536BE"/>
    <w:rsid w:val="00C53895"/>
    <w:rsid w:val="00C5420E"/>
    <w:rsid w:val="00C54823"/>
    <w:rsid w:val="00C548CC"/>
    <w:rsid w:val="00C548D0"/>
    <w:rsid w:val="00C55642"/>
    <w:rsid w:val="00C556AB"/>
    <w:rsid w:val="00C5584B"/>
    <w:rsid w:val="00C55ACA"/>
    <w:rsid w:val="00C55FFE"/>
    <w:rsid w:val="00C566B1"/>
    <w:rsid w:val="00C575B3"/>
    <w:rsid w:val="00C575C7"/>
    <w:rsid w:val="00C5782F"/>
    <w:rsid w:val="00C57D0B"/>
    <w:rsid w:val="00C602D2"/>
    <w:rsid w:val="00C606CF"/>
    <w:rsid w:val="00C60A31"/>
    <w:rsid w:val="00C60A33"/>
    <w:rsid w:val="00C60E5E"/>
    <w:rsid w:val="00C613C4"/>
    <w:rsid w:val="00C61FDD"/>
    <w:rsid w:val="00C62655"/>
    <w:rsid w:val="00C62921"/>
    <w:rsid w:val="00C62D7F"/>
    <w:rsid w:val="00C62E3C"/>
    <w:rsid w:val="00C62E3D"/>
    <w:rsid w:val="00C63828"/>
    <w:rsid w:val="00C63C44"/>
    <w:rsid w:val="00C63E59"/>
    <w:rsid w:val="00C641B0"/>
    <w:rsid w:val="00C643DB"/>
    <w:rsid w:val="00C647A6"/>
    <w:rsid w:val="00C64E89"/>
    <w:rsid w:val="00C64F34"/>
    <w:rsid w:val="00C65372"/>
    <w:rsid w:val="00C653D8"/>
    <w:rsid w:val="00C65448"/>
    <w:rsid w:val="00C65714"/>
    <w:rsid w:val="00C6597B"/>
    <w:rsid w:val="00C65A5A"/>
    <w:rsid w:val="00C65BB4"/>
    <w:rsid w:val="00C65C4F"/>
    <w:rsid w:val="00C65CAD"/>
    <w:rsid w:val="00C65F57"/>
    <w:rsid w:val="00C66283"/>
    <w:rsid w:val="00C6628B"/>
    <w:rsid w:val="00C666BE"/>
    <w:rsid w:val="00C66732"/>
    <w:rsid w:val="00C66E0C"/>
    <w:rsid w:val="00C67203"/>
    <w:rsid w:val="00C67267"/>
    <w:rsid w:val="00C676A9"/>
    <w:rsid w:val="00C67701"/>
    <w:rsid w:val="00C67CB2"/>
    <w:rsid w:val="00C67CC7"/>
    <w:rsid w:val="00C701EB"/>
    <w:rsid w:val="00C70464"/>
    <w:rsid w:val="00C70600"/>
    <w:rsid w:val="00C707A3"/>
    <w:rsid w:val="00C70808"/>
    <w:rsid w:val="00C70AD2"/>
    <w:rsid w:val="00C70E00"/>
    <w:rsid w:val="00C711A9"/>
    <w:rsid w:val="00C718C0"/>
    <w:rsid w:val="00C71A00"/>
    <w:rsid w:val="00C71B2E"/>
    <w:rsid w:val="00C71B4D"/>
    <w:rsid w:val="00C71E80"/>
    <w:rsid w:val="00C72048"/>
    <w:rsid w:val="00C720E6"/>
    <w:rsid w:val="00C7225F"/>
    <w:rsid w:val="00C7245A"/>
    <w:rsid w:val="00C72522"/>
    <w:rsid w:val="00C725CB"/>
    <w:rsid w:val="00C730F9"/>
    <w:rsid w:val="00C73301"/>
    <w:rsid w:val="00C739AA"/>
    <w:rsid w:val="00C73AC7"/>
    <w:rsid w:val="00C73AD7"/>
    <w:rsid w:val="00C7485A"/>
    <w:rsid w:val="00C74B51"/>
    <w:rsid w:val="00C74E0A"/>
    <w:rsid w:val="00C74EE5"/>
    <w:rsid w:val="00C74F6D"/>
    <w:rsid w:val="00C751BE"/>
    <w:rsid w:val="00C75485"/>
    <w:rsid w:val="00C755EE"/>
    <w:rsid w:val="00C757C1"/>
    <w:rsid w:val="00C75AB3"/>
    <w:rsid w:val="00C762EC"/>
    <w:rsid w:val="00C7630F"/>
    <w:rsid w:val="00C76497"/>
    <w:rsid w:val="00C76768"/>
    <w:rsid w:val="00C7692E"/>
    <w:rsid w:val="00C76F42"/>
    <w:rsid w:val="00C776F5"/>
    <w:rsid w:val="00C7793D"/>
    <w:rsid w:val="00C77FFE"/>
    <w:rsid w:val="00C80733"/>
    <w:rsid w:val="00C809EF"/>
    <w:rsid w:val="00C811B4"/>
    <w:rsid w:val="00C813C0"/>
    <w:rsid w:val="00C81D54"/>
    <w:rsid w:val="00C82505"/>
    <w:rsid w:val="00C82522"/>
    <w:rsid w:val="00C82646"/>
    <w:rsid w:val="00C827EA"/>
    <w:rsid w:val="00C82FC3"/>
    <w:rsid w:val="00C83086"/>
    <w:rsid w:val="00C83254"/>
    <w:rsid w:val="00C8335E"/>
    <w:rsid w:val="00C835B0"/>
    <w:rsid w:val="00C841DA"/>
    <w:rsid w:val="00C84587"/>
    <w:rsid w:val="00C84A5D"/>
    <w:rsid w:val="00C84FE4"/>
    <w:rsid w:val="00C85357"/>
    <w:rsid w:val="00C8552C"/>
    <w:rsid w:val="00C856B2"/>
    <w:rsid w:val="00C85A08"/>
    <w:rsid w:val="00C85BA8"/>
    <w:rsid w:val="00C85CC6"/>
    <w:rsid w:val="00C85F52"/>
    <w:rsid w:val="00C86409"/>
    <w:rsid w:val="00C86496"/>
    <w:rsid w:val="00C867AF"/>
    <w:rsid w:val="00C86FB8"/>
    <w:rsid w:val="00C870A7"/>
    <w:rsid w:val="00C871EE"/>
    <w:rsid w:val="00C874F1"/>
    <w:rsid w:val="00C87540"/>
    <w:rsid w:val="00C87541"/>
    <w:rsid w:val="00C87725"/>
    <w:rsid w:val="00C877C2"/>
    <w:rsid w:val="00C878C3"/>
    <w:rsid w:val="00C87C3C"/>
    <w:rsid w:val="00C901FA"/>
    <w:rsid w:val="00C90255"/>
    <w:rsid w:val="00C90733"/>
    <w:rsid w:val="00C907EE"/>
    <w:rsid w:val="00C90952"/>
    <w:rsid w:val="00C909F5"/>
    <w:rsid w:val="00C90BE0"/>
    <w:rsid w:val="00C90C87"/>
    <w:rsid w:val="00C90E6E"/>
    <w:rsid w:val="00C91035"/>
    <w:rsid w:val="00C917C1"/>
    <w:rsid w:val="00C91A7A"/>
    <w:rsid w:val="00C91BFE"/>
    <w:rsid w:val="00C91DD4"/>
    <w:rsid w:val="00C91E90"/>
    <w:rsid w:val="00C92142"/>
    <w:rsid w:val="00C92341"/>
    <w:rsid w:val="00C92442"/>
    <w:rsid w:val="00C92741"/>
    <w:rsid w:val="00C9287E"/>
    <w:rsid w:val="00C930BA"/>
    <w:rsid w:val="00C931E0"/>
    <w:rsid w:val="00C93D38"/>
    <w:rsid w:val="00C9449D"/>
    <w:rsid w:val="00C9479F"/>
    <w:rsid w:val="00C948DE"/>
    <w:rsid w:val="00C94D05"/>
    <w:rsid w:val="00C94D48"/>
    <w:rsid w:val="00C950F8"/>
    <w:rsid w:val="00C951E0"/>
    <w:rsid w:val="00C9530C"/>
    <w:rsid w:val="00C95496"/>
    <w:rsid w:val="00C95543"/>
    <w:rsid w:val="00C95A93"/>
    <w:rsid w:val="00C95C46"/>
    <w:rsid w:val="00C95F01"/>
    <w:rsid w:val="00C95F7C"/>
    <w:rsid w:val="00C95FF6"/>
    <w:rsid w:val="00C9633A"/>
    <w:rsid w:val="00C964CD"/>
    <w:rsid w:val="00C96C52"/>
    <w:rsid w:val="00C96D12"/>
    <w:rsid w:val="00C97A82"/>
    <w:rsid w:val="00C97B03"/>
    <w:rsid w:val="00C97E68"/>
    <w:rsid w:val="00CA00A8"/>
    <w:rsid w:val="00CA023C"/>
    <w:rsid w:val="00CA0575"/>
    <w:rsid w:val="00CA0DFA"/>
    <w:rsid w:val="00CA0F01"/>
    <w:rsid w:val="00CA1005"/>
    <w:rsid w:val="00CA1405"/>
    <w:rsid w:val="00CA1834"/>
    <w:rsid w:val="00CA1BEC"/>
    <w:rsid w:val="00CA1C15"/>
    <w:rsid w:val="00CA1DEB"/>
    <w:rsid w:val="00CA25B6"/>
    <w:rsid w:val="00CA2749"/>
    <w:rsid w:val="00CA2772"/>
    <w:rsid w:val="00CA2F63"/>
    <w:rsid w:val="00CA438A"/>
    <w:rsid w:val="00CA44C2"/>
    <w:rsid w:val="00CA4842"/>
    <w:rsid w:val="00CA4897"/>
    <w:rsid w:val="00CA48C2"/>
    <w:rsid w:val="00CA4C81"/>
    <w:rsid w:val="00CA56BE"/>
    <w:rsid w:val="00CA57F6"/>
    <w:rsid w:val="00CA5B1F"/>
    <w:rsid w:val="00CA5BDB"/>
    <w:rsid w:val="00CA5EA5"/>
    <w:rsid w:val="00CA6713"/>
    <w:rsid w:val="00CA6D65"/>
    <w:rsid w:val="00CA727B"/>
    <w:rsid w:val="00CA74F1"/>
    <w:rsid w:val="00CA784B"/>
    <w:rsid w:val="00CA79E8"/>
    <w:rsid w:val="00CA7B10"/>
    <w:rsid w:val="00CB09E5"/>
    <w:rsid w:val="00CB0BB8"/>
    <w:rsid w:val="00CB0BBA"/>
    <w:rsid w:val="00CB0D34"/>
    <w:rsid w:val="00CB0F0F"/>
    <w:rsid w:val="00CB1531"/>
    <w:rsid w:val="00CB16AE"/>
    <w:rsid w:val="00CB18F3"/>
    <w:rsid w:val="00CB1B1C"/>
    <w:rsid w:val="00CB2103"/>
    <w:rsid w:val="00CB214A"/>
    <w:rsid w:val="00CB2284"/>
    <w:rsid w:val="00CB2352"/>
    <w:rsid w:val="00CB2447"/>
    <w:rsid w:val="00CB24EA"/>
    <w:rsid w:val="00CB2742"/>
    <w:rsid w:val="00CB277A"/>
    <w:rsid w:val="00CB2CC5"/>
    <w:rsid w:val="00CB3042"/>
    <w:rsid w:val="00CB32EF"/>
    <w:rsid w:val="00CB338F"/>
    <w:rsid w:val="00CB36C0"/>
    <w:rsid w:val="00CB38B9"/>
    <w:rsid w:val="00CB41C8"/>
    <w:rsid w:val="00CB42C0"/>
    <w:rsid w:val="00CB44B1"/>
    <w:rsid w:val="00CB4A53"/>
    <w:rsid w:val="00CB50D3"/>
    <w:rsid w:val="00CB524E"/>
    <w:rsid w:val="00CB52AE"/>
    <w:rsid w:val="00CB56DB"/>
    <w:rsid w:val="00CB57CE"/>
    <w:rsid w:val="00CB58DC"/>
    <w:rsid w:val="00CB5CC2"/>
    <w:rsid w:val="00CB606D"/>
    <w:rsid w:val="00CB6392"/>
    <w:rsid w:val="00CB6596"/>
    <w:rsid w:val="00CB6630"/>
    <w:rsid w:val="00CB668F"/>
    <w:rsid w:val="00CB6B16"/>
    <w:rsid w:val="00CB6DB7"/>
    <w:rsid w:val="00CB71AD"/>
    <w:rsid w:val="00CB7687"/>
    <w:rsid w:val="00CB77B9"/>
    <w:rsid w:val="00CB7F67"/>
    <w:rsid w:val="00CC01C1"/>
    <w:rsid w:val="00CC06CB"/>
    <w:rsid w:val="00CC0895"/>
    <w:rsid w:val="00CC0B58"/>
    <w:rsid w:val="00CC193C"/>
    <w:rsid w:val="00CC1BA3"/>
    <w:rsid w:val="00CC24A8"/>
    <w:rsid w:val="00CC2658"/>
    <w:rsid w:val="00CC2840"/>
    <w:rsid w:val="00CC28A7"/>
    <w:rsid w:val="00CC2A18"/>
    <w:rsid w:val="00CC3806"/>
    <w:rsid w:val="00CC380C"/>
    <w:rsid w:val="00CC40A4"/>
    <w:rsid w:val="00CC45CF"/>
    <w:rsid w:val="00CC4BA6"/>
    <w:rsid w:val="00CC4CC2"/>
    <w:rsid w:val="00CC4ECC"/>
    <w:rsid w:val="00CC514D"/>
    <w:rsid w:val="00CC52F5"/>
    <w:rsid w:val="00CC531C"/>
    <w:rsid w:val="00CC54AF"/>
    <w:rsid w:val="00CC5B55"/>
    <w:rsid w:val="00CC5D41"/>
    <w:rsid w:val="00CC6923"/>
    <w:rsid w:val="00CC6B77"/>
    <w:rsid w:val="00CC6F00"/>
    <w:rsid w:val="00CC700B"/>
    <w:rsid w:val="00CC7202"/>
    <w:rsid w:val="00CC7565"/>
    <w:rsid w:val="00CC799A"/>
    <w:rsid w:val="00CC79CD"/>
    <w:rsid w:val="00CC7BA1"/>
    <w:rsid w:val="00CC7F7D"/>
    <w:rsid w:val="00CC7FC2"/>
    <w:rsid w:val="00CC7FF8"/>
    <w:rsid w:val="00CD00A6"/>
    <w:rsid w:val="00CD0172"/>
    <w:rsid w:val="00CD019C"/>
    <w:rsid w:val="00CD040D"/>
    <w:rsid w:val="00CD06C4"/>
    <w:rsid w:val="00CD0C03"/>
    <w:rsid w:val="00CD0C2D"/>
    <w:rsid w:val="00CD1072"/>
    <w:rsid w:val="00CD1BE7"/>
    <w:rsid w:val="00CD2463"/>
    <w:rsid w:val="00CD2591"/>
    <w:rsid w:val="00CD2D78"/>
    <w:rsid w:val="00CD2EAF"/>
    <w:rsid w:val="00CD2FCC"/>
    <w:rsid w:val="00CD37D9"/>
    <w:rsid w:val="00CD3C79"/>
    <w:rsid w:val="00CD405A"/>
    <w:rsid w:val="00CD4110"/>
    <w:rsid w:val="00CD46D8"/>
    <w:rsid w:val="00CD55F8"/>
    <w:rsid w:val="00CD5786"/>
    <w:rsid w:val="00CD5850"/>
    <w:rsid w:val="00CD5EE5"/>
    <w:rsid w:val="00CD62D4"/>
    <w:rsid w:val="00CD6729"/>
    <w:rsid w:val="00CD6CDF"/>
    <w:rsid w:val="00CD6CF7"/>
    <w:rsid w:val="00CD6D21"/>
    <w:rsid w:val="00CD7540"/>
    <w:rsid w:val="00CD79E5"/>
    <w:rsid w:val="00CD7D38"/>
    <w:rsid w:val="00CD7E92"/>
    <w:rsid w:val="00CE096D"/>
    <w:rsid w:val="00CE11A0"/>
    <w:rsid w:val="00CE123E"/>
    <w:rsid w:val="00CE1471"/>
    <w:rsid w:val="00CE1698"/>
    <w:rsid w:val="00CE188E"/>
    <w:rsid w:val="00CE1DA7"/>
    <w:rsid w:val="00CE1F96"/>
    <w:rsid w:val="00CE2516"/>
    <w:rsid w:val="00CE2D7E"/>
    <w:rsid w:val="00CE3012"/>
    <w:rsid w:val="00CE3068"/>
    <w:rsid w:val="00CE35B2"/>
    <w:rsid w:val="00CE3F89"/>
    <w:rsid w:val="00CE44CE"/>
    <w:rsid w:val="00CE4877"/>
    <w:rsid w:val="00CE4953"/>
    <w:rsid w:val="00CE4A2D"/>
    <w:rsid w:val="00CE4DB7"/>
    <w:rsid w:val="00CE4E94"/>
    <w:rsid w:val="00CE5144"/>
    <w:rsid w:val="00CE5810"/>
    <w:rsid w:val="00CE59FC"/>
    <w:rsid w:val="00CE5AA4"/>
    <w:rsid w:val="00CE6619"/>
    <w:rsid w:val="00CE6701"/>
    <w:rsid w:val="00CE67F8"/>
    <w:rsid w:val="00CE697F"/>
    <w:rsid w:val="00CE6A4B"/>
    <w:rsid w:val="00CE6F39"/>
    <w:rsid w:val="00CE725D"/>
    <w:rsid w:val="00CE73A2"/>
    <w:rsid w:val="00CE7D24"/>
    <w:rsid w:val="00CE7F1C"/>
    <w:rsid w:val="00CF0481"/>
    <w:rsid w:val="00CF0B64"/>
    <w:rsid w:val="00CF0C84"/>
    <w:rsid w:val="00CF0E3D"/>
    <w:rsid w:val="00CF10B9"/>
    <w:rsid w:val="00CF201B"/>
    <w:rsid w:val="00CF26D0"/>
    <w:rsid w:val="00CF290F"/>
    <w:rsid w:val="00CF2A79"/>
    <w:rsid w:val="00CF31C9"/>
    <w:rsid w:val="00CF32A3"/>
    <w:rsid w:val="00CF3459"/>
    <w:rsid w:val="00CF390D"/>
    <w:rsid w:val="00CF3C9A"/>
    <w:rsid w:val="00CF40E8"/>
    <w:rsid w:val="00CF41D7"/>
    <w:rsid w:val="00CF4B31"/>
    <w:rsid w:val="00CF505A"/>
    <w:rsid w:val="00CF5102"/>
    <w:rsid w:val="00CF54E8"/>
    <w:rsid w:val="00CF563D"/>
    <w:rsid w:val="00CF59B4"/>
    <w:rsid w:val="00CF5C46"/>
    <w:rsid w:val="00CF5E2C"/>
    <w:rsid w:val="00CF611E"/>
    <w:rsid w:val="00CF6127"/>
    <w:rsid w:val="00CF6653"/>
    <w:rsid w:val="00CF6A32"/>
    <w:rsid w:val="00CF7033"/>
    <w:rsid w:val="00CF721A"/>
    <w:rsid w:val="00CF7A8F"/>
    <w:rsid w:val="00D00353"/>
    <w:rsid w:val="00D005D1"/>
    <w:rsid w:val="00D0094B"/>
    <w:rsid w:val="00D01441"/>
    <w:rsid w:val="00D016AB"/>
    <w:rsid w:val="00D019A6"/>
    <w:rsid w:val="00D02AE1"/>
    <w:rsid w:val="00D030F7"/>
    <w:rsid w:val="00D032F1"/>
    <w:rsid w:val="00D03505"/>
    <w:rsid w:val="00D03524"/>
    <w:rsid w:val="00D0367B"/>
    <w:rsid w:val="00D03855"/>
    <w:rsid w:val="00D03C6A"/>
    <w:rsid w:val="00D03D82"/>
    <w:rsid w:val="00D03E1E"/>
    <w:rsid w:val="00D03ECF"/>
    <w:rsid w:val="00D03EF8"/>
    <w:rsid w:val="00D04525"/>
    <w:rsid w:val="00D045FF"/>
    <w:rsid w:val="00D046C8"/>
    <w:rsid w:val="00D04984"/>
    <w:rsid w:val="00D04D4A"/>
    <w:rsid w:val="00D04DDB"/>
    <w:rsid w:val="00D053AB"/>
    <w:rsid w:val="00D055EA"/>
    <w:rsid w:val="00D056D9"/>
    <w:rsid w:val="00D0570E"/>
    <w:rsid w:val="00D061FE"/>
    <w:rsid w:val="00D0624B"/>
    <w:rsid w:val="00D06281"/>
    <w:rsid w:val="00D066EE"/>
    <w:rsid w:val="00D06711"/>
    <w:rsid w:val="00D069B5"/>
    <w:rsid w:val="00D06ADB"/>
    <w:rsid w:val="00D06EDD"/>
    <w:rsid w:val="00D073A8"/>
    <w:rsid w:val="00D075A1"/>
    <w:rsid w:val="00D104D2"/>
    <w:rsid w:val="00D10882"/>
    <w:rsid w:val="00D10CA3"/>
    <w:rsid w:val="00D11294"/>
    <w:rsid w:val="00D11500"/>
    <w:rsid w:val="00D1150A"/>
    <w:rsid w:val="00D11935"/>
    <w:rsid w:val="00D11EA1"/>
    <w:rsid w:val="00D12122"/>
    <w:rsid w:val="00D12535"/>
    <w:rsid w:val="00D12653"/>
    <w:rsid w:val="00D131CF"/>
    <w:rsid w:val="00D13298"/>
    <w:rsid w:val="00D132AA"/>
    <w:rsid w:val="00D13306"/>
    <w:rsid w:val="00D1363D"/>
    <w:rsid w:val="00D137E5"/>
    <w:rsid w:val="00D13B07"/>
    <w:rsid w:val="00D14719"/>
    <w:rsid w:val="00D148A6"/>
    <w:rsid w:val="00D14BC0"/>
    <w:rsid w:val="00D14EC2"/>
    <w:rsid w:val="00D1548F"/>
    <w:rsid w:val="00D1565E"/>
    <w:rsid w:val="00D15852"/>
    <w:rsid w:val="00D15C11"/>
    <w:rsid w:val="00D15E6E"/>
    <w:rsid w:val="00D162DC"/>
    <w:rsid w:val="00D166A7"/>
    <w:rsid w:val="00D16875"/>
    <w:rsid w:val="00D16F8F"/>
    <w:rsid w:val="00D1724C"/>
    <w:rsid w:val="00D1780F"/>
    <w:rsid w:val="00D17A43"/>
    <w:rsid w:val="00D17B8E"/>
    <w:rsid w:val="00D2027A"/>
    <w:rsid w:val="00D20DE8"/>
    <w:rsid w:val="00D217DF"/>
    <w:rsid w:val="00D21C53"/>
    <w:rsid w:val="00D220A0"/>
    <w:rsid w:val="00D22455"/>
    <w:rsid w:val="00D22DB5"/>
    <w:rsid w:val="00D22ED8"/>
    <w:rsid w:val="00D23234"/>
    <w:rsid w:val="00D23268"/>
    <w:rsid w:val="00D23717"/>
    <w:rsid w:val="00D238B7"/>
    <w:rsid w:val="00D23B1A"/>
    <w:rsid w:val="00D24232"/>
    <w:rsid w:val="00D24557"/>
    <w:rsid w:val="00D24865"/>
    <w:rsid w:val="00D24A25"/>
    <w:rsid w:val="00D24CB2"/>
    <w:rsid w:val="00D256C3"/>
    <w:rsid w:val="00D25968"/>
    <w:rsid w:val="00D25B2F"/>
    <w:rsid w:val="00D25F06"/>
    <w:rsid w:val="00D25FFD"/>
    <w:rsid w:val="00D2606E"/>
    <w:rsid w:val="00D261FB"/>
    <w:rsid w:val="00D2662B"/>
    <w:rsid w:val="00D26633"/>
    <w:rsid w:val="00D267C0"/>
    <w:rsid w:val="00D26838"/>
    <w:rsid w:val="00D26B11"/>
    <w:rsid w:val="00D26D85"/>
    <w:rsid w:val="00D272AD"/>
    <w:rsid w:val="00D27F34"/>
    <w:rsid w:val="00D3065C"/>
    <w:rsid w:val="00D3074E"/>
    <w:rsid w:val="00D30B94"/>
    <w:rsid w:val="00D30CA9"/>
    <w:rsid w:val="00D30D37"/>
    <w:rsid w:val="00D30E2E"/>
    <w:rsid w:val="00D30F2D"/>
    <w:rsid w:val="00D31027"/>
    <w:rsid w:val="00D3106E"/>
    <w:rsid w:val="00D3155D"/>
    <w:rsid w:val="00D31AE4"/>
    <w:rsid w:val="00D31BFA"/>
    <w:rsid w:val="00D31EF4"/>
    <w:rsid w:val="00D3260B"/>
    <w:rsid w:val="00D327B1"/>
    <w:rsid w:val="00D3284F"/>
    <w:rsid w:val="00D3290D"/>
    <w:rsid w:val="00D32B46"/>
    <w:rsid w:val="00D333E9"/>
    <w:rsid w:val="00D3362C"/>
    <w:rsid w:val="00D33637"/>
    <w:rsid w:val="00D33ADA"/>
    <w:rsid w:val="00D33C59"/>
    <w:rsid w:val="00D33D58"/>
    <w:rsid w:val="00D33D8F"/>
    <w:rsid w:val="00D34646"/>
    <w:rsid w:val="00D34777"/>
    <w:rsid w:val="00D3485D"/>
    <w:rsid w:val="00D34DB4"/>
    <w:rsid w:val="00D353EC"/>
    <w:rsid w:val="00D356B5"/>
    <w:rsid w:val="00D35750"/>
    <w:rsid w:val="00D358C2"/>
    <w:rsid w:val="00D35D91"/>
    <w:rsid w:val="00D35EA7"/>
    <w:rsid w:val="00D36248"/>
    <w:rsid w:val="00D362A6"/>
    <w:rsid w:val="00D36975"/>
    <w:rsid w:val="00D36AD5"/>
    <w:rsid w:val="00D36D30"/>
    <w:rsid w:val="00D36FEE"/>
    <w:rsid w:val="00D37A37"/>
    <w:rsid w:val="00D37A7B"/>
    <w:rsid w:val="00D37E55"/>
    <w:rsid w:val="00D37E60"/>
    <w:rsid w:val="00D4008C"/>
    <w:rsid w:val="00D40285"/>
    <w:rsid w:val="00D40350"/>
    <w:rsid w:val="00D4057E"/>
    <w:rsid w:val="00D4062F"/>
    <w:rsid w:val="00D40ADA"/>
    <w:rsid w:val="00D40E2A"/>
    <w:rsid w:val="00D41160"/>
    <w:rsid w:val="00D41269"/>
    <w:rsid w:val="00D413E2"/>
    <w:rsid w:val="00D41428"/>
    <w:rsid w:val="00D418E7"/>
    <w:rsid w:val="00D4204B"/>
    <w:rsid w:val="00D42385"/>
    <w:rsid w:val="00D42A6B"/>
    <w:rsid w:val="00D42C9F"/>
    <w:rsid w:val="00D42CFB"/>
    <w:rsid w:val="00D42D69"/>
    <w:rsid w:val="00D42FC2"/>
    <w:rsid w:val="00D432EA"/>
    <w:rsid w:val="00D4356C"/>
    <w:rsid w:val="00D4359B"/>
    <w:rsid w:val="00D43796"/>
    <w:rsid w:val="00D43901"/>
    <w:rsid w:val="00D43C16"/>
    <w:rsid w:val="00D44059"/>
    <w:rsid w:val="00D4422D"/>
    <w:rsid w:val="00D442C7"/>
    <w:rsid w:val="00D44699"/>
    <w:rsid w:val="00D447DF"/>
    <w:rsid w:val="00D4488B"/>
    <w:rsid w:val="00D449CF"/>
    <w:rsid w:val="00D44D1F"/>
    <w:rsid w:val="00D44DAA"/>
    <w:rsid w:val="00D44DDD"/>
    <w:rsid w:val="00D45367"/>
    <w:rsid w:val="00D45506"/>
    <w:rsid w:val="00D45735"/>
    <w:rsid w:val="00D45EED"/>
    <w:rsid w:val="00D462E7"/>
    <w:rsid w:val="00D4669A"/>
    <w:rsid w:val="00D46977"/>
    <w:rsid w:val="00D46AD3"/>
    <w:rsid w:val="00D46E42"/>
    <w:rsid w:val="00D47C39"/>
    <w:rsid w:val="00D47C47"/>
    <w:rsid w:val="00D47CC6"/>
    <w:rsid w:val="00D5077E"/>
    <w:rsid w:val="00D50A42"/>
    <w:rsid w:val="00D50ACC"/>
    <w:rsid w:val="00D50FE8"/>
    <w:rsid w:val="00D517D7"/>
    <w:rsid w:val="00D51AFD"/>
    <w:rsid w:val="00D51B00"/>
    <w:rsid w:val="00D51B40"/>
    <w:rsid w:val="00D51BA4"/>
    <w:rsid w:val="00D51D5A"/>
    <w:rsid w:val="00D51E40"/>
    <w:rsid w:val="00D51F73"/>
    <w:rsid w:val="00D52D59"/>
    <w:rsid w:val="00D52DEE"/>
    <w:rsid w:val="00D52E80"/>
    <w:rsid w:val="00D52EE6"/>
    <w:rsid w:val="00D53086"/>
    <w:rsid w:val="00D53E20"/>
    <w:rsid w:val="00D53F94"/>
    <w:rsid w:val="00D54A8B"/>
    <w:rsid w:val="00D54A8E"/>
    <w:rsid w:val="00D5519E"/>
    <w:rsid w:val="00D551FF"/>
    <w:rsid w:val="00D555DF"/>
    <w:rsid w:val="00D55EF0"/>
    <w:rsid w:val="00D565E6"/>
    <w:rsid w:val="00D56813"/>
    <w:rsid w:val="00D568B9"/>
    <w:rsid w:val="00D569D3"/>
    <w:rsid w:val="00D56A30"/>
    <w:rsid w:val="00D56CD1"/>
    <w:rsid w:val="00D578C5"/>
    <w:rsid w:val="00D57C1A"/>
    <w:rsid w:val="00D57CF2"/>
    <w:rsid w:val="00D57D89"/>
    <w:rsid w:val="00D57DB3"/>
    <w:rsid w:val="00D57FBD"/>
    <w:rsid w:val="00D6011D"/>
    <w:rsid w:val="00D60151"/>
    <w:rsid w:val="00D6020D"/>
    <w:rsid w:val="00D60238"/>
    <w:rsid w:val="00D60264"/>
    <w:rsid w:val="00D60AC4"/>
    <w:rsid w:val="00D60CF9"/>
    <w:rsid w:val="00D60D72"/>
    <w:rsid w:val="00D611D5"/>
    <w:rsid w:val="00D61459"/>
    <w:rsid w:val="00D616A5"/>
    <w:rsid w:val="00D61829"/>
    <w:rsid w:val="00D61987"/>
    <w:rsid w:val="00D61CCC"/>
    <w:rsid w:val="00D61DBF"/>
    <w:rsid w:val="00D61EB2"/>
    <w:rsid w:val="00D6218B"/>
    <w:rsid w:val="00D62254"/>
    <w:rsid w:val="00D625A7"/>
    <w:rsid w:val="00D62881"/>
    <w:rsid w:val="00D62A28"/>
    <w:rsid w:val="00D62ABF"/>
    <w:rsid w:val="00D62B95"/>
    <w:rsid w:val="00D62C3F"/>
    <w:rsid w:val="00D62D64"/>
    <w:rsid w:val="00D631A7"/>
    <w:rsid w:val="00D6398C"/>
    <w:rsid w:val="00D63BF7"/>
    <w:rsid w:val="00D64671"/>
    <w:rsid w:val="00D647AA"/>
    <w:rsid w:val="00D64992"/>
    <w:rsid w:val="00D649A1"/>
    <w:rsid w:val="00D6659F"/>
    <w:rsid w:val="00D668AE"/>
    <w:rsid w:val="00D66B15"/>
    <w:rsid w:val="00D66B2D"/>
    <w:rsid w:val="00D6776B"/>
    <w:rsid w:val="00D67F94"/>
    <w:rsid w:val="00D70898"/>
    <w:rsid w:val="00D70AD3"/>
    <w:rsid w:val="00D70D7A"/>
    <w:rsid w:val="00D70E15"/>
    <w:rsid w:val="00D70ED7"/>
    <w:rsid w:val="00D7122A"/>
    <w:rsid w:val="00D71627"/>
    <w:rsid w:val="00D71D2E"/>
    <w:rsid w:val="00D7223D"/>
    <w:rsid w:val="00D726C7"/>
    <w:rsid w:val="00D72851"/>
    <w:rsid w:val="00D72C16"/>
    <w:rsid w:val="00D73058"/>
    <w:rsid w:val="00D73232"/>
    <w:rsid w:val="00D734B7"/>
    <w:rsid w:val="00D738B0"/>
    <w:rsid w:val="00D74386"/>
    <w:rsid w:val="00D74514"/>
    <w:rsid w:val="00D74675"/>
    <w:rsid w:val="00D748DA"/>
    <w:rsid w:val="00D74AA6"/>
    <w:rsid w:val="00D74B1C"/>
    <w:rsid w:val="00D74E54"/>
    <w:rsid w:val="00D74EEC"/>
    <w:rsid w:val="00D74F4A"/>
    <w:rsid w:val="00D75123"/>
    <w:rsid w:val="00D75272"/>
    <w:rsid w:val="00D75338"/>
    <w:rsid w:val="00D7546F"/>
    <w:rsid w:val="00D756F7"/>
    <w:rsid w:val="00D75921"/>
    <w:rsid w:val="00D75C26"/>
    <w:rsid w:val="00D75D8E"/>
    <w:rsid w:val="00D7618E"/>
    <w:rsid w:val="00D7621B"/>
    <w:rsid w:val="00D76461"/>
    <w:rsid w:val="00D7688C"/>
    <w:rsid w:val="00D76AFC"/>
    <w:rsid w:val="00D76B3D"/>
    <w:rsid w:val="00D76B64"/>
    <w:rsid w:val="00D76B70"/>
    <w:rsid w:val="00D77108"/>
    <w:rsid w:val="00D77438"/>
    <w:rsid w:val="00D80450"/>
    <w:rsid w:val="00D80471"/>
    <w:rsid w:val="00D8094B"/>
    <w:rsid w:val="00D80971"/>
    <w:rsid w:val="00D80AD6"/>
    <w:rsid w:val="00D815EE"/>
    <w:rsid w:val="00D81647"/>
    <w:rsid w:val="00D818F0"/>
    <w:rsid w:val="00D818F5"/>
    <w:rsid w:val="00D81B55"/>
    <w:rsid w:val="00D81BD1"/>
    <w:rsid w:val="00D81CC1"/>
    <w:rsid w:val="00D82184"/>
    <w:rsid w:val="00D82557"/>
    <w:rsid w:val="00D82888"/>
    <w:rsid w:val="00D82DE1"/>
    <w:rsid w:val="00D82FCB"/>
    <w:rsid w:val="00D832ED"/>
    <w:rsid w:val="00D8343D"/>
    <w:rsid w:val="00D83C2E"/>
    <w:rsid w:val="00D847DE"/>
    <w:rsid w:val="00D84C55"/>
    <w:rsid w:val="00D84CCA"/>
    <w:rsid w:val="00D84FB4"/>
    <w:rsid w:val="00D851F7"/>
    <w:rsid w:val="00D85843"/>
    <w:rsid w:val="00D85A05"/>
    <w:rsid w:val="00D85A3D"/>
    <w:rsid w:val="00D85A5C"/>
    <w:rsid w:val="00D86B95"/>
    <w:rsid w:val="00D87071"/>
    <w:rsid w:val="00D877F6"/>
    <w:rsid w:val="00D8786E"/>
    <w:rsid w:val="00D87955"/>
    <w:rsid w:val="00D879AA"/>
    <w:rsid w:val="00D87A51"/>
    <w:rsid w:val="00D87D85"/>
    <w:rsid w:val="00D9062F"/>
    <w:rsid w:val="00D90BE1"/>
    <w:rsid w:val="00D90D87"/>
    <w:rsid w:val="00D90DF2"/>
    <w:rsid w:val="00D91205"/>
    <w:rsid w:val="00D919DE"/>
    <w:rsid w:val="00D92D09"/>
    <w:rsid w:val="00D93098"/>
    <w:rsid w:val="00D93223"/>
    <w:rsid w:val="00D935EB"/>
    <w:rsid w:val="00D93956"/>
    <w:rsid w:val="00D93A37"/>
    <w:rsid w:val="00D94373"/>
    <w:rsid w:val="00D9447A"/>
    <w:rsid w:val="00D94893"/>
    <w:rsid w:val="00D948A9"/>
    <w:rsid w:val="00D949A4"/>
    <w:rsid w:val="00D94A73"/>
    <w:rsid w:val="00D94CDC"/>
    <w:rsid w:val="00D9502C"/>
    <w:rsid w:val="00D95C9D"/>
    <w:rsid w:val="00D96002"/>
    <w:rsid w:val="00D96AA4"/>
    <w:rsid w:val="00D96E50"/>
    <w:rsid w:val="00D974BF"/>
    <w:rsid w:val="00D9769F"/>
    <w:rsid w:val="00D97804"/>
    <w:rsid w:val="00D97A41"/>
    <w:rsid w:val="00D97C86"/>
    <w:rsid w:val="00DA009E"/>
    <w:rsid w:val="00DA05AB"/>
    <w:rsid w:val="00DA125D"/>
    <w:rsid w:val="00DA1275"/>
    <w:rsid w:val="00DA1306"/>
    <w:rsid w:val="00DA1406"/>
    <w:rsid w:val="00DA1916"/>
    <w:rsid w:val="00DA1D3C"/>
    <w:rsid w:val="00DA1DD9"/>
    <w:rsid w:val="00DA266E"/>
    <w:rsid w:val="00DA2B0F"/>
    <w:rsid w:val="00DA33C6"/>
    <w:rsid w:val="00DA34AC"/>
    <w:rsid w:val="00DA3995"/>
    <w:rsid w:val="00DA3DDC"/>
    <w:rsid w:val="00DA41A7"/>
    <w:rsid w:val="00DA4621"/>
    <w:rsid w:val="00DA4780"/>
    <w:rsid w:val="00DA47C4"/>
    <w:rsid w:val="00DA4802"/>
    <w:rsid w:val="00DA4954"/>
    <w:rsid w:val="00DA4A3E"/>
    <w:rsid w:val="00DA4BB1"/>
    <w:rsid w:val="00DA4D12"/>
    <w:rsid w:val="00DA4F1B"/>
    <w:rsid w:val="00DA4F30"/>
    <w:rsid w:val="00DA51A2"/>
    <w:rsid w:val="00DA567E"/>
    <w:rsid w:val="00DA5D9B"/>
    <w:rsid w:val="00DA5E9A"/>
    <w:rsid w:val="00DA68D9"/>
    <w:rsid w:val="00DA6A58"/>
    <w:rsid w:val="00DA6C70"/>
    <w:rsid w:val="00DA707F"/>
    <w:rsid w:val="00DA7119"/>
    <w:rsid w:val="00DA73E8"/>
    <w:rsid w:val="00DA780A"/>
    <w:rsid w:val="00DA79C9"/>
    <w:rsid w:val="00DA7AB3"/>
    <w:rsid w:val="00DB01C2"/>
    <w:rsid w:val="00DB0603"/>
    <w:rsid w:val="00DB0D2C"/>
    <w:rsid w:val="00DB0F4F"/>
    <w:rsid w:val="00DB1081"/>
    <w:rsid w:val="00DB1A3D"/>
    <w:rsid w:val="00DB223C"/>
    <w:rsid w:val="00DB263C"/>
    <w:rsid w:val="00DB2FDB"/>
    <w:rsid w:val="00DB321C"/>
    <w:rsid w:val="00DB3353"/>
    <w:rsid w:val="00DB3448"/>
    <w:rsid w:val="00DB3648"/>
    <w:rsid w:val="00DB3D7E"/>
    <w:rsid w:val="00DB41D5"/>
    <w:rsid w:val="00DB473E"/>
    <w:rsid w:val="00DB48A1"/>
    <w:rsid w:val="00DB4905"/>
    <w:rsid w:val="00DB53A2"/>
    <w:rsid w:val="00DB569E"/>
    <w:rsid w:val="00DB5933"/>
    <w:rsid w:val="00DB59D0"/>
    <w:rsid w:val="00DB6244"/>
    <w:rsid w:val="00DB6569"/>
    <w:rsid w:val="00DB66C9"/>
    <w:rsid w:val="00DB6902"/>
    <w:rsid w:val="00DB6A1F"/>
    <w:rsid w:val="00DB6D44"/>
    <w:rsid w:val="00DB6EB9"/>
    <w:rsid w:val="00DB7FB5"/>
    <w:rsid w:val="00DC041A"/>
    <w:rsid w:val="00DC071E"/>
    <w:rsid w:val="00DC0B14"/>
    <w:rsid w:val="00DC0B90"/>
    <w:rsid w:val="00DC0D85"/>
    <w:rsid w:val="00DC15CD"/>
    <w:rsid w:val="00DC15E7"/>
    <w:rsid w:val="00DC1822"/>
    <w:rsid w:val="00DC1B71"/>
    <w:rsid w:val="00DC1BBB"/>
    <w:rsid w:val="00DC1C62"/>
    <w:rsid w:val="00DC1C7E"/>
    <w:rsid w:val="00DC1CEB"/>
    <w:rsid w:val="00DC1D99"/>
    <w:rsid w:val="00DC2608"/>
    <w:rsid w:val="00DC2E8B"/>
    <w:rsid w:val="00DC2EEC"/>
    <w:rsid w:val="00DC3203"/>
    <w:rsid w:val="00DC32CF"/>
    <w:rsid w:val="00DC394D"/>
    <w:rsid w:val="00DC4141"/>
    <w:rsid w:val="00DC465F"/>
    <w:rsid w:val="00DC486D"/>
    <w:rsid w:val="00DC48C8"/>
    <w:rsid w:val="00DC54B7"/>
    <w:rsid w:val="00DC551C"/>
    <w:rsid w:val="00DC5529"/>
    <w:rsid w:val="00DC5578"/>
    <w:rsid w:val="00DC572A"/>
    <w:rsid w:val="00DC5784"/>
    <w:rsid w:val="00DC595C"/>
    <w:rsid w:val="00DC653A"/>
    <w:rsid w:val="00DC663D"/>
    <w:rsid w:val="00DC66B3"/>
    <w:rsid w:val="00DC792E"/>
    <w:rsid w:val="00DD01C1"/>
    <w:rsid w:val="00DD03B2"/>
    <w:rsid w:val="00DD06F9"/>
    <w:rsid w:val="00DD0885"/>
    <w:rsid w:val="00DD0AE6"/>
    <w:rsid w:val="00DD0C98"/>
    <w:rsid w:val="00DD0F9B"/>
    <w:rsid w:val="00DD112B"/>
    <w:rsid w:val="00DD13FD"/>
    <w:rsid w:val="00DD1793"/>
    <w:rsid w:val="00DD1880"/>
    <w:rsid w:val="00DD19D2"/>
    <w:rsid w:val="00DD1E14"/>
    <w:rsid w:val="00DD2914"/>
    <w:rsid w:val="00DD2BD3"/>
    <w:rsid w:val="00DD339E"/>
    <w:rsid w:val="00DD3454"/>
    <w:rsid w:val="00DD3461"/>
    <w:rsid w:val="00DD3567"/>
    <w:rsid w:val="00DD36BF"/>
    <w:rsid w:val="00DD3D10"/>
    <w:rsid w:val="00DD3E4B"/>
    <w:rsid w:val="00DD3E70"/>
    <w:rsid w:val="00DD3F5D"/>
    <w:rsid w:val="00DD48CA"/>
    <w:rsid w:val="00DD4BE4"/>
    <w:rsid w:val="00DD502D"/>
    <w:rsid w:val="00DD5070"/>
    <w:rsid w:val="00DD51CA"/>
    <w:rsid w:val="00DD541F"/>
    <w:rsid w:val="00DD5BE3"/>
    <w:rsid w:val="00DD5F17"/>
    <w:rsid w:val="00DD6291"/>
    <w:rsid w:val="00DD673A"/>
    <w:rsid w:val="00DD6925"/>
    <w:rsid w:val="00DD7528"/>
    <w:rsid w:val="00DD7587"/>
    <w:rsid w:val="00DD7695"/>
    <w:rsid w:val="00DD7B7E"/>
    <w:rsid w:val="00DD7DAB"/>
    <w:rsid w:val="00DD7E82"/>
    <w:rsid w:val="00DE00A5"/>
    <w:rsid w:val="00DE0BF2"/>
    <w:rsid w:val="00DE0E5C"/>
    <w:rsid w:val="00DE0EDC"/>
    <w:rsid w:val="00DE0EE8"/>
    <w:rsid w:val="00DE1133"/>
    <w:rsid w:val="00DE1162"/>
    <w:rsid w:val="00DE27F5"/>
    <w:rsid w:val="00DE297F"/>
    <w:rsid w:val="00DE2991"/>
    <w:rsid w:val="00DE29FE"/>
    <w:rsid w:val="00DE2A04"/>
    <w:rsid w:val="00DE2E13"/>
    <w:rsid w:val="00DE3275"/>
    <w:rsid w:val="00DE3A9E"/>
    <w:rsid w:val="00DE460C"/>
    <w:rsid w:val="00DE4AA6"/>
    <w:rsid w:val="00DE4C0C"/>
    <w:rsid w:val="00DE4D92"/>
    <w:rsid w:val="00DE698A"/>
    <w:rsid w:val="00DE71BB"/>
    <w:rsid w:val="00DE74E9"/>
    <w:rsid w:val="00DE7730"/>
    <w:rsid w:val="00DE7AC3"/>
    <w:rsid w:val="00DF03BD"/>
    <w:rsid w:val="00DF1047"/>
    <w:rsid w:val="00DF11A1"/>
    <w:rsid w:val="00DF1E59"/>
    <w:rsid w:val="00DF221D"/>
    <w:rsid w:val="00DF251B"/>
    <w:rsid w:val="00DF28F3"/>
    <w:rsid w:val="00DF2972"/>
    <w:rsid w:val="00DF297C"/>
    <w:rsid w:val="00DF2C7B"/>
    <w:rsid w:val="00DF2D26"/>
    <w:rsid w:val="00DF2F5E"/>
    <w:rsid w:val="00DF3195"/>
    <w:rsid w:val="00DF320D"/>
    <w:rsid w:val="00DF42A6"/>
    <w:rsid w:val="00DF4DA2"/>
    <w:rsid w:val="00DF4F64"/>
    <w:rsid w:val="00DF5169"/>
    <w:rsid w:val="00DF523E"/>
    <w:rsid w:val="00DF5B28"/>
    <w:rsid w:val="00DF5C45"/>
    <w:rsid w:val="00DF6283"/>
    <w:rsid w:val="00DF62EE"/>
    <w:rsid w:val="00DF6C63"/>
    <w:rsid w:val="00DF6CA3"/>
    <w:rsid w:val="00DF738F"/>
    <w:rsid w:val="00DF73D9"/>
    <w:rsid w:val="00DF7805"/>
    <w:rsid w:val="00DF7935"/>
    <w:rsid w:val="00DF7A1E"/>
    <w:rsid w:val="00DF7FA2"/>
    <w:rsid w:val="00E002E7"/>
    <w:rsid w:val="00E005DC"/>
    <w:rsid w:val="00E009BE"/>
    <w:rsid w:val="00E009C1"/>
    <w:rsid w:val="00E00AE5"/>
    <w:rsid w:val="00E00B88"/>
    <w:rsid w:val="00E01113"/>
    <w:rsid w:val="00E01422"/>
    <w:rsid w:val="00E014DD"/>
    <w:rsid w:val="00E015DD"/>
    <w:rsid w:val="00E018BF"/>
    <w:rsid w:val="00E01A92"/>
    <w:rsid w:val="00E01D6E"/>
    <w:rsid w:val="00E01EFC"/>
    <w:rsid w:val="00E01F9F"/>
    <w:rsid w:val="00E02081"/>
    <w:rsid w:val="00E02778"/>
    <w:rsid w:val="00E0290C"/>
    <w:rsid w:val="00E02A84"/>
    <w:rsid w:val="00E02CF0"/>
    <w:rsid w:val="00E02EC9"/>
    <w:rsid w:val="00E02F3A"/>
    <w:rsid w:val="00E02FF6"/>
    <w:rsid w:val="00E031F0"/>
    <w:rsid w:val="00E032B3"/>
    <w:rsid w:val="00E03A9B"/>
    <w:rsid w:val="00E03B84"/>
    <w:rsid w:val="00E03D29"/>
    <w:rsid w:val="00E044CA"/>
    <w:rsid w:val="00E04BD7"/>
    <w:rsid w:val="00E04CDA"/>
    <w:rsid w:val="00E05415"/>
    <w:rsid w:val="00E054B3"/>
    <w:rsid w:val="00E05B24"/>
    <w:rsid w:val="00E0616C"/>
    <w:rsid w:val="00E0621F"/>
    <w:rsid w:val="00E06399"/>
    <w:rsid w:val="00E06533"/>
    <w:rsid w:val="00E06B96"/>
    <w:rsid w:val="00E0710B"/>
    <w:rsid w:val="00E07641"/>
    <w:rsid w:val="00E07963"/>
    <w:rsid w:val="00E100CF"/>
    <w:rsid w:val="00E10176"/>
    <w:rsid w:val="00E103FA"/>
    <w:rsid w:val="00E10BD7"/>
    <w:rsid w:val="00E10BE5"/>
    <w:rsid w:val="00E10F03"/>
    <w:rsid w:val="00E111B8"/>
    <w:rsid w:val="00E11367"/>
    <w:rsid w:val="00E11660"/>
    <w:rsid w:val="00E117AE"/>
    <w:rsid w:val="00E11911"/>
    <w:rsid w:val="00E119F7"/>
    <w:rsid w:val="00E11F21"/>
    <w:rsid w:val="00E123BF"/>
    <w:rsid w:val="00E12468"/>
    <w:rsid w:val="00E12873"/>
    <w:rsid w:val="00E13087"/>
    <w:rsid w:val="00E1345F"/>
    <w:rsid w:val="00E13479"/>
    <w:rsid w:val="00E137CB"/>
    <w:rsid w:val="00E13B3E"/>
    <w:rsid w:val="00E13C9E"/>
    <w:rsid w:val="00E14132"/>
    <w:rsid w:val="00E142EE"/>
    <w:rsid w:val="00E1483F"/>
    <w:rsid w:val="00E14C3C"/>
    <w:rsid w:val="00E14C78"/>
    <w:rsid w:val="00E14C9D"/>
    <w:rsid w:val="00E15053"/>
    <w:rsid w:val="00E152CB"/>
    <w:rsid w:val="00E1536C"/>
    <w:rsid w:val="00E15626"/>
    <w:rsid w:val="00E15CA9"/>
    <w:rsid w:val="00E15F8F"/>
    <w:rsid w:val="00E1618A"/>
    <w:rsid w:val="00E16239"/>
    <w:rsid w:val="00E1634F"/>
    <w:rsid w:val="00E166CF"/>
    <w:rsid w:val="00E16901"/>
    <w:rsid w:val="00E16E02"/>
    <w:rsid w:val="00E170A7"/>
    <w:rsid w:val="00E17140"/>
    <w:rsid w:val="00E173CE"/>
    <w:rsid w:val="00E1794B"/>
    <w:rsid w:val="00E200F3"/>
    <w:rsid w:val="00E20F8F"/>
    <w:rsid w:val="00E210D0"/>
    <w:rsid w:val="00E21614"/>
    <w:rsid w:val="00E222C1"/>
    <w:rsid w:val="00E222DA"/>
    <w:rsid w:val="00E228AE"/>
    <w:rsid w:val="00E22DDA"/>
    <w:rsid w:val="00E22F5A"/>
    <w:rsid w:val="00E23379"/>
    <w:rsid w:val="00E2343E"/>
    <w:rsid w:val="00E239C5"/>
    <w:rsid w:val="00E23B2D"/>
    <w:rsid w:val="00E2443E"/>
    <w:rsid w:val="00E246D8"/>
    <w:rsid w:val="00E24788"/>
    <w:rsid w:val="00E24989"/>
    <w:rsid w:val="00E24F22"/>
    <w:rsid w:val="00E25378"/>
    <w:rsid w:val="00E2537E"/>
    <w:rsid w:val="00E25621"/>
    <w:rsid w:val="00E25D5F"/>
    <w:rsid w:val="00E25EB9"/>
    <w:rsid w:val="00E2642E"/>
    <w:rsid w:val="00E2664B"/>
    <w:rsid w:val="00E26FD8"/>
    <w:rsid w:val="00E279AA"/>
    <w:rsid w:val="00E27B63"/>
    <w:rsid w:val="00E27D9D"/>
    <w:rsid w:val="00E30197"/>
    <w:rsid w:val="00E3029B"/>
    <w:rsid w:val="00E30992"/>
    <w:rsid w:val="00E31B83"/>
    <w:rsid w:val="00E31D11"/>
    <w:rsid w:val="00E32359"/>
    <w:rsid w:val="00E32539"/>
    <w:rsid w:val="00E325A4"/>
    <w:rsid w:val="00E3262F"/>
    <w:rsid w:val="00E3322E"/>
    <w:rsid w:val="00E33483"/>
    <w:rsid w:val="00E334AD"/>
    <w:rsid w:val="00E341AD"/>
    <w:rsid w:val="00E34842"/>
    <w:rsid w:val="00E34E06"/>
    <w:rsid w:val="00E34E90"/>
    <w:rsid w:val="00E35615"/>
    <w:rsid w:val="00E3562A"/>
    <w:rsid w:val="00E35800"/>
    <w:rsid w:val="00E362B1"/>
    <w:rsid w:val="00E364FD"/>
    <w:rsid w:val="00E3662F"/>
    <w:rsid w:val="00E36B31"/>
    <w:rsid w:val="00E36ED0"/>
    <w:rsid w:val="00E3732B"/>
    <w:rsid w:val="00E37461"/>
    <w:rsid w:val="00E379D7"/>
    <w:rsid w:val="00E37C2D"/>
    <w:rsid w:val="00E37E54"/>
    <w:rsid w:val="00E40650"/>
    <w:rsid w:val="00E408B2"/>
    <w:rsid w:val="00E40B49"/>
    <w:rsid w:val="00E40DFD"/>
    <w:rsid w:val="00E40F52"/>
    <w:rsid w:val="00E412F7"/>
    <w:rsid w:val="00E41482"/>
    <w:rsid w:val="00E418EF"/>
    <w:rsid w:val="00E41A65"/>
    <w:rsid w:val="00E42117"/>
    <w:rsid w:val="00E42484"/>
    <w:rsid w:val="00E427F1"/>
    <w:rsid w:val="00E42947"/>
    <w:rsid w:val="00E431C0"/>
    <w:rsid w:val="00E432CA"/>
    <w:rsid w:val="00E435E9"/>
    <w:rsid w:val="00E43860"/>
    <w:rsid w:val="00E438BA"/>
    <w:rsid w:val="00E43A4E"/>
    <w:rsid w:val="00E445CF"/>
    <w:rsid w:val="00E44793"/>
    <w:rsid w:val="00E44C08"/>
    <w:rsid w:val="00E44D17"/>
    <w:rsid w:val="00E4562F"/>
    <w:rsid w:val="00E45BEC"/>
    <w:rsid w:val="00E45D4F"/>
    <w:rsid w:val="00E460D2"/>
    <w:rsid w:val="00E463B1"/>
    <w:rsid w:val="00E46644"/>
    <w:rsid w:val="00E4672D"/>
    <w:rsid w:val="00E46DFB"/>
    <w:rsid w:val="00E47285"/>
    <w:rsid w:val="00E4753F"/>
    <w:rsid w:val="00E47829"/>
    <w:rsid w:val="00E47949"/>
    <w:rsid w:val="00E47CF9"/>
    <w:rsid w:val="00E47D71"/>
    <w:rsid w:val="00E500A7"/>
    <w:rsid w:val="00E50316"/>
    <w:rsid w:val="00E504BF"/>
    <w:rsid w:val="00E50A82"/>
    <w:rsid w:val="00E50C07"/>
    <w:rsid w:val="00E51130"/>
    <w:rsid w:val="00E51254"/>
    <w:rsid w:val="00E51475"/>
    <w:rsid w:val="00E516AB"/>
    <w:rsid w:val="00E516DD"/>
    <w:rsid w:val="00E51AFB"/>
    <w:rsid w:val="00E51C6C"/>
    <w:rsid w:val="00E51CD4"/>
    <w:rsid w:val="00E51CE2"/>
    <w:rsid w:val="00E5238E"/>
    <w:rsid w:val="00E52466"/>
    <w:rsid w:val="00E525E6"/>
    <w:rsid w:val="00E528CB"/>
    <w:rsid w:val="00E52921"/>
    <w:rsid w:val="00E52BB1"/>
    <w:rsid w:val="00E52E8C"/>
    <w:rsid w:val="00E536F1"/>
    <w:rsid w:val="00E5384A"/>
    <w:rsid w:val="00E53D00"/>
    <w:rsid w:val="00E5404F"/>
    <w:rsid w:val="00E54195"/>
    <w:rsid w:val="00E54564"/>
    <w:rsid w:val="00E54A0B"/>
    <w:rsid w:val="00E54A96"/>
    <w:rsid w:val="00E54BAE"/>
    <w:rsid w:val="00E550EA"/>
    <w:rsid w:val="00E552D2"/>
    <w:rsid w:val="00E5536D"/>
    <w:rsid w:val="00E556F3"/>
    <w:rsid w:val="00E560BA"/>
    <w:rsid w:val="00E568F3"/>
    <w:rsid w:val="00E56E90"/>
    <w:rsid w:val="00E56FA5"/>
    <w:rsid w:val="00E5781F"/>
    <w:rsid w:val="00E57C66"/>
    <w:rsid w:val="00E57E76"/>
    <w:rsid w:val="00E600C2"/>
    <w:rsid w:val="00E60852"/>
    <w:rsid w:val="00E60E9F"/>
    <w:rsid w:val="00E61093"/>
    <w:rsid w:val="00E614C3"/>
    <w:rsid w:val="00E61585"/>
    <w:rsid w:val="00E61AA5"/>
    <w:rsid w:val="00E61C5C"/>
    <w:rsid w:val="00E61D71"/>
    <w:rsid w:val="00E623A4"/>
    <w:rsid w:val="00E623CA"/>
    <w:rsid w:val="00E625AD"/>
    <w:rsid w:val="00E628A7"/>
    <w:rsid w:val="00E62901"/>
    <w:rsid w:val="00E629B2"/>
    <w:rsid w:val="00E62AB0"/>
    <w:rsid w:val="00E62C9B"/>
    <w:rsid w:val="00E62CFF"/>
    <w:rsid w:val="00E62FD2"/>
    <w:rsid w:val="00E6305F"/>
    <w:rsid w:val="00E635BF"/>
    <w:rsid w:val="00E63714"/>
    <w:rsid w:val="00E63D1C"/>
    <w:rsid w:val="00E63DF3"/>
    <w:rsid w:val="00E6400B"/>
    <w:rsid w:val="00E64031"/>
    <w:rsid w:val="00E641B1"/>
    <w:rsid w:val="00E6437A"/>
    <w:rsid w:val="00E6499A"/>
    <w:rsid w:val="00E64C21"/>
    <w:rsid w:val="00E64FA1"/>
    <w:rsid w:val="00E65377"/>
    <w:rsid w:val="00E65445"/>
    <w:rsid w:val="00E6545B"/>
    <w:rsid w:val="00E65922"/>
    <w:rsid w:val="00E65E9F"/>
    <w:rsid w:val="00E6642D"/>
    <w:rsid w:val="00E6652F"/>
    <w:rsid w:val="00E66681"/>
    <w:rsid w:val="00E66687"/>
    <w:rsid w:val="00E666A1"/>
    <w:rsid w:val="00E66761"/>
    <w:rsid w:val="00E66909"/>
    <w:rsid w:val="00E66F57"/>
    <w:rsid w:val="00E67117"/>
    <w:rsid w:val="00E6733A"/>
    <w:rsid w:val="00E67384"/>
    <w:rsid w:val="00E67634"/>
    <w:rsid w:val="00E67659"/>
    <w:rsid w:val="00E678AD"/>
    <w:rsid w:val="00E67BBE"/>
    <w:rsid w:val="00E67D6B"/>
    <w:rsid w:val="00E709D7"/>
    <w:rsid w:val="00E71150"/>
    <w:rsid w:val="00E71D68"/>
    <w:rsid w:val="00E71E82"/>
    <w:rsid w:val="00E71FB3"/>
    <w:rsid w:val="00E7234D"/>
    <w:rsid w:val="00E72515"/>
    <w:rsid w:val="00E729E0"/>
    <w:rsid w:val="00E72E2C"/>
    <w:rsid w:val="00E72ECC"/>
    <w:rsid w:val="00E73647"/>
    <w:rsid w:val="00E73686"/>
    <w:rsid w:val="00E74D88"/>
    <w:rsid w:val="00E75381"/>
    <w:rsid w:val="00E753E1"/>
    <w:rsid w:val="00E7587A"/>
    <w:rsid w:val="00E75EAB"/>
    <w:rsid w:val="00E7610D"/>
    <w:rsid w:val="00E762DF"/>
    <w:rsid w:val="00E76457"/>
    <w:rsid w:val="00E764AF"/>
    <w:rsid w:val="00E77276"/>
    <w:rsid w:val="00E7756A"/>
    <w:rsid w:val="00E8027B"/>
    <w:rsid w:val="00E8089D"/>
    <w:rsid w:val="00E809FF"/>
    <w:rsid w:val="00E80F5D"/>
    <w:rsid w:val="00E81141"/>
    <w:rsid w:val="00E8121F"/>
    <w:rsid w:val="00E81A47"/>
    <w:rsid w:val="00E81A58"/>
    <w:rsid w:val="00E81CB7"/>
    <w:rsid w:val="00E81D36"/>
    <w:rsid w:val="00E81F8B"/>
    <w:rsid w:val="00E8224C"/>
    <w:rsid w:val="00E822E4"/>
    <w:rsid w:val="00E8240D"/>
    <w:rsid w:val="00E82412"/>
    <w:rsid w:val="00E8258D"/>
    <w:rsid w:val="00E8274F"/>
    <w:rsid w:val="00E827A8"/>
    <w:rsid w:val="00E82A72"/>
    <w:rsid w:val="00E82C7F"/>
    <w:rsid w:val="00E82D8B"/>
    <w:rsid w:val="00E82EC4"/>
    <w:rsid w:val="00E83077"/>
    <w:rsid w:val="00E83574"/>
    <w:rsid w:val="00E837D6"/>
    <w:rsid w:val="00E839DD"/>
    <w:rsid w:val="00E83F8D"/>
    <w:rsid w:val="00E83F92"/>
    <w:rsid w:val="00E844BA"/>
    <w:rsid w:val="00E848B6"/>
    <w:rsid w:val="00E84B82"/>
    <w:rsid w:val="00E84CB2"/>
    <w:rsid w:val="00E8500E"/>
    <w:rsid w:val="00E85074"/>
    <w:rsid w:val="00E85279"/>
    <w:rsid w:val="00E854D6"/>
    <w:rsid w:val="00E85732"/>
    <w:rsid w:val="00E86101"/>
    <w:rsid w:val="00E864D7"/>
    <w:rsid w:val="00E8671A"/>
    <w:rsid w:val="00E86A8E"/>
    <w:rsid w:val="00E86E91"/>
    <w:rsid w:val="00E87097"/>
    <w:rsid w:val="00E871ED"/>
    <w:rsid w:val="00E872EA"/>
    <w:rsid w:val="00E873C6"/>
    <w:rsid w:val="00E87AA4"/>
    <w:rsid w:val="00E90144"/>
    <w:rsid w:val="00E90615"/>
    <w:rsid w:val="00E9089B"/>
    <w:rsid w:val="00E90973"/>
    <w:rsid w:val="00E909CD"/>
    <w:rsid w:val="00E90B67"/>
    <w:rsid w:val="00E90EAA"/>
    <w:rsid w:val="00E91065"/>
    <w:rsid w:val="00E91581"/>
    <w:rsid w:val="00E91648"/>
    <w:rsid w:val="00E9173C"/>
    <w:rsid w:val="00E91A94"/>
    <w:rsid w:val="00E91C08"/>
    <w:rsid w:val="00E91F82"/>
    <w:rsid w:val="00E92723"/>
    <w:rsid w:val="00E92D1B"/>
    <w:rsid w:val="00E93121"/>
    <w:rsid w:val="00E9382F"/>
    <w:rsid w:val="00E93DBC"/>
    <w:rsid w:val="00E93E6E"/>
    <w:rsid w:val="00E94146"/>
    <w:rsid w:val="00E9446F"/>
    <w:rsid w:val="00E946E2"/>
    <w:rsid w:val="00E947C9"/>
    <w:rsid w:val="00E954D1"/>
    <w:rsid w:val="00E95699"/>
    <w:rsid w:val="00E95868"/>
    <w:rsid w:val="00E958D1"/>
    <w:rsid w:val="00E95B9B"/>
    <w:rsid w:val="00E95D3D"/>
    <w:rsid w:val="00E966ED"/>
    <w:rsid w:val="00E9674F"/>
    <w:rsid w:val="00E96A2A"/>
    <w:rsid w:val="00E96ADE"/>
    <w:rsid w:val="00E97289"/>
    <w:rsid w:val="00E97689"/>
    <w:rsid w:val="00E97774"/>
    <w:rsid w:val="00E97D4B"/>
    <w:rsid w:val="00EA0038"/>
    <w:rsid w:val="00EA0251"/>
    <w:rsid w:val="00EA0701"/>
    <w:rsid w:val="00EA0EAD"/>
    <w:rsid w:val="00EA1767"/>
    <w:rsid w:val="00EA2A5A"/>
    <w:rsid w:val="00EA2C0D"/>
    <w:rsid w:val="00EA2C36"/>
    <w:rsid w:val="00EA2F0C"/>
    <w:rsid w:val="00EA30D7"/>
    <w:rsid w:val="00EA341E"/>
    <w:rsid w:val="00EA39C9"/>
    <w:rsid w:val="00EA3A1F"/>
    <w:rsid w:val="00EA3F03"/>
    <w:rsid w:val="00EA43B2"/>
    <w:rsid w:val="00EA49F5"/>
    <w:rsid w:val="00EA4CDB"/>
    <w:rsid w:val="00EA4E93"/>
    <w:rsid w:val="00EA506E"/>
    <w:rsid w:val="00EA595D"/>
    <w:rsid w:val="00EA59BE"/>
    <w:rsid w:val="00EA601E"/>
    <w:rsid w:val="00EA6062"/>
    <w:rsid w:val="00EA68A3"/>
    <w:rsid w:val="00EA6B52"/>
    <w:rsid w:val="00EA7554"/>
    <w:rsid w:val="00EA7584"/>
    <w:rsid w:val="00EA7616"/>
    <w:rsid w:val="00EA79E0"/>
    <w:rsid w:val="00EB07D1"/>
    <w:rsid w:val="00EB1412"/>
    <w:rsid w:val="00EB18E4"/>
    <w:rsid w:val="00EB1A26"/>
    <w:rsid w:val="00EB1E41"/>
    <w:rsid w:val="00EB2105"/>
    <w:rsid w:val="00EB21B0"/>
    <w:rsid w:val="00EB2423"/>
    <w:rsid w:val="00EB29CB"/>
    <w:rsid w:val="00EB2D2D"/>
    <w:rsid w:val="00EB3E66"/>
    <w:rsid w:val="00EB3F36"/>
    <w:rsid w:val="00EB3FC2"/>
    <w:rsid w:val="00EB4041"/>
    <w:rsid w:val="00EB4060"/>
    <w:rsid w:val="00EB41B7"/>
    <w:rsid w:val="00EB41F3"/>
    <w:rsid w:val="00EB4347"/>
    <w:rsid w:val="00EB4568"/>
    <w:rsid w:val="00EB49DC"/>
    <w:rsid w:val="00EB49E9"/>
    <w:rsid w:val="00EB4C19"/>
    <w:rsid w:val="00EB4C36"/>
    <w:rsid w:val="00EB4DD1"/>
    <w:rsid w:val="00EB4FA0"/>
    <w:rsid w:val="00EB5487"/>
    <w:rsid w:val="00EB6095"/>
    <w:rsid w:val="00EB61A4"/>
    <w:rsid w:val="00EB62DC"/>
    <w:rsid w:val="00EB697A"/>
    <w:rsid w:val="00EB69DF"/>
    <w:rsid w:val="00EB743E"/>
    <w:rsid w:val="00EB75B2"/>
    <w:rsid w:val="00EB7653"/>
    <w:rsid w:val="00EC02ED"/>
    <w:rsid w:val="00EC08F3"/>
    <w:rsid w:val="00EC0983"/>
    <w:rsid w:val="00EC0C38"/>
    <w:rsid w:val="00EC11E6"/>
    <w:rsid w:val="00EC1216"/>
    <w:rsid w:val="00EC1558"/>
    <w:rsid w:val="00EC1D65"/>
    <w:rsid w:val="00EC20D9"/>
    <w:rsid w:val="00EC20FB"/>
    <w:rsid w:val="00EC214D"/>
    <w:rsid w:val="00EC2165"/>
    <w:rsid w:val="00EC238F"/>
    <w:rsid w:val="00EC2428"/>
    <w:rsid w:val="00EC2990"/>
    <w:rsid w:val="00EC2A46"/>
    <w:rsid w:val="00EC2F3A"/>
    <w:rsid w:val="00EC2F5E"/>
    <w:rsid w:val="00EC300D"/>
    <w:rsid w:val="00EC38F1"/>
    <w:rsid w:val="00EC3AFC"/>
    <w:rsid w:val="00EC3E82"/>
    <w:rsid w:val="00EC3F0A"/>
    <w:rsid w:val="00EC4313"/>
    <w:rsid w:val="00EC44C8"/>
    <w:rsid w:val="00EC45D0"/>
    <w:rsid w:val="00EC47F1"/>
    <w:rsid w:val="00EC4841"/>
    <w:rsid w:val="00EC4E5D"/>
    <w:rsid w:val="00EC50C6"/>
    <w:rsid w:val="00EC5565"/>
    <w:rsid w:val="00EC5655"/>
    <w:rsid w:val="00EC62C8"/>
    <w:rsid w:val="00EC6774"/>
    <w:rsid w:val="00EC7337"/>
    <w:rsid w:val="00EC75E5"/>
    <w:rsid w:val="00EC7614"/>
    <w:rsid w:val="00ED0778"/>
    <w:rsid w:val="00ED0D9D"/>
    <w:rsid w:val="00ED0DB7"/>
    <w:rsid w:val="00ED102F"/>
    <w:rsid w:val="00ED12F3"/>
    <w:rsid w:val="00ED13EA"/>
    <w:rsid w:val="00ED25A2"/>
    <w:rsid w:val="00ED27E2"/>
    <w:rsid w:val="00ED2C89"/>
    <w:rsid w:val="00ED2CE7"/>
    <w:rsid w:val="00ED2D34"/>
    <w:rsid w:val="00ED2E46"/>
    <w:rsid w:val="00ED3364"/>
    <w:rsid w:val="00ED3761"/>
    <w:rsid w:val="00ED38B8"/>
    <w:rsid w:val="00ED3A74"/>
    <w:rsid w:val="00ED3E86"/>
    <w:rsid w:val="00ED3F9F"/>
    <w:rsid w:val="00ED3FEA"/>
    <w:rsid w:val="00ED477D"/>
    <w:rsid w:val="00ED4958"/>
    <w:rsid w:val="00ED4EA6"/>
    <w:rsid w:val="00ED521A"/>
    <w:rsid w:val="00ED52B3"/>
    <w:rsid w:val="00ED55BE"/>
    <w:rsid w:val="00ED5ADA"/>
    <w:rsid w:val="00ED5B5A"/>
    <w:rsid w:val="00ED5BF0"/>
    <w:rsid w:val="00ED66BF"/>
    <w:rsid w:val="00ED6EE6"/>
    <w:rsid w:val="00ED6F0D"/>
    <w:rsid w:val="00EE0137"/>
    <w:rsid w:val="00EE01EA"/>
    <w:rsid w:val="00EE0764"/>
    <w:rsid w:val="00EE0D73"/>
    <w:rsid w:val="00EE0F38"/>
    <w:rsid w:val="00EE141A"/>
    <w:rsid w:val="00EE1445"/>
    <w:rsid w:val="00EE17D1"/>
    <w:rsid w:val="00EE19B4"/>
    <w:rsid w:val="00EE1BB0"/>
    <w:rsid w:val="00EE23B4"/>
    <w:rsid w:val="00EE25AA"/>
    <w:rsid w:val="00EE2D8F"/>
    <w:rsid w:val="00EE2FE5"/>
    <w:rsid w:val="00EE3129"/>
    <w:rsid w:val="00EE324A"/>
    <w:rsid w:val="00EE34B2"/>
    <w:rsid w:val="00EE3527"/>
    <w:rsid w:val="00EE38C3"/>
    <w:rsid w:val="00EE38F5"/>
    <w:rsid w:val="00EE3B7F"/>
    <w:rsid w:val="00EE3D0D"/>
    <w:rsid w:val="00EE3DDD"/>
    <w:rsid w:val="00EE41D4"/>
    <w:rsid w:val="00EE49A0"/>
    <w:rsid w:val="00EE531E"/>
    <w:rsid w:val="00EE5AE8"/>
    <w:rsid w:val="00EE62AC"/>
    <w:rsid w:val="00EE6406"/>
    <w:rsid w:val="00EE68E5"/>
    <w:rsid w:val="00EE6959"/>
    <w:rsid w:val="00EE6EF9"/>
    <w:rsid w:val="00EE710B"/>
    <w:rsid w:val="00EE7182"/>
    <w:rsid w:val="00EE75CC"/>
    <w:rsid w:val="00EE7876"/>
    <w:rsid w:val="00EE7B9C"/>
    <w:rsid w:val="00EE7E35"/>
    <w:rsid w:val="00EF0010"/>
    <w:rsid w:val="00EF0017"/>
    <w:rsid w:val="00EF0A7D"/>
    <w:rsid w:val="00EF0E39"/>
    <w:rsid w:val="00EF0F04"/>
    <w:rsid w:val="00EF0F3B"/>
    <w:rsid w:val="00EF179A"/>
    <w:rsid w:val="00EF17D3"/>
    <w:rsid w:val="00EF18CA"/>
    <w:rsid w:val="00EF1EAD"/>
    <w:rsid w:val="00EF1F24"/>
    <w:rsid w:val="00EF2ABB"/>
    <w:rsid w:val="00EF2E72"/>
    <w:rsid w:val="00EF2F87"/>
    <w:rsid w:val="00EF3416"/>
    <w:rsid w:val="00EF3BBE"/>
    <w:rsid w:val="00EF3D48"/>
    <w:rsid w:val="00EF3DF7"/>
    <w:rsid w:val="00EF46D5"/>
    <w:rsid w:val="00EF4712"/>
    <w:rsid w:val="00EF497E"/>
    <w:rsid w:val="00EF4A2B"/>
    <w:rsid w:val="00EF55F3"/>
    <w:rsid w:val="00EF56DF"/>
    <w:rsid w:val="00EF57BD"/>
    <w:rsid w:val="00EF5F34"/>
    <w:rsid w:val="00EF61BC"/>
    <w:rsid w:val="00EF6232"/>
    <w:rsid w:val="00EF69EA"/>
    <w:rsid w:val="00EF6D76"/>
    <w:rsid w:val="00EF6DFB"/>
    <w:rsid w:val="00EF6E80"/>
    <w:rsid w:val="00EF728B"/>
    <w:rsid w:val="00EF7417"/>
    <w:rsid w:val="00EF78D6"/>
    <w:rsid w:val="00EF79A7"/>
    <w:rsid w:val="00F00195"/>
    <w:rsid w:val="00F0084E"/>
    <w:rsid w:val="00F00E7D"/>
    <w:rsid w:val="00F012AC"/>
    <w:rsid w:val="00F019CC"/>
    <w:rsid w:val="00F01BFF"/>
    <w:rsid w:val="00F01CDE"/>
    <w:rsid w:val="00F021C3"/>
    <w:rsid w:val="00F02B9C"/>
    <w:rsid w:val="00F02D3D"/>
    <w:rsid w:val="00F02E65"/>
    <w:rsid w:val="00F02FC7"/>
    <w:rsid w:val="00F0321E"/>
    <w:rsid w:val="00F03F50"/>
    <w:rsid w:val="00F04375"/>
    <w:rsid w:val="00F044B8"/>
    <w:rsid w:val="00F04B14"/>
    <w:rsid w:val="00F0509F"/>
    <w:rsid w:val="00F05168"/>
    <w:rsid w:val="00F05524"/>
    <w:rsid w:val="00F05D4B"/>
    <w:rsid w:val="00F05F47"/>
    <w:rsid w:val="00F0606F"/>
    <w:rsid w:val="00F06A8D"/>
    <w:rsid w:val="00F077A4"/>
    <w:rsid w:val="00F07907"/>
    <w:rsid w:val="00F07A99"/>
    <w:rsid w:val="00F07B7C"/>
    <w:rsid w:val="00F100EC"/>
    <w:rsid w:val="00F10857"/>
    <w:rsid w:val="00F10C81"/>
    <w:rsid w:val="00F111D8"/>
    <w:rsid w:val="00F115DE"/>
    <w:rsid w:val="00F11866"/>
    <w:rsid w:val="00F11A19"/>
    <w:rsid w:val="00F11B0F"/>
    <w:rsid w:val="00F11B79"/>
    <w:rsid w:val="00F12577"/>
    <w:rsid w:val="00F125F4"/>
    <w:rsid w:val="00F1448D"/>
    <w:rsid w:val="00F146A4"/>
    <w:rsid w:val="00F14A66"/>
    <w:rsid w:val="00F14BCC"/>
    <w:rsid w:val="00F150FE"/>
    <w:rsid w:val="00F15143"/>
    <w:rsid w:val="00F152AF"/>
    <w:rsid w:val="00F152C7"/>
    <w:rsid w:val="00F1532A"/>
    <w:rsid w:val="00F15496"/>
    <w:rsid w:val="00F15755"/>
    <w:rsid w:val="00F15B58"/>
    <w:rsid w:val="00F16051"/>
    <w:rsid w:val="00F1670B"/>
    <w:rsid w:val="00F16765"/>
    <w:rsid w:val="00F16B8C"/>
    <w:rsid w:val="00F16D90"/>
    <w:rsid w:val="00F17316"/>
    <w:rsid w:val="00F17321"/>
    <w:rsid w:val="00F177B3"/>
    <w:rsid w:val="00F178DF"/>
    <w:rsid w:val="00F2009D"/>
    <w:rsid w:val="00F207DF"/>
    <w:rsid w:val="00F20ECC"/>
    <w:rsid w:val="00F20F4D"/>
    <w:rsid w:val="00F2113A"/>
    <w:rsid w:val="00F2120C"/>
    <w:rsid w:val="00F21252"/>
    <w:rsid w:val="00F2148A"/>
    <w:rsid w:val="00F21BCA"/>
    <w:rsid w:val="00F21C00"/>
    <w:rsid w:val="00F21E64"/>
    <w:rsid w:val="00F220E1"/>
    <w:rsid w:val="00F220F6"/>
    <w:rsid w:val="00F221A1"/>
    <w:rsid w:val="00F226F0"/>
    <w:rsid w:val="00F227D6"/>
    <w:rsid w:val="00F2284F"/>
    <w:rsid w:val="00F23046"/>
    <w:rsid w:val="00F2306F"/>
    <w:rsid w:val="00F231D8"/>
    <w:rsid w:val="00F23866"/>
    <w:rsid w:val="00F24140"/>
    <w:rsid w:val="00F24D5B"/>
    <w:rsid w:val="00F25800"/>
    <w:rsid w:val="00F25A35"/>
    <w:rsid w:val="00F25DC4"/>
    <w:rsid w:val="00F261B2"/>
    <w:rsid w:val="00F267E0"/>
    <w:rsid w:val="00F26B4F"/>
    <w:rsid w:val="00F276F7"/>
    <w:rsid w:val="00F27DDA"/>
    <w:rsid w:val="00F27EB7"/>
    <w:rsid w:val="00F27F0F"/>
    <w:rsid w:val="00F3037B"/>
    <w:rsid w:val="00F307F8"/>
    <w:rsid w:val="00F3086F"/>
    <w:rsid w:val="00F30D41"/>
    <w:rsid w:val="00F30F8B"/>
    <w:rsid w:val="00F30F8E"/>
    <w:rsid w:val="00F32565"/>
    <w:rsid w:val="00F32975"/>
    <w:rsid w:val="00F32C66"/>
    <w:rsid w:val="00F32D6D"/>
    <w:rsid w:val="00F32E7F"/>
    <w:rsid w:val="00F33800"/>
    <w:rsid w:val="00F33EB4"/>
    <w:rsid w:val="00F340E0"/>
    <w:rsid w:val="00F340FB"/>
    <w:rsid w:val="00F346EB"/>
    <w:rsid w:val="00F34820"/>
    <w:rsid w:val="00F34DC4"/>
    <w:rsid w:val="00F35305"/>
    <w:rsid w:val="00F35807"/>
    <w:rsid w:val="00F35C78"/>
    <w:rsid w:val="00F35E8A"/>
    <w:rsid w:val="00F36170"/>
    <w:rsid w:val="00F363F7"/>
    <w:rsid w:val="00F367D0"/>
    <w:rsid w:val="00F37144"/>
    <w:rsid w:val="00F375BB"/>
    <w:rsid w:val="00F377E5"/>
    <w:rsid w:val="00F379B6"/>
    <w:rsid w:val="00F37B2C"/>
    <w:rsid w:val="00F37E5C"/>
    <w:rsid w:val="00F40496"/>
    <w:rsid w:val="00F4055F"/>
    <w:rsid w:val="00F40B7E"/>
    <w:rsid w:val="00F40B7F"/>
    <w:rsid w:val="00F4158F"/>
    <w:rsid w:val="00F418FA"/>
    <w:rsid w:val="00F41921"/>
    <w:rsid w:val="00F42471"/>
    <w:rsid w:val="00F4277B"/>
    <w:rsid w:val="00F43607"/>
    <w:rsid w:val="00F43CA4"/>
    <w:rsid w:val="00F440C5"/>
    <w:rsid w:val="00F442DE"/>
    <w:rsid w:val="00F44493"/>
    <w:rsid w:val="00F44E32"/>
    <w:rsid w:val="00F44EA9"/>
    <w:rsid w:val="00F44F56"/>
    <w:rsid w:val="00F45216"/>
    <w:rsid w:val="00F4573C"/>
    <w:rsid w:val="00F45786"/>
    <w:rsid w:val="00F45C14"/>
    <w:rsid w:val="00F45EFD"/>
    <w:rsid w:val="00F46333"/>
    <w:rsid w:val="00F4656E"/>
    <w:rsid w:val="00F465AA"/>
    <w:rsid w:val="00F46682"/>
    <w:rsid w:val="00F46E25"/>
    <w:rsid w:val="00F47BB5"/>
    <w:rsid w:val="00F47EF0"/>
    <w:rsid w:val="00F50035"/>
    <w:rsid w:val="00F504A3"/>
    <w:rsid w:val="00F507FA"/>
    <w:rsid w:val="00F5116B"/>
    <w:rsid w:val="00F51324"/>
    <w:rsid w:val="00F531D6"/>
    <w:rsid w:val="00F53346"/>
    <w:rsid w:val="00F536A1"/>
    <w:rsid w:val="00F53718"/>
    <w:rsid w:val="00F53E57"/>
    <w:rsid w:val="00F541B9"/>
    <w:rsid w:val="00F544BF"/>
    <w:rsid w:val="00F5520C"/>
    <w:rsid w:val="00F55AF8"/>
    <w:rsid w:val="00F55DFD"/>
    <w:rsid w:val="00F566CB"/>
    <w:rsid w:val="00F56759"/>
    <w:rsid w:val="00F567AF"/>
    <w:rsid w:val="00F56DC9"/>
    <w:rsid w:val="00F57822"/>
    <w:rsid w:val="00F57851"/>
    <w:rsid w:val="00F57DB3"/>
    <w:rsid w:val="00F60055"/>
    <w:rsid w:val="00F60410"/>
    <w:rsid w:val="00F6078B"/>
    <w:rsid w:val="00F60B8E"/>
    <w:rsid w:val="00F615D5"/>
    <w:rsid w:val="00F61A0E"/>
    <w:rsid w:val="00F61D46"/>
    <w:rsid w:val="00F62027"/>
    <w:rsid w:val="00F621E9"/>
    <w:rsid w:val="00F623CE"/>
    <w:rsid w:val="00F624AF"/>
    <w:rsid w:val="00F627F5"/>
    <w:rsid w:val="00F6286C"/>
    <w:rsid w:val="00F62AED"/>
    <w:rsid w:val="00F62F90"/>
    <w:rsid w:val="00F63C26"/>
    <w:rsid w:val="00F63FC5"/>
    <w:rsid w:val="00F64620"/>
    <w:rsid w:val="00F64764"/>
    <w:rsid w:val="00F6495F"/>
    <w:rsid w:val="00F64B11"/>
    <w:rsid w:val="00F65040"/>
    <w:rsid w:val="00F65189"/>
    <w:rsid w:val="00F65238"/>
    <w:rsid w:val="00F652AC"/>
    <w:rsid w:val="00F6531C"/>
    <w:rsid w:val="00F654C9"/>
    <w:rsid w:val="00F665DE"/>
    <w:rsid w:val="00F6678A"/>
    <w:rsid w:val="00F66895"/>
    <w:rsid w:val="00F66B0D"/>
    <w:rsid w:val="00F66B54"/>
    <w:rsid w:val="00F6719D"/>
    <w:rsid w:val="00F674D2"/>
    <w:rsid w:val="00F67D8D"/>
    <w:rsid w:val="00F67D9F"/>
    <w:rsid w:val="00F67EF3"/>
    <w:rsid w:val="00F67F13"/>
    <w:rsid w:val="00F70162"/>
    <w:rsid w:val="00F704E2"/>
    <w:rsid w:val="00F707C0"/>
    <w:rsid w:val="00F70917"/>
    <w:rsid w:val="00F71570"/>
    <w:rsid w:val="00F715BF"/>
    <w:rsid w:val="00F71E2E"/>
    <w:rsid w:val="00F71F24"/>
    <w:rsid w:val="00F71F32"/>
    <w:rsid w:val="00F71FCB"/>
    <w:rsid w:val="00F72019"/>
    <w:rsid w:val="00F72074"/>
    <w:rsid w:val="00F722AF"/>
    <w:rsid w:val="00F725A1"/>
    <w:rsid w:val="00F726C6"/>
    <w:rsid w:val="00F7284A"/>
    <w:rsid w:val="00F72B6D"/>
    <w:rsid w:val="00F72E0B"/>
    <w:rsid w:val="00F72FBC"/>
    <w:rsid w:val="00F73D81"/>
    <w:rsid w:val="00F73FBB"/>
    <w:rsid w:val="00F74A8B"/>
    <w:rsid w:val="00F7514E"/>
    <w:rsid w:val="00F756EC"/>
    <w:rsid w:val="00F75C85"/>
    <w:rsid w:val="00F7600D"/>
    <w:rsid w:val="00F761BF"/>
    <w:rsid w:val="00F7670A"/>
    <w:rsid w:val="00F76996"/>
    <w:rsid w:val="00F77352"/>
    <w:rsid w:val="00F77A78"/>
    <w:rsid w:val="00F77CAD"/>
    <w:rsid w:val="00F804BB"/>
    <w:rsid w:val="00F80AA1"/>
    <w:rsid w:val="00F80C74"/>
    <w:rsid w:val="00F80CD1"/>
    <w:rsid w:val="00F80D72"/>
    <w:rsid w:val="00F80DAC"/>
    <w:rsid w:val="00F815E8"/>
    <w:rsid w:val="00F81966"/>
    <w:rsid w:val="00F81C5E"/>
    <w:rsid w:val="00F8245F"/>
    <w:rsid w:val="00F8279A"/>
    <w:rsid w:val="00F82859"/>
    <w:rsid w:val="00F82AD2"/>
    <w:rsid w:val="00F82FB9"/>
    <w:rsid w:val="00F82FF6"/>
    <w:rsid w:val="00F83077"/>
    <w:rsid w:val="00F83098"/>
    <w:rsid w:val="00F83592"/>
    <w:rsid w:val="00F83909"/>
    <w:rsid w:val="00F83B76"/>
    <w:rsid w:val="00F83F76"/>
    <w:rsid w:val="00F845CD"/>
    <w:rsid w:val="00F84A17"/>
    <w:rsid w:val="00F84BD8"/>
    <w:rsid w:val="00F8521D"/>
    <w:rsid w:val="00F8523C"/>
    <w:rsid w:val="00F85911"/>
    <w:rsid w:val="00F86178"/>
    <w:rsid w:val="00F86557"/>
    <w:rsid w:val="00F8659F"/>
    <w:rsid w:val="00F865E3"/>
    <w:rsid w:val="00F86F3B"/>
    <w:rsid w:val="00F870DD"/>
    <w:rsid w:val="00F877E1"/>
    <w:rsid w:val="00F87953"/>
    <w:rsid w:val="00F87C1E"/>
    <w:rsid w:val="00F87FCB"/>
    <w:rsid w:val="00F9026C"/>
    <w:rsid w:val="00F902DB"/>
    <w:rsid w:val="00F903F6"/>
    <w:rsid w:val="00F909B2"/>
    <w:rsid w:val="00F90AE9"/>
    <w:rsid w:val="00F91417"/>
    <w:rsid w:val="00F91472"/>
    <w:rsid w:val="00F917E5"/>
    <w:rsid w:val="00F91825"/>
    <w:rsid w:val="00F918B9"/>
    <w:rsid w:val="00F91A9D"/>
    <w:rsid w:val="00F91FCA"/>
    <w:rsid w:val="00F92105"/>
    <w:rsid w:val="00F92845"/>
    <w:rsid w:val="00F92867"/>
    <w:rsid w:val="00F92B96"/>
    <w:rsid w:val="00F92E61"/>
    <w:rsid w:val="00F93984"/>
    <w:rsid w:val="00F93D93"/>
    <w:rsid w:val="00F9414C"/>
    <w:rsid w:val="00F943B7"/>
    <w:rsid w:val="00F94B05"/>
    <w:rsid w:val="00F94E45"/>
    <w:rsid w:val="00F95056"/>
    <w:rsid w:val="00F95E34"/>
    <w:rsid w:val="00F96389"/>
    <w:rsid w:val="00F97128"/>
    <w:rsid w:val="00F97409"/>
    <w:rsid w:val="00F97686"/>
    <w:rsid w:val="00FA11FD"/>
    <w:rsid w:val="00FA1578"/>
    <w:rsid w:val="00FA169B"/>
    <w:rsid w:val="00FA1ABB"/>
    <w:rsid w:val="00FA1CCD"/>
    <w:rsid w:val="00FA235A"/>
    <w:rsid w:val="00FA2474"/>
    <w:rsid w:val="00FA2970"/>
    <w:rsid w:val="00FA2A36"/>
    <w:rsid w:val="00FA2E63"/>
    <w:rsid w:val="00FA2E68"/>
    <w:rsid w:val="00FA305E"/>
    <w:rsid w:val="00FA3440"/>
    <w:rsid w:val="00FA378E"/>
    <w:rsid w:val="00FA3E40"/>
    <w:rsid w:val="00FA3F03"/>
    <w:rsid w:val="00FA442E"/>
    <w:rsid w:val="00FA44F1"/>
    <w:rsid w:val="00FA4D02"/>
    <w:rsid w:val="00FA4D4A"/>
    <w:rsid w:val="00FA5007"/>
    <w:rsid w:val="00FA508D"/>
    <w:rsid w:val="00FA517B"/>
    <w:rsid w:val="00FA52D3"/>
    <w:rsid w:val="00FA57EF"/>
    <w:rsid w:val="00FA5D3C"/>
    <w:rsid w:val="00FA61FB"/>
    <w:rsid w:val="00FA6244"/>
    <w:rsid w:val="00FA666F"/>
    <w:rsid w:val="00FA68F8"/>
    <w:rsid w:val="00FA6AD8"/>
    <w:rsid w:val="00FA6CE1"/>
    <w:rsid w:val="00FA70D2"/>
    <w:rsid w:val="00FA7441"/>
    <w:rsid w:val="00FA75B5"/>
    <w:rsid w:val="00FB02C0"/>
    <w:rsid w:val="00FB0730"/>
    <w:rsid w:val="00FB073B"/>
    <w:rsid w:val="00FB0AA1"/>
    <w:rsid w:val="00FB0F31"/>
    <w:rsid w:val="00FB0F78"/>
    <w:rsid w:val="00FB11C2"/>
    <w:rsid w:val="00FB1C19"/>
    <w:rsid w:val="00FB1CC3"/>
    <w:rsid w:val="00FB1D2F"/>
    <w:rsid w:val="00FB209D"/>
    <w:rsid w:val="00FB21C9"/>
    <w:rsid w:val="00FB2299"/>
    <w:rsid w:val="00FB23D2"/>
    <w:rsid w:val="00FB25DC"/>
    <w:rsid w:val="00FB2699"/>
    <w:rsid w:val="00FB27AD"/>
    <w:rsid w:val="00FB2CF1"/>
    <w:rsid w:val="00FB302E"/>
    <w:rsid w:val="00FB30D4"/>
    <w:rsid w:val="00FB3112"/>
    <w:rsid w:val="00FB3298"/>
    <w:rsid w:val="00FB33FA"/>
    <w:rsid w:val="00FB398F"/>
    <w:rsid w:val="00FB3D9B"/>
    <w:rsid w:val="00FB4029"/>
    <w:rsid w:val="00FB4571"/>
    <w:rsid w:val="00FB46A1"/>
    <w:rsid w:val="00FB4C31"/>
    <w:rsid w:val="00FB4E81"/>
    <w:rsid w:val="00FB50BA"/>
    <w:rsid w:val="00FB52D5"/>
    <w:rsid w:val="00FB547A"/>
    <w:rsid w:val="00FB5891"/>
    <w:rsid w:val="00FB5DB2"/>
    <w:rsid w:val="00FB6221"/>
    <w:rsid w:val="00FB6333"/>
    <w:rsid w:val="00FB6414"/>
    <w:rsid w:val="00FB692E"/>
    <w:rsid w:val="00FB6975"/>
    <w:rsid w:val="00FB6993"/>
    <w:rsid w:val="00FB6D64"/>
    <w:rsid w:val="00FB7360"/>
    <w:rsid w:val="00FB77B7"/>
    <w:rsid w:val="00FB79C0"/>
    <w:rsid w:val="00FB7B48"/>
    <w:rsid w:val="00FB7E1F"/>
    <w:rsid w:val="00FC0077"/>
    <w:rsid w:val="00FC0C5E"/>
    <w:rsid w:val="00FC0CCD"/>
    <w:rsid w:val="00FC119B"/>
    <w:rsid w:val="00FC175A"/>
    <w:rsid w:val="00FC1836"/>
    <w:rsid w:val="00FC1B72"/>
    <w:rsid w:val="00FC1FA5"/>
    <w:rsid w:val="00FC22BF"/>
    <w:rsid w:val="00FC27F5"/>
    <w:rsid w:val="00FC2960"/>
    <w:rsid w:val="00FC2B39"/>
    <w:rsid w:val="00FC3188"/>
    <w:rsid w:val="00FC3213"/>
    <w:rsid w:val="00FC3538"/>
    <w:rsid w:val="00FC386B"/>
    <w:rsid w:val="00FC3CD1"/>
    <w:rsid w:val="00FC3D72"/>
    <w:rsid w:val="00FC411D"/>
    <w:rsid w:val="00FC4151"/>
    <w:rsid w:val="00FC4166"/>
    <w:rsid w:val="00FC42FF"/>
    <w:rsid w:val="00FC4711"/>
    <w:rsid w:val="00FC4A33"/>
    <w:rsid w:val="00FC540C"/>
    <w:rsid w:val="00FC54B6"/>
    <w:rsid w:val="00FC5952"/>
    <w:rsid w:val="00FC6085"/>
    <w:rsid w:val="00FC659E"/>
    <w:rsid w:val="00FC6C82"/>
    <w:rsid w:val="00FC6F93"/>
    <w:rsid w:val="00FC6FF7"/>
    <w:rsid w:val="00FC7817"/>
    <w:rsid w:val="00FC7A7C"/>
    <w:rsid w:val="00FC7AB0"/>
    <w:rsid w:val="00FC7C49"/>
    <w:rsid w:val="00FC7C87"/>
    <w:rsid w:val="00FC7DCA"/>
    <w:rsid w:val="00FD038E"/>
    <w:rsid w:val="00FD0AE4"/>
    <w:rsid w:val="00FD0B7F"/>
    <w:rsid w:val="00FD0FF3"/>
    <w:rsid w:val="00FD15A7"/>
    <w:rsid w:val="00FD173D"/>
    <w:rsid w:val="00FD2053"/>
    <w:rsid w:val="00FD21F3"/>
    <w:rsid w:val="00FD2451"/>
    <w:rsid w:val="00FD2850"/>
    <w:rsid w:val="00FD2B95"/>
    <w:rsid w:val="00FD2D54"/>
    <w:rsid w:val="00FD2DEA"/>
    <w:rsid w:val="00FD3017"/>
    <w:rsid w:val="00FD3D33"/>
    <w:rsid w:val="00FD3E2A"/>
    <w:rsid w:val="00FD495A"/>
    <w:rsid w:val="00FD4BA3"/>
    <w:rsid w:val="00FD4C5D"/>
    <w:rsid w:val="00FD4D24"/>
    <w:rsid w:val="00FD4FD3"/>
    <w:rsid w:val="00FD4FFF"/>
    <w:rsid w:val="00FD523F"/>
    <w:rsid w:val="00FD52BC"/>
    <w:rsid w:val="00FD53F8"/>
    <w:rsid w:val="00FD55DE"/>
    <w:rsid w:val="00FD57AE"/>
    <w:rsid w:val="00FD5B54"/>
    <w:rsid w:val="00FD5E44"/>
    <w:rsid w:val="00FD65F0"/>
    <w:rsid w:val="00FD6646"/>
    <w:rsid w:val="00FD6697"/>
    <w:rsid w:val="00FD67AF"/>
    <w:rsid w:val="00FD7706"/>
    <w:rsid w:val="00FD7B08"/>
    <w:rsid w:val="00FD7F4D"/>
    <w:rsid w:val="00FE032D"/>
    <w:rsid w:val="00FE04D5"/>
    <w:rsid w:val="00FE050B"/>
    <w:rsid w:val="00FE0B21"/>
    <w:rsid w:val="00FE13BA"/>
    <w:rsid w:val="00FE14AB"/>
    <w:rsid w:val="00FE1F14"/>
    <w:rsid w:val="00FE23D9"/>
    <w:rsid w:val="00FE2432"/>
    <w:rsid w:val="00FE24B4"/>
    <w:rsid w:val="00FE2993"/>
    <w:rsid w:val="00FE2C4B"/>
    <w:rsid w:val="00FE2D01"/>
    <w:rsid w:val="00FE3505"/>
    <w:rsid w:val="00FE3B5C"/>
    <w:rsid w:val="00FE3FD0"/>
    <w:rsid w:val="00FE4022"/>
    <w:rsid w:val="00FE4817"/>
    <w:rsid w:val="00FE4CA0"/>
    <w:rsid w:val="00FE57D7"/>
    <w:rsid w:val="00FE597B"/>
    <w:rsid w:val="00FE59FD"/>
    <w:rsid w:val="00FE5BA6"/>
    <w:rsid w:val="00FE5C38"/>
    <w:rsid w:val="00FE5FFA"/>
    <w:rsid w:val="00FE6097"/>
    <w:rsid w:val="00FE610F"/>
    <w:rsid w:val="00FE6A1A"/>
    <w:rsid w:val="00FE6D67"/>
    <w:rsid w:val="00FE6F09"/>
    <w:rsid w:val="00FE7345"/>
    <w:rsid w:val="00FE7BEC"/>
    <w:rsid w:val="00FE7E01"/>
    <w:rsid w:val="00FE7E04"/>
    <w:rsid w:val="00FE7E41"/>
    <w:rsid w:val="00FF00BA"/>
    <w:rsid w:val="00FF0301"/>
    <w:rsid w:val="00FF0340"/>
    <w:rsid w:val="00FF0540"/>
    <w:rsid w:val="00FF1694"/>
    <w:rsid w:val="00FF1841"/>
    <w:rsid w:val="00FF1B79"/>
    <w:rsid w:val="00FF1CC1"/>
    <w:rsid w:val="00FF26B8"/>
    <w:rsid w:val="00FF27AD"/>
    <w:rsid w:val="00FF27B1"/>
    <w:rsid w:val="00FF27C1"/>
    <w:rsid w:val="00FF286D"/>
    <w:rsid w:val="00FF28A3"/>
    <w:rsid w:val="00FF2BDA"/>
    <w:rsid w:val="00FF2DDB"/>
    <w:rsid w:val="00FF3416"/>
    <w:rsid w:val="00FF34E1"/>
    <w:rsid w:val="00FF3B9E"/>
    <w:rsid w:val="00FF3D02"/>
    <w:rsid w:val="00FF3F42"/>
    <w:rsid w:val="00FF4501"/>
    <w:rsid w:val="00FF4518"/>
    <w:rsid w:val="00FF49B9"/>
    <w:rsid w:val="00FF4D5E"/>
    <w:rsid w:val="00FF4D80"/>
    <w:rsid w:val="00FF4ECF"/>
    <w:rsid w:val="00FF52D2"/>
    <w:rsid w:val="00FF5739"/>
    <w:rsid w:val="00FF5DAA"/>
    <w:rsid w:val="00FF61FB"/>
    <w:rsid w:val="00FF6339"/>
    <w:rsid w:val="00FF67B6"/>
    <w:rsid w:val="00FF683E"/>
    <w:rsid w:val="00FF732A"/>
    <w:rsid w:val="00FF7386"/>
    <w:rsid w:val="00FF77A4"/>
    <w:rsid w:val="00FF7D86"/>
    <w:rsid w:val="00FF7DC8"/>
    <w:rsid w:val="011AFCBD"/>
    <w:rsid w:val="01E28A5B"/>
    <w:rsid w:val="02277315"/>
    <w:rsid w:val="069CA961"/>
    <w:rsid w:val="2AD1EE7A"/>
    <w:rsid w:val="2CA6FB56"/>
    <w:rsid w:val="34556DB9"/>
    <w:rsid w:val="34DBFA06"/>
    <w:rsid w:val="3A9C2114"/>
    <w:rsid w:val="3ABB49DB"/>
    <w:rsid w:val="3D9AF14C"/>
    <w:rsid w:val="4244AA3D"/>
    <w:rsid w:val="430A6FEA"/>
    <w:rsid w:val="45E5689A"/>
    <w:rsid w:val="48450767"/>
    <w:rsid w:val="539B5B47"/>
    <w:rsid w:val="552E014E"/>
    <w:rsid w:val="5796020D"/>
    <w:rsid w:val="58F430CF"/>
    <w:rsid w:val="62292E7C"/>
    <w:rsid w:val="63009CC5"/>
    <w:rsid w:val="674CE15B"/>
    <w:rsid w:val="6F2B47AE"/>
    <w:rsid w:val="74CEB99A"/>
    <w:rsid w:val="7C4824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B9873B"/>
  <w14:defaultImageDpi w14:val="330"/>
  <w15:chartTrackingRefBased/>
  <w15:docId w15:val="{F186074A-A0DE-474E-A880-9E61BB54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416"/>
    <w:pPr>
      <w:spacing w:after="0" w:line="48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02A84"/>
    <w:pPr>
      <w:keepNext/>
      <w:keepLines/>
      <w:spacing w:before="240"/>
      <w:ind w:firstLine="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02A84"/>
    <w:pPr>
      <w:keepNext/>
      <w:keepLines/>
      <w:spacing w:before="40"/>
      <w:ind w:firstLine="0"/>
      <w:outlineLvl w:val="1"/>
    </w:pPr>
    <w:rPr>
      <w:rFonts w:eastAsiaTheme="majorEastAsia" w:cstheme="majorBidi"/>
      <w:b/>
      <w:i/>
      <w:sz w:val="26"/>
      <w:szCs w:val="26"/>
    </w:rPr>
  </w:style>
  <w:style w:type="paragraph" w:styleId="Heading3">
    <w:name w:val="heading 3"/>
    <w:basedOn w:val="Normal"/>
    <w:next w:val="Normal"/>
    <w:link w:val="Heading3Char"/>
    <w:uiPriority w:val="9"/>
    <w:unhideWhenUsed/>
    <w:qFormat/>
    <w:rsid w:val="00E02A84"/>
    <w:pPr>
      <w:keepNext/>
      <w:keepLines/>
      <w:spacing w:before="40"/>
      <w:ind w:firstLine="0"/>
      <w:outlineLvl w:val="2"/>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A8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02A84"/>
    <w:rPr>
      <w:rFonts w:ascii="Times New Roman" w:eastAsiaTheme="majorEastAsia" w:hAnsi="Times New Roman" w:cstheme="majorBidi"/>
      <w:b/>
      <w:i/>
      <w:sz w:val="26"/>
      <w:szCs w:val="26"/>
    </w:rPr>
  </w:style>
  <w:style w:type="character" w:customStyle="1" w:styleId="Heading3Char">
    <w:name w:val="Heading 3 Char"/>
    <w:basedOn w:val="DefaultParagraphFont"/>
    <w:link w:val="Heading3"/>
    <w:uiPriority w:val="9"/>
    <w:rsid w:val="00E02A8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656123"/>
    <w:rPr>
      <w:color w:val="0563C1" w:themeColor="hyperlink"/>
      <w:u w:val="single"/>
    </w:rPr>
  </w:style>
  <w:style w:type="table" w:styleId="TableGrid">
    <w:name w:val="Table Grid"/>
    <w:basedOn w:val="TableNormal"/>
    <w:uiPriority w:val="39"/>
    <w:rsid w:val="0065612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56123"/>
    <w:pPr>
      <w:spacing w:after="0" w:line="480" w:lineRule="auto"/>
      <w:jc w:val="both"/>
    </w:pPr>
    <w:rPr>
      <w:rFonts w:ascii="Times New Roman" w:hAnsi="Times New Roman"/>
      <w:sz w:val="24"/>
    </w:rPr>
  </w:style>
  <w:style w:type="character" w:customStyle="1" w:styleId="NoSpacingChar">
    <w:name w:val="No Spacing Char"/>
    <w:basedOn w:val="DefaultParagraphFont"/>
    <w:link w:val="NoSpacing"/>
    <w:uiPriority w:val="1"/>
    <w:rsid w:val="00656123"/>
    <w:rPr>
      <w:rFonts w:ascii="Times New Roman" w:hAnsi="Times New Roman"/>
      <w:sz w:val="24"/>
    </w:rPr>
  </w:style>
  <w:style w:type="character" w:styleId="LineNumber">
    <w:name w:val="line number"/>
    <w:basedOn w:val="DefaultParagraphFont"/>
    <w:uiPriority w:val="99"/>
    <w:semiHidden/>
    <w:unhideWhenUsed/>
    <w:rsid w:val="0093546C"/>
  </w:style>
  <w:style w:type="paragraph" w:styleId="BalloonText">
    <w:name w:val="Balloon Text"/>
    <w:basedOn w:val="Normal"/>
    <w:link w:val="BalloonTextChar"/>
    <w:uiPriority w:val="99"/>
    <w:semiHidden/>
    <w:unhideWhenUsed/>
    <w:rsid w:val="008E6D9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D93"/>
    <w:rPr>
      <w:rFonts w:ascii="Segoe UI" w:hAnsi="Segoe UI" w:cs="Segoe UI"/>
      <w:sz w:val="18"/>
      <w:szCs w:val="18"/>
    </w:rPr>
  </w:style>
  <w:style w:type="paragraph" w:styleId="Header">
    <w:name w:val="header"/>
    <w:basedOn w:val="Normal"/>
    <w:link w:val="HeaderChar"/>
    <w:uiPriority w:val="99"/>
    <w:unhideWhenUsed/>
    <w:rsid w:val="00C92741"/>
    <w:pPr>
      <w:tabs>
        <w:tab w:val="center" w:pos="4320"/>
        <w:tab w:val="right" w:pos="8640"/>
      </w:tabs>
      <w:spacing w:line="240" w:lineRule="auto"/>
    </w:pPr>
  </w:style>
  <w:style w:type="character" w:customStyle="1" w:styleId="HeaderChar">
    <w:name w:val="Header Char"/>
    <w:basedOn w:val="DefaultParagraphFont"/>
    <w:link w:val="Header"/>
    <w:uiPriority w:val="99"/>
    <w:rsid w:val="00C92741"/>
    <w:rPr>
      <w:rFonts w:ascii="Times New Roman" w:hAnsi="Times New Roman"/>
      <w:sz w:val="24"/>
    </w:rPr>
  </w:style>
  <w:style w:type="paragraph" w:styleId="Footer">
    <w:name w:val="footer"/>
    <w:basedOn w:val="Normal"/>
    <w:link w:val="FooterChar"/>
    <w:uiPriority w:val="99"/>
    <w:unhideWhenUsed/>
    <w:rsid w:val="00C92741"/>
    <w:pPr>
      <w:tabs>
        <w:tab w:val="center" w:pos="4320"/>
        <w:tab w:val="right" w:pos="8640"/>
      </w:tabs>
      <w:spacing w:line="240" w:lineRule="auto"/>
    </w:pPr>
  </w:style>
  <w:style w:type="character" w:customStyle="1" w:styleId="FooterChar">
    <w:name w:val="Footer Char"/>
    <w:basedOn w:val="DefaultParagraphFont"/>
    <w:link w:val="Footer"/>
    <w:uiPriority w:val="99"/>
    <w:rsid w:val="00C92741"/>
    <w:rPr>
      <w:rFonts w:ascii="Times New Roman" w:hAnsi="Times New Roman"/>
      <w:sz w:val="24"/>
    </w:rPr>
  </w:style>
  <w:style w:type="paragraph" w:customStyle="1" w:styleId="EndNoteBibliographyTitle">
    <w:name w:val="EndNote Bibliography Title"/>
    <w:basedOn w:val="Normal"/>
    <w:link w:val="EndNoteBibliographyTitleChar"/>
    <w:rsid w:val="00821AC1"/>
    <w:pPr>
      <w:jc w:val="center"/>
    </w:pPr>
    <w:rPr>
      <w:noProof/>
    </w:rPr>
  </w:style>
  <w:style w:type="character" w:customStyle="1" w:styleId="EndNoteBibliographyTitleChar">
    <w:name w:val="EndNote Bibliography Title Char"/>
    <w:basedOn w:val="DefaultParagraphFont"/>
    <w:link w:val="EndNoteBibliographyTitle"/>
    <w:rsid w:val="00821A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821AC1"/>
    <w:pPr>
      <w:spacing w:line="240" w:lineRule="auto"/>
    </w:pPr>
    <w:rPr>
      <w:noProof/>
    </w:rPr>
  </w:style>
  <w:style w:type="character" w:customStyle="1" w:styleId="EndNoteBibliographyChar">
    <w:name w:val="EndNote Bibliography Char"/>
    <w:basedOn w:val="DefaultParagraphFont"/>
    <w:link w:val="EndNoteBibliography"/>
    <w:rsid w:val="00821AC1"/>
    <w:rPr>
      <w:rFonts w:ascii="Times New Roman" w:eastAsia="Times New Roman" w:hAnsi="Times New Roman" w:cs="Times New Roman"/>
      <w:noProof/>
      <w:sz w:val="24"/>
      <w:szCs w:val="24"/>
    </w:rPr>
  </w:style>
  <w:style w:type="character" w:styleId="PlaceholderText">
    <w:name w:val="Placeholder Text"/>
    <w:basedOn w:val="DefaultParagraphFont"/>
    <w:uiPriority w:val="99"/>
    <w:semiHidden/>
    <w:rsid w:val="00AE461B"/>
    <w:rPr>
      <w:color w:val="808080"/>
    </w:rPr>
  </w:style>
  <w:style w:type="paragraph" w:customStyle="1" w:styleId="FigureTitle">
    <w:name w:val="Figure Title"/>
    <w:basedOn w:val="NoSpacing"/>
    <w:link w:val="FigureTitleChar"/>
    <w:qFormat/>
    <w:rsid w:val="00BC7D20"/>
    <w:pPr>
      <w:jc w:val="center"/>
    </w:pPr>
    <w:rPr>
      <w:b/>
    </w:rPr>
  </w:style>
  <w:style w:type="character" w:customStyle="1" w:styleId="FigureTitleChar">
    <w:name w:val="Figure Title Char"/>
    <w:basedOn w:val="DefaultParagraphFont"/>
    <w:link w:val="FigureTitle"/>
    <w:rsid w:val="00BC7D20"/>
    <w:rPr>
      <w:rFonts w:ascii="Times New Roman" w:hAnsi="Times New Roman"/>
      <w:b/>
      <w:sz w:val="24"/>
    </w:rPr>
  </w:style>
  <w:style w:type="paragraph" w:customStyle="1" w:styleId="Table">
    <w:name w:val="Table"/>
    <w:basedOn w:val="NoSpacing"/>
    <w:link w:val="TableChar"/>
    <w:qFormat/>
    <w:rsid w:val="008E4637"/>
    <w:pPr>
      <w:spacing w:line="240" w:lineRule="auto"/>
      <w:jc w:val="center"/>
    </w:pPr>
    <w:rPr>
      <w:sz w:val="20"/>
    </w:rPr>
  </w:style>
  <w:style w:type="character" w:customStyle="1" w:styleId="TableChar">
    <w:name w:val="Table Char"/>
    <w:basedOn w:val="DefaultParagraphFont"/>
    <w:link w:val="Table"/>
    <w:rsid w:val="008E4637"/>
    <w:rPr>
      <w:rFonts w:ascii="Times New Roman" w:hAnsi="Times New Roman"/>
      <w:sz w:val="20"/>
    </w:rPr>
  </w:style>
  <w:style w:type="paragraph" w:styleId="Title">
    <w:name w:val="Title"/>
    <w:basedOn w:val="Normal"/>
    <w:next w:val="Normal"/>
    <w:link w:val="TitleChar"/>
    <w:uiPriority w:val="10"/>
    <w:qFormat/>
    <w:rsid w:val="007B4ADF"/>
    <w:pPr>
      <w:ind w:firstLine="0"/>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7B4ADF"/>
    <w:rPr>
      <w:rFonts w:ascii="Times New Roman" w:eastAsiaTheme="majorEastAsia" w:hAnsi="Times New Roman" w:cstheme="majorBidi"/>
      <w:b/>
      <w:spacing w:val="-10"/>
      <w:kern w:val="28"/>
      <w:sz w:val="36"/>
      <w:szCs w:val="56"/>
    </w:rPr>
  </w:style>
  <w:style w:type="character" w:styleId="UnresolvedMention">
    <w:name w:val="Unresolved Mention"/>
    <w:basedOn w:val="DefaultParagraphFont"/>
    <w:uiPriority w:val="99"/>
    <w:semiHidden/>
    <w:unhideWhenUsed/>
    <w:rsid w:val="00FB0F31"/>
    <w:rPr>
      <w:color w:val="605E5C"/>
      <w:shd w:val="clear" w:color="auto" w:fill="E1DFDD"/>
    </w:rPr>
  </w:style>
  <w:style w:type="paragraph" w:styleId="HTMLPreformatted">
    <w:name w:val="HTML Preformatted"/>
    <w:basedOn w:val="Normal"/>
    <w:link w:val="HTMLPreformattedChar"/>
    <w:uiPriority w:val="99"/>
    <w:semiHidden/>
    <w:unhideWhenUsed/>
    <w:rsid w:val="007C2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2113"/>
    <w:rPr>
      <w:rFonts w:ascii="Courier New" w:eastAsia="Times New Roman" w:hAnsi="Courier New" w:cs="Courier New"/>
      <w:sz w:val="20"/>
      <w:szCs w:val="20"/>
    </w:rPr>
  </w:style>
  <w:style w:type="character" w:customStyle="1" w:styleId="gnd-iwgdh3b">
    <w:name w:val="gnd-iwgdh3b"/>
    <w:basedOn w:val="DefaultParagraphFont"/>
    <w:rsid w:val="007C2113"/>
  </w:style>
  <w:style w:type="character" w:styleId="Strong">
    <w:name w:val="Strong"/>
    <w:basedOn w:val="DefaultParagraphFont"/>
    <w:uiPriority w:val="22"/>
    <w:qFormat/>
    <w:rsid w:val="006E7DC9"/>
    <w:rPr>
      <w:b/>
      <w:bCs/>
    </w:rPr>
  </w:style>
  <w:style w:type="character" w:styleId="Emphasis">
    <w:name w:val="Emphasis"/>
    <w:basedOn w:val="DefaultParagraphFont"/>
    <w:uiPriority w:val="20"/>
    <w:qFormat/>
    <w:rsid w:val="006E7DC9"/>
    <w:rPr>
      <w:i/>
      <w:iCs/>
    </w:rPr>
  </w:style>
  <w:style w:type="paragraph" w:styleId="ListParagraph">
    <w:name w:val="List Paragraph"/>
    <w:basedOn w:val="Normal"/>
    <w:uiPriority w:val="34"/>
    <w:qFormat/>
    <w:rsid w:val="002C08D1"/>
    <w:pPr>
      <w:ind w:left="720"/>
      <w:contextualSpacing/>
    </w:pPr>
  </w:style>
  <w:style w:type="paragraph" w:styleId="Subtitle">
    <w:name w:val="Subtitle"/>
    <w:basedOn w:val="Normal"/>
    <w:next w:val="Normal"/>
    <w:link w:val="SubtitleChar"/>
    <w:uiPriority w:val="11"/>
    <w:qFormat/>
    <w:rsid w:val="002C08D1"/>
    <w:pPr>
      <w:numPr>
        <w:ilvl w:val="1"/>
      </w:numPr>
      <w:ind w:firstLine="720"/>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2C08D1"/>
    <w:rPr>
      <w:color w:val="5A5A5A" w:themeColor="text1" w:themeTint="A5"/>
      <w:spacing w:val="15"/>
    </w:rPr>
  </w:style>
  <w:style w:type="paragraph" w:styleId="Revision">
    <w:name w:val="Revision"/>
    <w:hidden/>
    <w:uiPriority w:val="99"/>
    <w:semiHidden/>
    <w:rsid w:val="00F726C6"/>
    <w:pPr>
      <w:spacing w:after="0" w:line="240" w:lineRule="auto"/>
    </w:pPr>
    <w:rPr>
      <w:rFonts w:ascii="Times New Roman" w:hAnsi="Times New Roman"/>
      <w:sz w:val="24"/>
    </w:rPr>
  </w:style>
  <w:style w:type="paragraph" w:customStyle="1" w:styleId="Paragraph">
    <w:name w:val="Paragraph"/>
    <w:basedOn w:val="Normal"/>
    <w:rsid w:val="00A3288B"/>
    <w:pPr>
      <w:spacing w:before="120" w:line="240" w:lineRule="auto"/>
      <w:jc w:val="left"/>
    </w:pPr>
    <w:rPr>
      <w:lang w:eastAsia="en-US"/>
    </w:rPr>
  </w:style>
  <w:style w:type="paragraph" w:customStyle="1" w:styleId="Teaser">
    <w:name w:val="Teaser"/>
    <w:basedOn w:val="Normal"/>
    <w:rsid w:val="00A3288B"/>
    <w:pPr>
      <w:spacing w:before="120" w:line="240" w:lineRule="auto"/>
      <w:ind w:firstLine="0"/>
      <w:jc w:val="left"/>
    </w:pPr>
    <w:rPr>
      <w:lang w:eastAsia="en-US"/>
    </w:rPr>
  </w:style>
  <w:style w:type="paragraph" w:styleId="FootnoteText">
    <w:name w:val="footnote text"/>
    <w:basedOn w:val="Normal"/>
    <w:link w:val="FootnoteTextChar"/>
    <w:uiPriority w:val="99"/>
    <w:semiHidden/>
    <w:unhideWhenUsed/>
    <w:rsid w:val="00A3288B"/>
    <w:pPr>
      <w:spacing w:line="240" w:lineRule="auto"/>
      <w:ind w:firstLine="454"/>
    </w:pPr>
    <w:rPr>
      <w:sz w:val="20"/>
      <w:szCs w:val="20"/>
    </w:rPr>
  </w:style>
  <w:style w:type="character" w:customStyle="1" w:styleId="FootnoteTextChar">
    <w:name w:val="Footnote Text Char"/>
    <w:basedOn w:val="DefaultParagraphFont"/>
    <w:link w:val="FootnoteText"/>
    <w:uiPriority w:val="99"/>
    <w:semiHidden/>
    <w:rsid w:val="00A3288B"/>
    <w:rPr>
      <w:rFonts w:ascii="Times New Roman" w:hAnsi="Times New Roman"/>
      <w:sz w:val="20"/>
      <w:szCs w:val="20"/>
    </w:rPr>
  </w:style>
  <w:style w:type="character" w:styleId="FootnoteReference">
    <w:name w:val="footnote reference"/>
    <w:basedOn w:val="DefaultParagraphFont"/>
    <w:uiPriority w:val="99"/>
    <w:semiHidden/>
    <w:unhideWhenUsed/>
    <w:rsid w:val="00A3288B"/>
    <w:rPr>
      <w:vertAlign w:val="superscript"/>
    </w:rPr>
  </w:style>
  <w:style w:type="character" w:styleId="FollowedHyperlink">
    <w:name w:val="FollowedHyperlink"/>
    <w:basedOn w:val="DefaultParagraphFont"/>
    <w:uiPriority w:val="99"/>
    <w:semiHidden/>
    <w:unhideWhenUsed/>
    <w:rsid w:val="00A3288B"/>
    <w:rPr>
      <w:color w:val="954F72" w:themeColor="followedHyperlink"/>
      <w:u w:val="single"/>
    </w:rPr>
  </w:style>
  <w:style w:type="paragraph" w:customStyle="1" w:styleId="msonormal0">
    <w:name w:val="msonormal"/>
    <w:basedOn w:val="Normal"/>
    <w:rsid w:val="00610E66"/>
    <w:pPr>
      <w:spacing w:before="100" w:beforeAutospacing="1" w:after="100" w:afterAutospacing="1" w:line="240" w:lineRule="auto"/>
      <w:ind w:firstLine="0"/>
      <w:jc w:val="left"/>
    </w:pPr>
  </w:style>
  <w:style w:type="paragraph" w:customStyle="1" w:styleId="xl63">
    <w:name w:val="xl63"/>
    <w:basedOn w:val="Normal"/>
    <w:rsid w:val="00610E66"/>
    <w:pPr>
      <w:spacing w:before="100" w:beforeAutospacing="1" w:after="100" w:afterAutospacing="1"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0480">
      <w:bodyDiv w:val="1"/>
      <w:marLeft w:val="0"/>
      <w:marRight w:val="0"/>
      <w:marTop w:val="0"/>
      <w:marBottom w:val="0"/>
      <w:divBdr>
        <w:top w:val="none" w:sz="0" w:space="0" w:color="auto"/>
        <w:left w:val="none" w:sz="0" w:space="0" w:color="auto"/>
        <w:bottom w:val="none" w:sz="0" w:space="0" w:color="auto"/>
        <w:right w:val="none" w:sz="0" w:space="0" w:color="auto"/>
      </w:divBdr>
    </w:div>
    <w:div w:id="385223173">
      <w:bodyDiv w:val="1"/>
      <w:marLeft w:val="0"/>
      <w:marRight w:val="0"/>
      <w:marTop w:val="0"/>
      <w:marBottom w:val="0"/>
      <w:divBdr>
        <w:top w:val="none" w:sz="0" w:space="0" w:color="auto"/>
        <w:left w:val="none" w:sz="0" w:space="0" w:color="auto"/>
        <w:bottom w:val="none" w:sz="0" w:space="0" w:color="auto"/>
        <w:right w:val="none" w:sz="0" w:space="0" w:color="auto"/>
      </w:divBdr>
    </w:div>
    <w:div w:id="418910308">
      <w:bodyDiv w:val="1"/>
      <w:marLeft w:val="0"/>
      <w:marRight w:val="0"/>
      <w:marTop w:val="0"/>
      <w:marBottom w:val="0"/>
      <w:divBdr>
        <w:top w:val="none" w:sz="0" w:space="0" w:color="auto"/>
        <w:left w:val="none" w:sz="0" w:space="0" w:color="auto"/>
        <w:bottom w:val="none" w:sz="0" w:space="0" w:color="auto"/>
        <w:right w:val="none" w:sz="0" w:space="0" w:color="auto"/>
      </w:divBdr>
    </w:div>
    <w:div w:id="424764089">
      <w:bodyDiv w:val="1"/>
      <w:marLeft w:val="0"/>
      <w:marRight w:val="0"/>
      <w:marTop w:val="0"/>
      <w:marBottom w:val="0"/>
      <w:divBdr>
        <w:top w:val="none" w:sz="0" w:space="0" w:color="auto"/>
        <w:left w:val="none" w:sz="0" w:space="0" w:color="auto"/>
        <w:bottom w:val="none" w:sz="0" w:space="0" w:color="auto"/>
        <w:right w:val="none" w:sz="0" w:space="0" w:color="auto"/>
      </w:divBdr>
    </w:div>
    <w:div w:id="426582351">
      <w:bodyDiv w:val="1"/>
      <w:marLeft w:val="0"/>
      <w:marRight w:val="0"/>
      <w:marTop w:val="0"/>
      <w:marBottom w:val="0"/>
      <w:divBdr>
        <w:top w:val="none" w:sz="0" w:space="0" w:color="auto"/>
        <w:left w:val="none" w:sz="0" w:space="0" w:color="auto"/>
        <w:bottom w:val="none" w:sz="0" w:space="0" w:color="auto"/>
        <w:right w:val="none" w:sz="0" w:space="0" w:color="auto"/>
      </w:divBdr>
    </w:div>
    <w:div w:id="516235872">
      <w:bodyDiv w:val="1"/>
      <w:marLeft w:val="0"/>
      <w:marRight w:val="0"/>
      <w:marTop w:val="0"/>
      <w:marBottom w:val="0"/>
      <w:divBdr>
        <w:top w:val="none" w:sz="0" w:space="0" w:color="auto"/>
        <w:left w:val="none" w:sz="0" w:space="0" w:color="auto"/>
        <w:bottom w:val="none" w:sz="0" w:space="0" w:color="auto"/>
        <w:right w:val="none" w:sz="0" w:space="0" w:color="auto"/>
      </w:divBdr>
    </w:div>
    <w:div w:id="706880551">
      <w:bodyDiv w:val="1"/>
      <w:marLeft w:val="0"/>
      <w:marRight w:val="0"/>
      <w:marTop w:val="0"/>
      <w:marBottom w:val="0"/>
      <w:divBdr>
        <w:top w:val="none" w:sz="0" w:space="0" w:color="auto"/>
        <w:left w:val="none" w:sz="0" w:space="0" w:color="auto"/>
        <w:bottom w:val="none" w:sz="0" w:space="0" w:color="auto"/>
        <w:right w:val="none" w:sz="0" w:space="0" w:color="auto"/>
      </w:divBdr>
    </w:div>
    <w:div w:id="708189419">
      <w:bodyDiv w:val="1"/>
      <w:marLeft w:val="0"/>
      <w:marRight w:val="0"/>
      <w:marTop w:val="0"/>
      <w:marBottom w:val="0"/>
      <w:divBdr>
        <w:top w:val="none" w:sz="0" w:space="0" w:color="auto"/>
        <w:left w:val="none" w:sz="0" w:space="0" w:color="auto"/>
        <w:bottom w:val="none" w:sz="0" w:space="0" w:color="auto"/>
        <w:right w:val="none" w:sz="0" w:space="0" w:color="auto"/>
      </w:divBdr>
    </w:div>
    <w:div w:id="763457984">
      <w:bodyDiv w:val="1"/>
      <w:marLeft w:val="0"/>
      <w:marRight w:val="0"/>
      <w:marTop w:val="0"/>
      <w:marBottom w:val="0"/>
      <w:divBdr>
        <w:top w:val="none" w:sz="0" w:space="0" w:color="auto"/>
        <w:left w:val="none" w:sz="0" w:space="0" w:color="auto"/>
        <w:bottom w:val="none" w:sz="0" w:space="0" w:color="auto"/>
        <w:right w:val="none" w:sz="0" w:space="0" w:color="auto"/>
      </w:divBdr>
    </w:div>
    <w:div w:id="906111039">
      <w:bodyDiv w:val="1"/>
      <w:marLeft w:val="0"/>
      <w:marRight w:val="0"/>
      <w:marTop w:val="0"/>
      <w:marBottom w:val="0"/>
      <w:divBdr>
        <w:top w:val="none" w:sz="0" w:space="0" w:color="auto"/>
        <w:left w:val="none" w:sz="0" w:space="0" w:color="auto"/>
        <w:bottom w:val="none" w:sz="0" w:space="0" w:color="auto"/>
        <w:right w:val="none" w:sz="0" w:space="0" w:color="auto"/>
      </w:divBdr>
    </w:div>
    <w:div w:id="1059749870">
      <w:bodyDiv w:val="1"/>
      <w:marLeft w:val="0"/>
      <w:marRight w:val="0"/>
      <w:marTop w:val="0"/>
      <w:marBottom w:val="0"/>
      <w:divBdr>
        <w:top w:val="none" w:sz="0" w:space="0" w:color="auto"/>
        <w:left w:val="none" w:sz="0" w:space="0" w:color="auto"/>
        <w:bottom w:val="none" w:sz="0" w:space="0" w:color="auto"/>
        <w:right w:val="none" w:sz="0" w:space="0" w:color="auto"/>
      </w:divBdr>
    </w:div>
    <w:div w:id="1238511251">
      <w:bodyDiv w:val="1"/>
      <w:marLeft w:val="0"/>
      <w:marRight w:val="0"/>
      <w:marTop w:val="0"/>
      <w:marBottom w:val="0"/>
      <w:divBdr>
        <w:top w:val="none" w:sz="0" w:space="0" w:color="auto"/>
        <w:left w:val="none" w:sz="0" w:space="0" w:color="auto"/>
        <w:bottom w:val="none" w:sz="0" w:space="0" w:color="auto"/>
        <w:right w:val="none" w:sz="0" w:space="0" w:color="auto"/>
      </w:divBdr>
    </w:div>
    <w:div w:id="1278295357">
      <w:bodyDiv w:val="1"/>
      <w:marLeft w:val="0"/>
      <w:marRight w:val="0"/>
      <w:marTop w:val="0"/>
      <w:marBottom w:val="0"/>
      <w:divBdr>
        <w:top w:val="none" w:sz="0" w:space="0" w:color="auto"/>
        <w:left w:val="none" w:sz="0" w:space="0" w:color="auto"/>
        <w:bottom w:val="none" w:sz="0" w:space="0" w:color="auto"/>
        <w:right w:val="none" w:sz="0" w:space="0" w:color="auto"/>
      </w:divBdr>
    </w:div>
    <w:div w:id="1300381832">
      <w:bodyDiv w:val="1"/>
      <w:marLeft w:val="0"/>
      <w:marRight w:val="0"/>
      <w:marTop w:val="0"/>
      <w:marBottom w:val="0"/>
      <w:divBdr>
        <w:top w:val="none" w:sz="0" w:space="0" w:color="auto"/>
        <w:left w:val="none" w:sz="0" w:space="0" w:color="auto"/>
        <w:bottom w:val="none" w:sz="0" w:space="0" w:color="auto"/>
        <w:right w:val="none" w:sz="0" w:space="0" w:color="auto"/>
      </w:divBdr>
    </w:div>
    <w:div w:id="1357079932">
      <w:bodyDiv w:val="1"/>
      <w:marLeft w:val="0"/>
      <w:marRight w:val="0"/>
      <w:marTop w:val="0"/>
      <w:marBottom w:val="0"/>
      <w:divBdr>
        <w:top w:val="none" w:sz="0" w:space="0" w:color="auto"/>
        <w:left w:val="none" w:sz="0" w:space="0" w:color="auto"/>
        <w:bottom w:val="none" w:sz="0" w:space="0" w:color="auto"/>
        <w:right w:val="none" w:sz="0" w:space="0" w:color="auto"/>
      </w:divBdr>
    </w:div>
    <w:div w:id="1432437514">
      <w:bodyDiv w:val="1"/>
      <w:marLeft w:val="0"/>
      <w:marRight w:val="0"/>
      <w:marTop w:val="0"/>
      <w:marBottom w:val="0"/>
      <w:divBdr>
        <w:top w:val="none" w:sz="0" w:space="0" w:color="auto"/>
        <w:left w:val="none" w:sz="0" w:space="0" w:color="auto"/>
        <w:bottom w:val="none" w:sz="0" w:space="0" w:color="auto"/>
        <w:right w:val="none" w:sz="0" w:space="0" w:color="auto"/>
      </w:divBdr>
    </w:div>
    <w:div w:id="1530148158">
      <w:bodyDiv w:val="1"/>
      <w:marLeft w:val="0"/>
      <w:marRight w:val="0"/>
      <w:marTop w:val="0"/>
      <w:marBottom w:val="0"/>
      <w:divBdr>
        <w:top w:val="none" w:sz="0" w:space="0" w:color="auto"/>
        <w:left w:val="none" w:sz="0" w:space="0" w:color="auto"/>
        <w:bottom w:val="none" w:sz="0" w:space="0" w:color="auto"/>
        <w:right w:val="none" w:sz="0" w:space="0" w:color="auto"/>
      </w:divBdr>
    </w:div>
    <w:div w:id="1598100894">
      <w:bodyDiv w:val="1"/>
      <w:marLeft w:val="0"/>
      <w:marRight w:val="0"/>
      <w:marTop w:val="0"/>
      <w:marBottom w:val="0"/>
      <w:divBdr>
        <w:top w:val="none" w:sz="0" w:space="0" w:color="auto"/>
        <w:left w:val="none" w:sz="0" w:space="0" w:color="auto"/>
        <w:bottom w:val="none" w:sz="0" w:space="0" w:color="auto"/>
        <w:right w:val="none" w:sz="0" w:space="0" w:color="auto"/>
      </w:divBdr>
    </w:div>
    <w:div w:id="1626812926">
      <w:bodyDiv w:val="1"/>
      <w:marLeft w:val="0"/>
      <w:marRight w:val="0"/>
      <w:marTop w:val="0"/>
      <w:marBottom w:val="0"/>
      <w:divBdr>
        <w:top w:val="none" w:sz="0" w:space="0" w:color="auto"/>
        <w:left w:val="none" w:sz="0" w:space="0" w:color="auto"/>
        <w:bottom w:val="none" w:sz="0" w:space="0" w:color="auto"/>
        <w:right w:val="none" w:sz="0" w:space="0" w:color="auto"/>
      </w:divBdr>
    </w:div>
    <w:div w:id="1632200165">
      <w:bodyDiv w:val="1"/>
      <w:marLeft w:val="0"/>
      <w:marRight w:val="0"/>
      <w:marTop w:val="0"/>
      <w:marBottom w:val="0"/>
      <w:divBdr>
        <w:top w:val="none" w:sz="0" w:space="0" w:color="auto"/>
        <w:left w:val="none" w:sz="0" w:space="0" w:color="auto"/>
        <w:bottom w:val="none" w:sz="0" w:space="0" w:color="auto"/>
        <w:right w:val="none" w:sz="0" w:space="0" w:color="auto"/>
      </w:divBdr>
    </w:div>
    <w:div w:id="1660116877">
      <w:bodyDiv w:val="1"/>
      <w:marLeft w:val="0"/>
      <w:marRight w:val="0"/>
      <w:marTop w:val="0"/>
      <w:marBottom w:val="0"/>
      <w:divBdr>
        <w:top w:val="none" w:sz="0" w:space="0" w:color="auto"/>
        <w:left w:val="none" w:sz="0" w:space="0" w:color="auto"/>
        <w:bottom w:val="none" w:sz="0" w:space="0" w:color="auto"/>
        <w:right w:val="none" w:sz="0" w:space="0" w:color="auto"/>
      </w:divBdr>
    </w:div>
    <w:div w:id="1668942371">
      <w:bodyDiv w:val="1"/>
      <w:marLeft w:val="0"/>
      <w:marRight w:val="0"/>
      <w:marTop w:val="0"/>
      <w:marBottom w:val="0"/>
      <w:divBdr>
        <w:top w:val="none" w:sz="0" w:space="0" w:color="auto"/>
        <w:left w:val="none" w:sz="0" w:space="0" w:color="auto"/>
        <w:bottom w:val="none" w:sz="0" w:space="0" w:color="auto"/>
        <w:right w:val="none" w:sz="0" w:space="0" w:color="auto"/>
      </w:divBdr>
    </w:div>
    <w:div w:id="1707943545">
      <w:bodyDiv w:val="1"/>
      <w:marLeft w:val="0"/>
      <w:marRight w:val="0"/>
      <w:marTop w:val="0"/>
      <w:marBottom w:val="0"/>
      <w:divBdr>
        <w:top w:val="none" w:sz="0" w:space="0" w:color="auto"/>
        <w:left w:val="none" w:sz="0" w:space="0" w:color="auto"/>
        <w:bottom w:val="none" w:sz="0" w:space="0" w:color="auto"/>
        <w:right w:val="none" w:sz="0" w:space="0" w:color="auto"/>
      </w:divBdr>
    </w:div>
    <w:div w:id="1834183251">
      <w:bodyDiv w:val="1"/>
      <w:marLeft w:val="0"/>
      <w:marRight w:val="0"/>
      <w:marTop w:val="0"/>
      <w:marBottom w:val="0"/>
      <w:divBdr>
        <w:top w:val="none" w:sz="0" w:space="0" w:color="auto"/>
        <w:left w:val="none" w:sz="0" w:space="0" w:color="auto"/>
        <w:bottom w:val="none" w:sz="0" w:space="0" w:color="auto"/>
        <w:right w:val="none" w:sz="0" w:space="0" w:color="auto"/>
      </w:divBdr>
    </w:div>
    <w:div w:id="1871139422">
      <w:bodyDiv w:val="1"/>
      <w:marLeft w:val="0"/>
      <w:marRight w:val="0"/>
      <w:marTop w:val="0"/>
      <w:marBottom w:val="0"/>
      <w:divBdr>
        <w:top w:val="none" w:sz="0" w:space="0" w:color="auto"/>
        <w:left w:val="none" w:sz="0" w:space="0" w:color="auto"/>
        <w:bottom w:val="none" w:sz="0" w:space="0" w:color="auto"/>
        <w:right w:val="none" w:sz="0" w:space="0" w:color="auto"/>
      </w:divBdr>
    </w:div>
    <w:div w:id="1923488648">
      <w:bodyDiv w:val="1"/>
      <w:marLeft w:val="0"/>
      <w:marRight w:val="0"/>
      <w:marTop w:val="0"/>
      <w:marBottom w:val="0"/>
      <w:divBdr>
        <w:top w:val="none" w:sz="0" w:space="0" w:color="auto"/>
        <w:left w:val="none" w:sz="0" w:space="0" w:color="auto"/>
        <w:bottom w:val="none" w:sz="0" w:space="0" w:color="auto"/>
        <w:right w:val="none" w:sz="0" w:space="0" w:color="auto"/>
      </w:divBdr>
    </w:div>
    <w:div w:id="2021395643">
      <w:bodyDiv w:val="1"/>
      <w:marLeft w:val="0"/>
      <w:marRight w:val="0"/>
      <w:marTop w:val="0"/>
      <w:marBottom w:val="0"/>
      <w:divBdr>
        <w:top w:val="none" w:sz="0" w:space="0" w:color="auto"/>
        <w:left w:val="none" w:sz="0" w:space="0" w:color="auto"/>
        <w:bottom w:val="none" w:sz="0" w:space="0" w:color="auto"/>
        <w:right w:val="none" w:sz="0" w:space="0" w:color="auto"/>
      </w:divBdr>
    </w:div>
    <w:div w:id="2082437699">
      <w:bodyDiv w:val="1"/>
      <w:marLeft w:val="0"/>
      <w:marRight w:val="0"/>
      <w:marTop w:val="0"/>
      <w:marBottom w:val="0"/>
      <w:divBdr>
        <w:top w:val="none" w:sz="0" w:space="0" w:color="auto"/>
        <w:left w:val="none" w:sz="0" w:space="0" w:color="auto"/>
        <w:bottom w:val="none" w:sz="0" w:space="0" w:color="auto"/>
        <w:right w:val="none" w:sz="0" w:space="0" w:color="auto"/>
      </w:divBdr>
    </w:div>
    <w:div w:id="2109351022">
      <w:bodyDiv w:val="1"/>
      <w:marLeft w:val="0"/>
      <w:marRight w:val="0"/>
      <w:marTop w:val="0"/>
      <w:marBottom w:val="0"/>
      <w:divBdr>
        <w:top w:val="none" w:sz="0" w:space="0" w:color="auto"/>
        <w:left w:val="none" w:sz="0" w:space="0" w:color="auto"/>
        <w:bottom w:val="none" w:sz="0" w:space="0" w:color="auto"/>
        <w:right w:val="none" w:sz="0" w:space="0" w:color="auto"/>
      </w:divBdr>
    </w:div>
    <w:div w:id="2129541746">
      <w:bodyDiv w:val="1"/>
      <w:marLeft w:val="0"/>
      <w:marRight w:val="0"/>
      <w:marTop w:val="0"/>
      <w:marBottom w:val="0"/>
      <w:divBdr>
        <w:top w:val="none" w:sz="0" w:space="0" w:color="auto"/>
        <w:left w:val="none" w:sz="0" w:space="0" w:color="auto"/>
        <w:bottom w:val="none" w:sz="0" w:space="0" w:color="auto"/>
        <w:right w:val="none" w:sz="0" w:space="0" w:color="auto"/>
      </w:divBdr>
    </w:div>
    <w:div w:id="213687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3C512-4034-4044-B944-D5F1BCC7A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4411</Words>
  <Characters>25148</Characters>
  <Application>Microsoft Office Word</Application>
  <DocSecurity>4</DocSecurity>
  <Lines>209</Lines>
  <Paragraphs>58</Paragraphs>
  <ScaleCrop>false</ScaleCrop>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CHAO</dc:creator>
  <cp:keywords/>
  <dc:description/>
  <cp:lastModifiedBy>Jie MI</cp:lastModifiedBy>
  <cp:revision>564</cp:revision>
  <cp:lastPrinted>2024-07-20T22:58:00Z</cp:lastPrinted>
  <dcterms:created xsi:type="dcterms:W3CDTF">2025-06-22T03:47:00Z</dcterms:created>
  <dcterms:modified xsi:type="dcterms:W3CDTF">2025-10-09T11:32:00Z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2711d30b897a2397e8ab176c98388f876ac1cf9e354aa26b2ab04017aada4e4a</vt:lpwstr>
  </property>
  <property fmtid="{D5CDD505-2E9C-101B-9397-08002B2CF9AE}" pid="3" name="grammarly_documentId">
    <vt:lpwstr>documentId_7723</vt:lpwstr>
  </property>
  <property fmtid="{D5CDD505-2E9C-101B-9397-08002B2CF9AE}" pid="4" name="grammarly_documentContext">
    <vt:lpwstr>{"goals":[],"domain":"general","emotions":[],"dialect":"american"}</vt:lpwstr>
  </property>
</Properties>
</file>