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02" w:rsidRPr="001F3506" w:rsidRDefault="001F3506">
      <w:pPr>
        <w:rPr>
          <w:sz w:val="24"/>
          <w:szCs w:val="24"/>
        </w:rPr>
      </w:pPr>
      <w:r w:rsidRPr="001F3506">
        <w:rPr>
          <w:sz w:val="24"/>
          <w:szCs w:val="24"/>
        </w:rPr>
        <w:t>Artifact Scoring</w:t>
      </w:r>
    </w:p>
    <w:p w:rsidR="001F3506" w:rsidRDefault="001F3506">
      <w:pPr>
        <w:rPr>
          <w:sz w:val="24"/>
          <w:szCs w:val="24"/>
        </w:rPr>
      </w:pPr>
      <w:r w:rsidRPr="001F3506">
        <w:rPr>
          <w:sz w:val="24"/>
          <w:szCs w:val="24"/>
        </w:rPr>
        <w:t>We are going to support scoring artifacts in version 2. The scoring interface will be similar to how the principal will score a</w:t>
      </w:r>
      <w:r>
        <w:rPr>
          <w:sz w:val="24"/>
          <w:szCs w:val="24"/>
        </w:rPr>
        <w:t>n Observation. The principal will be able to score the artifact for each of the aligned rubric components.</w:t>
      </w:r>
    </w:p>
    <w:p w:rsidR="001F3506" w:rsidRDefault="001F3506">
      <w:pPr>
        <w:rPr>
          <w:sz w:val="24"/>
          <w:szCs w:val="24"/>
        </w:rPr>
      </w:pPr>
      <w:r>
        <w:rPr>
          <w:sz w:val="24"/>
          <w:szCs w:val="24"/>
        </w:rPr>
        <w:t>Artifacts fall into two groups:</w:t>
      </w:r>
    </w:p>
    <w:p w:rsidR="001F3506" w:rsidRDefault="001F3506" w:rsidP="001F3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to another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 object, such as an Observation.</w:t>
      </w:r>
    </w:p>
    <w:p w:rsidR="001F3506" w:rsidRDefault="001F3506" w:rsidP="001F3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“Other Evidence”: artifacts that are submitted by the teacher and will be reviewed independent of other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 objects.</w:t>
      </w:r>
    </w:p>
    <w:p w:rsidR="001F3506" w:rsidRPr="001F3506" w:rsidRDefault="001F3506" w:rsidP="001F3506">
      <w:pPr>
        <w:rPr>
          <w:sz w:val="24"/>
          <w:szCs w:val="24"/>
        </w:rPr>
      </w:pPr>
      <w:r>
        <w:rPr>
          <w:sz w:val="24"/>
          <w:szCs w:val="24"/>
        </w:rPr>
        <w:t>We would like to get input on the review process for both of these scenarios.</w:t>
      </w:r>
      <w:bookmarkStart w:id="0" w:name="_GoBack"/>
      <w:bookmarkEnd w:id="0"/>
    </w:p>
    <w:p w:rsidR="001F3506" w:rsidRDefault="001F3506">
      <w:pPr>
        <w:rPr>
          <w:sz w:val="24"/>
          <w:szCs w:val="24"/>
        </w:rPr>
      </w:pPr>
      <w:r>
        <w:rPr>
          <w:sz w:val="24"/>
          <w:szCs w:val="24"/>
        </w:rPr>
        <w:t xml:space="preserve">There are artifacts that are submitted as independent items, i.e. they are not attached to another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 object, such as an Observation, Self-assessments, </w:t>
      </w:r>
      <w:proofErr w:type="gram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 Growth Goal. We are calling these “Other Evidence”. </w:t>
      </w:r>
    </w:p>
    <w:p w:rsidR="001F3506" w:rsidRDefault="001F3506">
      <w:pPr>
        <w:rPr>
          <w:sz w:val="24"/>
          <w:szCs w:val="24"/>
        </w:rPr>
      </w:pPr>
      <w:r>
        <w:rPr>
          <w:sz w:val="24"/>
          <w:szCs w:val="24"/>
        </w:rPr>
        <w:t>Questions</w:t>
      </w:r>
    </w:p>
    <w:p w:rsidR="001F3506" w:rsidRDefault="001F3506" w:rsidP="001F3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likely is it that you will use this feature?</w:t>
      </w:r>
    </w:p>
    <w:p w:rsidR="001F3506" w:rsidRDefault="001F3506" w:rsidP="001F3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you like to restrict the number of rubric components that a teacher can align an artifact too? If so, how many?</w:t>
      </w:r>
    </w:p>
    <w:p w:rsidR="001F3506" w:rsidRDefault="001F3506" w:rsidP="001F3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consider</w:t>
      </w:r>
    </w:p>
    <w:p w:rsidR="001F3506" w:rsidRDefault="001F3506" w:rsidP="001F35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review each individually as they are submitted by the teacher?</w:t>
      </w:r>
    </w:p>
    <w:p w:rsidR="001F3506" w:rsidRDefault="001F3506" w:rsidP="001F35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review them as a group?</w:t>
      </w:r>
    </w:p>
    <w:p w:rsidR="001F3506" w:rsidRPr="001F3506" w:rsidRDefault="001F3506" w:rsidP="001F35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the end of the year?</w:t>
      </w:r>
    </w:p>
    <w:sectPr w:rsidR="001F3506" w:rsidRPr="001F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33B35"/>
    <w:multiLevelType w:val="hybridMultilevel"/>
    <w:tmpl w:val="4CE4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54ED"/>
    <w:multiLevelType w:val="hybridMultilevel"/>
    <w:tmpl w:val="B5DC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06"/>
    <w:rsid w:val="00002202"/>
    <w:rsid w:val="001F3506"/>
    <w:rsid w:val="007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625E-67AF-43A0-9668-8B749AAB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2015-09-23T18:13:00Z</dcterms:created>
  <dcterms:modified xsi:type="dcterms:W3CDTF">2015-09-23T19:29:00Z</dcterms:modified>
</cp:coreProperties>
</file>