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EE9" w:rsidRDefault="00634EE9" w:rsidP="00B85B3E">
      <w:bookmarkStart w:id="0" w:name="_GoBack"/>
      <w:bookmarkEnd w:id="0"/>
    </w:p>
    <w:tbl>
      <w:tblPr>
        <w:tblStyle w:val="TableGrid"/>
        <w:tblW w:w="11160" w:type="dxa"/>
        <w:tblInd w:w="-972" w:type="dxa"/>
        <w:tblLayout w:type="fixed"/>
        <w:tblLook w:val="00BF" w:firstRow="1" w:lastRow="0" w:firstColumn="1" w:lastColumn="0" w:noHBand="0" w:noVBand="0"/>
      </w:tblPr>
      <w:tblGrid>
        <w:gridCol w:w="5310"/>
        <w:gridCol w:w="5850"/>
      </w:tblGrid>
      <w:tr w:rsidR="00634EE9" w:rsidTr="00186AAA">
        <w:trPr>
          <w:cantSplit/>
          <w:trHeight w:val="1610"/>
        </w:trPr>
        <w:tc>
          <w:tcPr>
            <w:tcW w:w="5310" w:type="dxa"/>
            <w:vAlign w:val="center"/>
          </w:tcPr>
          <w:p w:rsidR="00634EE9" w:rsidRPr="000232BC" w:rsidRDefault="00D516D7" w:rsidP="00D516D7">
            <w:pPr>
              <w:jc w:val="center"/>
              <w:rPr>
                <w:b/>
                <w:sz w:val="28"/>
              </w:rPr>
            </w:pPr>
            <w:r w:rsidRPr="00D516D7">
              <w:rPr>
                <w:b/>
                <w:noProof/>
                <w:sz w:val="28"/>
              </w:rPr>
              <w:drawing>
                <wp:inline distT="0" distB="0" distL="0" distR="0">
                  <wp:extent cx="3067050" cy="600075"/>
                  <wp:effectExtent l="19050" t="0" r="0" b="0"/>
                  <wp:docPr id="8" name="Picture 1" descr="Logo2a"/>
                  <wp:cNvGraphicFramePr/>
                  <a:graphic xmlns:a="http://schemas.openxmlformats.org/drawingml/2006/main">
                    <a:graphicData uri="http://schemas.openxmlformats.org/drawingml/2006/picture">
                      <pic:pic xmlns:pic="http://schemas.openxmlformats.org/drawingml/2006/picture">
                        <pic:nvPicPr>
                          <pic:cNvPr id="12294" name="Picture 6" descr="Logo2a"/>
                          <pic:cNvPicPr>
                            <a:picLocks noChangeAspect="1" noChangeArrowheads="1"/>
                          </pic:cNvPicPr>
                        </pic:nvPicPr>
                        <pic:blipFill>
                          <a:blip r:embed="rId9" cstate="print"/>
                          <a:srcRect l="5333" t="25296" r="2667" b="30435"/>
                          <a:stretch>
                            <a:fillRect/>
                          </a:stretch>
                        </pic:blipFill>
                        <pic:spPr bwMode="auto">
                          <a:xfrm>
                            <a:off x="0" y="0"/>
                            <a:ext cx="3067050" cy="600075"/>
                          </a:xfrm>
                          <a:prstGeom prst="rect">
                            <a:avLst/>
                          </a:prstGeom>
                          <a:noFill/>
                        </pic:spPr>
                      </pic:pic>
                    </a:graphicData>
                  </a:graphic>
                </wp:inline>
              </w:drawing>
            </w:r>
            <w:r w:rsidR="00634EE9">
              <w:rPr>
                <w:b/>
                <w:sz w:val="28"/>
              </w:rPr>
              <w:t xml:space="preserve"> </w:t>
            </w:r>
          </w:p>
        </w:tc>
        <w:tc>
          <w:tcPr>
            <w:tcW w:w="5850" w:type="dxa"/>
            <w:vAlign w:val="center"/>
          </w:tcPr>
          <w:p w:rsidR="00634EE9" w:rsidRPr="00696FBE" w:rsidRDefault="00186AAA" w:rsidP="00D516D7">
            <w:pPr>
              <w:rPr>
                <w:rFonts w:ascii="Arial" w:hAnsi="Arial"/>
                <w:b/>
                <w:sz w:val="28"/>
              </w:rPr>
            </w:pPr>
            <w:r>
              <w:rPr>
                <w:rFonts w:ascii="Arial" w:hAnsi="Arial"/>
                <w:b/>
                <w:sz w:val="28"/>
              </w:rPr>
              <w:t>Link Between the WA Criteria and the Framework for Teaching</w:t>
            </w:r>
          </w:p>
        </w:tc>
      </w:tr>
    </w:tbl>
    <w:p w:rsidR="00727D7F" w:rsidRDefault="00727D7F"/>
    <w:tbl>
      <w:tblPr>
        <w:tblStyle w:val="TableGrid"/>
        <w:tblW w:w="11160" w:type="dxa"/>
        <w:tblInd w:w="-972" w:type="dxa"/>
        <w:tblLayout w:type="fixed"/>
        <w:tblLook w:val="00BF" w:firstRow="1" w:lastRow="0" w:firstColumn="1" w:lastColumn="0" w:noHBand="0" w:noVBand="0"/>
      </w:tblPr>
      <w:tblGrid>
        <w:gridCol w:w="2801"/>
        <w:gridCol w:w="8359"/>
      </w:tblGrid>
      <w:tr w:rsidR="00186AAA" w:rsidRPr="00F27925" w:rsidTr="00186AAA">
        <w:trPr>
          <w:cantSplit/>
          <w:trHeight w:val="242"/>
          <w:tblHeader/>
        </w:trPr>
        <w:tc>
          <w:tcPr>
            <w:tcW w:w="2801" w:type="dxa"/>
            <w:shd w:val="clear" w:color="auto" w:fill="0000FF"/>
          </w:tcPr>
          <w:p w:rsidR="00186AAA" w:rsidRPr="00F27925" w:rsidRDefault="00186AAA" w:rsidP="003B6726">
            <w:pPr>
              <w:rPr>
                <w:b/>
                <w:color w:val="FFFFFF" w:themeColor="background1"/>
                <w:sz w:val="28"/>
              </w:rPr>
            </w:pPr>
            <w:r>
              <w:rPr>
                <w:b/>
                <w:color w:val="FFFFFF" w:themeColor="background1"/>
                <w:sz w:val="28"/>
              </w:rPr>
              <w:t xml:space="preserve">WA State </w:t>
            </w:r>
            <w:r w:rsidRPr="00F27925">
              <w:rPr>
                <w:b/>
                <w:color w:val="FFFFFF" w:themeColor="background1"/>
                <w:sz w:val="28"/>
              </w:rPr>
              <w:t xml:space="preserve">Teacher Evaluation </w:t>
            </w:r>
            <w:r>
              <w:rPr>
                <w:b/>
                <w:color w:val="FFFFFF" w:themeColor="background1"/>
                <w:sz w:val="28"/>
              </w:rPr>
              <w:t>Criteria</w:t>
            </w:r>
          </w:p>
        </w:tc>
        <w:tc>
          <w:tcPr>
            <w:tcW w:w="8359" w:type="dxa"/>
            <w:shd w:val="clear" w:color="auto" w:fill="0000FF"/>
          </w:tcPr>
          <w:p w:rsidR="00186AAA" w:rsidRPr="00F27925" w:rsidRDefault="00186AAA">
            <w:pPr>
              <w:rPr>
                <w:b/>
                <w:color w:val="FFFFFF" w:themeColor="background1"/>
                <w:sz w:val="28"/>
              </w:rPr>
            </w:pPr>
            <w:r w:rsidRPr="00F27925">
              <w:rPr>
                <w:b/>
                <w:color w:val="FFFFFF" w:themeColor="background1"/>
                <w:sz w:val="28"/>
              </w:rPr>
              <w:t>Danielson</w:t>
            </w:r>
            <w:r>
              <w:rPr>
                <w:b/>
                <w:color w:val="FFFFFF" w:themeColor="background1"/>
                <w:sz w:val="28"/>
              </w:rPr>
              <w:t xml:space="preserve"> – Framework of Professional Practice</w:t>
            </w:r>
          </w:p>
        </w:tc>
      </w:tr>
      <w:tr w:rsidR="00186AAA" w:rsidTr="00186AAA">
        <w:trPr>
          <w:trHeight w:val="1970"/>
        </w:trPr>
        <w:tc>
          <w:tcPr>
            <w:tcW w:w="2801" w:type="dxa"/>
          </w:tcPr>
          <w:p w:rsidR="00186AAA" w:rsidRPr="008E5285" w:rsidRDefault="00186AAA">
            <w:pPr>
              <w:rPr>
                <w:b/>
              </w:rPr>
            </w:pPr>
            <w:r w:rsidRPr="008E5285">
              <w:rPr>
                <w:b/>
              </w:rPr>
              <w:t>Centering instruction on high expectations for student achie</w:t>
            </w:r>
            <w:r>
              <w:rPr>
                <w:b/>
              </w:rPr>
              <w:t>vement</w:t>
            </w:r>
          </w:p>
        </w:tc>
        <w:tc>
          <w:tcPr>
            <w:tcW w:w="8359" w:type="dxa"/>
          </w:tcPr>
          <w:p w:rsidR="00186AAA" w:rsidRDefault="00186AAA">
            <w:pPr>
              <w:rPr>
                <w:b/>
                <w:sz w:val="20"/>
              </w:rPr>
            </w:pPr>
            <w:r>
              <w:rPr>
                <w:b/>
                <w:sz w:val="20"/>
              </w:rPr>
              <w:t>Planning and Preparation</w:t>
            </w:r>
          </w:p>
          <w:p w:rsidR="00186AAA" w:rsidRPr="009B0D1B" w:rsidRDefault="00186AAA" w:rsidP="00785D84">
            <w:pPr>
              <w:pStyle w:val="ListParagraph"/>
              <w:numPr>
                <w:ilvl w:val="0"/>
                <w:numId w:val="27"/>
              </w:numPr>
              <w:ind w:left="421" w:hanging="270"/>
              <w:rPr>
                <w:b/>
                <w:sz w:val="20"/>
                <w:szCs w:val="20"/>
              </w:rPr>
            </w:pPr>
            <w:r w:rsidRPr="009B0D1B">
              <w:rPr>
                <w:b/>
                <w:sz w:val="20"/>
                <w:szCs w:val="20"/>
              </w:rPr>
              <w:t xml:space="preserve">1 c </w:t>
            </w:r>
            <w:r w:rsidRPr="009B0D1B">
              <w:rPr>
                <w:sz w:val="20"/>
                <w:szCs w:val="20"/>
              </w:rPr>
              <w:t xml:space="preserve">Instructional outcomes are stated as goals that </w:t>
            </w:r>
            <w:r>
              <w:rPr>
                <w:sz w:val="20"/>
                <w:szCs w:val="20"/>
              </w:rPr>
              <w:t>reflect</w:t>
            </w:r>
            <w:r w:rsidRPr="009B0D1B">
              <w:rPr>
                <w:sz w:val="20"/>
                <w:szCs w:val="20"/>
              </w:rPr>
              <w:t xml:space="preserve"> rigorous learning. They represent different types of content, offer opportunities for bo</w:t>
            </w:r>
            <w:r>
              <w:rPr>
                <w:sz w:val="20"/>
                <w:szCs w:val="20"/>
              </w:rPr>
              <w:t>th coordination and integration with other disciplines</w:t>
            </w:r>
            <w:r w:rsidRPr="009B0D1B">
              <w:rPr>
                <w:sz w:val="20"/>
                <w:szCs w:val="20"/>
              </w:rPr>
              <w:t>.</w:t>
            </w:r>
          </w:p>
          <w:p w:rsidR="00186AAA" w:rsidRDefault="00186AAA">
            <w:pPr>
              <w:rPr>
                <w:b/>
                <w:sz w:val="20"/>
              </w:rPr>
            </w:pPr>
            <w:r>
              <w:rPr>
                <w:b/>
                <w:sz w:val="20"/>
              </w:rPr>
              <w:t>The Classroom Environment</w:t>
            </w:r>
          </w:p>
          <w:p w:rsidR="00186AAA" w:rsidRPr="00847555" w:rsidRDefault="00186AAA" w:rsidP="00785D84">
            <w:pPr>
              <w:pStyle w:val="ListParagraph"/>
              <w:numPr>
                <w:ilvl w:val="0"/>
                <w:numId w:val="33"/>
              </w:numPr>
              <w:ind w:left="421"/>
              <w:rPr>
                <w:b/>
                <w:sz w:val="20"/>
                <w:szCs w:val="20"/>
              </w:rPr>
            </w:pPr>
            <w:r w:rsidRPr="00847555">
              <w:rPr>
                <w:b/>
                <w:sz w:val="20"/>
                <w:szCs w:val="20"/>
              </w:rPr>
              <w:t xml:space="preserve">2b </w:t>
            </w:r>
            <w:r w:rsidR="00EE1FEB">
              <w:rPr>
                <w:sz w:val="20"/>
                <w:szCs w:val="20"/>
              </w:rPr>
              <w:t>The Culture for Learning</w:t>
            </w:r>
          </w:p>
          <w:p w:rsidR="00EE1FEB" w:rsidRDefault="00EE1FEB" w:rsidP="00EE1FEB">
            <w:pPr>
              <w:pStyle w:val="ListParagraph"/>
              <w:numPr>
                <w:ilvl w:val="1"/>
                <w:numId w:val="36"/>
              </w:numPr>
              <w:ind w:left="781"/>
              <w:rPr>
                <w:sz w:val="20"/>
              </w:rPr>
            </w:pPr>
            <w:r>
              <w:rPr>
                <w:sz w:val="20"/>
              </w:rPr>
              <w:t>High Expectations for learning</w:t>
            </w:r>
          </w:p>
          <w:p w:rsidR="00186AAA" w:rsidRPr="001F00E3" w:rsidRDefault="00186AAA">
            <w:pPr>
              <w:rPr>
                <w:b/>
                <w:sz w:val="20"/>
              </w:rPr>
            </w:pPr>
            <w:r w:rsidRPr="001F00E3">
              <w:rPr>
                <w:b/>
                <w:sz w:val="20"/>
              </w:rPr>
              <w:t>Instruction</w:t>
            </w:r>
          </w:p>
          <w:p w:rsidR="00186AAA" w:rsidRDefault="00186AAA" w:rsidP="00785D84">
            <w:pPr>
              <w:pStyle w:val="ListParagraph"/>
              <w:numPr>
                <w:ilvl w:val="0"/>
                <w:numId w:val="14"/>
              </w:numPr>
              <w:ind w:left="421" w:hanging="270"/>
              <w:rPr>
                <w:sz w:val="20"/>
              </w:rPr>
            </w:pPr>
            <w:r w:rsidRPr="00577E17">
              <w:rPr>
                <w:b/>
                <w:sz w:val="20"/>
              </w:rPr>
              <w:t>3a</w:t>
            </w:r>
            <w:r>
              <w:rPr>
                <w:sz w:val="20"/>
              </w:rPr>
              <w:t xml:space="preserve"> Communicating with Students</w:t>
            </w:r>
          </w:p>
          <w:p w:rsidR="00186AAA" w:rsidRDefault="00186AAA" w:rsidP="00785D84">
            <w:pPr>
              <w:pStyle w:val="ListParagraph"/>
              <w:numPr>
                <w:ilvl w:val="1"/>
                <w:numId w:val="36"/>
              </w:numPr>
              <w:ind w:left="781"/>
              <w:rPr>
                <w:sz w:val="20"/>
              </w:rPr>
            </w:pPr>
            <w:r>
              <w:rPr>
                <w:sz w:val="20"/>
              </w:rPr>
              <w:t>Expectations for learning</w:t>
            </w:r>
          </w:p>
          <w:p w:rsidR="00186AAA" w:rsidRPr="00EE1FEB" w:rsidRDefault="00186AAA" w:rsidP="00785D84">
            <w:pPr>
              <w:pStyle w:val="ListParagraph"/>
              <w:numPr>
                <w:ilvl w:val="1"/>
                <w:numId w:val="36"/>
              </w:numPr>
              <w:ind w:left="421" w:hanging="270"/>
              <w:rPr>
                <w:sz w:val="20"/>
              </w:rPr>
            </w:pPr>
            <w:r w:rsidRPr="00577E17">
              <w:rPr>
                <w:b/>
                <w:sz w:val="20"/>
              </w:rPr>
              <w:t>3b</w:t>
            </w:r>
            <w:r w:rsidRPr="00577E17">
              <w:rPr>
                <w:sz w:val="20"/>
              </w:rPr>
              <w:t xml:space="preserve"> </w:t>
            </w:r>
            <w:r w:rsidRPr="00577E17">
              <w:rPr>
                <w:sz w:val="20"/>
                <w:szCs w:val="20"/>
              </w:rPr>
              <w:t>Questions reflect high expectations and are culturally and developmentally appropriate</w:t>
            </w:r>
          </w:p>
          <w:p w:rsidR="00EE1FEB" w:rsidRDefault="00EE1FEB" w:rsidP="00EE1FEB">
            <w:pPr>
              <w:pStyle w:val="ListParagraph"/>
              <w:numPr>
                <w:ilvl w:val="1"/>
                <w:numId w:val="36"/>
              </w:numPr>
              <w:ind w:left="421" w:hanging="270"/>
              <w:rPr>
                <w:sz w:val="20"/>
              </w:rPr>
            </w:pPr>
            <w:r>
              <w:rPr>
                <w:b/>
                <w:sz w:val="20"/>
              </w:rPr>
              <w:t xml:space="preserve">3d: </w:t>
            </w:r>
            <w:r>
              <w:rPr>
                <w:sz w:val="20"/>
              </w:rPr>
              <w:t>Using Assessment in Instruction</w:t>
            </w:r>
          </w:p>
          <w:p w:rsidR="00EE1FEB" w:rsidRDefault="00EE1FEB" w:rsidP="00EE1FEB">
            <w:pPr>
              <w:pStyle w:val="ListParagraph"/>
              <w:numPr>
                <w:ilvl w:val="1"/>
                <w:numId w:val="36"/>
              </w:numPr>
              <w:ind w:left="781"/>
              <w:rPr>
                <w:sz w:val="20"/>
              </w:rPr>
            </w:pPr>
            <w:r>
              <w:rPr>
                <w:sz w:val="20"/>
              </w:rPr>
              <w:t>Providing feedback to students: this reflects high expectations</w:t>
            </w:r>
          </w:p>
          <w:p w:rsidR="00EE1FEB" w:rsidRDefault="00EE1FEB" w:rsidP="00EE1FEB">
            <w:pPr>
              <w:pStyle w:val="ListParagraph"/>
              <w:numPr>
                <w:ilvl w:val="1"/>
                <w:numId w:val="36"/>
              </w:numPr>
              <w:ind w:left="421" w:hanging="270"/>
              <w:rPr>
                <w:sz w:val="20"/>
              </w:rPr>
            </w:pPr>
            <w:r>
              <w:rPr>
                <w:b/>
                <w:sz w:val="20"/>
              </w:rPr>
              <w:t xml:space="preserve">3e </w:t>
            </w:r>
            <w:r>
              <w:rPr>
                <w:sz w:val="20"/>
              </w:rPr>
              <w:t>Demonstrating Flexibility and Responsiveness</w:t>
            </w:r>
          </w:p>
          <w:p w:rsidR="00EE1FEB" w:rsidRDefault="00EE1FEB" w:rsidP="00EE1FEB">
            <w:pPr>
              <w:pStyle w:val="ListParagraph"/>
              <w:numPr>
                <w:ilvl w:val="1"/>
                <w:numId w:val="36"/>
              </w:numPr>
              <w:ind w:left="781"/>
              <w:rPr>
                <w:sz w:val="20"/>
              </w:rPr>
            </w:pPr>
            <w:r>
              <w:rPr>
                <w:sz w:val="20"/>
              </w:rPr>
              <w:t>Persistence: when students encounter difficulty in learning, the teacher persists in helping them be successful.</w:t>
            </w:r>
          </w:p>
          <w:p w:rsidR="00EE1FEB" w:rsidRDefault="00EE1FEB" w:rsidP="00EE1FEB">
            <w:pPr>
              <w:pStyle w:val="ListParagraph"/>
              <w:numPr>
                <w:ilvl w:val="1"/>
                <w:numId w:val="36"/>
              </w:numPr>
              <w:ind w:left="421" w:hanging="270"/>
              <w:rPr>
                <w:sz w:val="20"/>
              </w:rPr>
            </w:pPr>
            <w:r>
              <w:rPr>
                <w:b/>
                <w:sz w:val="20"/>
              </w:rPr>
              <w:t>4c</w:t>
            </w:r>
            <w:r>
              <w:rPr>
                <w:sz w:val="20"/>
              </w:rPr>
              <w:t xml:space="preserve"> Communicating with Families</w:t>
            </w:r>
          </w:p>
          <w:p w:rsidR="00EE1FEB" w:rsidRDefault="00EE1FEB" w:rsidP="00EE1FEB">
            <w:pPr>
              <w:pStyle w:val="ListParagraph"/>
              <w:numPr>
                <w:ilvl w:val="1"/>
                <w:numId w:val="36"/>
              </w:numPr>
              <w:ind w:left="781"/>
              <w:rPr>
                <w:sz w:val="20"/>
              </w:rPr>
            </w:pPr>
            <w:r>
              <w:rPr>
                <w:sz w:val="20"/>
              </w:rPr>
              <w:t>Communications about the progress of individual students reflect high expectations for student learning.</w:t>
            </w:r>
          </w:p>
          <w:p w:rsidR="00EE1FEB" w:rsidRDefault="00EE1FEB" w:rsidP="00EE1FEB">
            <w:pPr>
              <w:pStyle w:val="ListParagraph"/>
              <w:numPr>
                <w:ilvl w:val="0"/>
                <w:numId w:val="15"/>
              </w:numPr>
              <w:ind w:left="331" w:hanging="180"/>
              <w:rPr>
                <w:sz w:val="20"/>
              </w:rPr>
            </w:pPr>
            <w:r>
              <w:rPr>
                <w:b/>
                <w:sz w:val="20"/>
              </w:rPr>
              <w:t>Common Theme:</w:t>
            </w:r>
            <w:r>
              <w:rPr>
                <w:sz w:val="20"/>
              </w:rPr>
              <w:t xml:space="preserve"> high expectations for student </w:t>
            </w:r>
            <w:proofErr w:type="gramStart"/>
            <w:r>
              <w:rPr>
                <w:sz w:val="20"/>
              </w:rPr>
              <w:t>learning,</w:t>
            </w:r>
            <w:proofErr w:type="gramEnd"/>
            <w:r>
              <w:rPr>
                <w:sz w:val="20"/>
              </w:rPr>
              <w:t xml:space="preserve"> reflected in the higher levels of performance in a number of components.</w:t>
            </w:r>
          </w:p>
          <w:p w:rsidR="00EE1FEB" w:rsidRPr="00EE1FEB" w:rsidRDefault="00EE1FEB" w:rsidP="00EE1FEB">
            <w:pPr>
              <w:rPr>
                <w:sz w:val="20"/>
              </w:rPr>
            </w:pPr>
          </w:p>
        </w:tc>
      </w:tr>
      <w:tr w:rsidR="00186AAA" w:rsidTr="00186AAA">
        <w:trPr>
          <w:trHeight w:val="90"/>
        </w:trPr>
        <w:tc>
          <w:tcPr>
            <w:tcW w:w="2801" w:type="dxa"/>
          </w:tcPr>
          <w:p w:rsidR="00186AAA" w:rsidRPr="008E5285" w:rsidRDefault="00186AAA">
            <w:pPr>
              <w:rPr>
                <w:b/>
              </w:rPr>
            </w:pPr>
            <w:r w:rsidRPr="008E5285">
              <w:rPr>
                <w:b/>
              </w:rPr>
              <w:t>Demonstrating effective teaching practices.</w:t>
            </w:r>
          </w:p>
        </w:tc>
        <w:tc>
          <w:tcPr>
            <w:tcW w:w="8359" w:type="dxa"/>
          </w:tcPr>
          <w:p w:rsidR="00186AAA" w:rsidRDefault="00186AAA" w:rsidP="00847555">
            <w:pPr>
              <w:rPr>
                <w:b/>
                <w:sz w:val="20"/>
              </w:rPr>
            </w:pPr>
            <w:r>
              <w:rPr>
                <w:b/>
                <w:sz w:val="20"/>
              </w:rPr>
              <w:t>Planning and Preparation</w:t>
            </w:r>
          </w:p>
          <w:p w:rsidR="00EE1FEB" w:rsidRDefault="00186AAA" w:rsidP="00785D84">
            <w:pPr>
              <w:pStyle w:val="ListParagraph"/>
              <w:numPr>
                <w:ilvl w:val="0"/>
                <w:numId w:val="35"/>
              </w:numPr>
              <w:ind w:left="421" w:hanging="270"/>
              <w:rPr>
                <w:sz w:val="20"/>
                <w:szCs w:val="20"/>
              </w:rPr>
            </w:pPr>
            <w:r w:rsidRPr="00847555">
              <w:rPr>
                <w:b/>
                <w:sz w:val="20"/>
                <w:szCs w:val="20"/>
              </w:rPr>
              <w:t>1 e</w:t>
            </w:r>
            <w:r w:rsidR="00EE1FEB">
              <w:rPr>
                <w:sz w:val="20"/>
                <w:szCs w:val="20"/>
              </w:rPr>
              <w:t xml:space="preserve"> Designing Coherent Instruction</w:t>
            </w:r>
          </w:p>
          <w:p w:rsidR="00EE1FEB" w:rsidRDefault="00EE1FEB" w:rsidP="00EE1FEB">
            <w:pPr>
              <w:pStyle w:val="ListParagraph"/>
              <w:numPr>
                <w:ilvl w:val="1"/>
                <w:numId w:val="36"/>
              </w:numPr>
              <w:ind w:left="781"/>
              <w:rPr>
                <w:sz w:val="20"/>
              </w:rPr>
            </w:pPr>
            <w:r>
              <w:rPr>
                <w:sz w:val="20"/>
              </w:rPr>
              <w:t xml:space="preserve">All elements: learning activities, materials, grouping of students, etc... </w:t>
            </w:r>
            <w:proofErr w:type="gramStart"/>
            <w:r>
              <w:rPr>
                <w:sz w:val="20"/>
              </w:rPr>
              <w:t>reflect</w:t>
            </w:r>
            <w:proofErr w:type="gramEnd"/>
            <w:r>
              <w:rPr>
                <w:sz w:val="20"/>
              </w:rPr>
              <w:t xml:space="preserve"> effective teaching practices.</w:t>
            </w:r>
          </w:p>
          <w:p w:rsidR="00186AAA" w:rsidRPr="001F00E3" w:rsidRDefault="00186AAA">
            <w:pPr>
              <w:rPr>
                <w:b/>
                <w:sz w:val="20"/>
              </w:rPr>
            </w:pPr>
            <w:r w:rsidRPr="001F00E3">
              <w:rPr>
                <w:b/>
                <w:sz w:val="20"/>
              </w:rPr>
              <w:t>Instruction</w:t>
            </w:r>
          </w:p>
          <w:p w:rsidR="00186AAA" w:rsidRDefault="00186AAA" w:rsidP="00785D84">
            <w:pPr>
              <w:pStyle w:val="ListParagraph"/>
              <w:numPr>
                <w:ilvl w:val="0"/>
                <w:numId w:val="15"/>
              </w:numPr>
              <w:ind w:left="421" w:hanging="270"/>
              <w:rPr>
                <w:sz w:val="20"/>
              </w:rPr>
            </w:pPr>
            <w:r w:rsidRPr="006737BA">
              <w:rPr>
                <w:b/>
                <w:sz w:val="20"/>
              </w:rPr>
              <w:t xml:space="preserve">3a </w:t>
            </w:r>
            <w:r>
              <w:rPr>
                <w:sz w:val="20"/>
              </w:rPr>
              <w:t xml:space="preserve">communicating with Students </w:t>
            </w:r>
          </w:p>
          <w:p w:rsidR="00186AAA" w:rsidRDefault="00186AAA" w:rsidP="00785D84">
            <w:pPr>
              <w:pStyle w:val="ListParagraph"/>
              <w:numPr>
                <w:ilvl w:val="1"/>
                <w:numId w:val="32"/>
              </w:numPr>
              <w:ind w:left="601" w:hanging="270"/>
              <w:rPr>
                <w:sz w:val="20"/>
              </w:rPr>
            </w:pPr>
            <w:r>
              <w:rPr>
                <w:sz w:val="20"/>
              </w:rPr>
              <w:t>Directions and procedures</w:t>
            </w:r>
          </w:p>
          <w:p w:rsidR="00186AAA" w:rsidRDefault="00186AAA" w:rsidP="00785D84">
            <w:pPr>
              <w:pStyle w:val="ListParagraph"/>
              <w:numPr>
                <w:ilvl w:val="1"/>
                <w:numId w:val="32"/>
              </w:numPr>
              <w:ind w:left="601" w:hanging="270"/>
              <w:rPr>
                <w:sz w:val="20"/>
              </w:rPr>
            </w:pPr>
            <w:r>
              <w:rPr>
                <w:sz w:val="20"/>
              </w:rPr>
              <w:t>Explanations of content</w:t>
            </w:r>
          </w:p>
          <w:p w:rsidR="00186AAA" w:rsidRDefault="00186AAA" w:rsidP="00785D84">
            <w:pPr>
              <w:pStyle w:val="ListParagraph"/>
              <w:numPr>
                <w:ilvl w:val="0"/>
                <w:numId w:val="15"/>
              </w:numPr>
              <w:ind w:left="331" w:hanging="180"/>
              <w:rPr>
                <w:sz w:val="20"/>
              </w:rPr>
            </w:pPr>
            <w:r w:rsidRPr="006737BA">
              <w:rPr>
                <w:b/>
                <w:sz w:val="20"/>
              </w:rPr>
              <w:t>3b</w:t>
            </w:r>
            <w:r w:rsidR="007504A3">
              <w:rPr>
                <w:sz w:val="20"/>
              </w:rPr>
              <w:t xml:space="preserve"> Using Questioning and Discussion T</w:t>
            </w:r>
            <w:r>
              <w:rPr>
                <w:sz w:val="20"/>
              </w:rPr>
              <w:t>echniques</w:t>
            </w:r>
            <w:r w:rsidR="007504A3">
              <w:rPr>
                <w:sz w:val="20"/>
              </w:rPr>
              <w:t xml:space="preserve"> reflect effective teaching practices</w:t>
            </w:r>
          </w:p>
          <w:p w:rsidR="00186AAA" w:rsidRDefault="00186AAA" w:rsidP="00785D84">
            <w:pPr>
              <w:pStyle w:val="ListParagraph"/>
              <w:numPr>
                <w:ilvl w:val="1"/>
                <w:numId w:val="31"/>
              </w:numPr>
              <w:ind w:left="601" w:hanging="270"/>
              <w:rPr>
                <w:sz w:val="20"/>
              </w:rPr>
            </w:pPr>
            <w:r>
              <w:rPr>
                <w:sz w:val="20"/>
              </w:rPr>
              <w:t>Quality of questions</w:t>
            </w:r>
          </w:p>
          <w:p w:rsidR="00186AAA" w:rsidRDefault="007504A3" w:rsidP="00785D84">
            <w:pPr>
              <w:pStyle w:val="ListParagraph"/>
              <w:numPr>
                <w:ilvl w:val="1"/>
                <w:numId w:val="31"/>
              </w:numPr>
              <w:ind w:left="601" w:hanging="270"/>
              <w:rPr>
                <w:sz w:val="20"/>
              </w:rPr>
            </w:pPr>
            <w:r>
              <w:rPr>
                <w:sz w:val="20"/>
              </w:rPr>
              <w:t>Discussion t</w:t>
            </w:r>
            <w:r w:rsidR="00186AAA">
              <w:rPr>
                <w:sz w:val="20"/>
              </w:rPr>
              <w:t>echniques</w:t>
            </w:r>
          </w:p>
          <w:p w:rsidR="00186AAA" w:rsidRDefault="007504A3" w:rsidP="00785D84">
            <w:pPr>
              <w:pStyle w:val="ListParagraph"/>
              <w:numPr>
                <w:ilvl w:val="1"/>
                <w:numId w:val="31"/>
              </w:numPr>
              <w:ind w:left="601" w:hanging="270"/>
              <w:rPr>
                <w:sz w:val="20"/>
              </w:rPr>
            </w:pPr>
            <w:r>
              <w:rPr>
                <w:sz w:val="20"/>
              </w:rPr>
              <w:t>Student participation</w:t>
            </w:r>
          </w:p>
          <w:p w:rsidR="00186AAA" w:rsidRDefault="00186AAA" w:rsidP="00DF40C9">
            <w:pPr>
              <w:pStyle w:val="ListParagraph"/>
              <w:numPr>
                <w:ilvl w:val="0"/>
                <w:numId w:val="15"/>
              </w:numPr>
              <w:ind w:left="331" w:hanging="180"/>
              <w:rPr>
                <w:sz w:val="20"/>
              </w:rPr>
            </w:pPr>
            <w:r>
              <w:rPr>
                <w:b/>
                <w:sz w:val="20"/>
              </w:rPr>
              <w:t xml:space="preserve">3c </w:t>
            </w:r>
            <w:r>
              <w:rPr>
                <w:sz w:val="20"/>
              </w:rPr>
              <w:t>Engaging Students in Learning</w:t>
            </w:r>
          </w:p>
          <w:p w:rsidR="00186AAA" w:rsidRDefault="00186AAA" w:rsidP="00DF40C9">
            <w:pPr>
              <w:pStyle w:val="ListParagraph"/>
              <w:numPr>
                <w:ilvl w:val="1"/>
                <w:numId w:val="31"/>
              </w:numPr>
              <w:ind w:left="601" w:hanging="270"/>
              <w:rPr>
                <w:sz w:val="20"/>
              </w:rPr>
            </w:pPr>
            <w:r>
              <w:rPr>
                <w:sz w:val="20"/>
              </w:rPr>
              <w:t xml:space="preserve">All the elements: materials, learning activities, </w:t>
            </w:r>
            <w:proofErr w:type="spellStart"/>
            <w:r>
              <w:rPr>
                <w:sz w:val="20"/>
              </w:rPr>
              <w:t>etc</w:t>
            </w:r>
            <w:proofErr w:type="spellEnd"/>
            <w:r>
              <w:rPr>
                <w:sz w:val="20"/>
              </w:rPr>
              <w:t>, promote high-level learning.</w:t>
            </w:r>
          </w:p>
          <w:p w:rsidR="00186AAA" w:rsidRDefault="00186AAA" w:rsidP="00DF40C9">
            <w:pPr>
              <w:pStyle w:val="ListParagraph"/>
              <w:numPr>
                <w:ilvl w:val="0"/>
                <w:numId w:val="15"/>
              </w:numPr>
              <w:ind w:left="331" w:hanging="180"/>
              <w:rPr>
                <w:sz w:val="20"/>
              </w:rPr>
            </w:pPr>
            <w:r>
              <w:rPr>
                <w:b/>
                <w:sz w:val="20"/>
              </w:rPr>
              <w:t xml:space="preserve">3d </w:t>
            </w:r>
            <w:r>
              <w:rPr>
                <w:sz w:val="20"/>
              </w:rPr>
              <w:t>Using Assessment in Instruction</w:t>
            </w:r>
          </w:p>
          <w:p w:rsidR="00186AAA" w:rsidRDefault="00186AAA" w:rsidP="00DF40C9">
            <w:pPr>
              <w:pStyle w:val="ListParagraph"/>
              <w:numPr>
                <w:ilvl w:val="1"/>
                <w:numId w:val="31"/>
              </w:numPr>
              <w:ind w:left="601" w:hanging="270"/>
              <w:rPr>
                <w:sz w:val="20"/>
              </w:rPr>
            </w:pPr>
            <w:r>
              <w:rPr>
                <w:sz w:val="20"/>
              </w:rPr>
              <w:t>All elements, but particularly providing feedback to students</w:t>
            </w:r>
          </w:p>
          <w:p w:rsidR="00186AAA" w:rsidRDefault="00186AAA" w:rsidP="00EE1FEB">
            <w:pPr>
              <w:ind w:left="331"/>
              <w:rPr>
                <w:sz w:val="20"/>
                <w:szCs w:val="20"/>
              </w:rPr>
            </w:pPr>
          </w:p>
        </w:tc>
      </w:tr>
      <w:tr w:rsidR="00186AAA" w:rsidTr="00186AAA">
        <w:tc>
          <w:tcPr>
            <w:tcW w:w="2801" w:type="dxa"/>
          </w:tcPr>
          <w:p w:rsidR="00186AAA" w:rsidRPr="008E5285" w:rsidRDefault="00186AAA">
            <w:pPr>
              <w:rPr>
                <w:b/>
              </w:rPr>
            </w:pPr>
            <w:r w:rsidRPr="008E5285">
              <w:rPr>
                <w:b/>
              </w:rPr>
              <w:t>Recognizing individual student learning needs and developing strategies to address those needs.</w:t>
            </w:r>
          </w:p>
        </w:tc>
        <w:tc>
          <w:tcPr>
            <w:tcW w:w="8359" w:type="dxa"/>
          </w:tcPr>
          <w:p w:rsidR="007504A3" w:rsidRDefault="00186AAA" w:rsidP="007504A3">
            <w:pPr>
              <w:pStyle w:val="ListParagraph"/>
              <w:numPr>
                <w:ilvl w:val="0"/>
                <w:numId w:val="15"/>
              </w:numPr>
              <w:ind w:left="331" w:hanging="180"/>
              <w:rPr>
                <w:sz w:val="20"/>
              </w:rPr>
            </w:pPr>
            <w:r>
              <w:rPr>
                <w:b/>
                <w:sz w:val="20"/>
              </w:rPr>
              <w:t xml:space="preserve"> </w:t>
            </w:r>
            <w:r w:rsidR="007504A3">
              <w:rPr>
                <w:b/>
                <w:sz w:val="20"/>
              </w:rPr>
              <w:t>Common Theme:</w:t>
            </w:r>
            <w:r w:rsidR="007504A3">
              <w:rPr>
                <w:sz w:val="20"/>
              </w:rPr>
              <w:t xml:space="preserve"> Differentiation for different students is reflected in the higher levels of performance in a number of components, as elaborated below:</w:t>
            </w:r>
          </w:p>
          <w:p w:rsidR="00186AAA" w:rsidRPr="006F119F" w:rsidRDefault="00186AAA">
            <w:pPr>
              <w:rPr>
                <w:b/>
                <w:sz w:val="20"/>
              </w:rPr>
            </w:pPr>
            <w:r w:rsidRPr="006F119F">
              <w:rPr>
                <w:b/>
                <w:sz w:val="20"/>
              </w:rPr>
              <w:t>Planning and Preparation</w:t>
            </w:r>
          </w:p>
          <w:p w:rsidR="00186AAA" w:rsidRDefault="00186AAA" w:rsidP="00785D84">
            <w:pPr>
              <w:pStyle w:val="ListParagraph"/>
              <w:numPr>
                <w:ilvl w:val="0"/>
                <w:numId w:val="16"/>
              </w:numPr>
              <w:ind w:left="331" w:hanging="180"/>
              <w:rPr>
                <w:sz w:val="20"/>
              </w:rPr>
            </w:pPr>
            <w:r w:rsidRPr="006737BA">
              <w:rPr>
                <w:b/>
                <w:sz w:val="20"/>
              </w:rPr>
              <w:t>1b</w:t>
            </w:r>
            <w:r>
              <w:rPr>
                <w:sz w:val="20"/>
              </w:rPr>
              <w:t xml:space="preserve"> Demonstrating knowledge of Students</w:t>
            </w:r>
            <w:r w:rsidR="007504A3">
              <w:rPr>
                <w:sz w:val="20"/>
              </w:rPr>
              <w:t xml:space="preserve"> </w:t>
            </w:r>
          </w:p>
          <w:p w:rsidR="00186AAA" w:rsidRDefault="00186AAA" w:rsidP="00785D84">
            <w:pPr>
              <w:pStyle w:val="ListParagraph"/>
              <w:numPr>
                <w:ilvl w:val="1"/>
                <w:numId w:val="30"/>
              </w:numPr>
              <w:ind w:left="601" w:hanging="270"/>
              <w:rPr>
                <w:sz w:val="20"/>
              </w:rPr>
            </w:pPr>
            <w:r>
              <w:rPr>
                <w:sz w:val="20"/>
              </w:rPr>
              <w:t>Knowledge of students’ skills, knowledge, and language proficiency</w:t>
            </w:r>
          </w:p>
          <w:p w:rsidR="00186AAA" w:rsidRDefault="00186AAA" w:rsidP="00785D84">
            <w:pPr>
              <w:pStyle w:val="ListParagraph"/>
              <w:numPr>
                <w:ilvl w:val="1"/>
                <w:numId w:val="30"/>
              </w:numPr>
              <w:ind w:left="601" w:hanging="270"/>
              <w:rPr>
                <w:sz w:val="20"/>
              </w:rPr>
            </w:pPr>
            <w:r>
              <w:rPr>
                <w:sz w:val="20"/>
              </w:rPr>
              <w:t>Knowledge of students’ special needs</w:t>
            </w:r>
          </w:p>
          <w:p w:rsidR="00186AAA" w:rsidRPr="00C43752" w:rsidRDefault="00186AAA" w:rsidP="00785D84">
            <w:pPr>
              <w:pStyle w:val="ListParagraph"/>
              <w:numPr>
                <w:ilvl w:val="0"/>
                <w:numId w:val="16"/>
              </w:numPr>
              <w:ind w:left="331" w:hanging="180"/>
              <w:rPr>
                <w:b/>
                <w:sz w:val="20"/>
              </w:rPr>
            </w:pPr>
            <w:r w:rsidRPr="00C43752">
              <w:rPr>
                <w:b/>
                <w:sz w:val="20"/>
              </w:rPr>
              <w:t>1c Setting Instructional Outcomes</w:t>
            </w:r>
            <w:r>
              <w:rPr>
                <w:b/>
                <w:sz w:val="20"/>
              </w:rPr>
              <w:br/>
            </w:r>
            <w:r>
              <w:rPr>
                <w:sz w:val="20"/>
              </w:rPr>
              <w:t>(at the higher levels of performance are suitable for students with different learning needs</w:t>
            </w:r>
          </w:p>
          <w:p w:rsidR="00186AAA" w:rsidRPr="00C43752" w:rsidRDefault="00186AAA" w:rsidP="00785D84">
            <w:pPr>
              <w:pStyle w:val="ListParagraph"/>
              <w:numPr>
                <w:ilvl w:val="1"/>
                <w:numId w:val="29"/>
              </w:numPr>
              <w:ind w:left="601" w:hanging="270"/>
              <w:rPr>
                <w:sz w:val="20"/>
              </w:rPr>
            </w:pPr>
            <w:r>
              <w:rPr>
                <w:sz w:val="20"/>
              </w:rPr>
              <w:t>Value, sequence and alignment</w:t>
            </w:r>
          </w:p>
          <w:p w:rsidR="00186AAA" w:rsidRDefault="00186AAA" w:rsidP="00785D84">
            <w:pPr>
              <w:pStyle w:val="ListParagraph"/>
              <w:numPr>
                <w:ilvl w:val="1"/>
                <w:numId w:val="29"/>
              </w:numPr>
              <w:ind w:left="601" w:hanging="270"/>
              <w:rPr>
                <w:sz w:val="20"/>
              </w:rPr>
            </w:pPr>
            <w:r>
              <w:rPr>
                <w:sz w:val="20"/>
              </w:rPr>
              <w:t>Clarity</w:t>
            </w:r>
          </w:p>
          <w:p w:rsidR="00186AAA" w:rsidRDefault="00186AAA" w:rsidP="00785D84">
            <w:pPr>
              <w:pStyle w:val="ListParagraph"/>
              <w:numPr>
                <w:ilvl w:val="1"/>
                <w:numId w:val="29"/>
              </w:numPr>
              <w:ind w:left="601" w:hanging="270"/>
              <w:rPr>
                <w:sz w:val="20"/>
              </w:rPr>
            </w:pPr>
            <w:r>
              <w:rPr>
                <w:sz w:val="20"/>
              </w:rPr>
              <w:t>Balance</w:t>
            </w:r>
          </w:p>
          <w:p w:rsidR="00186AAA" w:rsidRDefault="00186AAA" w:rsidP="00785D84">
            <w:pPr>
              <w:pStyle w:val="ListParagraph"/>
              <w:numPr>
                <w:ilvl w:val="1"/>
                <w:numId w:val="29"/>
              </w:numPr>
              <w:ind w:left="601" w:hanging="270"/>
              <w:rPr>
                <w:sz w:val="20"/>
              </w:rPr>
            </w:pPr>
            <w:r>
              <w:rPr>
                <w:sz w:val="20"/>
              </w:rPr>
              <w:t>Suitability for diverse learners</w:t>
            </w:r>
          </w:p>
          <w:p w:rsidR="00EE1FEB" w:rsidRPr="00847555" w:rsidRDefault="00186AAA" w:rsidP="00EE1FEB">
            <w:pPr>
              <w:pStyle w:val="ListParagraph"/>
              <w:numPr>
                <w:ilvl w:val="0"/>
                <w:numId w:val="35"/>
              </w:numPr>
              <w:ind w:left="421" w:hanging="270"/>
              <w:rPr>
                <w:sz w:val="20"/>
                <w:szCs w:val="20"/>
              </w:rPr>
            </w:pPr>
            <w:r w:rsidRPr="00C43752">
              <w:rPr>
                <w:b/>
                <w:sz w:val="20"/>
              </w:rPr>
              <w:t>1e Designing Coherent Instruction</w:t>
            </w:r>
            <w:r>
              <w:rPr>
                <w:b/>
                <w:sz w:val="20"/>
              </w:rPr>
              <w:br/>
            </w:r>
            <w:r w:rsidR="00EE1FEB" w:rsidRPr="00847555">
              <w:rPr>
                <w:sz w:val="20"/>
                <w:szCs w:val="20"/>
              </w:rPr>
              <w:t xml:space="preserve">The teacher coordinates knowledge of content, of students, and of resources, to design a series of learning experiences aligned to instructional outcomes, </w:t>
            </w:r>
            <w:r w:rsidR="007504A3">
              <w:rPr>
                <w:sz w:val="20"/>
                <w:szCs w:val="20"/>
              </w:rPr>
              <w:t xml:space="preserve">and </w:t>
            </w:r>
            <w:r w:rsidR="00EE1FEB" w:rsidRPr="00847555">
              <w:rPr>
                <w:sz w:val="20"/>
                <w:szCs w:val="20"/>
              </w:rPr>
              <w:t>differentiated where appropriate to mak</w:t>
            </w:r>
            <w:r w:rsidR="007504A3">
              <w:rPr>
                <w:sz w:val="20"/>
                <w:szCs w:val="20"/>
              </w:rPr>
              <w:t>e them suitable to all students.</w:t>
            </w:r>
          </w:p>
          <w:p w:rsidR="00186AAA" w:rsidRPr="00C43752" w:rsidRDefault="00EE1FEB" w:rsidP="00EE1FEB">
            <w:pPr>
              <w:pStyle w:val="ListParagraph"/>
              <w:numPr>
                <w:ilvl w:val="0"/>
                <w:numId w:val="16"/>
              </w:numPr>
              <w:ind w:left="331" w:hanging="180"/>
              <w:rPr>
                <w:b/>
                <w:sz w:val="20"/>
              </w:rPr>
            </w:pPr>
            <w:r>
              <w:rPr>
                <w:sz w:val="20"/>
              </w:rPr>
              <w:t xml:space="preserve"> </w:t>
            </w:r>
            <w:r w:rsidR="00186AAA">
              <w:rPr>
                <w:sz w:val="20"/>
              </w:rPr>
              <w:t>(at the higher levels of performance are suitable for students with different learning needs</w:t>
            </w:r>
          </w:p>
          <w:p w:rsidR="00186AAA" w:rsidRDefault="00186AAA" w:rsidP="00785D84">
            <w:pPr>
              <w:pStyle w:val="ListParagraph"/>
              <w:numPr>
                <w:ilvl w:val="1"/>
                <w:numId w:val="28"/>
              </w:numPr>
              <w:ind w:left="601" w:hanging="270"/>
              <w:rPr>
                <w:sz w:val="20"/>
              </w:rPr>
            </w:pPr>
            <w:r>
              <w:rPr>
                <w:sz w:val="20"/>
              </w:rPr>
              <w:t>earning activities</w:t>
            </w:r>
          </w:p>
          <w:p w:rsidR="00186AAA" w:rsidRDefault="00186AAA" w:rsidP="00785D84">
            <w:pPr>
              <w:pStyle w:val="ListParagraph"/>
              <w:numPr>
                <w:ilvl w:val="1"/>
                <w:numId w:val="28"/>
              </w:numPr>
              <w:ind w:left="601" w:hanging="270"/>
              <w:rPr>
                <w:sz w:val="20"/>
              </w:rPr>
            </w:pPr>
            <w:r>
              <w:rPr>
                <w:sz w:val="20"/>
              </w:rPr>
              <w:t>Instructional materials and resources</w:t>
            </w:r>
          </w:p>
          <w:p w:rsidR="00186AAA" w:rsidRDefault="00186AAA" w:rsidP="00785D84">
            <w:pPr>
              <w:pStyle w:val="ListParagraph"/>
              <w:numPr>
                <w:ilvl w:val="1"/>
                <w:numId w:val="28"/>
              </w:numPr>
              <w:ind w:left="601" w:hanging="270"/>
              <w:rPr>
                <w:sz w:val="20"/>
              </w:rPr>
            </w:pPr>
            <w:r>
              <w:rPr>
                <w:sz w:val="20"/>
              </w:rPr>
              <w:t>Instructional groups</w:t>
            </w:r>
          </w:p>
          <w:p w:rsidR="00186AAA" w:rsidRDefault="00186AAA" w:rsidP="00785D84">
            <w:pPr>
              <w:pStyle w:val="ListParagraph"/>
              <w:numPr>
                <w:ilvl w:val="1"/>
                <w:numId w:val="28"/>
              </w:numPr>
              <w:ind w:left="601" w:hanging="270"/>
              <w:rPr>
                <w:sz w:val="20"/>
              </w:rPr>
            </w:pPr>
            <w:r>
              <w:rPr>
                <w:sz w:val="20"/>
              </w:rPr>
              <w:lastRenderedPageBreak/>
              <w:t>Lesson and unit structure</w:t>
            </w:r>
          </w:p>
          <w:p w:rsidR="00186AAA" w:rsidRPr="00C43752" w:rsidRDefault="00186AAA" w:rsidP="00785D84">
            <w:pPr>
              <w:pStyle w:val="ListParagraph"/>
              <w:numPr>
                <w:ilvl w:val="1"/>
                <w:numId w:val="16"/>
              </w:numPr>
              <w:ind w:left="331" w:hanging="209"/>
              <w:rPr>
                <w:sz w:val="20"/>
              </w:rPr>
            </w:pPr>
            <w:r w:rsidRPr="00C43752">
              <w:rPr>
                <w:b/>
                <w:sz w:val="20"/>
                <w:szCs w:val="20"/>
              </w:rPr>
              <w:t>1f Assessment:</w:t>
            </w:r>
            <w:r w:rsidRPr="00C43752">
              <w:rPr>
                <w:sz w:val="20"/>
                <w:szCs w:val="20"/>
              </w:rPr>
              <w:t xml:space="preserve">   the teacher intends to use assessment results to plan future instruction for individual students</w:t>
            </w:r>
            <w:r>
              <w:rPr>
                <w:sz w:val="20"/>
                <w:szCs w:val="20"/>
              </w:rPr>
              <w:t xml:space="preserve"> (Also, formative assessment techniques are intended to monitor the learning of different groups of students and individuals</w:t>
            </w:r>
          </w:p>
          <w:p w:rsidR="007504A3" w:rsidRPr="007504A3" w:rsidRDefault="007504A3" w:rsidP="007504A3">
            <w:pPr>
              <w:pStyle w:val="ListParagraph"/>
              <w:numPr>
                <w:ilvl w:val="1"/>
                <w:numId w:val="17"/>
              </w:numPr>
              <w:ind w:left="601" w:hanging="270"/>
              <w:rPr>
                <w:sz w:val="20"/>
              </w:rPr>
            </w:pPr>
            <w:r w:rsidRPr="007504A3">
              <w:rPr>
                <w:sz w:val="20"/>
              </w:rPr>
              <w:t>Design of formative assessments suitable for different students</w:t>
            </w:r>
          </w:p>
          <w:p w:rsidR="00186AAA" w:rsidRPr="006F119F" w:rsidRDefault="00186AAA">
            <w:pPr>
              <w:rPr>
                <w:b/>
                <w:sz w:val="20"/>
              </w:rPr>
            </w:pPr>
            <w:r w:rsidRPr="006F119F">
              <w:rPr>
                <w:b/>
                <w:sz w:val="20"/>
              </w:rPr>
              <w:t>Instruction</w:t>
            </w:r>
          </w:p>
          <w:p w:rsidR="00186AAA" w:rsidRDefault="00186AAA" w:rsidP="00785D84">
            <w:pPr>
              <w:pStyle w:val="ListParagraph"/>
              <w:numPr>
                <w:ilvl w:val="0"/>
                <w:numId w:val="17"/>
              </w:numPr>
              <w:ind w:left="331" w:hanging="180"/>
              <w:rPr>
                <w:sz w:val="20"/>
              </w:rPr>
            </w:pPr>
            <w:r w:rsidRPr="000B0469">
              <w:rPr>
                <w:b/>
                <w:sz w:val="20"/>
              </w:rPr>
              <w:t>3a</w:t>
            </w:r>
            <w:r w:rsidR="007504A3">
              <w:rPr>
                <w:sz w:val="20"/>
              </w:rPr>
              <w:t xml:space="preserve"> Communicating with S</w:t>
            </w:r>
            <w:r>
              <w:rPr>
                <w:sz w:val="20"/>
              </w:rPr>
              <w:t>tudents</w:t>
            </w:r>
            <w:r w:rsidR="007504A3">
              <w:rPr>
                <w:sz w:val="20"/>
              </w:rPr>
              <w:t xml:space="preserve"> - Differentiated as appropriate for different students</w:t>
            </w:r>
          </w:p>
          <w:p w:rsidR="00186AAA" w:rsidRDefault="00186AAA" w:rsidP="00785D84">
            <w:pPr>
              <w:pStyle w:val="ListParagraph"/>
              <w:numPr>
                <w:ilvl w:val="1"/>
                <w:numId w:val="17"/>
              </w:numPr>
              <w:ind w:left="601" w:hanging="270"/>
              <w:rPr>
                <w:sz w:val="20"/>
              </w:rPr>
            </w:pPr>
            <w:r>
              <w:rPr>
                <w:sz w:val="20"/>
              </w:rPr>
              <w:t>Expectations for learning</w:t>
            </w:r>
          </w:p>
          <w:p w:rsidR="00186AAA" w:rsidRDefault="00186AAA" w:rsidP="00785D84">
            <w:pPr>
              <w:pStyle w:val="ListParagraph"/>
              <w:numPr>
                <w:ilvl w:val="1"/>
                <w:numId w:val="17"/>
              </w:numPr>
              <w:ind w:left="601" w:hanging="270"/>
              <w:rPr>
                <w:sz w:val="20"/>
              </w:rPr>
            </w:pPr>
            <w:r>
              <w:rPr>
                <w:sz w:val="20"/>
              </w:rPr>
              <w:t>Directions procedures</w:t>
            </w:r>
          </w:p>
          <w:p w:rsidR="00186AAA" w:rsidRDefault="00186AAA" w:rsidP="00785D84">
            <w:pPr>
              <w:pStyle w:val="ListParagraph"/>
              <w:numPr>
                <w:ilvl w:val="1"/>
                <w:numId w:val="17"/>
              </w:numPr>
              <w:ind w:left="601" w:hanging="270"/>
              <w:rPr>
                <w:sz w:val="20"/>
              </w:rPr>
            </w:pPr>
            <w:r>
              <w:rPr>
                <w:sz w:val="20"/>
              </w:rPr>
              <w:t>Explanations of content</w:t>
            </w:r>
          </w:p>
          <w:p w:rsidR="00186AAA" w:rsidRDefault="00186AAA" w:rsidP="00785D84">
            <w:pPr>
              <w:pStyle w:val="ListParagraph"/>
              <w:numPr>
                <w:ilvl w:val="1"/>
                <w:numId w:val="17"/>
              </w:numPr>
              <w:ind w:left="601" w:hanging="270"/>
              <w:rPr>
                <w:sz w:val="20"/>
              </w:rPr>
            </w:pPr>
            <w:r>
              <w:rPr>
                <w:sz w:val="20"/>
              </w:rPr>
              <w:t>Use of oral and written language</w:t>
            </w:r>
          </w:p>
          <w:p w:rsidR="00186AAA" w:rsidRDefault="00186AAA" w:rsidP="00785D84">
            <w:pPr>
              <w:pStyle w:val="ListParagraph"/>
              <w:numPr>
                <w:ilvl w:val="0"/>
                <w:numId w:val="17"/>
              </w:numPr>
              <w:ind w:left="331" w:hanging="180"/>
              <w:rPr>
                <w:sz w:val="20"/>
              </w:rPr>
            </w:pPr>
            <w:r w:rsidRPr="006737BA">
              <w:rPr>
                <w:b/>
                <w:sz w:val="20"/>
              </w:rPr>
              <w:t>3b</w:t>
            </w:r>
            <w:r>
              <w:rPr>
                <w:sz w:val="20"/>
              </w:rPr>
              <w:t xml:space="preserve"> Using Questing and discussion techniques</w:t>
            </w:r>
            <w:r w:rsidR="007504A3">
              <w:rPr>
                <w:sz w:val="20"/>
              </w:rPr>
              <w:t xml:space="preserve"> - Differentiated as appropriate for different students</w:t>
            </w:r>
          </w:p>
          <w:p w:rsidR="00186AAA" w:rsidRDefault="00186AAA" w:rsidP="00785D84">
            <w:pPr>
              <w:pStyle w:val="ListParagraph"/>
              <w:numPr>
                <w:ilvl w:val="1"/>
                <w:numId w:val="17"/>
              </w:numPr>
              <w:ind w:left="601" w:hanging="270"/>
              <w:rPr>
                <w:sz w:val="20"/>
              </w:rPr>
            </w:pPr>
            <w:r>
              <w:rPr>
                <w:sz w:val="20"/>
              </w:rPr>
              <w:t>Quality of questions</w:t>
            </w:r>
          </w:p>
          <w:p w:rsidR="00186AAA" w:rsidRDefault="00186AAA" w:rsidP="00785D84">
            <w:pPr>
              <w:pStyle w:val="ListParagraph"/>
              <w:numPr>
                <w:ilvl w:val="1"/>
                <w:numId w:val="17"/>
              </w:numPr>
              <w:ind w:left="601" w:hanging="270"/>
              <w:rPr>
                <w:sz w:val="20"/>
              </w:rPr>
            </w:pPr>
            <w:r>
              <w:rPr>
                <w:sz w:val="20"/>
              </w:rPr>
              <w:t>Discussion techniques</w:t>
            </w:r>
          </w:p>
          <w:p w:rsidR="00186AAA" w:rsidRDefault="00186AAA" w:rsidP="00785D84">
            <w:pPr>
              <w:pStyle w:val="ListParagraph"/>
              <w:numPr>
                <w:ilvl w:val="1"/>
                <w:numId w:val="17"/>
              </w:numPr>
              <w:ind w:left="601" w:hanging="270"/>
              <w:rPr>
                <w:sz w:val="20"/>
              </w:rPr>
            </w:pPr>
            <w:r>
              <w:rPr>
                <w:sz w:val="20"/>
              </w:rPr>
              <w:t>Student participation</w:t>
            </w:r>
          </w:p>
          <w:p w:rsidR="00186AAA" w:rsidRDefault="00186AAA" w:rsidP="00785D84">
            <w:pPr>
              <w:pStyle w:val="ListParagraph"/>
              <w:numPr>
                <w:ilvl w:val="0"/>
                <w:numId w:val="17"/>
              </w:numPr>
              <w:ind w:left="331" w:hanging="180"/>
              <w:rPr>
                <w:sz w:val="20"/>
              </w:rPr>
            </w:pPr>
            <w:r w:rsidRPr="006737BA">
              <w:rPr>
                <w:b/>
                <w:sz w:val="20"/>
              </w:rPr>
              <w:t>3c</w:t>
            </w:r>
            <w:r>
              <w:rPr>
                <w:sz w:val="20"/>
              </w:rPr>
              <w:t xml:space="preserve"> Engaging students in learning</w:t>
            </w:r>
            <w:r w:rsidR="007504A3">
              <w:rPr>
                <w:sz w:val="20"/>
              </w:rPr>
              <w:t xml:space="preserve"> - Differentiated as appropriate for different students</w:t>
            </w:r>
          </w:p>
          <w:p w:rsidR="00186AAA" w:rsidRDefault="00186AAA" w:rsidP="00785D84">
            <w:pPr>
              <w:pStyle w:val="ListParagraph"/>
              <w:numPr>
                <w:ilvl w:val="1"/>
                <w:numId w:val="17"/>
              </w:numPr>
              <w:ind w:left="601" w:hanging="270"/>
              <w:rPr>
                <w:sz w:val="20"/>
              </w:rPr>
            </w:pPr>
            <w:r>
              <w:rPr>
                <w:sz w:val="20"/>
              </w:rPr>
              <w:t>Activities and assignments</w:t>
            </w:r>
          </w:p>
          <w:p w:rsidR="00186AAA" w:rsidRDefault="00186AAA" w:rsidP="00785D84">
            <w:pPr>
              <w:pStyle w:val="ListParagraph"/>
              <w:numPr>
                <w:ilvl w:val="1"/>
                <w:numId w:val="17"/>
              </w:numPr>
              <w:ind w:left="601" w:hanging="270"/>
              <w:rPr>
                <w:sz w:val="20"/>
              </w:rPr>
            </w:pPr>
            <w:r>
              <w:rPr>
                <w:sz w:val="20"/>
              </w:rPr>
              <w:t>Grouping of students</w:t>
            </w:r>
          </w:p>
          <w:p w:rsidR="00186AAA" w:rsidRDefault="00186AAA" w:rsidP="00785D84">
            <w:pPr>
              <w:pStyle w:val="ListParagraph"/>
              <w:numPr>
                <w:ilvl w:val="1"/>
                <w:numId w:val="17"/>
              </w:numPr>
              <w:ind w:left="601" w:hanging="270"/>
              <w:rPr>
                <w:sz w:val="20"/>
              </w:rPr>
            </w:pPr>
            <w:r>
              <w:rPr>
                <w:sz w:val="20"/>
              </w:rPr>
              <w:t>Instructional materials and resources</w:t>
            </w:r>
          </w:p>
          <w:p w:rsidR="00186AAA" w:rsidRPr="005E13E0" w:rsidRDefault="00186AAA" w:rsidP="00785D84">
            <w:pPr>
              <w:pStyle w:val="ListParagraph"/>
              <w:numPr>
                <w:ilvl w:val="1"/>
                <w:numId w:val="17"/>
              </w:numPr>
              <w:ind w:left="601" w:hanging="270"/>
              <w:rPr>
                <w:sz w:val="20"/>
              </w:rPr>
            </w:pPr>
            <w:r>
              <w:rPr>
                <w:sz w:val="20"/>
              </w:rPr>
              <w:t>Structure and pacing</w:t>
            </w:r>
          </w:p>
          <w:p w:rsidR="00186AAA" w:rsidRDefault="00186AAA" w:rsidP="00785D84">
            <w:pPr>
              <w:pStyle w:val="ListParagraph"/>
              <w:numPr>
                <w:ilvl w:val="0"/>
                <w:numId w:val="17"/>
              </w:numPr>
              <w:ind w:left="331" w:hanging="180"/>
              <w:rPr>
                <w:sz w:val="20"/>
              </w:rPr>
            </w:pPr>
            <w:r w:rsidRPr="006737BA">
              <w:rPr>
                <w:b/>
                <w:sz w:val="20"/>
              </w:rPr>
              <w:t>3d</w:t>
            </w:r>
            <w:r>
              <w:rPr>
                <w:sz w:val="20"/>
              </w:rPr>
              <w:t xml:space="preserve"> Using assessment in Instruction</w:t>
            </w:r>
            <w:r w:rsidR="007504A3">
              <w:rPr>
                <w:sz w:val="20"/>
              </w:rPr>
              <w:t xml:space="preserve"> - Differentiated as appropriate for different students</w:t>
            </w:r>
          </w:p>
          <w:p w:rsidR="00186AAA" w:rsidRDefault="00186AAA" w:rsidP="00785D84">
            <w:pPr>
              <w:pStyle w:val="ListParagraph"/>
              <w:numPr>
                <w:ilvl w:val="1"/>
                <w:numId w:val="17"/>
              </w:numPr>
              <w:ind w:left="601" w:hanging="270"/>
              <w:rPr>
                <w:sz w:val="20"/>
              </w:rPr>
            </w:pPr>
            <w:r>
              <w:rPr>
                <w:sz w:val="20"/>
              </w:rPr>
              <w:t>Assessment criteria</w:t>
            </w:r>
          </w:p>
          <w:p w:rsidR="00186AAA" w:rsidRDefault="00186AAA" w:rsidP="00785D84">
            <w:pPr>
              <w:pStyle w:val="ListParagraph"/>
              <w:numPr>
                <w:ilvl w:val="1"/>
                <w:numId w:val="17"/>
              </w:numPr>
              <w:ind w:left="601" w:hanging="270"/>
              <w:rPr>
                <w:sz w:val="20"/>
              </w:rPr>
            </w:pPr>
            <w:r>
              <w:rPr>
                <w:sz w:val="20"/>
              </w:rPr>
              <w:t>Monitoring of student learning</w:t>
            </w:r>
          </w:p>
          <w:p w:rsidR="00186AAA" w:rsidRDefault="00186AAA" w:rsidP="00785D84">
            <w:pPr>
              <w:pStyle w:val="ListParagraph"/>
              <w:numPr>
                <w:ilvl w:val="1"/>
                <w:numId w:val="17"/>
              </w:numPr>
              <w:ind w:left="601" w:hanging="270"/>
              <w:rPr>
                <w:sz w:val="20"/>
              </w:rPr>
            </w:pPr>
            <w:r>
              <w:rPr>
                <w:sz w:val="20"/>
              </w:rPr>
              <w:t>Feedback to students</w:t>
            </w:r>
          </w:p>
          <w:p w:rsidR="00186AAA" w:rsidRDefault="00186AAA" w:rsidP="00785D84">
            <w:pPr>
              <w:pStyle w:val="ListParagraph"/>
              <w:numPr>
                <w:ilvl w:val="1"/>
                <w:numId w:val="17"/>
              </w:numPr>
              <w:ind w:left="601" w:hanging="270"/>
              <w:rPr>
                <w:sz w:val="20"/>
              </w:rPr>
            </w:pPr>
            <w:r>
              <w:rPr>
                <w:sz w:val="20"/>
              </w:rPr>
              <w:t>Student self-assessment and monitoring of progress</w:t>
            </w:r>
          </w:p>
          <w:p w:rsidR="00186AAA" w:rsidRDefault="00186AAA" w:rsidP="00785D84">
            <w:pPr>
              <w:pStyle w:val="ListParagraph"/>
              <w:numPr>
                <w:ilvl w:val="0"/>
                <w:numId w:val="17"/>
              </w:numPr>
              <w:ind w:left="331" w:hanging="180"/>
              <w:rPr>
                <w:sz w:val="20"/>
              </w:rPr>
            </w:pPr>
            <w:r w:rsidRPr="006737BA">
              <w:rPr>
                <w:b/>
                <w:sz w:val="20"/>
              </w:rPr>
              <w:t xml:space="preserve">3e </w:t>
            </w:r>
            <w:r>
              <w:rPr>
                <w:sz w:val="20"/>
              </w:rPr>
              <w:t>Demonstrating flexibility and responsiveness</w:t>
            </w:r>
            <w:r w:rsidR="007504A3">
              <w:rPr>
                <w:sz w:val="20"/>
              </w:rPr>
              <w:t xml:space="preserve"> - Differentiated as appropriate for different students</w:t>
            </w:r>
          </w:p>
          <w:p w:rsidR="00186AAA" w:rsidRDefault="00186AAA" w:rsidP="00785D84">
            <w:pPr>
              <w:pStyle w:val="ListParagraph"/>
              <w:numPr>
                <w:ilvl w:val="1"/>
                <w:numId w:val="17"/>
              </w:numPr>
              <w:ind w:left="601" w:hanging="270"/>
              <w:rPr>
                <w:sz w:val="20"/>
              </w:rPr>
            </w:pPr>
            <w:r>
              <w:rPr>
                <w:sz w:val="20"/>
              </w:rPr>
              <w:t>Lesson adjustment</w:t>
            </w:r>
          </w:p>
          <w:p w:rsidR="00186AAA" w:rsidRDefault="00186AAA" w:rsidP="00785D84">
            <w:pPr>
              <w:pStyle w:val="ListParagraph"/>
              <w:numPr>
                <w:ilvl w:val="1"/>
                <w:numId w:val="17"/>
              </w:numPr>
              <w:ind w:left="601" w:hanging="270"/>
              <w:rPr>
                <w:sz w:val="20"/>
              </w:rPr>
            </w:pPr>
            <w:r>
              <w:rPr>
                <w:sz w:val="20"/>
              </w:rPr>
              <w:t>Response to students</w:t>
            </w:r>
          </w:p>
          <w:p w:rsidR="00186AAA" w:rsidRDefault="00186AAA" w:rsidP="00785D84">
            <w:pPr>
              <w:pStyle w:val="ListParagraph"/>
              <w:numPr>
                <w:ilvl w:val="1"/>
                <w:numId w:val="17"/>
              </w:numPr>
              <w:ind w:left="601" w:hanging="270"/>
              <w:rPr>
                <w:sz w:val="20"/>
              </w:rPr>
            </w:pPr>
            <w:r>
              <w:rPr>
                <w:sz w:val="20"/>
              </w:rPr>
              <w:t>Persistence</w:t>
            </w:r>
          </w:p>
          <w:p w:rsidR="00186AAA" w:rsidRPr="006737BA" w:rsidRDefault="00186AAA" w:rsidP="006737BA">
            <w:pPr>
              <w:rPr>
                <w:sz w:val="20"/>
              </w:rPr>
            </w:pPr>
          </w:p>
        </w:tc>
      </w:tr>
      <w:tr w:rsidR="00186AAA" w:rsidTr="00186AAA">
        <w:tc>
          <w:tcPr>
            <w:tcW w:w="2801" w:type="dxa"/>
          </w:tcPr>
          <w:p w:rsidR="00186AAA" w:rsidRDefault="00186AAA">
            <w:pPr>
              <w:rPr>
                <w:b/>
              </w:rPr>
            </w:pPr>
            <w:r w:rsidRPr="00D202F7">
              <w:rPr>
                <w:b/>
              </w:rPr>
              <w:lastRenderedPageBreak/>
              <w:t>Providing clear and intentional focus on subject matter content and curriculum.</w:t>
            </w:r>
          </w:p>
          <w:p w:rsidR="00186AAA" w:rsidRPr="00D202F7" w:rsidRDefault="00186AAA">
            <w:pPr>
              <w:rPr>
                <w:b/>
              </w:rPr>
            </w:pPr>
          </w:p>
        </w:tc>
        <w:tc>
          <w:tcPr>
            <w:tcW w:w="8359" w:type="dxa"/>
          </w:tcPr>
          <w:p w:rsidR="00186AAA" w:rsidRPr="00E52349" w:rsidRDefault="00186AAA">
            <w:pPr>
              <w:rPr>
                <w:b/>
                <w:sz w:val="20"/>
              </w:rPr>
            </w:pPr>
            <w:r w:rsidRPr="00E52349">
              <w:rPr>
                <w:b/>
                <w:sz w:val="20"/>
              </w:rPr>
              <w:t>Planning and Preparation</w:t>
            </w:r>
          </w:p>
          <w:p w:rsidR="00186AAA" w:rsidRDefault="00186AAA" w:rsidP="00785D84">
            <w:pPr>
              <w:pStyle w:val="ListParagraph"/>
              <w:numPr>
                <w:ilvl w:val="0"/>
                <w:numId w:val="18"/>
              </w:numPr>
              <w:ind w:left="331" w:hanging="180"/>
              <w:rPr>
                <w:sz w:val="20"/>
              </w:rPr>
            </w:pPr>
            <w:r w:rsidRPr="000B0469">
              <w:rPr>
                <w:b/>
                <w:sz w:val="20"/>
              </w:rPr>
              <w:t>1 a</w:t>
            </w:r>
            <w:r>
              <w:rPr>
                <w:sz w:val="20"/>
              </w:rPr>
              <w:t xml:space="preserve"> Demonstrating knowledge of content and the structure of the discipline</w:t>
            </w:r>
          </w:p>
          <w:p w:rsidR="00186AAA" w:rsidRDefault="00186AAA" w:rsidP="00785D84">
            <w:pPr>
              <w:pStyle w:val="ListParagraph"/>
              <w:numPr>
                <w:ilvl w:val="1"/>
                <w:numId w:val="18"/>
              </w:numPr>
              <w:ind w:left="601" w:hanging="270"/>
              <w:rPr>
                <w:sz w:val="20"/>
              </w:rPr>
            </w:pPr>
            <w:r>
              <w:rPr>
                <w:sz w:val="20"/>
              </w:rPr>
              <w:t>Knowledge of content and the structure of the discipline</w:t>
            </w:r>
          </w:p>
          <w:p w:rsidR="00186AAA" w:rsidRDefault="00186AAA" w:rsidP="00785D84">
            <w:pPr>
              <w:pStyle w:val="ListParagraph"/>
              <w:numPr>
                <w:ilvl w:val="1"/>
                <w:numId w:val="18"/>
              </w:numPr>
              <w:ind w:left="601" w:hanging="270"/>
              <w:rPr>
                <w:sz w:val="20"/>
              </w:rPr>
            </w:pPr>
            <w:r>
              <w:rPr>
                <w:sz w:val="20"/>
              </w:rPr>
              <w:t>Knowledge of prerequisite relationships</w:t>
            </w:r>
          </w:p>
          <w:p w:rsidR="00186AAA" w:rsidRDefault="00186AAA" w:rsidP="00785D84">
            <w:pPr>
              <w:pStyle w:val="ListParagraph"/>
              <w:numPr>
                <w:ilvl w:val="1"/>
                <w:numId w:val="18"/>
              </w:numPr>
              <w:ind w:left="601" w:hanging="270"/>
              <w:rPr>
                <w:sz w:val="20"/>
              </w:rPr>
            </w:pPr>
            <w:r>
              <w:rPr>
                <w:sz w:val="20"/>
              </w:rPr>
              <w:t>Knowledge of content –related pedagogy</w:t>
            </w:r>
          </w:p>
          <w:p w:rsidR="00186AAA" w:rsidRDefault="00186AAA" w:rsidP="00785D84">
            <w:pPr>
              <w:pStyle w:val="ListParagraph"/>
              <w:numPr>
                <w:ilvl w:val="0"/>
                <w:numId w:val="18"/>
              </w:numPr>
              <w:ind w:left="331" w:hanging="180"/>
              <w:rPr>
                <w:sz w:val="20"/>
              </w:rPr>
            </w:pPr>
            <w:r w:rsidRPr="001D04C4">
              <w:rPr>
                <w:b/>
                <w:sz w:val="20"/>
              </w:rPr>
              <w:t xml:space="preserve">1c </w:t>
            </w:r>
            <w:r>
              <w:rPr>
                <w:sz w:val="20"/>
              </w:rPr>
              <w:t xml:space="preserve"> Setting Instructional Outcomes</w:t>
            </w:r>
          </w:p>
          <w:p w:rsidR="00186AAA" w:rsidRDefault="00186AAA" w:rsidP="00785D84">
            <w:pPr>
              <w:pStyle w:val="ListParagraph"/>
              <w:numPr>
                <w:ilvl w:val="1"/>
                <w:numId w:val="18"/>
              </w:numPr>
              <w:ind w:left="601" w:hanging="270"/>
              <w:rPr>
                <w:sz w:val="20"/>
              </w:rPr>
            </w:pPr>
            <w:r>
              <w:rPr>
                <w:sz w:val="20"/>
              </w:rPr>
              <w:t>Value, sequence, and alignment</w:t>
            </w:r>
          </w:p>
          <w:p w:rsidR="00186AAA" w:rsidRDefault="00186AAA" w:rsidP="00785D84">
            <w:pPr>
              <w:pStyle w:val="ListParagraph"/>
              <w:numPr>
                <w:ilvl w:val="1"/>
                <w:numId w:val="18"/>
              </w:numPr>
              <w:ind w:left="601" w:hanging="270"/>
              <w:rPr>
                <w:sz w:val="20"/>
              </w:rPr>
            </w:pPr>
            <w:r>
              <w:rPr>
                <w:sz w:val="20"/>
              </w:rPr>
              <w:t>Clarity</w:t>
            </w:r>
          </w:p>
          <w:p w:rsidR="00186AAA" w:rsidRDefault="00186AAA" w:rsidP="00785D84">
            <w:pPr>
              <w:pStyle w:val="ListParagraph"/>
              <w:numPr>
                <w:ilvl w:val="1"/>
                <w:numId w:val="18"/>
              </w:numPr>
              <w:ind w:left="601" w:hanging="270"/>
              <w:rPr>
                <w:sz w:val="20"/>
              </w:rPr>
            </w:pPr>
            <w:r>
              <w:rPr>
                <w:sz w:val="20"/>
              </w:rPr>
              <w:t>Balance</w:t>
            </w:r>
          </w:p>
          <w:p w:rsidR="00186AAA" w:rsidRDefault="00186AAA" w:rsidP="00785D84">
            <w:pPr>
              <w:pStyle w:val="ListParagraph"/>
              <w:numPr>
                <w:ilvl w:val="1"/>
                <w:numId w:val="18"/>
              </w:numPr>
              <w:ind w:left="601" w:hanging="270"/>
              <w:rPr>
                <w:sz w:val="20"/>
              </w:rPr>
            </w:pPr>
            <w:r>
              <w:rPr>
                <w:sz w:val="20"/>
              </w:rPr>
              <w:t>Suitability for diverse learners</w:t>
            </w:r>
          </w:p>
          <w:p w:rsidR="007504A3" w:rsidRDefault="007504A3" w:rsidP="007504A3">
            <w:pPr>
              <w:pStyle w:val="ListParagraph"/>
              <w:numPr>
                <w:ilvl w:val="0"/>
                <w:numId w:val="17"/>
              </w:numPr>
              <w:ind w:left="331" w:hanging="180"/>
              <w:rPr>
                <w:sz w:val="20"/>
              </w:rPr>
            </w:pPr>
            <w:r w:rsidRPr="000B0469">
              <w:rPr>
                <w:b/>
                <w:sz w:val="20"/>
              </w:rPr>
              <w:t>3a</w:t>
            </w:r>
            <w:r>
              <w:rPr>
                <w:sz w:val="20"/>
              </w:rPr>
              <w:t xml:space="preserve"> Communicating with Students – linked to curriculum standards</w:t>
            </w:r>
          </w:p>
          <w:p w:rsidR="007504A3" w:rsidRDefault="007504A3" w:rsidP="007504A3">
            <w:pPr>
              <w:pStyle w:val="ListParagraph"/>
              <w:numPr>
                <w:ilvl w:val="1"/>
                <w:numId w:val="17"/>
              </w:numPr>
              <w:ind w:left="601" w:hanging="270"/>
              <w:rPr>
                <w:sz w:val="20"/>
              </w:rPr>
            </w:pPr>
            <w:r>
              <w:rPr>
                <w:sz w:val="20"/>
              </w:rPr>
              <w:t>Expectations for learning</w:t>
            </w:r>
          </w:p>
          <w:p w:rsidR="007504A3" w:rsidRDefault="007504A3" w:rsidP="007504A3">
            <w:pPr>
              <w:pStyle w:val="ListParagraph"/>
              <w:numPr>
                <w:ilvl w:val="1"/>
                <w:numId w:val="17"/>
              </w:numPr>
              <w:ind w:left="601" w:hanging="270"/>
              <w:rPr>
                <w:sz w:val="20"/>
              </w:rPr>
            </w:pPr>
            <w:r>
              <w:rPr>
                <w:sz w:val="20"/>
              </w:rPr>
              <w:t>Directions procedures</w:t>
            </w:r>
          </w:p>
          <w:p w:rsidR="007504A3" w:rsidRDefault="007504A3" w:rsidP="007504A3">
            <w:pPr>
              <w:pStyle w:val="ListParagraph"/>
              <w:numPr>
                <w:ilvl w:val="0"/>
                <w:numId w:val="17"/>
              </w:numPr>
              <w:ind w:left="331" w:hanging="180"/>
              <w:rPr>
                <w:sz w:val="20"/>
              </w:rPr>
            </w:pPr>
            <w:r w:rsidRPr="006737BA">
              <w:rPr>
                <w:b/>
                <w:sz w:val="20"/>
              </w:rPr>
              <w:t>3c</w:t>
            </w:r>
            <w:r>
              <w:rPr>
                <w:sz w:val="20"/>
              </w:rPr>
              <w:t xml:space="preserve"> Engaging students in learning – All elements support the curriculum outcomes</w:t>
            </w:r>
          </w:p>
          <w:p w:rsidR="007504A3" w:rsidRDefault="007504A3" w:rsidP="007504A3">
            <w:pPr>
              <w:pStyle w:val="ListParagraph"/>
              <w:numPr>
                <w:ilvl w:val="1"/>
                <w:numId w:val="17"/>
              </w:numPr>
              <w:ind w:left="601" w:hanging="270"/>
              <w:rPr>
                <w:sz w:val="20"/>
              </w:rPr>
            </w:pPr>
            <w:r>
              <w:rPr>
                <w:sz w:val="20"/>
              </w:rPr>
              <w:t>Activities and assignments</w:t>
            </w:r>
          </w:p>
          <w:p w:rsidR="00EA7393" w:rsidRDefault="00EA7393" w:rsidP="00EA7393">
            <w:pPr>
              <w:pStyle w:val="ListParagraph"/>
              <w:numPr>
                <w:ilvl w:val="1"/>
                <w:numId w:val="17"/>
              </w:numPr>
              <w:ind w:left="601" w:hanging="270"/>
              <w:rPr>
                <w:sz w:val="20"/>
              </w:rPr>
            </w:pPr>
            <w:r>
              <w:rPr>
                <w:sz w:val="20"/>
              </w:rPr>
              <w:t>Instructional materials and resources</w:t>
            </w:r>
          </w:p>
          <w:p w:rsidR="00EA7393" w:rsidRDefault="00EA7393" w:rsidP="00EA7393">
            <w:pPr>
              <w:pStyle w:val="ListParagraph"/>
              <w:numPr>
                <w:ilvl w:val="0"/>
                <w:numId w:val="17"/>
              </w:numPr>
              <w:ind w:left="331" w:hanging="180"/>
              <w:rPr>
                <w:sz w:val="20"/>
              </w:rPr>
            </w:pPr>
            <w:r w:rsidRPr="006737BA">
              <w:rPr>
                <w:b/>
                <w:sz w:val="20"/>
              </w:rPr>
              <w:t>3d</w:t>
            </w:r>
            <w:r>
              <w:rPr>
                <w:sz w:val="20"/>
              </w:rPr>
              <w:t xml:space="preserve"> Using assessment in Instruction - Assessment is linked to the curriculum outcomes</w:t>
            </w:r>
          </w:p>
          <w:p w:rsidR="00EA7393" w:rsidRDefault="00EA7393" w:rsidP="00EA7393">
            <w:pPr>
              <w:pStyle w:val="ListParagraph"/>
              <w:numPr>
                <w:ilvl w:val="1"/>
                <w:numId w:val="17"/>
              </w:numPr>
              <w:ind w:left="601" w:hanging="270"/>
              <w:rPr>
                <w:sz w:val="20"/>
              </w:rPr>
            </w:pPr>
            <w:r>
              <w:rPr>
                <w:sz w:val="20"/>
              </w:rPr>
              <w:t>Assessment criteria</w:t>
            </w:r>
          </w:p>
          <w:p w:rsidR="00EA7393" w:rsidRDefault="00EA7393" w:rsidP="00EA7393">
            <w:pPr>
              <w:pStyle w:val="ListParagraph"/>
              <w:numPr>
                <w:ilvl w:val="1"/>
                <w:numId w:val="17"/>
              </w:numPr>
              <w:ind w:left="601" w:hanging="270"/>
              <w:rPr>
                <w:sz w:val="20"/>
              </w:rPr>
            </w:pPr>
            <w:r>
              <w:rPr>
                <w:sz w:val="20"/>
              </w:rPr>
              <w:t>Monitoring of student learning</w:t>
            </w:r>
          </w:p>
          <w:p w:rsidR="00EA7393" w:rsidRDefault="00EA7393" w:rsidP="00EA7393">
            <w:pPr>
              <w:pStyle w:val="ListParagraph"/>
              <w:numPr>
                <w:ilvl w:val="1"/>
                <w:numId w:val="17"/>
              </w:numPr>
              <w:ind w:left="601" w:hanging="270"/>
              <w:rPr>
                <w:sz w:val="20"/>
              </w:rPr>
            </w:pPr>
            <w:r>
              <w:rPr>
                <w:sz w:val="20"/>
              </w:rPr>
              <w:t>Feedback to students</w:t>
            </w:r>
          </w:p>
          <w:p w:rsidR="007504A3" w:rsidRPr="00882A04" w:rsidRDefault="007504A3" w:rsidP="00EA7393">
            <w:pPr>
              <w:pStyle w:val="ListParagraph"/>
              <w:ind w:left="601"/>
              <w:rPr>
                <w:sz w:val="20"/>
              </w:rPr>
            </w:pPr>
          </w:p>
        </w:tc>
      </w:tr>
      <w:tr w:rsidR="00186AAA" w:rsidTr="00186AAA">
        <w:tc>
          <w:tcPr>
            <w:tcW w:w="2801" w:type="dxa"/>
          </w:tcPr>
          <w:p w:rsidR="00186AAA" w:rsidRPr="00D202F7" w:rsidRDefault="00186AAA">
            <w:pPr>
              <w:rPr>
                <w:b/>
              </w:rPr>
            </w:pPr>
            <w:r w:rsidRPr="00D202F7">
              <w:rPr>
                <w:b/>
              </w:rPr>
              <w:t xml:space="preserve">Fostering </w:t>
            </w:r>
            <w:r>
              <w:rPr>
                <w:b/>
              </w:rPr>
              <w:t xml:space="preserve">and </w:t>
            </w:r>
            <w:r w:rsidRPr="00D202F7">
              <w:rPr>
                <w:b/>
              </w:rPr>
              <w:t>managing a safe, positive leaning environment.</w:t>
            </w:r>
          </w:p>
        </w:tc>
        <w:tc>
          <w:tcPr>
            <w:tcW w:w="8359" w:type="dxa"/>
          </w:tcPr>
          <w:p w:rsidR="00186AAA" w:rsidRPr="00751632" w:rsidRDefault="00186AAA">
            <w:pPr>
              <w:rPr>
                <w:b/>
                <w:sz w:val="20"/>
              </w:rPr>
            </w:pPr>
            <w:r w:rsidRPr="00751632">
              <w:rPr>
                <w:b/>
                <w:sz w:val="20"/>
              </w:rPr>
              <w:t xml:space="preserve"> The Classroom Environment</w:t>
            </w:r>
          </w:p>
          <w:p w:rsidR="00186AAA" w:rsidRDefault="00186AAA" w:rsidP="00785D84">
            <w:pPr>
              <w:pStyle w:val="ListParagraph"/>
              <w:numPr>
                <w:ilvl w:val="0"/>
                <w:numId w:val="7"/>
              </w:numPr>
              <w:ind w:left="331" w:hanging="180"/>
              <w:rPr>
                <w:sz w:val="20"/>
              </w:rPr>
            </w:pPr>
            <w:r w:rsidRPr="001D04C4">
              <w:rPr>
                <w:b/>
                <w:sz w:val="20"/>
              </w:rPr>
              <w:t>2a</w:t>
            </w:r>
            <w:r>
              <w:rPr>
                <w:sz w:val="20"/>
              </w:rPr>
              <w:t xml:space="preserve">  Creating an environment of respect and rapport</w:t>
            </w:r>
          </w:p>
          <w:p w:rsidR="00186AAA" w:rsidRDefault="00186AAA" w:rsidP="00785D84">
            <w:pPr>
              <w:pStyle w:val="ListParagraph"/>
              <w:numPr>
                <w:ilvl w:val="1"/>
                <w:numId w:val="7"/>
              </w:numPr>
              <w:ind w:left="601" w:hanging="270"/>
              <w:rPr>
                <w:sz w:val="20"/>
              </w:rPr>
            </w:pPr>
            <w:r>
              <w:rPr>
                <w:sz w:val="20"/>
              </w:rPr>
              <w:t>Teacher interaction with students</w:t>
            </w:r>
          </w:p>
          <w:p w:rsidR="00186AAA" w:rsidRDefault="00186AAA" w:rsidP="00785D84">
            <w:pPr>
              <w:pStyle w:val="ListParagraph"/>
              <w:numPr>
                <w:ilvl w:val="1"/>
                <w:numId w:val="7"/>
              </w:numPr>
              <w:ind w:left="601" w:hanging="270"/>
              <w:rPr>
                <w:sz w:val="20"/>
              </w:rPr>
            </w:pPr>
            <w:r>
              <w:rPr>
                <w:sz w:val="20"/>
              </w:rPr>
              <w:t>Student interactions with other students</w:t>
            </w:r>
          </w:p>
          <w:p w:rsidR="00186AAA" w:rsidRDefault="00186AAA" w:rsidP="00785D84">
            <w:pPr>
              <w:pStyle w:val="ListParagraph"/>
              <w:numPr>
                <w:ilvl w:val="0"/>
                <w:numId w:val="7"/>
              </w:numPr>
              <w:ind w:left="331" w:hanging="180"/>
              <w:rPr>
                <w:sz w:val="20"/>
              </w:rPr>
            </w:pPr>
            <w:r w:rsidRPr="001D04C4">
              <w:rPr>
                <w:b/>
                <w:sz w:val="20"/>
              </w:rPr>
              <w:t>2b</w:t>
            </w:r>
            <w:r>
              <w:rPr>
                <w:sz w:val="20"/>
              </w:rPr>
              <w:t xml:space="preserve"> Establishing a culture for learning</w:t>
            </w:r>
          </w:p>
          <w:p w:rsidR="00186AAA" w:rsidRDefault="00186AAA" w:rsidP="00785D84">
            <w:pPr>
              <w:pStyle w:val="ListParagraph"/>
              <w:numPr>
                <w:ilvl w:val="1"/>
                <w:numId w:val="7"/>
              </w:numPr>
              <w:ind w:left="601" w:hanging="270"/>
              <w:rPr>
                <w:sz w:val="20"/>
              </w:rPr>
            </w:pPr>
            <w:r>
              <w:rPr>
                <w:sz w:val="20"/>
              </w:rPr>
              <w:t>Importance of the content</w:t>
            </w:r>
          </w:p>
          <w:p w:rsidR="00186AAA" w:rsidRDefault="00186AAA" w:rsidP="00785D84">
            <w:pPr>
              <w:pStyle w:val="ListParagraph"/>
              <w:numPr>
                <w:ilvl w:val="1"/>
                <w:numId w:val="7"/>
              </w:numPr>
              <w:ind w:left="601" w:hanging="270"/>
              <w:rPr>
                <w:sz w:val="20"/>
              </w:rPr>
            </w:pPr>
            <w:r>
              <w:rPr>
                <w:sz w:val="20"/>
              </w:rPr>
              <w:t>Expectations for learning and achievement</w:t>
            </w:r>
          </w:p>
          <w:p w:rsidR="00186AAA" w:rsidRDefault="00186AAA" w:rsidP="00785D84">
            <w:pPr>
              <w:pStyle w:val="ListParagraph"/>
              <w:numPr>
                <w:ilvl w:val="1"/>
                <w:numId w:val="7"/>
              </w:numPr>
              <w:ind w:left="601" w:hanging="270"/>
              <w:rPr>
                <w:sz w:val="20"/>
              </w:rPr>
            </w:pPr>
            <w:r>
              <w:rPr>
                <w:sz w:val="20"/>
              </w:rPr>
              <w:t>Student pride in work</w:t>
            </w:r>
          </w:p>
          <w:p w:rsidR="00186AAA" w:rsidRDefault="00186AAA" w:rsidP="00785D84">
            <w:pPr>
              <w:pStyle w:val="ListParagraph"/>
              <w:numPr>
                <w:ilvl w:val="0"/>
                <w:numId w:val="7"/>
              </w:numPr>
              <w:ind w:left="331" w:hanging="180"/>
              <w:rPr>
                <w:sz w:val="20"/>
              </w:rPr>
            </w:pPr>
            <w:r w:rsidRPr="001D04C4">
              <w:rPr>
                <w:b/>
                <w:sz w:val="20"/>
              </w:rPr>
              <w:t xml:space="preserve">2c </w:t>
            </w:r>
            <w:r>
              <w:rPr>
                <w:sz w:val="20"/>
              </w:rPr>
              <w:t xml:space="preserve"> managing classroom procedures</w:t>
            </w:r>
          </w:p>
          <w:p w:rsidR="00186AAA" w:rsidRDefault="00186AAA" w:rsidP="00785D84">
            <w:pPr>
              <w:pStyle w:val="ListParagraph"/>
              <w:numPr>
                <w:ilvl w:val="1"/>
                <w:numId w:val="7"/>
              </w:numPr>
              <w:ind w:left="601" w:hanging="270"/>
              <w:rPr>
                <w:sz w:val="20"/>
              </w:rPr>
            </w:pPr>
            <w:r>
              <w:rPr>
                <w:sz w:val="20"/>
              </w:rPr>
              <w:t>Management of instructional groups</w:t>
            </w:r>
          </w:p>
          <w:p w:rsidR="00186AAA" w:rsidRDefault="00186AAA" w:rsidP="00785D84">
            <w:pPr>
              <w:pStyle w:val="ListParagraph"/>
              <w:numPr>
                <w:ilvl w:val="1"/>
                <w:numId w:val="7"/>
              </w:numPr>
              <w:ind w:left="601" w:hanging="270"/>
              <w:rPr>
                <w:sz w:val="20"/>
              </w:rPr>
            </w:pPr>
            <w:r>
              <w:rPr>
                <w:sz w:val="20"/>
              </w:rPr>
              <w:t>Management of transitions</w:t>
            </w:r>
          </w:p>
          <w:p w:rsidR="00186AAA" w:rsidRDefault="00186AAA" w:rsidP="00785D84">
            <w:pPr>
              <w:pStyle w:val="ListParagraph"/>
              <w:numPr>
                <w:ilvl w:val="1"/>
                <w:numId w:val="7"/>
              </w:numPr>
              <w:ind w:left="601" w:hanging="270"/>
              <w:rPr>
                <w:sz w:val="20"/>
              </w:rPr>
            </w:pPr>
            <w:r>
              <w:rPr>
                <w:sz w:val="20"/>
              </w:rPr>
              <w:t>Management of materials and supplies</w:t>
            </w:r>
          </w:p>
          <w:p w:rsidR="00186AAA" w:rsidRDefault="00186AAA" w:rsidP="00785D84">
            <w:pPr>
              <w:pStyle w:val="ListParagraph"/>
              <w:numPr>
                <w:ilvl w:val="1"/>
                <w:numId w:val="7"/>
              </w:numPr>
              <w:ind w:left="601" w:hanging="270"/>
              <w:rPr>
                <w:sz w:val="20"/>
              </w:rPr>
            </w:pPr>
            <w:r>
              <w:rPr>
                <w:sz w:val="20"/>
              </w:rPr>
              <w:t>Performance of non</w:t>
            </w:r>
            <w:r w:rsidR="00EA7393">
              <w:rPr>
                <w:sz w:val="20"/>
              </w:rPr>
              <w:t>-</w:t>
            </w:r>
            <w:r>
              <w:rPr>
                <w:sz w:val="20"/>
              </w:rPr>
              <w:t>instructional duties</w:t>
            </w:r>
          </w:p>
          <w:p w:rsidR="00186AAA" w:rsidRDefault="00186AAA" w:rsidP="00785D84">
            <w:pPr>
              <w:pStyle w:val="ListParagraph"/>
              <w:numPr>
                <w:ilvl w:val="1"/>
                <w:numId w:val="7"/>
              </w:numPr>
              <w:ind w:left="601" w:hanging="270"/>
              <w:rPr>
                <w:sz w:val="20"/>
              </w:rPr>
            </w:pPr>
            <w:r>
              <w:rPr>
                <w:sz w:val="20"/>
              </w:rPr>
              <w:t>Supervision of volunteers and paraprofessionals</w:t>
            </w:r>
          </w:p>
          <w:p w:rsidR="00186AAA" w:rsidRDefault="00186AAA" w:rsidP="00785D84">
            <w:pPr>
              <w:pStyle w:val="ListParagraph"/>
              <w:numPr>
                <w:ilvl w:val="0"/>
                <w:numId w:val="7"/>
              </w:numPr>
              <w:ind w:left="331" w:hanging="180"/>
              <w:rPr>
                <w:sz w:val="20"/>
              </w:rPr>
            </w:pPr>
            <w:r w:rsidRPr="001D04C4">
              <w:rPr>
                <w:b/>
                <w:sz w:val="20"/>
              </w:rPr>
              <w:t xml:space="preserve">2d </w:t>
            </w:r>
            <w:r>
              <w:rPr>
                <w:sz w:val="20"/>
              </w:rPr>
              <w:t>Managing Student Behavior</w:t>
            </w:r>
          </w:p>
          <w:p w:rsidR="00186AAA" w:rsidRDefault="00186AAA" w:rsidP="00785D84">
            <w:pPr>
              <w:pStyle w:val="ListParagraph"/>
              <w:numPr>
                <w:ilvl w:val="1"/>
                <w:numId w:val="7"/>
              </w:numPr>
              <w:ind w:left="601" w:hanging="270"/>
              <w:rPr>
                <w:sz w:val="20"/>
              </w:rPr>
            </w:pPr>
            <w:r>
              <w:rPr>
                <w:sz w:val="20"/>
              </w:rPr>
              <w:t>Expectations</w:t>
            </w:r>
          </w:p>
          <w:p w:rsidR="00186AAA" w:rsidRDefault="00186AAA" w:rsidP="00785D84">
            <w:pPr>
              <w:pStyle w:val="ListParagraph"/>
              <w:numPr>
                <w:ilvl w:val="1"/>
                <w:numId w:val="7"/>
              </w:numPr>
              <w:ind w:left="601" w:hanging="270"/>
              <w:rPr>
                <w:sz w:val="20"/>
              </w:rPr>
            </w:pPr>
            <w:r>
              <w:rPr>
                <w:sz w:val="20"/>
              </w:rPr>
              <w:lastRenderedPageBreak/>
              <w:t>Monitoring of student behavior</w:t>
            </w:r>
          </w:p>
          <w:p w:rsidR="00186AAA" w:rsidRDefault="00186AAA" w:rsidP="00785D84">
            <w:pPr>
              <w:pStyle w:val="ListParagraph"/>
              <w:numPr>
                <w:ilvl w:val="1"/>
                <w:numId w:val="7"/>
              </w:numPr>
              <w:ind w:left="601" w:hanging="270"/>
              <w:rPr>
                <w:sz w:val="20"/>
              </w:rPr>
            </w:pPr>
            <w:r>
              <w:rPr>
                <w:sz w:val="20"/>
              </w:rPr>
              <w:t>Response to student misbehavior</w:t>
            </w:r>
          </w:p>
          <w:p w:rsidR="00186AAA" w:rsidRDefault="00186AAA" w:rsidP="00785D84">
            <w:pPr>
              <w:pStyle w:val="ListParagraph"/>
              <w:numPr>
                <w:ilvl w:val="0"/>
                <w:numId w:val="7"/>
              </w:numPr>
              <w:ind w:left="331" w:hanging="180"/>
              <w:rPr>
                <w:sz w:val="20"/>
              </w:rPr>
            </w:pPr>
            <w:r w:rsidRPr="001D04C4">
              <w:rPr>
                <w:b/>
                <w:sz w:val="20"/>
              </w:rPr>
              <w:t>2e</w:t>
            </w:r>
            <w:r>
              <w:rPr>
                <w:sz w:val="20"/>
              </w:rPr>
              <w:t xml:space="preserve"> Organizing physical space</w:t>
            </w:r>
          </w:p>
          <w:p w:rsidR="00186AAA" w:rsidRDefault="00186AAA" w:rsidP="00785D84">
            <w:pPr>
              <w:pStyle w:val="ListParagraph"/>
              <w:numPr>
                <w:ilvl w:val="1"/>
                <w:numId w:val="7"/>
              </w:numPr>
              <w:ind w:left="601" w:hanging="270"/>
              <w:rPr>
                <w:sz w:val="20"/>
              </w:rPr>
            </w:pPr>
            <w:r>
              <w:rPr>
                <w:sz w:val="20"/>
              </w:rPr>
              <w:t>Safety and accessibility</w:t>
            </w:r>
          </w:p>
          <w:p w:rsidR="00186AAA" w:rsidRDefault="00186AAA" w:rsidP="00785D84">
            <w:pPr>
              <w:pStyle w:val="ListParagraph"/>
              <w:numPr>
                <w:ilvl w:val="1"/>
                <w:numId w:val="7"/>
              </w:numPr>
              <w:ind w:left="601" w:hanging="270"/>
              <w:rPr>
                <w:sz w:val="20"/>
              </w:rPr>
            </w:pPr>
            <w:r>
              <w:rPr>
                <w:sz w:val="20"/>
              </w:rPr>
              <w:t>Arrangement of furniture and use of physical resources</w:t>
            </w:r>
          </w:p>
          <w:p w:rsidR="00186AAA" w:rsidRPr="006737BA" w:rsidRDefault="00186AAA" w:rsidP="00EA7393">
            <w:pPr>
              <w:rPr>
                <w:sz w:val="20"/>
              </w:rPr>
            </w:pPr>
          </w:p>
        </w:tc>
      </w:tr>
      <w:tr w:rsidR="00186AAA" w:rsidTr="00186AAA">
        <w:tc>
          <w:tcPr>
            <w:tcW w:w="2801" w:type="dxa"/>
          </w:tcPr>
          <w:p w:rsidR="00186AAA" w:rsidRPr="00D202F7" w:rsidRDefault="00186AAA">
            <w:pPr>
              <w:rPr>
                <w:b/>
              </w:rPr>
            </w:pPr>
            <w:r w:rsidRPr="00D202F7">
              <w:rPr>
                <w:b/>
              </w:rPr>
              <w:lastRenderedPageBreak/>
              <w:t>Using multiple student data elements to modify instruction and improve student learning.</w:t>
            </w:r>
          </w:p>
        </w:tc>
        <w:tc>
          <w:tcPr>
            <w:tcW w:w="8359" w:type="dxa"/>
          </w:tcPr>
          <w:p w:rsidR="00186AAA" w:rsidRPr="00FB797B" w:rsidRDefault="00186AAA">
            <w:pPr>
              <w:rPr>
                <w:b/>
                <w:sz w:val="20"/>
              </w:rPr>
            </w:pPr>
            <w:r>
              <w:rPr>
                <w:b/>
                <w:sz w:val="20"/>
              </w:rPr>
              <w:t xml:space="preserve"> </w:t>
            </w:r>
            <w:r w:rsidRPr="00FB797B">
              <w:rPr>
                <w:b/>
                <w:sz w:val="20"/>
              </w:rPr>
              <w:t>Planning and Preparation</w:t>
            </w:r>
          </w:p>
          <w:p w:rsidR="00EA7393" w:rsidRDefault="00EA7393" w:rsidP="00EA7393">
            <w:pPr>
              <w:pStyle w:val="ListParagraph"/>
              <w:numPr>
                <w:ilvl w:val="0"/>
                <w:numId w:val="16"/>
              </w:numPr>
              <w:ind w:left="331" w:hanging="180"/>
              <w:rPr>
                <w:sz w:val="20"/>
              </w:rPr>
            </w:pPr>
            <w:r w:rsidRPr="006737BA">
              <w:rPr>
                <w:b/>
                <w:sz w:val="20"/>
              </w:rPr>
              <w:t>1b</w:t>
            </w:r>
            <w:r>
              <w:rPr>
                <w:sz w:val="20"/>
              </w:rPr>
              <w:t xml:space="preserve"> Demonstrating knowledge of Students </w:t>
            </w:r>
          </w:p>
          <w:p w:rsidR="00EA7393" w:rsidRDefault="00EA7393" w:rsidP="00EA7393">
            <w:pPr>
              <w:pStyle w:val="ListParagraph"/>
              <w:numPr>
                <w:ilvl w:val="1"/>
                <w:numId w:val="30"/>
              </w:numPr>
              <w:ind w:left="601" w:hanging="270"/>
              <w:rPr>
                <w:sz w:val="20"/>
              </w:rPr>
            </w:pPr>
            <w:r>
              <w:rPr>
                <w:sz w:val="20"/>
              </w:rPr>
              <w:t>Knowledge of students’ skills, knowledge, and language proficiency</w:t>
            </w:r>
          </w:p>
          <w:p w:rsidR="00EA7393" w:rsidRDefault="00EA7393" w:rsidP="00EA7393">
            <w:pPr>
              <w:pStyle w:val="ListParagraph"/>
              <w:numPr>
                <w:ilvl w:val="1"/>
                <w:numId w:val="30"/>
              </w:numPr>
              <w:ind w:left="601" w:hanging="270"/>
              <w:rPr>
                <w:sz w:val="20"/>
              </w:rPr>
            </w:pPr>
            <w:r>
              <w:rPr>
                <w:sz w:val="20"/>
              </w:rPr>
              <w:t>Knowledge of students’ special needs</w:t>
            </w:r>
          </w:p>
          <w:p w:rsidR="00186AAA" w:rsidRDefault="00186AAA" w:rsidP="00785D84">
            <w:pPr>
              <w:pStyle w:val="ListParagraph"/>
              <w:numPr>
                <w:ilvl w:val="0"/>
                <w:numId w:val="6"/>
              </w:numPr>
              <w:ind w:left="331" w:hanging="180"/>
              <w:rPr>
                <w:sz w:val="20"/>
              </w:rPr>
            </w:pPr>
            <w:r w:rsidRPr="000B0469">
              <w:rPr>
                <w:b/>
                <w:sz w:val="20"/>
              </w:rPr>
              <w:t>1 f</w:t>
            </w:r>
            <w:r>
              <w:rPr>
                <w:sz w:val="20"/>
              </w:rPr>
              <w:t xml:space="preserve"> Designing Student Assessment</w:t>
            </w:r>
          </w:p>
          <w:p w:rsidR="00186AAA" w:rsidRDefault="00186AAA" w:rsidP="00785D84">
            <w:pPr>
              <w:pStyle w:val="ListParagraph"/>
              <w:numPr>
                <w:ilvl w:val="1"/>
                <w:numId w:val="6"/>
              </w:numPr>
              <w:ind w:left="601" w:hanging="270"/>
              <w:rPr>
                <w:sz w:val="20"/>
              </w:rPr>
            </w:pPr>
            <w:r>
              <w:rPr>
                <w:sz w:val="20"/>
              </w:rPr>
              <w:t>congruence with instructional outcomes</w:t>
            </w:r>
          </w:p>
          <w:p w:rsidR="00186AAA" w:rsidRDefault="00186AAA" w:rsidP="00785D84">
            <w:pPr>
              <w:pStyle w:val="ListParagraph"/>
              <w:numPr>
                <w:ilvl w:val="1"/>
                <w:numId w:val="6"/>
              </w:numPr>
              <w:ind w:left="601" w:hanging="270"/>
              <w:rPr>
                <w:sz w:val="20"/>
              </w:rPr>
            </w:pPr>
            <w:r>
              <w:rPr>
                <w:sz w:val="20"/>
              </w:rPr>
              <w:t>Criteria and standards</w:t>
            </w:r>
          </w:p>
          <w:p w:rsidR="00186AAA" w:rsidRDefault="00186AAA" w:rsidP="00785D84">
            <w:pPr>
              <w:pStyle w:val="ListParagraph"/>
              <w:numPr>
                <w:ilvl w:val="1"/>
                <w:numId w:val="6"/>
              </w:numPr>
              <w:ind w:left="601" w:hanging="270"/>
              <w:rPr>
                <w:sz w:val="20"/>
              </w:rPr>
            </w:pPr>
            <w:r>
              <w:rPr>
                <w:sz w:val="20"/>
              </w:rPr>
              <w:t>Design of formative assessments</w:t>
            </w:r>
          </w:p>
          <w:p w:rsidR="00186AAA" w:rsidRPr="009C60F0" w:rsidRDefault="00186AAA" w:rsidP="00785D84">
            <w:pPr>
              <w:pStyle w:val="ListParagraph"/>
              <w:numPr>
                <w:ilvl w:val="1"/>
                <w:numId w:val="6"/>
              </w:numPr>
              <w:ind w:left="601" w:hanging="270"/>
              <w:rPr>
                <w:sz w:val="20"/>
              </w:rPr>
            </w:pPr>
            <w:r>
              <w:rPr>
                <w:sz w:val="20"/>
              </w:rPr>
              <w:t>Use for planning</w:t>
            </w:r>
          </w:p>
          <w:p w:rsidR="00186AAA" w:rsidRPr="00364B41" w:rsidRDefault="00186AAA">
            <w:pPr>
              <w:rPr>
                <w:b/>
                <w:sz w:val="20"/>
              </w:rPr>
            </w:pPr>
            <w:r>
              <w:rPr>
                <w:b/>
                <w:sz w:val="20"/>
              </w:rPr>
              <w:t xml:space="preserve"> </w:t>
            </w:r>
            <w:r w:rsidRPr="00364B41">
              <w:rPr>
                <w:b/>
                <w:sz w:val="20"/>
              </w:rPr>
              <w:t xml:space="preserve"> Instruction</w:t>
            </w:r>
          </w:p>
          <w:p w:rsidR="00186AAA" w:rsidRDefault="00186AAA" w:rsidP="00785D84">
            <w:pPr>
              <w:pStyle w:val="ListParagraph"/>
              <w:numPr>
                <w:ilvl w:val="0"/>
                <w:numId w:val="6"/>
              </w:numPr>
              <w:ind w:left="331" w:hanging="180"/>
              <w:rPr>
                <w:sz w:val="20"/>
              </w:rPr>
            </w:pPr>
            <w:r w:rsidRPr="00577E17">
              <w:rPr>
                <w:b/>
                <w:sz w:val="20"/>
              </w:rPr>
              <w:t>3d</w:t>
            </w:r>
            <w:r>
              <w:rPr>
                <w:sz w:val="20"/>
              </w:rPr>
              <w:t xml:space="preserve"> using assessment in instruction</w:t>
            </w:r>
          </w:p>
          <w:p w:rsidR="00186AAA" w:rsidRDefault="00186AAA" w:rsidP="00785D84">
            <w:pPr>
              <w:pStyle w:val="ListParagraph"/>
              <w:numPr>
                <w:ilvl w:val="1"/>
                <w:numId w:val="6"/>
              </w:numPr>
              <w:ind w:left="601" w:hanging="270"/>
              <w:rPr>
                <w:sz w:val="20"/>
              </w:rPr>
            </w:pPr>
            <w:r>
              <w:rPr>
                <w:sz w:val="20"/>
              </w:rPr>
              <w:t>Assessment criteria</w:t>
            </w:r>
          </w:p>
          <w:p w:rsidR="00186AAA" w:rsidRDefault="00186AAA" w:rsidP="00785D84">
            <w:pPr>
              <w:pStyle w:val="ListParagraph"/>
              <w:numPr>
                <w:ilvl w:val="1"/>
                <w:numId w:val="6"/>
              </w:numPr>
              <w:ind w:left="601" w:hanging="270"/>
              <w:rPr>
                <w:sz w:val="20"/>
              </w:rPr>
            </w:pPr>
            <w:r>
              <w:rPr>
                <w:sz w:val="20"/>
              </w:rPr>
              <w:t>Monitoring of student learning</w:t>
            </w:r>
          </w:p>
          <w:p w:rsidR="00186AAA" w:rsidRDefault="00186AAA" w:rsidP="00785D84">
            <w:pPr>
              <w:pStyle w:val="ListParagraph"/>
              <w:numPr>
                <w:ilvl w:val="1"/>
                <w:numId w:val="6"/>
              </w:numPr>
              <w:ind w:left="601" w:hanging="270"/>
              <w:rPr>
                <w:sz w:val="20"/>
              </w:rPr>
            </w:pPr>
            <w:r>
              <w:rPr>
                <w:sz w:val="20"/>
              </w:rPr>
              <w:t>Feedback to students</w:t>
            </w:r>
          </w:p>
          <w:p w:rsidR="00186AAA" w:rsidRDefault="00186AAA" w:rsidP="00785D84">
            <w:pPr>
              <w:pStyle w:val="ListParagraph"/>
              <w:numPr>
                <w:ilvl w:val="1"/>
                <w:numId w:val="6"/>
              </w:numPr>
              <w:ind w:left="601" w:hanging="270"/>
              <w:rPr>
                <w:sz w:val="20"/>
              </w:rPr>
            </w:pPr>
            <w:r>
              <w:rPr>
                <w:sz w:val="20"/>
              </w:rPr>
              <w:t>Student self-assessment and monitoring of progress</w:t>
            </w:r>
          </w:p>
          <w:p w:rsidR="00186AAA" w:rsidRPr="001D04C4" w:rsidRDefault="00186AAA" w:rsidP="00577E17">
            <w:pPr>
              <w:rPr>
                <w:b/>
                <w:sz w:val="20"/>
                <w:szCs w:val="20"/>
              </w:rPr>
            </w:pPr>
            <w:r w:rsidRPr="001D04C4">
              <w:rPr>
                <w:b/>
                <w:sz w:val="20"/>
                <w:szCs w:val="20"/>
              </w:rPr>
              <w:t>Professional Responsibilities</w:t>
            </w:r>
          </w:p>
          <w:p w:rsidR="00186AAA" w:rsidRPr="001D04C4" w:rsidRDefault="00186AAA" w:rsidP="00785D84">
            <w:pPr>
              <w:pStyle w:val="ListParagraph"/>
              <w:numPr>
                <w:ilvl w:val="0"/>
                <w:numId w:val="37"/>
              </w:numPr>
              <w:ind w:left="331" w:hanging="180"/>
              <w:rPr>
                <w:sz w:val="20"/>
                <w:szCs w:val="20"/>
              </w:rPr>
            </w:pPr>
            <w:r w:rsidRPr="001D04C4">
              <w:rPr>
                <w:b/>
                <w:sz w:val="20"/>
                <w:szCs w:val="20"/>
              </w:rPr>
              <w:t>4a</w:t>
            </w:r>
            <w:r w:rsidRPr="001D04C4">
              <w:rPr>
                <w:sz w:val="20"/>
                <w:szCs w:val="20"/>
              </w:rPr>
              <w:t xml:space="preserve"> </w:t>
            </w:r>
            <w:proofErr w:type="gramStart"/>
            <w:r w:rsidRPr="001D04C4">
              <w:rPr>
                <w:sz w:val="20"/>
                <w:szCs w:val="20"/>
              </w:rPr>
              <w:t>The</w:t>
            </w:r>
            <w:proofErr w:type="gramEnd"/>
            <w:r w:rsidRPr="001D04C4">
              <w:rPr>
                <w:sz w:val="20"/>
                <w:szCs w:val="20"/>
              </w:rPr>
              <w:t xml:space="preserve"> teacher’s reflection on the lesson is thoughtful and accurate, citing specific evidence.</w:t>
            </w:r>
          </w:p>
        </w:tc>
      </w:tr>
      <w:tr w:rsidR="00186AAA" w:rsidTr="00186AAA">
        <w:tc>
          <w:tcPr>
            <w:tcW w:w="2801" w:type="dxa"/>
          </w:tcPr>
          <w:p w:rsidR="00186AAA" w:rsidRPr="00D202F7" w:rsidRDefault="00186AAA">
            <w:pPr>
              <w:rPr>
                <w:b/>
              </w:rPr>
            </w:pPr>
            <w:r w:rsidRPr="00D202F7">
              <w:rPr>
                <w:b/>
              </w:rPr>
              <w:t>Communicating with parents and school community.</w:t>
            </w:r>
          </w:p>
          <w:p w:rsidR="00186AAA" w:rsidRPr="00D202F7" w:rsidRDefault="00186AAA">
            <w:pPr>
              <w:rPr>
                <w:b/>
              </w:rPr>
            </w:pPr>
          </w:p>
        </w:tc>
        <w:tc>
          <w:tcPr>
            <w:tcW w:w="8359" w:type="dxa"/>
          </w:tcPr>
          <w:p w:rsidR="00186AAA" w:rsidRPr="00364B41" w:rsidRDefault="00186AAA">
            <w:pPr>
              <w:rPr>
                <w:b/>
                <w:sz w:val="20"/>
              </w:rPr>
            </w:pPr>
            <w:r w:rsidRPr="00364B41">
              <w:rPr>
                <w:b/>
                <w:sz w:val="20"/>
              </w:rPr>
              <w:t>Domain 4 Professional Responsibilities</w:t>
            </w:r>
          </w:p>
          <w:p w:rsidR="00186AAA" w:rsidRDefault="00186AAA" w:rsidP="00785D84">
            <w:pPr>
              <w:pStyle w:val="ListParagraph"/>
              <w:numPr>
                <w:ilvl w:val="0"/>
                <w:numId w:val="19"/>
              </w:numPr>
              <w:ind w:left="331" w:hanging="180"/>
              <w:rPr>
                <w:sz w:val="20"/>
              </w:rPr>
            </w:pPr>
            <w:r w:rsidRPr="000B0469">
              <w:rPr>
                <w:b/>
                <w:sz w:val="20"/>
              </w:rPr>
              <w:t xml:space="preserve">4c </w:t>
            </w:r>
            <w:r>
              <w:rPr>
                <w:sz w:val="20"/>
              </w:rPr>
              <w:t xml:space="preserve"> Communicating with Families</w:t>
            </w:r>
          </w:p>
          <w:p w:rsidR="00186AAA" w:rsidRDefault="00186AAA" w:rsidP="00785D84">
            <w:pPr>
              <w:pStyle w:val="ListParagraph"/>
              <w:numPr>
                <w:ilvl w:val="1"/>
                <w:numId w:val="19"/>
              </w:numPr>
              <w:ind w:left="601" w:hanging="270"/>
              <w:rPr>
                <w:sz w:val="20"/>
              </w:rPr>
            </w:pPr>
            <w:r>
              <w:rPr>
                <w:sz w:val="20"/>
              </w:rPr>
              <w:t>Information about the instructional program</w:t>
            </w:r>
          </w:p>
          <w:p w:rsidR="00186AAA" w:rsidRDefault="00186AAA" w:rsidP="00785D84">
            <w:pPr>
              <w:pStyle w:val="ListParagraph"/>
              <w:numPr>
                <w:ilvl w:val="1"/>
                <w:numId w:val="19"/>
              </w:numPr>
              <w:ind w:left="601" w:hanging="270"/>
              <w:rPr>
                <w:sz w:val="20"/>
              </w:rPr>
            </w:pPr>
            <w:r>
              <w:rPr>
                <w:sz w:val="20"/>
              </w:rPr>
              <w:t>Information about individual students</w:t>
            </w:r>
          </w:p>
          <w:p w:rsidR="00186AAA" w:rsidRDefault="00186AAA" w:rsidP="00785D84">
            <w:pPr>
              <w:pStyle w:val="ListParagraph"/>
              <w:numPr>
                <w:ilvl w:val="1"/>
                <w:numId w:val="19"/>
              </w:numPr>
              <w:ind w:left="601" w:hanging="270"/>
              <w:rPr>
                <w:sz w:val="20"/>
              </w:rPr>
            </w:pPr>
            <w:r>
              <w:rPr>
                <w:sz w:val="20"/>
              </w:rPr>
              <w:t>Engagement of families in the instructional program</w:t>
            </w:r>
          </w:p>
          <w:p w:rsidR="00186AAA" w:rsidRPr="00B8445D" w:rsidRDefault="00186AAA" w:rsidP="002E0EBE">
            <w:pPr>
              <w:pStyle w:val="ListParagraph"/>
              <w:ind w:left="601"/>
              <w:rPr>
                <w:sz w:val="20"/>
              </w:rPr>
            </w:pPr>
          </w:p>
        </w:tc>
      </w:tr>
      <w:tr w:rsidR="00186AAA" w:rsidTr="00186AAA">
        <w:tc>
          <w:tcPr>
            <w:tcW w:w="2801" w:type="dxa"/>
          </w:tcPr>
          <w:p w:rsidR="00186AAA" w:rsidRPr="000A747A" w:rsidRDefault="00186AAA">
            <w:pPr>
              <w:rPr>
                <w:b/>
              </w:rPr>
            </w:pPr>
            <w:r w:rsidRPr="000A747A">
              <w:rPr>
                <w:b/>
              </w:rPr>
              <w:t>Exhibiting collaborative and collegial practices focus on improving instructional practice and student learning</w:t>
            </w:r>
          </w:p>
        </w:tc>
        <w:tc>
          <w:tcPr>
            <w:tcW w:w="8359" w:type="dxa"/>
          </w:tcPr>
          <w:p w:rsidR="00186AAA" w:rsidRPr="00C15438" w:rsidRDefault="00186AAA">
            <w:pPr>
              <w:rPr>
                <w:b/>
                <w:sz w:val="20"/>
              </w:rPr>
            </w:pPr>
            <w:r w:rsidRPr="00C15438">
              <w:rPr>
                <w:b/>
                <w:sz w:val="20"/>
              </w:rPr>
              <w:t>Domain 4 Professional Responsibilities</w:t>
            </w:r>
          </w:p>
          <w:p w:rsidR="00186AAA" w:rsidRDefault="00186AAA" w:rsidP="00785D84">
            <w:pPr>
              <w:pStyle w:val="ListParagraph"/>
              <w:numPr>
                <w:ilvl w:val="0"/>
                <w:numId w:val="19"/>
              </w:numPr>
              <w:ind w:left="331" w:hanging="180"/>
              <w:rPr>
                <w:sz w:val="20"/>
              </w:rPr>
            </w:pPr>
            <w:r w:rsidRPr="000B0469">
              <w:rPr>
                <w:b/>
                <w:sz w:val="20"/>
              </w:rPr>
              <w:t>4d</w:t>
            </w:r>
            <w:r>
              <w:rPr>
                <w:sz w:val="20"/>
              </w:rPr>
              <w:t xml:space="preserve"> Participating in a Professional Community </w:t>
            </w:r>
          </w:p>
          <w:p w:rsidR="00186AAA" w:rsidRDefault="00186AAA" w:rsidP="00785D84">
            <w:pPr>
              <w:pStyle w:val="ListParagraph"/>
              <w:numPr>
                <w:ilvl w:val="1"/>
                <w:numId w:val="19"/>
              </w:numPr>
              <w:ind w:left="691"/>
              <w:rPr>
                <w:sz w:val="20"/>
              </w:rPr>
            </w:pPr>
            <w:r>
              <w:rPr>
                <w:sz w:val="20"/>
              </w:rPr>
              <w:t>Relationships with colleagues</w:t>
            </w:r>
          </w:p>
          <w:p w:rsidR="00186AAA" w:rsidRDefault="00186AAA" w:rsidP="00785D84">
            <w:pPr>
              <w:pStyle w:val="ListParagraph"/>
              <w:numPr>
                <w:ilvl w:val="1"/>
                <w:numId w:val="19"/>
              </w:numPr>
              <w:ind w:left="691"/>
              <w:rPr>
                <w:sz w:val="20"/>
              </w:rPr>
            </w:pPr>
            <w:r>
              <w:rPr>
                <w:sz w:val="20"/>
              </w:rPr>
              <w:t>Involvement in a culture of professional inquiry</w:t>
            </w:r>
          </w:p>
          <w:p w:rsidR="00186AAA" w:rsidRDefault="00186AAA" w:rsidP="00785D84">
            <w:pPr>
              <w:pStyle w:val="ListParagraph"/>
              <w:numPr>
                <w:ilvl w:val="0"/>
                <w:numId w:val="19"/>
              </w:numPr>
              <w:ind w:left="331" w:hanging="180"/>
              <w:rPr>
                <w:sz w:val="20"/>
              </w:rPr>
            </w:pPr>
            <w:r w:rsidRPr="000B0469">
              <w:rPr>
                <w:b/>
                <w:sz w:val="20"/>
              </w:rPr>
              <w:t>4e</w:t>
            </w:r>
            <w:r>
              <w:rPr>
                <w:sz w:val="20"/>
              </w:rPr>
              <w:t xml:space="preserve"> Growing and developing professionally</w:t>
            </w:r>
          </w:p>
          <w:p w:rsidR="00186AAA" w:rsidRDefault="00186AAA" w:rsidP="00785D84">
            <w:pPr>
              <w:pStyle w:val="ListParagraph"/>
              <w:numPr>
                <w:ilvl w:val="1"/>
                <w:numId w:val="19"/>
              </w:numPr>
              <w:ind w:left="601" w:hanging="270"/>
              <w:rPr>
                <w:sz w:val="20"/>
              </w:rPr>
            </w:pPr>
            <w:r>
              <w:rPr>
                <w:sz w:val="20"/>
              </w:rPr>
              <w:t>Enhancement of content knowledge and pedagogical skill</w:t>
            </w:r>
          </w:p>
          <w:p w:rsidR="00186AAA" w:rsidRDefault="00186AAA" w:rsidP="00785D84">
            <w:pPr>
              <w:pStyle w:val="ListParagraph"/>
              <w:numPr>
                <w:ilvl w:val="1"/>
                <w:numId w:val="19"/>
              </w:numPr>
              <w:ind w:left="601" w:hanging="270"/>
              <w:rPr>
                <w:sz w:val="20"/>
              </w:rPr>
            </w:pPr>
            <w:r>
              <w:rPr>
                <w:sz w:val="20"/>
              </w:rPr>
              <w:t>Receptivity to feedback from colleagues</w:t>
            </w:r>
          </w:p>
          <w:p w:rsidR="00186AAA" w:rsidRDefault="00186AAA" w:rsidP="00785D84">
            <w:pPr>
              <w:pStyle w:val="ListParagraph"/>
              <w:numPr>
                <w:ilvl w:val="1"/>
                <w:numId w:val="19"/>
              </w:numPr>
              <w:ind w:left="601" w:hanging="270"/>
              <w:rPr>
                <w:sz w:val="20"/>
              </w:rPr>
            </w:pPr>
            <w:r>
              <w:rPr>
                <w:sz w:val="20"/>
              </w:rPr>
              <w:t>Service to the profession</w:t>
            </w:r>
          </w:p>
          <w:p w:rsidR="00186AAA" w:rsidRDefault="00186AAA" w:rsidP="00785D84">
            <w:pPr>
              <w:pStyle w:val="ListParagraph"/>
              <w:numPr>
                <w:ilvl w:val="0"/>
                <w:numId w:val="19"/>
              </w:numPr>
              <w:ind w:left="331" w:hanging="180"/>
              <w:rPr>
                <w:sz w:val="20"/>
              </w:rPr>
            </w:pPr>
            <w:r w:rsidRPr="000B0469">
              <w:rPr>
                <w:b/>
                <w:sz w:val="20"/>
              </w:rPr>
              <w:t xml:space="preserve">4f </w:t>
            </w:r>
            <w:r>
              <w:rPr>
                <w:sz w:val="20"/>
              </w:rPr>
              <w:t xml:space="preserve"> Showing professionalism</w:t>
            </w:r>
          </w:p>
          <w:p w:rsidR="00186AAA" w:rsidRDefault="00186AAA" w:rsidP="00785D84">
            <w:pPr>
              <w:pStyle w:val="ListParagraph"/>
              <w:numPr>
                <w:ilvl w:val="1"/>
                <w:numId w:val="19"/>
              </w:numPr>
              <w:ind w:left="601" w:hanging="270"/>
              <w:rPr>
                <w:sz w:val="20"/>
              </w:rPr>
            </w:pPr>
            <w:r>
              <w:rPr>
                <w:sz w:val="20"/>
              </w:rPr>
              <w:t>Integrity and ethical conduct</w:t>
            </w:r>
          </w:p>
          <w:p w:rsidR="00186AAA" w:rsidRDefault="00186AAA" w:rsidP="00785D84">
            <w:pPr>
              <w:pStyle w:val="ListParagraph"/>
              <w:numPr>
                <w:ilvl w:val="1"/>
                <w:numId w:val="19"/>
              </w:numPr>
              <w:ind w:left="601" w:hanging="270"/>
              <w:rPr>
                <w:sz w:val="20"/>
              </w:rPr>
            </w:pPr>
            <w:r>
              <w:rPr>
                <w:sz w:val="20"/>
              </w:rPr>
              <w:t>Service to students</w:t>
            </w:r>
          </w:p>
          <w:p w:rsidR="00186AAA" w:rsidRDefault="00186AAA" w:rsidP="00785D84">
            <w:pPr>
              <w:pStyle w:val="ListParagraph"/>
              <w:numPr>
                <w:ilvl w:val="1"/>
                <w:numId w:val="19"/>
              </w:numPr>
              <w:ind w:left="601" w:hanging="270"/>
              <w:rPr>
                <w:sz w:val="20"/>
              </w:rPr>
            </w:pPr>
            <w:r>
              <w:rPr>
                <w:sz w:val="20"/>
              </w:rPr>
              <w:t>Advocacy Decision making</w:t>
            </w:r>
          </w:p>
          <w:p w:rsidR="00186AAA" w:rsidRDefault="00186AAA" w:rsidP="00785D84">
            <w:pPr>
              <w:pStyle w:val="ListParagraph"/>
              <w:numPr>
                <w:ilvl w:val="1"/>
                <w:numId w:val="19"/>
              </w:numPr>
              <w:ind w:left="601" w:hanging="270"/>
              <w:rPr>
                <w:sz w:val="20"/>
              </w:rPr>
            </w:pPr>
            <w:r>
              <w:rPr>
                <w:sz w:val="20"/>
              </w:rPr>
              <w:t>Decision making</w:t>
            </w:r>
          </w:p>
          <w:p w:rsidR="00186AAA" w:rsidRPr="00B8445D" w:rsidRDefault="00186AAA" w:rsidP="00785D84">
            <w:pPr>
              <w:pStyle w:val="ListParagraph"/>
              <w:numPr>
                <w:ilvl w:val="1"/>
                <w:numId w:val="19"/>
              </w:numPr>
              <w:ind w:left="601" w:hanging="270"/>
              <w:rPr>
                <w:sz w:val="20"/>
              </w:rPr>
            </w:pPr>
            <w:r>
              <w:rPr>
                <w:sz w:val="20"/>
              </w:rPr>
              <w:t>Compliance with school and district regulations</w:t>
            </w:r>
          </w:p>
        </w:tc>
      </w:tr>
    </w:tbl>
    <w:p w:rsidR="00D2776D" w:rsidRDefault="00D2776D">
      <w:pPr>
        <w:rPr>
          <w:sz w:val="20"/>
          <w:szCs w:val="20"/>
        </w:rPr>
      </w:pPr>
    </w:p>
    <w:sectPr w:rsidR="00D2776D" w:rsidSect="00186AAA">
      <w:headerReference w:type="even" r:id="rId10"/>
      <w:headerReference w:type="default" r:id="rId11"/>
      <w:footerReference w:type="even" r:id="rId12"/>
      <w:footerReference w:type="default" r:id="rId13"/>
      <w:headerReference w:type="first" r:id="rId14"/>
      <w:pgSz w:w="12240" w:h="20160"/>
      <w:pgMar w:top="1440" w:right="180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655" w:rsidRDefault="008F6655" w:rsidP="004A2F5A">
      <w:r>
        <w:separator/>
      </w:r>
    </w:p>
  </w:endnote>
  <w:endnote w:type="continuationSeparator" w:id="0">
    <w:p w:rsidR="008F6655" w:rsidRDefault="008F6655" w:rsidP="004A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7D7" w:rsidRDefault="00BF2C8A" w:rsidP="009C60F0">
    <w:pPr>
      <w:pStyle w:val="Footer"/>
      <w:framePr w:wrap="around" w:vAnchor="text" w:hAnchor="margin" w:xAlign="right" w:y="1"/>
      <w:rPr>
        <w:rStyle w:val="PageNumber"/>
      </w:rPr>
    </w:pPr>
    <w:r>
      <w:rPr>
        <w:rStyle w:val="PageNumber"/>
      </w:rPr>
      <w:fldChar w:fldCharType="begin"/>
    </w:r>
    <w:r w:rsidR="00DA37D7">
      <w:rPr>
        <w:rStyle w:val="PageNumber"/>
      </w:rPr>
      <w:instrText xml:space="preserve">PAGE  </w:instrText>
    </w:r>
    <w:r>
      <w:rPr>
        <w:rStyle w:val="PageNumber"/>
      </w:rPr>
      <w:fldChar w:fldCharType="separate"/>
    </w:r>
    <w:r w:rsidR="00B85B3E">
      <w:rPr>
        <w:rStyle w:val="PageNumber"/>
        <w:noProof/>
      </w:rPr>
      <w:t>2</w:t>
    </w:r>
    <w:r>
      <w:rPr>
        <w:rStyle w:val="PageNumber"/>
      </w:rPr>
      <w:fldChar w:fldCharType="end"/>
    </w:r>
  </w:p>
  <w:p w:rsidR="00DA37D7" w:rsidRDefault="00DA37D7" w:rsidP="00F35A1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7D7" w:rsidRDefault="00BF2C8A" w:rsidP="009C60F0">
    <w:pPr>
      <w:pStyle w:val="Footer"/>
      <w:framePr w:wrap="around" w:vAnchor="text" w:hAnchor="margin" w:xAlign="right" w:y="1"/>
      <w:rPr>
        <w:rStyle w:val="PageNumber"/>
      </w:rPr>
    </w:pPr>
    <w:r>
      <w:rPr>
        <w:rStyle w:val="PageNumber"/>
      </w:rPr>
      <w:fldChar w:fldCharType="begin"/>
    </w:r>
    <w:r w:rsidR="00DA37D7">
      <w:rPr>
        <w:rStyle w:val="PageNumber"/>
      </w:rPr>
      <w:instrText xml:space="preserve">PAGE  </w:instrText>
    </w:r>
    <w:r>
      <w:rPr>
        <w:rStyle w:val="PageNumber"/>
      </w:rPr>
      <w:fldChar w:fldCharType="separate"/>
    </w:r>
    <w:r w:rsidR="00B85B3E">
      <w:rPr>
        <w:rStyle w:val="PageNumber"/>
        <w:noProof/>
      </w:rPr>
      <w:t>1</w:t>
    </w:r>
    <w:r>
      <w:rPr>
        <w:rStyle w:val="PageNumber"/>
      </w:rPr>
      <w:fldChar w:fldCharType="end"/>
    </w:r>
  </w:p>
  <w:p w:rsidR="00DA37D7" w:rsidRDefault="00DA37D7" w:rsidP="00F35A1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655" w:rsidRDefault="008F6655" w:rsidP="004A2F5A">
      <w:r>
        <w:separator/>
      </w:r>
    </w:p>
  </w:footnote>
  <w:footnote w:type="continuationSeparator" w:id="0">
    <w:p w:rsidR="008F6655" w:rsidRDefault="008F6655" w:rsidP="004A2F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7D7" w:rsidRDefault="008F665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6.8pt;height:152.25pt;rotation:315;z-index:-251654144;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bfbfbf" stroked="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7D7" w:rsidRDefault="008F665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6.8pt;height:152.25pt;rotation:315;z-index:-251656192;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bfbfbf" stroked="f">
          <v:textpath style="font-family:&quot;Cambria&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7D7" w:rsidRDefault="008F665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56.8pt;height:152.25pt;rotation:315;z-index:-251652096;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bfbfbf" stroked="f">
          <v:textpath style="font-family:&quot;Cambri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47AC"/>
    <w:multiLevelType w:val="hybridMultilevel"/>
    <w:tmpl w:val="EABA8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F63C97"/>
    <w:multiLevelType w:val="hybridMultilevel"/>
    <w:tmpl w:val="5254F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07197"/>
    <w:multiLevelType w:val="hybridMultilevel"/>
    <w:tmpl w:val="226C0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FF6B55"/>
    <w:multiLevelType w:val="hybridMultilevel"/>
    <w:tmpl w:val="FA8A2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597EF2"/>
    <w:multiLevelType w:val="hybridMultilevel"/>
    <w:tmpl w:val="DF740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1046F3"/>
    <w:multiLevelType w:val="hybridMultilevel"/>
    <w:tmpl w:val="B3C8A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A6862CC"/>
    <w:multiLevelType w:val="hybridMultilevel"/>
    <w:tmpl w:val="DE308DE6"/>
    <w:lvl w:ilvl="0" w:tplc="04090001">
      <w:start w:val="1"/>
      <w:numFmt w:val="bullet"/>
      <w:lvlText w:val=""/>
      <w:lvlJc w:val="left"/>
      <w:pPr>
        <w:ind w:left="1051" w:hanging="360"/>
      </w:pPr>
      <w:rPr>
        <w:rFonts w:ascii="Symbol" w:hAnsi="Symbol" w:hint="default"/>
      </w:rPr>
    </w:lvl>
    <w:lvl w:ilvl="1" w:tplc="04090003" w:tentative="1">
      <w:start w:val="1"/>
      <w:numFmt w:val="bullet"/>
      <w:lvlText w:val="o"/>
      <w:lvlJc w:val="left"/>
      <w:pPr>
        <w:ind w:left="1771" w:hanging="360"/>
      </w:pPr>
      <w:rPr>
        <w:rFonts w:ascii="Courier New" w:hAnsi="Courier New" w:cs="Courier New" w:hint="default"/>
      </w:rPr>
    </w:lvl>
    <w:lvl w:ilvl="2" w:tplc="04090005" w:tentative="1">
      <w:start w:val="1"/>
      <w:numFmt w:val="bullet"/>
      <w:lvlText w:val=""/>
      <w:lvlJc w:val="left"/>
      <w:pPr>
        <w:ind w:left="2491" w:hanging="360"/>
      </w:pPr>
      <w:rPr>
        <w:rFonts w:ascii="Wingdings" w:hAnsi="Wingdings" w:hint="default"/>
      </w:rPr>
    </w:lvl>
    <w:lvl w:ilvl="3" w:tplc="04090001" w:tentative="1">
      <w:start w:val="1"/>
      <w:numFmt w:val="bullet"/>
      <w:lvlText w:val=""/>
      <w:lvlJc w:val="left"/>
      <w:pPr>
        <w:ind w:left="3211" w:hanging="360"/>
      </w:pPr>
      <w:rPr>
        <w:rFonts w:ascii="Symbol" w:hAnsi="Symbol" w:hint="default"/>
      </w:rPr>
    </w:lvl>
    <w:lvl w:ilvl="4" w:tplc="04090003" w:tentative="1">
      <w:start w:val="1"/>
      <w:numFmt w:val="bullet"/>
      <w:lvlText w:val="o"/>
      <w:lvlJc w:val="left"/>
      <w:pPr>
        <w:ind w:left="3931" w:hanging="360"/>
      </w:pPr>
      <w:rPr>
        <w:rFonts w:ascii="Courier New" w:hAnsi="Courier New" w:cs="Courier New" w:hint="default"/>
      </w:rPr>
    </w:lvl>
    <w:lvl w:ilvl="5" w:tplc="04090005" w:tentative="1">
      <w:start w:val="1"/>
      <w:numFmt w:val="bullet"/>
      <w:lvlText w:val=""/>
      <w:lvlJc w:val="left"/>
      <w:pPr>
        <w:ind w:left="4651" w:hanging="360"/>
      </w:pPr>
      <w:rPr>
        <w:rFonts w:ascii="Wingdings" w:hAnsi="Wingdings" w:hint="default"/>
      </w:rPr>
    </w:lvl>
    <w:lvl w:ilvl="6" w:tplc="04090001" w:tentative="1">
      <w:start w:val="1"/>
      <w:numFmt w:val="bullet"/>
      <w:lvlText w:val=""/>
      <w:lvlJc w:val="left"/>
      <w:pPr>
        <w:ind w:left="5371" w:hanging="360"/>
      </w:pPr>
      <w:rPr>
        <w:rFonts w:ascii="Symbol" w:hAnsi="Symbol" w:hint="default"/>
      </w:rPr>
    </w:lvl>
    <w:lvl w:ilvl="7" w:tplc="04090003" w:tentative="1">
      <w:start w:val="1"/>
      <w:numFmt w:val="bullet"/>
      <w:lvlText w:val="o"/>
      <w:lvlJc w:val="left"/>
      <w:pPr>
        <w:ind w:left="6091" w:hanging="360"/>
      </w:pPr>
      <w:rPr>
        <w:rFonts w:ascii="Courier New" w:hAnsi="Courier New" w:cs="Courier New" w:hint="default"/>
      </w:rPr>
    </w:lvl>
    <w:lvl w:ilvl="8" w:tplc="04090005" w:tentative="1">
      <w:start w:val="1"/>
      <w:numFmt w:val="bullet"/>
      <w:lvlText w:val=""/>
      <w:lvlJc w:val="left"/>
      <w:pPr>
        <w:ind w:left="6811" w:hanging="360"/>
      </w:pPr>
      <w:rPr>
        <w:rFonts w:ascii="Wingdings" w:hAnsi="Wingdings" w:hint="default"/>
      </w:rPr>
    </w:lvl>
  </w:abstractNum>
  <w:abstractNum w:abstractNumId="7">
    <w:nsid w:val="0C45671F"/>
    <w:multiLevelType w:val="hybridMultilevel"/>
    <w:tmpl w:val="D7B82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16302C"/>
    <w:multiLevelType w:val="hybridMultilevel"/>
    <w:tmpl w:val="70865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884060"/>
    <w:multiLevelType w:val="hybridMultilevel"/>
    <w:tmpl w:val="B5B46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BB04A4"/>
    <w:multiLevelType w:val="hybridMultilevel"/>
    <w:tmpl w:val="80D8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1215654"/>
    <w:multiLevelType w:val="hybridMultilevel"/>
    <w:tmpl w:val="2E108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BB3D61"/>
    <w:multiLevelType w:val="hybridMultilevel"/>
    <w:tmpl w:val="C1464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567518"/>
    <w:multiLevelType w:val="hybridMultilevel"/>
    <w:tmpl w:val="CB483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B541A7"/>
    <w:multiLevelType w:val="hybridMultilevel"/>
    <w:tmpl w:val="75CE0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2D6733"/>
    <w:multiLevelType w:val="hybridMultilevel"/>
    <w:tmpl w:val="D6007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CF936FF"/>
    <w:multiLevelType w:val="hybridMultilevel"/>
    <w:tmpl w:val="376A5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082538D"/>
    <w:multiLevelType w:val="hybridMultilevel"/>
    <w:tmpl w:val="22EC2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4CC5509"/>
    <w:multiLevelType w:val="hybridMultilevel"/>
    <w:tmpl w:val="17A09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61D68A9"/>
    <w:multiLevelType w:val="hybridMultilevel"/>
    <w:tmpl w:val="E5302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B871FD0"/>
    <w:multiLevelType w:val="hybridMultilevel"/>
    <w:tmpl w:val="3CD66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EE54BF4"/>
    <w:multiLevelType w:val="hybridMultilevel"/>
    <w:tmpl w:val="0570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EE2B44"/>
    <w:multiLevelType w:val="hybridMultilevel"/>
    <w:tmpl w:val="228A7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0BD73FB"/>
    <w:multiLevelType w:val="hybridMultilevel"/>
    <w:tmpl w:val="4B383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6B62C9E"/>
    <w:multiLevelType w:val="hybridMultilevel"/>
    <w:tmpl w:val="1B5E4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C8F6E4B"/>
    <w:multiLevelType w:val="hybridMultilevel"/>
    <w:tmpl w:val="FA261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EA021B"/>
    <w:multiLevelType w:val="hybridMultilevel"/>
    <w:tmpl w:val="8DC42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6EB5A42"/>
    <w:multiLevelType w:val="hybridMultilevel"/>
    <w:tmpl w:val="BEE846A8"/>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28">
    <w:nsid w:val="4E073151"/>
    <w:multiLevelType w:val="hybridMultilevel"/>
    <w:tmpl w:val="4394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A4365A"/>
    <w:multiLevelType w:val="hybridMultilevel"/>
    <w:tmpl w:val="9928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3A044B"/>
    <w:multiLevelType w:val="hybridMultilevel"/>
    <w:tmpl w:val="AE326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E54AD9"/>
    <w:multiLevelType w:val="hybridMultilevel"/>
    <w:tmpl w:val="6D9A44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A41E7E"/>
    <w:multiLevelType w:val="hybridMultilevel"/>
    <w:tmpl w:val="01AC7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7A7DAC"/>
    <w:multiLevelType w:val="hybridMultilevel"/>
    <w:tmpl w:val="10026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29A0524"/>
    <w:multiLevelType w:val="hybridMultilevel"/>
    <w:tmpl w:val="E1EA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DB6D25"/>
    <w:multiLevelType w:val="hybridMultilevel"/>
    <w:tmpl w:val="88AA7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F11B79"/>
    <w:multiLevelType w:val="hybridMultilevel"/>
    <w:tmpl w:val="7390F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65B73EF"/>
    <w:multiLevelType w:val="hybridMultilevel"/>
    <w:tmpl w:val="9DBA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236631"/>
    <w:multiLevelType w:val="hybridMultilevel"/>
    <w:tmpl w:val="43CC6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EC0168F"/>
    <w:multiLevelType w:val="hybridMultilevel"/>
    <w:tmpl w:val="C8FE5C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942A51"/>
    <w:multiLevelType w:val="hybridMultilevel"/>
    <w:tmpl w:val="2CFC4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C27574"/>
    <w:multiLevelType w:val="hybridMultilevel"/>
    <w:tmpl w:val="49D4D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DD7850"/>
    <w:multiLevelType w:val="hybridMultilevel"/>
    <w:tmpl w:val="C3C62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71A044B"/>
    <w:multiLevelType w:val="hybridMultilevel"/>
    <w:tmpl w:val="9F8C6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8547104"/>
    <w:multiLevelType w:val="hybridMultilevel"/>
    <w:tmpl w:val="0B8EC46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8C14BBA"/>
    <w:multiLevelType w:val="hybridMultilevel"/>
    <w:tmpl w:val="F50C87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242BF5"/>
    <w:multiLevelType w:val="hybridMultilevel"/>
    <w:tmpl w:val="1CEA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3"/>
  </w:num>
  <w:num w:numId="3">
    <w:abstractNumId w:val="20"/>
  </w:num>
  <w:num w:numId="4">
    <w:abstractNumId w:val="19"/>
  </w:num>
  <w:num w:numId="5">
    <w:abstractNumId w:val="28"/>
  </w:num>
  <w:num w:numId="6">
    <w:abstractNumId w:val="35"/>
  </w:num>
  <w:num w:numId="7">
    <w:abstractNumId w:val="14"/>
  </w:num>
  <w:num w:numId="8">
    <w:abstractNumId w:val="3"/>
  </w:num>
  <w:num w:numId="9">
    <w:abstractNumId w:val="22"/>
  </w:num>
  <w:num w:numId="10">
    <w:abstractNumId w:val="15"/>
  </w:num>
  <w:num w:numId="11">
    <w:abstractNumId w:val="17"/>
  </w:num>
  <w:num w:numId="12">
    <w:abstractNumId w:val="43"/>
  </w:num>
  <w:num w:numId="13">
    <w:abstractNumId w:val="18"/>
  </w:num>
  <w:num w:numId="14">
    <w:abstractNumId w:val="41"/>
  </w:num>
  <w:num w:numId="15">
    <w:abstractNumId w:val="45"/>
  </w:num>
  <w:num w:numId="16">
    <w:abstractNumId w:val="31"/>
  </w:num>
  <w:num w:numId="17">
    <w:abstractNumId w:val="25"/>
  </w:num>
  <w:num w:numId="18">
    <w:abstractNumId w:val="9"/>
  </w:num>
  <w:num w:numId="19">
    <w:abstractNumId w:val="2"/>
  </w:num>
  <w:num w:numId="20">
    <w:abstractNumId w:val="44"/>
  </w:num>
  <w:num w:numId="21">
    <w:abstractNumId w:val="29"/>
  </w:num>
  <w:num w:numId="22">
    <w:abstractNumId w:val="1"/>
  </w:num>
  <w:num w:numId="23">
    <w:abstractNumId w:val="10"/>
  </w:num>
  <w:num w:numId="24">
    <w:abstractNumId w:val="38"/>
  </w:num>
  <w:num w:numId="25">
    <w:abstractNumId w:val="30"/>
  </w:num>
  <w:num w:numId="26">
    <w:abstractNumId w:val="5"/>
  </w:num>
  <w:num w:numId="27">
    <w:abstractNumId w:val="13"/>
  </w:num>
  <w:num w:numId="28">
    <w:abstractNumId w:val="7"/>
  </w:num>
  <w:num w:numId="29">
    <w:abstractNumId w:val="32"/>
  </w:num>
  <w:num w:numId="30">
    <w:abstractNumId w:val="40"/>
  </w:num>
  <w:num w:numId="31">
    <w:abstractNumId w:val="4"/>
  </w:num>
  <w:num w:numId="32">
    <w:abstractNumId w:val="12"/>
  </w:num>
  <w:num w:numId="33">
    <w:abstractNumId w:val="37"/>
  </w:num>
  <w:num w:numId="34">
    <w:abstractNumId w:val="27"/>
  </w:num>
  <w:num w:numId="35">
    <w:abstractNumId w:val="6"/>
  </w:num>
  <w:num w:numId="36">
    <w:abstractNumId w:val="39"/>
  </w:num>
  <w:num w:numId="37">
    <w:abstractNumId w:val="11"/>
  </w:num>
  <w:num w:numId="38">
    <w:abstractNumId w:val="24"/>
  </w:num>
  <w:num w:numId="39">
    <w:abstractNumId w:val="42"/>
  </w:num>
  <w:num w:numId="40">
    <w:abstractNumId w:val="26"/>
  </w:num>
  <w:num w:numId="41">
    <w:abstractNumId w:val="16"/>
  </w:num>
  <w:num w:numId="42">
    <w:abstractNumId w:val="23"/>
  </w:num>
  <w:num w:numId="43">
    <w:abstractNumId w:val="0"/>
  </w:num>
  <w:num w:numId="44">
    <w:abstractNumId w:val="34"/>
  </w:num>
  <w:num w:numId="45">
    <w:abstractNumId w:val="8"/>
  </w:num>
  <w:num w:numId="46">
    <w:abstractNumId w:val="21"/>
  </w:num>
  <w:num w:numId="47">
    <w:abstractNumId w:val="4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defaultTabStop w:val="720"/>
  <w:evenAndOddHeaders/>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43E"/>
    <w:rsid w:val="00001E1C"/>
    <w:rsid w:val="000044EC"/>
    <w:rsid w:val="00022B45"/>
    <w:rsid w:val="000232BC"/>
    <w:rsid w:val="00025B76"/>
    <w:rsid w:val="00035D0B"/>
    <w:rsid w:val="000676D4"/>
    <w:rsid w:val="000951F7"/>
    <w:rsid w:val="000A747A"/>
    <w:rsid w:val="000B0469"/>
    <w:rsid w:val="000C0E08"/>
    <w:rsid w:val="000E5F59"/>
    <w:rsid w:val="000F107C"/>
    <w:rsid w:val="000F6B65"/>
    <w:rsid w:val="00115593"/>
    <w:rsid w:val="00126061"/>
    <w:rsid w:val="001275EA"/>
    <w:rsid w:val="001464C3"/>
    <w:rsid w:val="00153BA1"/>
    <w:rsid w:val="0016035A"/>
    <w:rsid w:val="00165906"/>
    <w:rsid w:val="00186AAA"/>
    <w:rsid w:val="001935D8"/>
    <w:rsid w:val="001B795B"/>
    <w:rsid w:val="001D04C4"/>
    <w:rsid w:val="001D7FF7"/>
    <w:rsid w:val="001E54FE"/>
    <w:rsid w:val="001E63B1"/>
    <w:rsid w:val="001F00E3"/>
    <w:rsid w:val="001F5C7E"/>
    <w:rsid w:val="0020567C"/>
    <w:rsid w:val="00220943"/>
    <w:rsid w:val="00222C06"/>
    <w:rsid w:val="002262D6"/>
    <w:rsid w:val="00240377"/>
    <w:rsid w:val="00251BF2"/>
    <w:rsid w:val="00256CC2"/>
    <w:rsid w:val="00257A03"/>
    <w:rsid w:val="0026080C"/>
    <w:rsid w:val="00282300"/>
    <w:rsid w:val="00293171"/>
    <w:rsid w:val="0029644B"/>
    <w:rsid w:val="002A091D"/>
    <w:rsid w:val="002C74B7"/>
    <w:rsid w:val="002D01D4"/>
    <w:rsid w:val="002D2419"/>
    <w:rsid w:val="002D5F3C"/>
    <w:rsid w:val="002D6070"/>
    <w:rsid w:val="002E0EBE"/>
    <w:rsid w:val="002F3F52"/>
    <w:rsid w:val="0030000B"/>
    <w:rsid w:val="00310F70"/>
    <w:rsid w:val="003370F0"/>
    <w:rsid w:val="00346072"/>
    <w:rsid w:val="00351AC1"/>
    <w:rsid w:val="00353C63"/>
    <w:rsid w:val="00357898"/>
    <w:rsid w:val="00364B41"/>
    <w:rsid w:val="00385D34"/>
    <w:rsid w:val="0038766F"/>
    <w:rsid w:val="00387DA0"/>
    <w:rsid w:val="003A2E02"/>
    <w:rsid w:val="003A3950"/>
    <w:rsid w:val="003B6726"/>
    <w:rsid w:val="003D08C2"/>
    <w:rsid w:val="003D0DCD"/>
    <w:rsid w:val="003D36BF"/>
    <w:rsid w:val="003E0226"/>
    <w:rsid w:val="003E4CB4"/>
    <w:rsid w:val="003E718C"/>
    <w:rsid w:val="003E7C58"/>
    <w:rsid w:val="0043658B"/>
    <w:rsid w:val="0043726B"/>
    <w:rsid w:val="004573F9"/>
    <w:rsid w:val="00470F7A"/>
    <w:rsid w:val="00477AC1"/>
    <w:rsid w:val="0048498B"/>
    <w:rsid w:val="00485DCC"/>
    <w:rsid w:val="0049223A"/>
    <w:rsid w:val="004A2F5A"/>
    <w:rsid w:val="004E559A"/>
    <w:rsid w:val="005152A9"/>
    <w:rsid w:val="00516387"/>
    <w:rsid w:val="00526997"/>
    <w:rsid w:val="00577E17"/>
    <w:rsid w:val="005942AD"/>
    <w:rsid w:val="00594DE8"/>
    <w:rsid w:val="005B3AFE"/>
    <w:rsid w:val="005C23C6"/>
    <w:rsid w:val="005E13E0"/>
    <w:rsid w:val="005E46F4"/>
    <w:rsid w:val="005E494E"/>
    <w:rsid w:val="005F547A"/>
    <w:rsid w:val="0061624E"/>
    <w:rsid w:val="00617594"/>
    <w:rsid w:val="00634EE9"/>
    <w:rsid w:val="006737BA"/>
    <w:rsid w:val="00682EB8"/>
    <w:rsid w:val="006944EC"/>
    <w:rsid w:val="00696FBE"/>
    <w:rsid w:val="006B79D5"/>
    <w:rsid w:val="006D13B0"/>
    <w:rsid w:val="006F119F"/>
    <w:rsid w:val="006F3169"/>
    <w:rsid w:val="00704E60"/>
    <w:rsid w:val="007171D4"/>
    <w:rsid w:val="007201AA"/>
    <w:rsid w:val="00727D7F"/>
    <w:rsid w:val="00732D70"/>
    <w:rsid w:val="00743E82"/>
    <w:rsid w:val="007504A3"/>
    <w:rsid w:val="00751632"/>
    <w:rsid w:val="00780B53"/>
    <w:rsid w:val="00785D84"/>
    <w:rsid w:val="0079426B"/>
    <w:rsid w:val="00794CA4"/>
    <w:rsid w:val="007D33FB"/>
    <w:rsid w:val="007F1107"/>
    <w:rsid w:val="007F4467"/>
    <w:rsid w:val="007F47BE"/>
    <w:rsid w:val="008335CD"/>
    <w:rsid w:val="00836CD0"/>
    <w:rsid w:val="008406BD"/>
    <w:rsid w:val="00847555"/>
    <w:rsid w:val="0087432B"/>
    <w:rsid w:val="00875438"/>
    <w:rsid w:val="00882A04"/>
    <w:rsid w:val="00894E4D"/>
    <w:rsid w:val="008B733E"/>
    <w:rsid w:val="008C0EA6"/>
    <w:rsid w:val="008D1FC7"/>
    <w:rsid w:val="008E5079"/>
    <w:rsid w:val="008E5285"/>
    <w:rsid w:val="008E5636"/>
    <w:rsid w:val="008F1C4A"/>
    <w:rsid w:val="008F6655"/>
    <w:rsid w:val="008F75A3"/>
    <w:rsid w:val="00904955"/>
    <w:rsid w:val="0090608F"/>
    <w:rsid w:val="009071BC"/>
    <w:rsid w:val="00924D34"/>
    <w:rsid w:val="00943E1C"/>
    <w:rsid w:val="00952740"/>
    <w:rsid w:val="00953479"/>
    <w:rsid w:val="009578B5"/>
    <w:rsid w:val="00987B87"/>
    <w:rsid w:val="0099243E"/>
    <w:rsid w:val="009A0FA0"/>
    <w:rsid w:val="009A2239"/>
    <w:rsid w:val="009B0D1B"/>
    <w:rsid w:val="009B359F"/>
    <w:rsid w:val="009B599D"/>
    <w:rsid w:val="009C60F0"/>
    <w:rsid w:val="009D5851"/>
    <w:rsid w:val="009E1748"/>
    <w:rsid w:val="009E3FAF"/>
    <w:rsid w:val="009F56DB"/>
    <w:rsid w:val="00A10CC6"/>
    <w:rsid w:val="00A2235F"/>
    <w:rsid w:val="00A246D2"/>
    <w:rsid w:val="00A533C9"/>
    <w:rsid w:val="00A61301"/>
    <w:rsid w:val="00A7687B"/>
    <w:rsid w:val="00A82F08"/>
    <w:rsid w:val="00A902BD"/>
    <w:rsid w:val="00A94C00"/>
    <w:rsid w:val="00A96794"/>
    <w:rsid w:val="00AA1780"/>
    <w:rsid w:val="00AB25BB"/>
    <w:rsid w:val="00AD0E27"/>
    <w:rsid w:val="00AE029E"/>
    <w:rsid w:val="00B06AB6"/>
    <w:rsid w:val="00B06CA4"/>
    <w:rsid w:val="00B43146"/>
    <w:rsid w:val="00B45827"/>
    <w:rsid w:val="00B518FF"/>
    <w:rsid w:val="00B75F0F"/>
    <w:rsid w:val="00B8445D"/>
    <w:rsid w:val="00B85B3E"/>
    <w:rsid w:val="00B866D0"/>
    <w:rsid w:val="00B87B5D"/>
    <w:rsid w:val="00B90A77"/>
    <w:rsid w:val="00BA1417"/>
    <w:rsid w:val="00BA3DF0"/>
    <w:rsid w:val="00BB0D8A"/>
    <w:rsid w:val="00BC5D6C"/>
    <w:rsid w:val="00BD1D1E"/>
    <w:rsid w:val="00BD63E1"/>
    <w:rsid w:val="00BF2C8A"/>
    <w:rsid w:val="00BF7BA7"/>
    <w:rsid w:val="00C15438"/>
    <w:rsid w:val="00C30443"/>
    <w:rsid w:val="00C43752"/>
    <w:rsid w:val="00C637A4"/>
    <w:rsid w:val="00C93667"/>
    <w:rsid w:val="00CA48AD"/>
    <w:rsid w:val="00CE2801"/>
    <w:rsid w:val="00CF0434"/>
    <w:rsid w:val="00CF17B2"/>
    <w:rsid w:val="00CF5B1C"/>
    <w:rsid w:val="00D04755"/>
    <w:rsid w:val="00D121AD"/>
    <w:rsid w:val="00D202F7"/>
    <w:rsid w:val="00D2157D"/>
    <w:rsid w:val="00D2776D"/>
    <w:rsid w:val="00D516D7"/>
    <w:rsid w:val="00D54821"/>
    <w:rsid w:val="00D55F5E"/>
    <w:rsid w:val="00D62393"/>
    <w:rsid w:val="00DA37D7"/>
    <w:rsid w:val="00DA60B0"/>
    <w:rsid w:val="00DC30FA"/>
    <w:rsid w:val="00DF40C9"/>
    <w:rsid w:val="00E1363E"/>
    <w:rsid w:val="00E22B14"/>
    <w:rsid w:val="00E40212"/>
    <w:rsid w:val="00E40A1D"/>
    <w:rsid w:val="00E52349"/>
    <w:rsid w:val="00E706F7"/>
    <w:rsid w:val="00E711DA"/>
    <w:rsid w:val="00E8249A"/>
    <w:rsid w:val="00E9409B"/>
    <w:rsid w:val="00E945DC"/>
    <w:rsid w:val="00EA7393"/>
    <w:rsid w:val="00ED018F"/>
    <w:rsid w:val="00EE1FEB"/>
    <w:rsid w:val="00EF0653"/>
    <w:rsid w:val="00F0293C"/>
    <w:rsid w:val="00F15834"/>
    <w:rsid w:val="00F27925"/>
    <w:rsid w:val="00F35A14"/>
    <w:rsid w:val="00F40923"/>
    <w:rsid w:val="00F447F7"/>
    <w:rsid w:val="00F454A5"/>
    <w:rsid w:val="00F46779"/>
    <w:rsid w:val="00F54C98"/>
    <w:rsid w:val="00F9462A"/>
    <w:rsid w:val="00FA309A"/>
    <w:rsid w:val="00FB31E2"/>
    <w:rsid w:val="00FB797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FE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243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E3FAF"/>
    <w:pPr>
      <w:ind w:left="720"/>
      <w:contextualSpacing/>
    </w:pPr>
  </w:style>
  <w:style w:type="paragraph" w:styleId="Header">
    <w:name w:val="header"/>
    <w:basedOn w:val="Normal"/>
    <w:link w:val="HeaderChar"/>
    <w:uiPriority w:val="99"/>
    <w:unhideWhenUsed/>
    <w:rsid w:val="005C23C6"/>
    <w:pPr>
      <w:tabs>
        <w:tab w:val="center" w:pos="4320"/>
        <w:tab w:val="right" w:pos="8640"/>
      </w:tabs>
    </w:pPr>
  </w:style>
  <w:style w:type="character" w:customStyle="1" w:styleId="HeaderChar">
    <w:name w:val="Header Char"/>
    <w:basedOn w:val="DefaultParagraphFont"/>
    <w:link w:val="Header"/>
    <w:uiPriority w:val="99"/>
    <w:rsid w:val="005C23C6"/>
    <w:rPr>
      <w:sz w:val="24"/>
      <w:szCs w:val="24"/>
    </w:rPr>
  </w:style>
  <w:style w:type="paragraph" w:styleId="Footer">
    <w:name w:val="footer"/>
    <w:basedOn w:val="Normal"/>
    <w:link w:val="FooterChar"/>
    <w:uiPriority w:val="99"/>
    <w:semiHidden/>
    <w:unhideWhenUsed/>
    <w:rsid w:val="005C23C6"/>
    <w:pPr>
      <w:tabs>
        <w:tab w:val="center" w:pos="4320"/>
        <w:tab w:val="right" w:pos="8640"/>
      </w:tabs>
    </w:pPr>
  </w:style>
  <w:style w:type="character" w:customStyle="1" w:styleId="FooterChar">
    <w:name w:val="Footer Char"/>
    <w:basedOn w:val="DefaultParagraphFont"/>
    <w:link w:val="Footer"/>
    <w:uiPriority w:val="99"/>
    <w:semiHidden/>
    <w:rsid w:val="005C23C6"/>
    <w:rPr>
      <w:sz w:val="24"/>
      <w:szCs w:val="24"/>
    </w:rPr>
  </w:style>
  <w:style w:type="character" w:styleId="PageNumber">
    <w:name w:val="page number"/>
    <w:basedOn w:val="DefaultParagraphFont"/>
    <w:uiPriority w:val="99"/>
    <w:semiHidden/>
    <w:unhideWhenUsed/>
    <w:rsid w:val="00F35A14"/>
  </w:style>
  <w:style w:type="table" w:customStyle="1" w:styleId="LightShading-Accent11">
    <w:name w:val="Light Shading - Accent 11"/>
    <w:basedOn w:val="TableNormal"/>
    <w:uiPriority w:val="60"/>
    <w:rsid w:val="00251BF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943E1C"/>
    <w:rPr>
      <w:rFonts w:ascii="Tahoma" w:hAnsi="Tahoma" w:cs="Tahoma"/>
      <w:sz w:val="16"/>
      <w:szCs w:val="16"/>
    </w:rPr>
  </w:style>
  <w:style w:type="character" w:customStyle="1" w:styleId="BalloonTextChar">
    <w:name w:val="Balloon Text Char"/>
    <w:basedOn w:val="DefaultParagraphFont"/>
    <w:link w:val="BalloonText"/>
    <w:uiPriority w:val="99"/>
    <w:semiHidden/>
    <w:rsid w:val="00943E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FE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243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E3FAF"/>
    <w:pPr>
      <w:ind w:left="720"/>
      <w:contextualSpacing/>
    </w:pPr>
  </w:style>
  <w:style w:type="paragraph" w:styleId="Header">
    <w:name w:val="header"/>
    <w:basedOn w:val="Normal"/>
    <w:link w:val="HeaderChar"/>
    <w:uiPriority w:val="99"/>
    <w:unhideWhenUsed/>
    <w:rsid w:val="005C23C6"/>
    <w:pPr>
      <w:tabs>
        <w:tab w:val="center" w:pos="4320"/>
        <w:tab w:val="right" w:pos="8640"/>
      </w:tabs>
    </w:pPr>
  </w:style>
  <w:style w:type="character" w:customStyle="1" w:styleId="HeaderChar">
    <w:name w:val="Header Char"/>
    <w:basedOn w:val="DefaultParagraphFont"/>
    <w:link w:val="Header"/>
    <w:uiPriority w:val="99"/>
    <w:rsid w:val="005C23C6"/>
    <w:rPr>
      <w:sz w:val="24"/>
      <w:szCs w:val="24"/>
    </w:rPr>
  </w:style>
  <w:style w:type="paragraph" w:styleId="Footer">
    <w:name w:val="footer"/>
    <w:basedOn w:val="Normal"/>
    <w:link w:val="FooterChar"/>
    <w:uiPriority w:val="99"/>
    <w:semiHidden/>
    <w:unhideWhenUsed/>
    <w:rsid w:val="005C23C6"/>
    <w:pPr>
      <w:tabs>
        <w:tab w:val="center" w:pos="4320"/>
        <w:tab w:val="right" w:pos="8640"/>
      </w:tabs>
    </w:pPr>
  </w:style>
  <w:style w:type="character" w:customStyle="1" w:styleId="FooterChar">
    <w:name w:val="Footer Char"/>
    <w:basedOn w:val="DefaultParagraphFont"/>
    <w:link w:val="Footer"/>
    <w:uiPriority w:val="99"/>
    <w:semiHidden/>
    <w:rsid w:val="005C23C6"/>
    <w:rPr>
      <w:sz w:val="24"/>
      <w:szCs w:val="24"/>
    </w:rPr>
  </w:style>
  <w:style w:type="character" w:styleId="PageNumber">
    <w:name w:val="page number"/>
    <w:basedOn w:val="DefaultParagraphFont"/>
    <w:uiPriority w:val="99"/>
    <w:semiHidden/>
    <w:unhideWhenUsed/>
    <w:rsid w:val="00F35A14"/>
  </w:style>
  <w:style w:type="table" w:customStyle="1" w:styleId="LightShading-Accent11">
    <w:name w:val="Light Shading - Accent 11"/>
    <w:basedOn w:val="TableNormal"/>
    <w:uiPriority w:val="60"/>
    <w:rsid w:val="00251BF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943E1C"/>
    <w:rPr>
      <w:rFonts w:ascii="Tahoma" w:hAnsi="Tahoma" w:cs="Tahoma"/>
      <w:sz w:val="16"/>
      <w:szCs w:val="16"/>
    </w:rPr>
  </w:style>
  <w:style w:type="character" w:customStyle="1" w:styleId="BalloonTextChar">
    <w:name w:val="Balloon Text Char"/>
    <w:basedOn w:val="DefaultParagraphFont"/>
    <w:link w:val="BalloonText"/>
    <w:uiPriority w:val="99"/>
    <w:semiHidden/>
    <w:rsid w:val="00943E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9C2CF-D5BF-459B-97D0-2E57E7B77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ESD 113</Company>
  <LinksUpToDate>false</LinksUpToDate>
  <CharactersWithSpaces>7390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Charlene Allen</dc:creator>
  <cp:lastModifiedBy>Poirier, Scott [WA]</cp:lastModifiedBy>
  <cp:revision>2</cp:revision>
  <cp:lastPrinted>2010-10-22T19:44:00Z</cp:lastPrinted>
  <dcterms:created xsi:type="dcterms:W3CDTF">2011-05-04T03:42:00Z</dcterms:created>
  <dcterms:modified xsi:type="dcterms:W3CDTF">2011-05-04T03:42:00Z</dcterms:modified>
</cp:coreProperties>
</file>