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F5F" w:rsidRDefault="00281541" w:rsidP="00B1084C">
      <w:pPr>
        <w:ind w:left="5760" w:firstLine="72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22.5pt;margin-top:79pt;width:154.95pt;height:42.2pt;z-index:251658240;mso-height-percent:200;mso-height-percent:200;mso-width-relative:margin;mso-height-relative:margin" stroked="f">
            <v:textbox style="mso-fit-shape-to-text:t">
              <w:txbxContent>
                <w:p w:rsidR="00B1084C" w:rsidRPr="009D09D4" w:rsidRDefault="00B1084C" w:rsidP="00B1084C">
                  <w:pPr>
                    <w:rPr>
                      <w:rFonts w:ascii="Tahoma" w:hAnsi="Tahoma" w:cs="Tahoma"/>
                      <w:b/>
                      <w:color w:val="17365D"/>
                      <w:sz w:val="36"/>
                      <w:szCs w:val="36"/>
                    </w:rPr>
                  </w:pPr>
                  <w:r w:rsidRPr="009D09D4">
                    <w:rPr>
                      <w:rFonts w:ascii="Tahoma" w:hAnsi="Tahoma" w:cs="Tahoma"/>
                      <w:b/>
                      <w:color w:val="17365D"/>
                      <w:sz w:val="36"/>
                      <w:szCs w:val="36"/>
                    </w:rPr>
                    <w:t>CONSORTIUM</w:t>
                  </w:r>
                </w:p>
              </w:txbxContent>
            </v:textbox>
          </v:shape>
        </w:pict>
      </w:r>
      <w:r w:rsidR="00B1084C">
        <w:rPr>
          <w:noProof/>
        </w:rPr>
        <w:drawing>
          <wp:inline distT="0" distB="0" distL="0" distR="0">
            <wp:extent cx="1676400" cy="1117600"/>
            <wp:effectExtent l="19050" t="0" r="0" b="0"/>
            <wp:docPr id="11" name="Picture 0" descr="New ES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New ESD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84C" w:rsidRDefault="00B1084C" w:rsidP="00B1084C">
      <w:pPr>
        <w:ind w:left="5760" w:firstLine="720"/>
      </w:pPr>
    </w:p>
    <w:p w:rsidR="00B1084C" w:rsidRDefault="00B1084C" w:rsidP="00B1084C">
      <w:pPr>
        <w:ind w:left="5760" w:firstLine="720"/>
      </w:pPr>
    </w:p>
    <w:p w:rsidR="00B1084C" w:rsidRDefault="00B1084C" w:rsidP="00B1084C">
      <w:pPr>
        <w:ind w:firstLine="90"/>
      </w:pPr>
    </w:p>
    <w:p w:rsidR="00B1084C" w:rsidRDefault="00281541" w:rsidP="00B1084C">
      <w:pPr>
        <w:ind w:firstLine="9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9pt;margin-top:22.65pt;width:423pt;height:0;z-index:251659264" o:connectortype="straight"/>
        </w:pict>
      </w:r>
    </w:p>
    <w:p w:rsidR="00B1084C" w:rsidRDefault="00B1084C" w:rsidP="00B1084C">
      <w:pPr>
        <w:ind w:firstLine="90"/>
      </w:pPr>
    </w:p>
    <w:p w:rsidR="00B1084C" w:rsidRDefault="00B1084C" w:rsidP="00B1084C">
      <w:pPr>
        <w:ind w:firstLine="90"/>
      </w:pPr>
    </w:p>
    <w:p w:rsidR="00AF3DAE" w:rsidRDefault="00AF3DAE" w:rsidP="00B1084C">
      <w:pPr>
        <w:ind w:firstLine="90"/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 xml:space="preserve">Summative Evaluation Definitions of </w:t>
      </w:r>
    </w:p>
    <w:p w:rsidR="00B1084C" w:rsidRPr="00B1084C" w:rsidRDefault="00281541" w:rsidP="00B1084C">
      <w:pPr>
        <w:ind w:firstLine="90"/>
        <w:jc w:val="center"/>
        <w:rPr>
          <w:b/>
          <w:sz w:val="96"/>
          <w:szCs w:val="96"/>
        </w:rPr>
      </w:pPr>
      <w:r w:rsidRPr="00281541">
        <w:rPr>
          <w:noProof/>
        </w:rPr>
        <w:pict>
          <v:shape id="_x0000_s1031" type="#_x0000_t32" style="position:absolute;left:0;text-align:left;margin-left:22pt;margin-top:125.55pt;width:423pt;height:0;z-index:251660288" o:connectortype="straight"/>
        </w:pict>
      </w:r>
      <w:r w:rsidR="00AF3DAE">
        <w:rPr>
          <w:b/>
          <w:sz w:val="96"/>
          <w:szCs w:val="96"/>
        </w:rPr>
        <w:t>Four Levels</w:t>
      </w:r>
    </w:p>
    <w:sectPr w:rsidR="00B1084C" w:rsidRPr="00B1084C" w:rsidSect="00302B02">
      <w:footerReference w:type="default" r:id="rId7"/>
      <w:pgSz w:w="12240" w:h="15840"/>
      <w:pgMar w:top="900" w:right="1440" w:bottom="1440" w:left="1440" w:header="720" w:footer="19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084C" w:rsidRDefault="00B1084C" w:rsidP="00B1084C">
      <w:pPr>
        <w:spacing w:after="0" w:line="240" w:lineRule="auto"/>
      </w:pPr>
      <w:r>
        <w:separator/>
      </w:r>
    </w:p>
  </w:endnote>
  <w:endnote w:type="continuationSeparator" w:id="0">
    <w:p w:rsidR="00B1084C" w:rsidRDefault="00B1084C" w:rsidP="00B10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B02" w:rsidRDefault="00281541" w:rsidP="00B1084C">
    <w:pPr>
      <w:pStyle w:val="Footer"/>
      <w:ind w:left="-540"/>
      <w:rPr>
        <w:sz w:val="18"/>
        <w:szCs w:val="18"/>
      </w:rPr>
    </w:pPr>
    <w:r>
      <w:rPr>
        <w:noProof/>
        <w:sz w:val="18"/>
        <w:szCs w:val="1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41pt;margin-top:6.85pt;width:547pt;height:0;z-index:251658240" o:connectortype="straight"/>
      </w:pict>
    </w:r>
  </w:p>
  <w:p w:rsidR="00B1084C" w:rsidRPr="00375409" w:rsidRDefault="00B1084C" w:rsidP="00B1084C">
    <w:pPr>
      <w:pStyle w:val="Footer"/>
      <w:ind w:left="-540"/>
      <w:rPr>
        <w:sz w:val="18"/>
        <w:szCs w:val="18"/>
      </w:rPr>
    </w:pPr>
    <w:r>
      <w:rPr>
        <w:sz w:val="18"/>
        <w:szCs w:val="18"/>
      </w:rPr>
      <w:t xml:space="preserve">   </w:t>
    </w:r>
    <w:r w:rsidRPr="00375409">
      <w:rPr>
        <w:sz w:val="18"/>
        <w:szCs w:val="18"/>
      </w:rPr>
      <w:t xml:space="preserve">NEWESD 101 </w:t>
    </w:r>
    <w:r>
      <w:rPr>
        <w:sz w:val="18"/>
        <w:szCs w:val="18"/>
      </w:rPr>
      <w:t>CONSORTIUM</w:t>
    </w:r>
    <w:r w:rsidRPr="00375409">
      <w:rPr>
        <w:sz w:val="18"/>
        <w:szCs w:val="18"/>
      </w:rPr>
      <w:t xml:space="preserve">:         Almira      </w:t>
    </w:r>
    <w:r>
      <w:rPr>
        <w:sz w:val="18"/>
        <w:szCs w:val="18"/>
      </w:rPr>
      <w:t xml:space="preserve">  </w:t>
    </w:r>
    <w:r w:rsidRPr="00375409">
      <w:rPr>
        <w:sz w:val="18"/>
        <w:szCs w:val="18"/>
      </w:rPr>
      <w:t xml:space="preserve">Davenport     </w:t>
    </w:r>
    <w:r>
      <w:rPr>
        <w:sz w:val="18"/>
        <w:szCs w:val="18"/>
      </w:rPr>
      <w:t xml:space="preserve">  </w:t>
    </w:r>
    <w:r w:rsidRPr="00375409">
      <w:rPr>
        <w:sz w:val="18"/>
        <w:szCs w:val="18"/>
      </w:rPr>
      <w:t xml:space="preserve"> Liberty </w:t>
    </w:r>
    <w:r>
      <w:rPr>
        <w:sz w:val="18"/>
        <w:szCs w:val="18"/>
      </w:rPr>
      <w:t xml:space="preserve">  </w:t>
    </w:r>
    <w:r w:rsidRPr="00375409">
      <w:rPr>
        <w:sz w:val="18"/>
        <w:szCs w:val="18"/>
      </w:rPr>
      <w:t xml:space="preserve">     Medical Lake  </w:t>
    </w:r>
    <w:r>
      <w:rPr>
        <w:sz w:val="18"/>
        <w:szCs w:val="18"/>
      </w:rPr>
      <w:t xml:space="preserve">  </w:t>
    </w:r>
    <w:r w:rsidRPr="00375409">
      <w:rPr>
        <w:sz w:val="18"/>
        <w:szCs w:val="18"/>
      </w:rPr>
      <w:t xml:space="preserve">   Pullman      </w:t>
    </w:r>
    <w:r>
      <w:rPr>
        <w:sz w:val="18"/>
        <w:szCs w:val="18"/>
      </w:rPr>
      <w:t xml:space="preserve">  Reardan</w:t>
    </w:r>
    <w:r w:rsidRPr="00375409">
      <w:rPr>
        <w:sz w:val="18"/>
        <w:szCs w:val="18"/>
      </w:rPr>
      <w:t xml:space="preserve">   </w:t>
    </w:r>
    <w:r>
      <w:rPr>
        <w:sz w:val="18"/>
        <w:szCs w:val="18"/>
      </w:rPr>
      <w:t xml:space="preserve">  </w:t>
    </w:r>
    <w:r w:rsidRPr="00375409">
      <w:rPr>
        <w:sz w:val="18"/>
        <w:szCs w:val="18"/>
      </w:rPr>
      <w:t xml:space="preserve">   Wellpinit    </w:t>
    </w:r>
    <w:r>
      <w:rPr>
        <w:sz w:val="18"/>
        <w:szCs w:val="18"/>
      </w:rPr>
      <w:t xml:space="preserve">  </w:t>
    </w:r>
    <w:r w:rsidRPr="00375409">
      <w:rPr>
        <w:sz w:val="18"/>
        <w:szCs w:val="18"/>
      </w:rPr>
      <w:t xml:space="preserve">  Wilbur</w:t>
    </w:r>
  </w:p>
  <w:p w:rsidR="00B1084C" w:rsidRDefault="00B1084C">
    <w:pPr>
      <w:pStyle w:val="Footer"/>
    </w:pPr>
  </w:p>
  <w:p w:rsidR="00B1084C" w:rsidRDefault="00B108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084C" w:rsidRDefault="00B1084C" w:rsidP="00B1084C">
      <w:pPr>
        <w:spacing w:after="0" w:line="240" w:lineRule="auto"/>
      </w:pPr>
      <w:r>
        <w:separator/>
      </w:r>
    </w:p>
  </w:footnote>
  <w:footnote w:type="continuationSeparator" w:id="0">
    <w:p w:rsidR="00B1084C" w:rsidRDefault="00B1084C" w:rsidP="00B108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hdrShapeDefaults>
    <o:shapedefaults v:ext="edit" spidmax="2050">
      <o:colormenu v:ext="edit" strokecolor="none"/>
    </o:shapedefaults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B1084C"/>
    <w:rsid w:val="0001062F"/>
    <w:rsid w:val="000511E2"/>
    <w:rsid w:val="00281541"/>
    <w:rsid w:val="00302B02"/>
    <w:rsid w:val="00441872"/>
    <w:rsid w:val="00AF3DAE"/>
    <w:rsid w:val="00B1084C"/>
    <w:rsid w:val="00CF6A3D"/>
    <w:rsid w:val="00D626D7"/>
    <w:rsid w:val="00F72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3" type="connector" idref="#_x0000_s1028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441872"/>
    <w:pPr>
      <w:spacing w:after="0" w:line="240" w:lineRule="auto"/>
    </w:pPr>
    <w:rPr>
      <w:rFonts w:asciiTheme="majorHAnsi" w:eastAsiaTheme="majorEastAsia" w:hAnsiTheme="majorHAnsi" w:cstheme="majorBidi"/>
      <w:color w:val="FFFFFF" w:themeColor="background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8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10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084C"/>
  </w:style>
  <w:style w:type="paragraph" w:styleId="Footer">
    <w:name w:val="footer"/>
    <w:basedOn w:val="Normal"/>
    <w:link w:val="FooterChar"/>
    <w:uiPriority w:val="99"/>
    <w:unhideWhenUsed/>
    <w:rsid w:val="00B10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8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lsmith</dc:creator>
  <cp:keywords/>
  <dc:description/>
  <cp:lastModifiedBy>lsmith</cp:lastModifiedBy>
  <cp:revision>2</cp:revision>
  <dcterms:created xsi:type="dcterms:W3CDTF">2011-08-29T16:20:00Z</dcterms:created>
  <dcterms:modified xsi:type="dcterms:W3CDTF">2011-08-29T16:20:00Z</dcterms:modified>
</cp:coreProperties>
</file>