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F29" w:rsidRDefault="0088685C" w:rsidP="0088685C">
      <w:pPr>
        <w:pStyle w:val="Title"/>
      </w:pPr>
      <w:r>
        <w:t>Focused Evaluations</w:t>
      </w:r>
    </w:p>
    <w:p w:rsidR="0088685C" w:rsidRDefault="0088685C">
      <w:proofErr w:type="spellStart"/>
      <w:proofErr w:type="gramStart"/>
      <w:r>
        <w:t>eVAL</w:t>
      </w:r>
      <w:proofErr w:type="spellEnd"/>
      <w:proofErr w:type="gramEnd"/>
      <w:r>
        <w:t xml:space="preserve"> now more fully supports Focused Evaluations. Prior to the 2013-2014 school </w:t>
      </w:r>
      <w:proofErr w:type="gramStart"/>
      <w:r>
        <w:t>year</w:t>
      </w:r>
      <w:proofErr w:type="gramEnd"/>
      <w:r>
        <w:t>, a user could be configured to be on a “Focused” evaluation, but this had little significance within the rest of the application. The only place where it came into play was on the Final Summary screen where it was required that only one criteria be given a summative score before the evaluation could be submitted.</w:t>
      </w:r>
    </w:p>
    <w:p w:rsidR="0088685C" w:rsidRDefault="0088685C">
      <w:r>
        <w:t xml:space="preserve">For the 2013-2014 school </w:t>
      </w:r>
      <w:proofErr w:type="gramStart"/>
      <w:r>
        <w:t>year</w:t>
      </w:r>
      <w:proofErr w:type="gramEnd"/>
      <w:r>
        <w:t xml:space="preserve"> and beyond the following new features have been added to support Focused Evaluations.</w:t>
      </w:r>
    </w:p>
    <w:p w:rsidR="0088685C" w:rsidRPr="00352DDB" w:rsidRDefault="0088685C" w:rsidP="00352DDB">
      <w:pPr>
        <w:pStyle w:val="Heading2"/>
      </w:pPr>
      <w:r w:rsidRPr="00352DDB">
        <w:t>Assignment Screen</w:t>
      </w:r>
    </w:p>
    <w:p w:rsidR="0088685C" w:rsidRDefault="0088685C">
      <w:r>
        <w:t>As a District Administrator (or School Administrator is the district has given permission) you still can configure a principal or teacher to have a “Focused” or “Comprehensive” evaluation. But now when you select the “Focused” option you will be required to further specific a criteria that will be the focus for the entire evaluation. The criteria can be any of the State’s C1-C8, but if you do not select a criteria that includes Student Growth rubric elements, then you will need to additionally select a Student Growth criteria and those rubric elements will additionally be included in the evaluation.</w:t>
      </w:r>
    </w:p>
    <w:p w:rsidR="0088685C" w:rsidRDefault="0088685C" w:rsidP="00352DDB">
      <w:pPr>
        <w:pStyle w:val="Heading2"/>
      </w:pPr>
      <w:r>
        <w:t>Focused Self-Assessments and Observations</w:t>
      </w:r>
    </w:p>
    <w:p w:rsidR="00670B10" w:rsidRDefault="00670B10">
      <w:r>
        <w:t>For the 2012-2013 school year creating new self-assessments and observations for users that are configured to be on a “Focused” evaluation will work as they have in the past. For new self-assessments and observations created starting with the 2013-2014 school year, the following changes will take effect.</w:t>
      </w:r>
    </w:p>
    <w:p w:rsidR="003B0777" w:rsidRPr="00352DDB" w:rsidRDefault="00352DDB" w:rsidP="00670B10">
      <w:pPr>
        <w:rPr>
          <w:u w:val="single"/>
        </w:rPr>
      </w:pPr>
      <w:r>
        <w:rPr>
          <w:u w:val="single"/>
        </w:rPr>
        <w:t>Observations</w:t>
      </w:r>
    </w:p>
    <w:p w:rsidR="00670B10" w:rsidRDefault="00670B10" w:rsidP="003B0777">
      <w:pPr>
        <w:pStyle w:val="ListParagraph"/>
        <w:numPr>
          <w:ilvl w:val="0"/>
          <w:numId w:val="3"/>
        </w:numPr>
      </w:pPr>
      <w:r>
        <w:t xml:space="preserve">Users will not be given a choice whether to have the session be restricted to the focus criteria. It will always be restricted. If session’s focus will not change if the evaluation </w:t>
      </w:r>
      <w:proofErr w:type="gramStart"/>
      <w:r>
        <w:t>criteria is</w:t>
      </w:r>
      <w:proofErr w:type="gramEnd"/>
      <w:r>
        <w:t xml:space="preserve"> changed after the session was created.</w:t>
      </w:r>
    </w:p>
    <w:p w:rsidR="003B0777" w:rsidRDefault="003B0777" w:rsidP="003B0777">
      <w:pPr>
        <w:pStyle w:val="ListParagraph"/>
        <w:numPr>
          <w:ilvl w:val="0"/>
          <w:numId w:val="3"/>
        </w:numPr>
      </w:pPr>
      <w:r>
        <w:t>Pre-Conference:</w:t>
      </w:r>
    </w:p>
    <w:p w:rsidR="003B0777" w:rsidRDefault="003B0777" w:rsidP="003B0777">
      <w:pPr>
        <w:pStyle w:val="ListParagraph"/>
        <w:numPr>
          <w:ilvl w:val="1"/>
          <w:numId w:val="3"/>
        </w:numPr>
      </w:pPr>
      <w:r>
        <w:t>The Rubric Focus panels will be hidden because the Focus is already pre-set and cannot be changed.</w:t>
      </w:r>
    </w:p>
    <w:p w:rsidR="003B0777" w:rsidRDefault="003B0777" w:rsidP="003B0777">
      <w:pPr>
        <w:pStyle w:val="ListParagraph"/>
        <w:numPr>
          <w:ilvl w:val="0"/>
          <w:numId w:val="3"/>
        </w:numPr>
      </w:pPr>
      <w:r>
        <w:t xml:space="preserve">Observe/Score: </w:t>
      </w:r>
    </w:p>
    <w:p w:rsidR="00352DDB" w:rsidRDefault="003B0777" w:rsidP="00352DDB">
      <w:pPr>
        <w:pStyle w:val="ListParagraph"/>
        <w:numPr>
          <w:ilvl w:val="1"/>
          <w:numId w:val="3"/>
        </w:numPr>
      </w:pPr>
      <w:r>
        <w:t>The Notes Editor will only contain excerpting buttons for the Focus criteria.</w:t>
      </w:r>
    </w:p>
    <w:p w:rsidR="003B0777" w:rsidRPr="00352DDB" w:rsidRDefault="00352DDB" w:rsidP="003B0777">
      <w:pPr>
        <w:rPr>
          <w:u w:val="single"/>
        </w:rPr>
      </w:pPr>
      <w:r>
        <w:rPr>
          <w:u w:val="single"/>
        </w:rPr>
        <w:t>Self-Assessments</w:t>
      </w:r>
    </w:p>
    <w:p w:rsidR="003B0777" w:rsidRDefault="00670B10" w:rsidP="003B0777">
      <w:pPr>
        <w:pStyle w:val="ListParagraph"/>
        <w:numPr>
          <w:ilvl w:val="0"/>
          <w:numId w:val="4"/>
        </w:numPr>
      </w:pPr>
      <w:r>
        <w:t>The New Self-Assessment dialog will allow the user choose whether to create a Focused Self-Assessment or a standard self-assessment that includes all of the criteria.</w:t>
      </w:r>
    </w:p>
    <w:p w:rsidR="00CB1C67" w:rsidRDefault="00CB1C67" w:rsidP="003B0777">
      <w:pPr>
        <w:pStyle w:val="ListParagraph"/>
        <w:numPr>
          <w:ilvl w:val="0"/>
          <w:numId w:val="4"/>
        </w:numPr>
      </w:pPr>
      <w:r>
        <w:t>If the user selects to not have a focused self-assessment, then the self-assessment will look like the standard self-assessment of a Comprehensive evaluation.</w:t>
      </w:r>
    </w:p>
    <w:p w:rsidR="00CB1C67" w:rsidRDefault="00CB1C67" w:rsidP="003B0777">
      <w:pPr>
        <w:pStyle w:val="ListParagraph"/>
        <w:numPr>
          <w:ilvl w:val="0"/>
          <w:numId w:val="4"/>
        </w:numPr>
      </w:pPr>
      <w:r>
        <w:t>If the user selects to have a focused self-assessment, then the changes outlined below will apply.</w:t>
      </w:r>
    </w:p>
    <w:p w:rsidR="003B0777" w:rsidRPr="00352DDB" w:rsidRDefault="003B0777" w:rsidP="003B0777">
      <w:pPr>
        <w:rPr>
          <w:u w:val="single"/>
        </w:rPr>
      </w:pPr>
      <w:r w:rsidRPr="00352DDB">
        <w:rPr>
          <w:u w:val="single"/>
        </w:rPr>
        <w:lastRenderedPageBreak/>
        <w:t>Both Ob</w:t>
      </w:r>
      <w:r w:rsidR="00352DDB" w:rsidRPr="00352DDB">
        <w:rPr>
          <w:u w:val="single"/>
        </w:rPr>
        <w:t>servations and Self-Assessments</w:t>
      </w:r>
    </w:p>
    <w:p w:rsidR="003B0777" w:rsidRDefault="003B0777" w:rsidP="003B0777">
      <w:pPr>
        <w:pStyle w:val="ListParagraph"/>
        <w:numPr>
          <w:ilvl w:val="0"/>
          <w:numId w:val="5"/>
        </w:numPr>
      </w:pPr>
      <w:r>
        <w:t>The Page Header “Type” field value will include the Focus information, e.g. (Focus: C1, SG: C3)</w:t>
      </w:r>
    </w:p>
    <w:p w:rsidR="00352DDB" w:rsidRDefault="00352DDB" w:rsidP="008169DC">
      <w:pPr>
        <w:pStyle w:val="ListParagraph"/>
        <w:numPr>
          <w:ilvl w:val="0"/>
          <w:numId w:val="5"/>
        </w:numPr>
      </w:pPr>
      <w:r>
        <w:t xml:space="preserve">There will only be a “Focus” tab for rubric scoring (no State, Instructional, </w:t>
      </w:r>
      <w:proofErr w:type="gramStart"/>
      <w:r>
        <w:t>Student</w:t>
      </w:r>
      <w:proofErr w:type="gramEnd"/>
      <w:r>
        <w:t xml:space="preserve"> Growth).</w:t>
      </w:r>
    </w:p>
    <w:p w:rsidR="003B0777" w:rsidRDefault="00352DDB" w:rsidP="00352DDB">
      <w:pPr>
        <w:pStyle w:val="ListParagraph"/>
        <w:numPr>
          <w:ilvl w:val="0"/>
          <w:numId w:val="5"/>
        </w:numPr>
      </w:pPr>
      <w:r>
        <w:t>On the Focus tab, there will only be a single criteria panel for the Focus criteria. If there is also a Student Growth criteria, then the Student Growth criteria rubric elements will be included in the Focus criteria panel. For example, if the Focus criteria is C1 and the Student Growth criteria is C3, then there will be a single panel for C1 and within the C1 panel there will be rubric elements for C1 (e.g. 1.1-1.4 for Teacher session) and SG 3.1 and SG 3.2 from C3.</w:t>
      </w:r>
    </w:p>
    <w:p w:rsidR="00FD6C62" w:rsidRDefault="00FD6C62" w:rsidP="00352DDB">
      <w:pPr>
        <w:pStyle w:val="ListParagraph"/>
        <w:numPr>
          <w:ilvl w:val="0"/>
          <w:numId w:val="5"/>
        </w:numPr>
      </w:pPr>
      <w:r>
        <w:t>Report sub-section:</w:t>
      </w:r>
    </w:p>
    <w:p w:rsidR="00FD6C62" w:rsidRDefault="00FD6C62" w:rsidP="00FD6C62">
      <w:pPr>
        <w:pStyle w:val="ListParagraph"/>
        <w:numPr>
          <w:ilvl w:val="1"/>
          <w:numId w:val="5"/>
        </w:numPr>
      </w:pPr>
      <w:r>
        <w:t>The Print Settings panel/Global Settings section will not contain any checkboxes to configure which frameworks to include. Instead it will have text explaining that it is a focused evaluation and only the focus criteria will be included.</w:t>
      </w:r>
    </w:p>
    <w:p w:rsidR="00F44951" w:rsidRDefault="00F44951" w:rsidP="00FD6C62">
      <w:pPr>
        <w:pStyle w:val="ListParagraph"/>
        <w:numPr>
          <w:ilvl w:val="1"/>
          <w:numId w:val="5"/>
        </w:numPr>
      </w:pPr>
      <w:r>
        <w:t>Just like the scoring screen, only the focus criteria (plus the student growth rubric elements) will be included in the report.</w:t>
      </w:r>
    </w:p>
    <w:p w:rsidR="0088685C" w:rsidRDefault="007E4DB0" w:rsidP="005E4A8F">
      <w:pPr>
        <w:pStyle w:val="Heading2"/>
      </w:pPr>
      <w:r>
        <w:t>Final Summary Screen</w:t>
      </w:r>
    </w:p>
    <w:p w:rsidR="009B1AAA" w:rsidRDefault="007E4DB0">
      <w:r>
        <w:t xml:space="preserve">On this screen the user’s final score is displayed. If a user has a “Focused” evaluation, then there will not be a separate Student Growth score. There will </w:t>
      </w:r>
      <w:r w:rsidR="005E4A8F">
        <w:t xml:space="preserve">be </w:t>
      </w:r>
      <w:r>
        <w:t>a “Criteria” and “Final” score only. The criteria and final score is the summative score given for the focus criteria</w:t>
      </w:r>
      <w:r w:rsidR="007F0225">
        <w:t>.</w:t>
      </w:r>
    </w:p>
    <w:p w:rsidR="005D59FD" w:rsidRDefault="005D59FD">
      <w:r>
        <w:t>Just like the observations and self-assessments, the summary screen will only show the Focus criteria panel, including the Student Growth rubric elements from a 2</w:t>
      </w:r>
      <w:r w:rsidRPr="005D59FD">
        <w:rPr>
          <w:vertAlign w:val="superscript"/>
        </w:rPr>
        <w:t>nd</w:t>
      </w:r>
      <w:r>
        <w:t xml:space="preserve"> criteria if necessary.</w:t>
      </w:r>
    </w:p>
    <w:p w:rsidR="009B1AAA" w:rsidRDefault="009B1AAA" w:rsidP="009B1AAA">
      <w:r>
        <w:t>The Student Growth rubric elements must be given a summative score before the final score can be calculated. If any of the Student Growth rubric elements is given a score of “LOW”, then the final score will be given an additional note that the user is subject to an “Inquiry Plan”.</w:t>
      </w:r>
    </w:p>
    <w:p w:rsidR="005E4A8F" w:rsidRDefault="005E4A8F" w:rsidP="009B1AAA">
      <w:r>
        <w:t xml:space="preserve">Within the “Focused” criteria panel, only observations and self-assessments that are focused on </w:t>
      </w:r>
      <w:proofErr w:type="gramStart"/>
      <w:r>
        <w:t>that criteria</w:t>
      </w:r>
      <w:proofErr w:type="gramEnd"/>
      <w:r>
        <w:t xml:space="preserve"> will be included. In addition, only artifacts and annotations that are focused on </w:t>
      </w:r>
      <w:proofErr w:type="gramStart"/>
      <w:r>
        <w:t>that criteria</w:t>
      </w:r>
      <w:proofErr w:type="gramEnd"/>
      <w:r>
        <w:t xml:space="preserve"> will be included.</w:t>
      </w:r>
    </w:p>
    <w:p w:rsidR="00B91939" w:rsidRDefault="00B91939" w:rsidP="00B91939">
      <w:pPr>
        <w:pStyle w:val="Heading2"/>
      </w:pPr>
      <w:r>
        <w:t>Reports</w:t>
      </w:r>
    </w:p>
    <w:p w:rsidR="00B91939" w:rsidRDefault="00B91939" w:rsidP="009B1AAA">
      <w:r>
        <w:t>The Final Report will only contain the focus criteria as described above on the summary screen.</w:t>
      </w:r>
    </w:p>
    <w:p w:rsidR="00B91939" w:rsidRDefault="00B91939" w:rsidP="009B1AAA">
      <w:r>
        <w:t>The Discrepancy Report will give the user the option to limit the comparison to focus criteria.</w:t>
      </w:r>
    </w:p>
    <w:p w:rsidR="009B1AAA" w:rsidRDefault="009B1AAA"/>
    <w:p w:rsidR="007E4DB0" w:rsidRDefault="007E4DB0"/>
    <w:p w:rsidR="0088685C" w:rsidRDefault="0088685C"/>
    <w:sectPr w:rsidR="0088685C" w:rsidSect="008F1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67126"/>
    <w:multiLevelType w:val="hybridMultilevel"/>
    <w:tmpl w:val="3210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20"/>
    <w:multiLevelType w:val="hybridMultilevel"/>
    <w:tmpl w:val="E884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E2444"/>
    <w:multiLevelType w:val="hybridMultilevel"/>
    <w:tmpl w:val="01C8AA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05E6E"/>
    <w:multiLevelType w:val="hybridMultilevel"/>
    <w:tmpl w:val="DD1638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91870"/>
    <w:multiLevelType w:val="hybridMultilevel"/>
    <w:tmpl w:val="7BE6B5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88685C"/>
    <w:rsid w:val="00352DDB"/>
    <w:rsid w:val="003B0777"/>
    <w:rsid w:val="003F2B66"/>
    <w:rsid w:val="005D59FD"/>
    <w:rsid w:val="005E4A8F"/>
    <w:rsid w:val="00670B10"/>
    <w:rsid w:val="007E4DB0"/>
    <w:rsid w:val="007F0225"/>
    <w:rsid w:val="008169DC"/>
    <w:rsid w:val="0088685C"/>
    <w:rsid w:val="008F1F29"/>
    <w:rsid w:val="009B1AAA"/>
    <w:rsid w:val="00B91939"/>
    <w:rsid w:val="00CB1C67"/>
    <w:rsid w:val="00F44951"/>
    <w:rsid w:val="00FD6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F29"/>
  </w:style>
  <w:style w:type="paragraph" w:styleId="Heading2">
    <w:name w:val="heading 2"/>
    <w:basedOn w:val="Normal"/>
    <w:next w:val="Normal"/>
    <w:link w:val="Heading2Char"/>
    <w:uiPriority w:val="9"/>
    <w:unhideWhenUsed/>
    <w:qFormat/>
    <w:rsid w:val="00352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2D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8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85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6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0777"/>
    <w:pPr>
      <w:ind w:left="720"/>
      <w:contextualSpacing/>
    </w:pPr>
  </w:style>
  <w:style w:type="character" w:customStyle="1" w:styleId="Heading2Char">
    <w:name w:val="Heading 2 Char"/>
    <w:basedOn w:val="DefaultParagraphFont"/>
    <w:link w:val="Heading2"/>
    <w:uiPriority w:val="9"/>
    <w:rsid w:val="00352D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2DD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12</cp:revision>
  <dcterms:created xsi:type="dcterms:W3CDTF">2013-07-25T19:37:00Z</dcterms:created>
  <dcterms:modified xsi:type="dcterms:W3CDTF">2013-07-25T19:55:00Z</dcterms:modified>
</cp:coreProperties>
</file>