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70" w:rsidRPr="009F0770" w:rsidRDefault="009F0770" w:rsidP="003312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Complete</w:t>
      </w:r>
    </w:p>
    <w:p w:rsidR="002F4924" w:rsidRDefault="009F0770" w:rsidP="00FD5EB7">
      <w:r>
        <w:t xml:space="preserve">Like Session Visibility, each phase of the session’s lifecycle can be marked as complete. For the pre-conference and post-conference phases, marking the phase as complete is optional and only used as an aide in tracking progress by the evaluator. </w:t>
      </w:r>
      <w:proofErr w:type="gramStart"/>
      <w:r>
        <w:t>The observe</w:t>
      </w:r>
      <w:proofErr w:type="gramEnd"/>
      <w:r>
        <w:t xml:space="preserve"> complete flag has additional meaning and will be discussed after showing how to configure the complete flags.</w:t>
      </w:r>
    </w:p>
    <w:p w:rsidR="009F0770" w:rsidRDefault="009F0770" w:rsidP="00FD5EB7">
      <w:pPr>
        <w:rPr>
          <w:b/>
        </w:rPr>
      </w:pPr>
    </w:p>
    <w:p w:rsidR="009F0770" w:rsidRPr="009F0770" w:rsidRDefault="005325C7" w:rsidP="00FD5EB7">
      <w:pPr>
        <w:rPr>
          <w:b/>
        </w:rPr>
      </w:pPr>
      <w:r>
        <w:rPr>
          <w:b/>
        </w:rPr>
        <w:t>Configuration</w:t>
      </w:r>
    </w:p>
    <w:p w:rsidR="00E24E37" w:rsidRDefault="002F4924" w:rsidP="00FD5EB7">
      <w:r>
        <w:rPr>
          <w:b/>
        </w:rPr>
        <w:t xml:space="preserve">Observation </w:t>
      </w:r>
      <w:r w:rsidRPr="002F4924">
        <w:rPr>
          <w:b/>
        </w:rPr>
        <w:t>Settings Screen</w:t>
      </w:r>
      <w:r>
        <w:t xml:space="preserve">: </w:t>
      </w:r>
      <w:r w:rsidR="009F0770">
        <w:t xml:space="preserve">The </w:t>
      </w:r>
      <w:r w:rsidR="00E24E37">
        <w:t xml:space="preserve">sub-navigation </w:t>
      </w:r>
      <w:r>
        <w:t xml:space="preserve">for the observation session </w:t>
      </w:r>
      <w:r w:rsidR="00E24E37">
        <w:t>also contains a Settings link to go to a screen where the evaluat</w:t>
      </w:r>
      <w:r w:rsidR="00717C03">
        <w:t xml:space="preserve">or can configure the </w:t>
      </w:r>
      <w:r w:rsidR="009F0770">
        <w:t>complete flag</w:t>
      </w:r>
      <w:r w:rsidR="00717C03">
        <w:t xml:space="preserve"> for each of the different sections.</w:t>
      </w:r>
    </w:p>
    <w:p w:rsidR="00FD5EB7" w:rsidRDefault="00FD5EB7" w:rsidP="00FD5EB7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5A" w:rsidRDefault="0065385A" w:rsidP="00FD5EB7">
      <w:pPr>
        <w:rPr>
          <w:noProof/>
        </w:rPr>
      </w:pPr>
    </w:p>
    <w:p w:rsidR="002F4924" w:rsidRDefault="002F4924" w:rsidP="00FD5EB7">
      <w:pPr>
        <w:rPr>
          <w:noProof/>
        </w:rPr>
      </w:pPr>
      <w:r w:rsidRPr="002F4924">
        <w:rPr>
          <w:b/>
          <w:noProof/>
        </w:rPr>
        <w:t>Evaluator Dashboard Session Settings</w:t>
      </w:r>
      <w:r>
        <w:rPr>
          <w:noProof/>
        </w:rPr>
        <w:t xml:space="preserve">:  In addition to the Observation Settings screen, the </w:t>
      </w:r>
      <w:r w:rsidR="009F0770">
        <w:rPr>
          <w:noProof/>
        </w:rPr>
        <w:t>complete flag</w:t>
      </w:r>
      <w:r w:rsidR="0064095A">
        <w:rPr>
          <w:noProof/>
        </w:rPr>
        <w:t>s</w:t>
      </w:r>
      <w:r>
        <w:rPr>
          <w:noProof/>
        </w:rPr>
        <w:t xml:space="preserve"> can also be configured on the Evaluator Dashboard within the expanded panel for each evaluatee.</w:t>
      </w:r>
    </w:p>
    <w:p w:rsidR="0065385A" w:rsidRDefault="0065385A" w:rsidP="00FD5E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FD9603" wp14:editId="6570C921">
            <wp:extent cx="59436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5A" w:rsidRDefault="0065385A" w:rsidP="00FD5EB7"/>
    <w:p w:rsidR="002F4924" w:rsidRPr="002F4924" w:rsidRDefault="002F4924" w:rsidP="00FD5EB7">
      <w:pPr>
        <w:rPr>
          <w:b/>
        </w:rPr>
      </w:pPr>
      <w:r w:rsidRPr="002F4924">
        <w:rPr>
          <w:b/>
        </w:rPr>
        <w:t xml:space="preserve">Viewing Sessions - </w:t>
      </w:r>
      <w:proofErr w:type="spellStart"/>
      <w:r w:rsidRPr="002F4924">
        <w:rPr>
          <w:b/>
        </w:rPr>
        <w:t>Evaluatee</w:t>
      </w:r>
      <w:proofErr w:type="spellEnd"/>
    </w:p>
    <w:p w:rsidR="00374D76" w:rsidRPr="009F0770" w:rsidRDefault="009F0770" w:rsidP="00383046">
      <w:r>
        <w:t xml:space="preserve">The complete flag is not used in determining whether </w:t>
      </w:r>
      <w:proofErr w:type="gramStart"/>
      <w:r>
        <w:t>an evaluate</w:t>
      </w:r>
      <w:proofErr w:type="gramEnd"/>
      <w:r>
        <w:t xml:space="preserve"> can view a session.</w:t>
      </w:r>
    </w:p>
    <w:p w:rsidR="009C6CF8" w:rsidRDefault="00374D76" w:rsidP="00383046">
      <w:pPr>
        <w:rPr>
          <w:b/>
        </w:rPr>
      </w:pPr>
      <w:r>
        <w:rPr>
          <w:b/>
        </w:rPr>
        <w:t>Session Observe Visibility</w:t>
      </w:r>
    </w:p>
    <w:p w:rsidR="009F462F" w:rsidRDefault="00374D76" w:rsidP="009F462F">
      <w:r>
        <w:t xml:space="preserve">The session’s Observe </w:t>
      </w:r>
      <w:r w:rsidR="009F462F">
        <w:t>Complete</w:t>
      </w:r>
      <w:r>
        <w:t xml:space="preserve"> setting has </w:t>
      </w:r>
      <w:r w:rsidR="009F462F">
        <w:t>the following implications:</w:t>
      </w:r>
    </w:p>
    <w:p w:rsidR="00374D76" w:rsidRDefault="006A4488" w:rsidP="009F462F">
      <w:pPr>
        <w:pStyle w:val="ListParagraph"/>
        <w:numPr>
          <w:ilvl w:val="0"/>
          <w:numId w:val="9"/>
        </w:numPr>
      </w:pPr>
      <w:r>
        <w:t xml:space="preserve">Discrepancy Report - </w:t>
      </w:r>
      <w:r w:rsidR="00374D76">
        <w:t xml:space="preserve">Only visible </w:t>
      </w:r>
      <w:r w:rsidR="006777A3">
        <w:t xml:space="preserve">and complete </w:t>
      </w:r>
      <w:r>
        <w:t>sessions</w:t>
      </w:r>
      <w:r w:rsidR="00374D76">
        <w:t xml:space="preserve"> are included in the Discrepancy Report</w:t>
      </w:r>
    </w:p>
    <w:p w:rsidR="006A4488" w:rsidRDefault="006A4488" w:rsidP="00374D76">
      <w:pPr>
        <w:pStyle w:val="ListParagraph"/>
        <w:numPr>
          <w:ilvl w:val="0"/>
          <w:numId w:val="8"/>
        </w:numPr>
      </w:pPr>
      <w:r>
        <w:t xml:space="preserve">Final Evaluation Summary </w:t>
      </w:r>
      <w:r w:rsidR="004001FE">
        <w:t>Screen</w:t>
      </w:r>
    </w:p>
    <w:p w:rsidR="00374D76" w:rsidRDefault="006A4488" w:rsidP="006A4488">
      <w:pPr>
        <w:pStyle w:val="ListParagraph"/>
        <w:numPr>
          <w:ilvl w:val="1"/>
          <w:numId w:val="8"/>
        </w:numPr>
      </w:pPr>
      <w:r>
        <w:t xml:space="preserve">Evaluator - Only </w:t>
      </w:r>
      <w:r w:rsidR="006777A3">
        <w:t xml:space="preserve">complete </w:t>
      </w:r>
      <w:r>
        <w:t>sessions</w:t>
      </w:r>
      <w:r w:rsidR="00374D76">
        <w:t xml:space="preserve"> are</w:t>
      </w:r>
      <w:r w:rsidR="009F462F">
        <w:t xml:space="preserve"> included</w:t>
      </w:r>
      <w:r>
        <w:t>.  Sessions do not need to be marked as public to be visible to the evaluator on this screen.</w:t>
      </w:r>
    </w:p>
    <w:p w:rsidR="006A4488" w:rsidRDefault="006A4488" w:rsidP="006A4488">
      <w:pPr>
        <w:pStyle w:val="ListParagraph"/>
        <w:numPr>
          <w:ilvl w:val="1"/>
          <w:numId w:val="8"/>
        </w:numPr>
      </w:pPr>
      <w:proofErr w:type="spellStart"/>
      <w:r>
        <w:t>Evaluatee</w:t>
      </w:r>
      <w:proofErr w:type="spellEnd"/>
      <w:r>
        <w:t xml:space="preserve"> – Only visible and complete sessions are included.</w:t>
      </w:r>
    </w:p>
    <w:p w:rsidR="00374D76" w:rsidRDefault="004001FE" w:rsidP="00374D76">
      <w:pPr>
        <w:pStyle w:val="ListParagraph"/>
        <w:numPr>
          <w:ilvl w:val="0"/>
          <w:numId w:val="8"/>
        </w:numPr>
      </w:pPr>
      <w:r>
        <w:t xml:space="preserve">Final Report </w:t>
      </w:r>
      <w:r w:rsidR="00337470">
        <w:t xml:space="preserve">- </w:t>
      </w:r>
      <w:r w:rsidR="00374D76">
        <w:t xml:space="preserve">Only visible </w:t>
      </w:r>
      <w:r w:rsidR="006777A3">
        <w:t xml:space="preserve">and complete </w:t>
      </w:r>
      <w:r w:rsidR="00374D76">
        <w:t>observations are included in the Final Report.</w:t>
      </w:r>
    </w:p>
    <w:p w:rsidR="005772E7" w:rsidRDefault="005772E7" w:rsidP="00374D76">
      <w:pPr>
        <w:pStyle w:val="ListParagraph"/>
        <w:numPr>
          <w:ilvl w:val="0"/>
          <w:numId w:val="8"/>
        </w:numPr>
      </w:pPr>
      <w:r>
        <w:t>Evaluation Dashboard Total Time – Only complete sessions are included in this calculation.</w:t>
      </w:r>
      <w:bookmarkStart w:id="0" w:name="_GoBack"/>
      <w:bookmarkEnd w:id="0"/>
    </w:p>
    <w:sectPr w:rsidR="0057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4701"/>
    <w:multiLevelType w:val="hybridMultilevel"/>
    <w:tmpl w:val="88E6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F403D"/>
    <w:multiLevelType w:val="hybridMultilevel"/>
    <w:tmpl w:val="29F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E53B1"/>
    <w:multiLevelType w:val="hybridMultilevel"/>
    <w:tmpl w:val="FAE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642FF"/>
    <w:multiLevelType w:val="hybridMultilevel"/>
    <w:tmpl w:val="EDEC03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2A22B30"/>
    <w:multiLevelType w:val="hybridMultilevel"/>
    <w:tmpl w:val="1C765D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90245A4"/>
    <w:multiLevelType w:val="hybridMultilevel"/>
    <w:tmpl w:val="E83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82B47"/>
    <w:multiLevelType w:val="hybridMultilevel"/>
    <w:tmpl w:val="204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7161D"/>
    <w:multiLevelType w:val="hybridMultilevel"/>
    <w:tmpl w:val="294A78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535FFE"/>
    <w:multiLevelType w:val="hybridMultilevel"/>
    <w:tmpl w:val="AD6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8F"/>
    <w:rsid w:val="00055B2D"/>
    <w:rsid w:val="000640DD"/>
    <w:rsid w:val="00180423"/>
    <w:rsid w:val="001D2FE6"/>
    <w:rsid w:val="002F4924"/>
    <w:rsid w:val="00331260"/>
    <w:rsid w:val="0033363C"/>
    <w:rsid w:val="00337470"/>
    <w:rsid w:val="00355278"/>
    <w:rsid w:val="00374D76"/>
    <w:rsid w:val="00383046"/>
    <w:rsid w:val="003A5F79"/>
    <w:rsid w:val="003B6720"/>
    <w:rsid w:val="003D6EB8"/>
    <w:rsid w:val="003F6668"/>
    <w:rsid w:val="004001FE"/>
    <w:rsid w:val="005325C7"/>
    <w:rsid w:val="005772E7"/>
    <w:rsid w:val="006266B6"/>
    <w:rsid w:val="0064095A"/>
    <w:rsid w:val="0065385A"/>
    <w:rsid w:val="00662956"/>
    <w:rsid w:val="006777A3"/>
    <w:rsid w:val="00677CCC"/>
    <w:rsid w:val="006A4488"/>
    <w:rsid w:val="006D4FD1"/>
    <w:rsid w:val="00717C03"/>
    <w:rsid w:val="00783469"/>
    <w:rsid w:val="007C46D1"/>
    <w:rsid w:val="0089131E"/>
    <w:rsid w:val="008A0560"/>
    <w:rsid w:val="008F5CD6"/>
    <w:rsid w:val="00935A2A"/>
    <w:rsid w:val="009C6CF8"/>
    <w:rsid w:val="009F0770"/>
    <w:rsid w:val="009F462F"/>
    <w:rsid w:val="00AF5C8C"/>
    <w:rsid w:val="00B02BC2"/>
    <w:rsid w:val="00D62FF4"/>
    <w:rsid w:val="00D94AC3"/>
    <w:rsid w:val="00E24E37"/>
    <w:rsid w:val="00E82F8F"/>
    <w:rsid w:val="00F5321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7</cp:revision>
  <dcterms:created xsi:type="dcterms:W3CDTF">2012-06-28T22:45:00Z</dcterms:created>
  <dcterms:modified xsi:type="dcterms:W3CDTF">2012-06-28T22:53:00Z</dcterms:modified>
</cp:coreProperties>
</file>