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8C6" w:rsidRDefault="00654118">
      <w:r>
        <w:t>On the code side, I worked on the second algorithm and wrote the functionality testing, operation count, operation time functions and all related helper functions. In terms of the report I worked on parts 3, 4.1, 4.2 and the appe</w:t>
      </w:r>
      <w:bookmarkStart w:id="0" w:name="_GoBack"/>
      <w:bookmarkEnd w:id="0"/>
      <w:r>
        <w:t xml:space="preserve">ndixes. </w:t>
      </w:r>
    </w:p>
    <w:sectPr w:rsidR="004C0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F9D"/>
    <w:rsid w:val="004C08C6"/>
    <w:rsid w:val="00654118"/>
    <w:rsid w:val="008758B7"/>
    <w:rsid w:val="00E2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81381"/>
  <w15:chartTrackingRefBased/>
  <w15:docId w15:val="{3FCE907C-B3E8-4DEC-965C-223857C9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Devenish</dc:creator>
  <cp:keywords/>
  <dc:description/>
  <cp:lastModifiedBy>Michael Devenish</cp:lastModifiedBy>
  <cp:revision>2</cp:revision>
  <dcterms:created xsi:type="dcterms:W3CDTF">2017-05-26T05:34:00Z</dcterms:created>
  <dcterms:modified xsi:type="dcterms:W3CDTF">2017-05-26T05:41:00Z</dcterms:modified>
</cp:coreProperties>
</file>