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ichaels-mission-refined-structured"/>
    <w:p>
      <w:pPr>
        <w:pStyle w:val="Heading1"/>
      </w:pPr>
      <w:r>
        <w:t xml:space="preserve">Michael’s Mission — Refined &amp; Structured</w:t>
      </w:r>
    </w:p>
    <w:p>
      <w:pPr>
        <w:pStyle w:val="FirstParagraph"/>
      </w:pPr>
      <w:r>
        <w:rPr>
          <w:i/>
          <w:iCs/>
        </w:rPr>
        <w:t xml:space="preserve">(working title – pick any name that resonates later)</w:t>
      </w:r>
    </w:p>
    <w:p>
      <w:r>
        <w:pict>
          <v:rect style="width:0;height:1.5pt" o:hralign="center" o:hrstd="t" o:hr="t"/>
        </w:pict>
      </w:r>
    </w:p>
    <w:bookmarkStart w:id="20" w:name="northstar-statement"/>
    <w:p>
      <w:pPr>
        <w:pStyle w:val="Heading2"/>
      </w:pPr>
      <w:r>
        <w:t xml:space="preserve">1 | North‑Star Statement</w:t>
      </w:r>
    </w:p>
    <w:p>
      <w:pPr>
        <w:pStyle w:val="FirstParagraph"/>
      </w:pPr>
      <w:r>
        <w:t xml:space="preserve">Help young men – and anyone who resonates – break out of modern dopamine traps (porn, passive screen‑life, trivial addictions, nihilism) and forge lives of purpose, strength, service, and inner fire.</w:t>
      </w:r>
    </w:p>
    <w:p>
      <w:pPr>
        <w:pStyle w:val="BodyText"/>
      </w:pPr>
      <w:r>
        <w:rPr>
          <w:b/>
          <w:bCs/>
        </w:rPr>
        <w:t xml:space="preserve">Method:</w:t>
      </w:r>
      <w:r>
        <w:t xml:space="preserve"> </w:t>
      </w:r>
      <w:r>
        <w:t xml:space="preserve">A practical, community‑driven total‑life revival system, grounded in hard‑earned experience, backed by science where it helps, unapologetically</w:t>
      </w:r>
      <w:r>
        <w:t xml:space="preserve"> </w:t>
      </w:r>
      <w:r>
        <w:t xml:space="preserve">“pseudo‑scientific”</w:t>
      </w:r>
      <w:r>
        <w:t xml:space="preserve"> </w:t>
      </w:r>
      <w:r>
        <w:t xml:space="preserve">where lived results speak louder than papers.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matters"/>
    <w:p>
      <w:pPr>
        <w:pStyle w:val="Heading2"/>
      </w:pPr>
      <w:r>
        <w:t xml:space="preserve">2 | Why This Matters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3"/>
        <w:gridCol w:w="3063"/>
        <w:gridCol w:w="3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Pain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Free, frictionless porn &amp; endless dopamine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drive, social confidence, and ambition collapse.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30‑Day Porn / Dopamine Detox as first pillar.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rites of passage, few real mentors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Boys drift into stagnation, addiction, isolation.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&amp;</w:t>
            </w:r>
            <w:r>
              <w:t xml:space="preserve"> </w:t>
            </w:r>
            <w:r>
              <w:t xml:space="preserve">“uncle”</w:t>
            </w:r>
            <w:r>
              <w:t xml:space="preserve"> </w:t>
            </w:r>
            <w:r>
              <w:t xml:space="preserve">mentorship cells – multi‑generational.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Over‑medicalised or dismissive mainstream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Shame → silence → deeper addiction.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Zero‑shame, story‑driven entry‑point; results before credentials.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Data‑driven but soulless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ignore the spiritual costs.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 evidence‑based and mythic / narrative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Corporations profit from passivity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Billions lost in human potential.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 will‑power economics – life‑energy is the new currency.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re-pillars-6-spheres"/>
    <w:p>
      <w:pPr>
        <w:pStyle w:val="Heading2"/>
      </w:pPr>
      <w:r>
        <w:t xml:space="preserve">3 | Core Pillars (</w:t>
      </w:r>
      <w:r>
        <w:t xml:space="preserve">“6 Spheres”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"/>
        <w:gridCol w:w="1277"/>
        <w:gridCol w:w="4649"/>
        <w:gridCol w:w="183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Dopamine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30‑day detox, trigger logs, accountability partner, content blockers, scheduled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reset → will‑power surge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&amp; Vitality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training, zone‑2 cardio, cold exposure, sun &amp; sleep discipline, real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Hormonal &amp; mood baseline rise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 &amp;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meditation, journaling, deliberate learning, limited caffeine/nootropics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 cognition; less anxiety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&amp;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  <w:r>
              <w:t xml:space="preserve"> </w:t>
            </w:r>
            <w:r>
              <w:t xml:space="preserve">“Why”</w:t>
            </w:r>
            <w:r>
              <w:t xml:space="preserve"> </w:t>
            </w:r>
            <w:r>
              <w:t xml:space="preserve">map, monthly service acts, skill‑for‑others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bigger than self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Brotherhood &amp; Mentorship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Squads (4‑6), weekly calls, elder</w:t>
            </w:r>
            <w:r>
              <w:t xml:space="preserve"> </w:t>
            </w:r>
            <w:r>
              <w:t xml:space="preserve">“uncles,”</w:t>
            </w:r>
            <w:r>
              <w:t xml:space="preserve"> </w:t>
            </w:r>
            <w:r>
              <w:t xml:space="preserve">rites‑of‑passage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Belonging &amp; accountability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book/course lists, adaptive AI tutor, gamified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Lifelong self‑education loop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ogram-architecture"/>
    <w:p>
      <w:pPr>
        <w:pStyle w:val="Heading2"/>
      </w:pPr>
      <w:r>
        <w:t xml:space="preserve">4 | Program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 (Week 0):</w:t>
      </w:r>
      <w:r>
        <w:t xml:space="preserve"> </w:t>
      </w:r>
      <w:r>
        <w:t xml:space="preserve">Free self‑assessment ➜ instant roadmap ➜ invite to squad.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Detox &amp; Reboot (Days 1‑30):</w:t>
      </w:r>
      <w:r>
        <w:t xml:space="preserve"> </w:t>
      </w:r>
      <w:r>
        <w:t xml:space="preserve">Porn/dopamine fast, micro‑tasks, AI + buddy check‑ins, quick‑start video/PDF.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Rebuild (Months 2‑6):</w:t>
      </w:r>
      <w:r>
        <w:t xml:space="preserve"> </w:t>
      </w:r>
      <w:r>
        <w:t xml:space="preserve">Rotate Body → Mind → Mission, habit stacking (Atomic Habits, Slight Edge), coach‑led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(Months 7‑12):</w:t>
      </w:r>
      <w:r>
        <w:t xml:space="preserve"> </w:t>
      </w:r>
      <w:r>
        <w:t xml:space="preserve">Mentor a newcomer, launch a service project, optional advanced tracks.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Legacy Path (Year 2+):</w:t>
      </w:r>
      <w:r>
        <w:t xml:space="preserve"> </w:t>
      </w:r>
      <w:r>
        <w:t xml:space="preserve">Graduates run hubs, annual</w:t>
      </w:r>
      <w:r>
        <w:t xml:space="preserve"> </w:t>
      </w:r>
      <w:r>
        <w:t xml:space="preserve">“Forge Con”</w:t>
      </w:r>
      <w:r>
        <w:t xml:space="preserve"> </w:t>
      </w:r>
      <w:r>
        <w:t xml:space="preserve">with physical &amp; spiritual challenges.</w:t>
      </w:r>
    </w:p>
    <w:p>
      <w:r>
        <w:pict>
          <v:rect style="width:0;height:1.5pt" o:hralign="center" o:hrstd="t" o:hr="t"/>
        </w:pict>
      </w:r>
    </w:p>
    <w:bookmarkEnd w:id="23"/>
    <w:bookmarkStart w:id="24" w:name="tools-enablers"/>
    <w:p>
      <w:pPr>
        <w:pStyle w:val="Heading2"/>
      </w:pPr>
      <w:r>
        <w:t xml:space="preserve">5 | Tools &amp; Enablers</w:t>
      </w:r>
    </w:p>
    <w:p>
      <w:pPr>
        <w:pStyle w:val="Compact"/>
        <w:numPr>
          <w:ilvl w:val="0"/>
          <w:numId w:val="1002"/>
        </w:numPr>
      </w:pPr>
      <w:r>
        <w:t xml:space="preserve">Adaptive AI Companion (Telegram/Web) – streak tracking, prompts, open‑source &amp; decentralized.</w:t>
      </w:r>
    </w:p>
    <w:p>
      <w:pPr>
        <w:pStyle w:val="Compact"/>
        <w:numPr>
          <w:ilvl w:val="0"/>
          <w:numId w:val="1002"/>
        </w:numPr>
      </w:pPr>
      <w:r>
        <w:t xml:space="preserve">Open‑Standard Curriculum (CC‑licensed) – PDFs &amp; slides anyone can mirror/translate.</w:t>
      </w:r>
    </w:p>
    <w:p>
      <w:pPr>
        <w:pStyle w:val="Compact"/>
        <w:numPr>
          <w:ilvl w:val="0"/>
          <w:numId w:val="1002"/>
        </w:numPr>
      </w:pPr>
      <w:r>
        <w:t xml:space="preserve">Volunteer Path – Graduate ➜ Guide interview ➜ shadow ➜ lead squad.</w:t>
      </w:r>
    </w:p>
    <w:p>
      <w:r>
        <w:pict>
          <v:rect style="width:0;height:1.5pt" o:hralign="center" o:hrstd="t" o:hr="t"/>
        </w:pict>
      </w:r>
    </w:p>
    <w:bookmarkEnd w:id="24"/>
    <w:bookmarkStart w:id="25" w:name="foundational-values"/>
    <w:p>
      <w:pPr>
        <w:pStyle w:val="Heading2"/>
      </w:pPr>
      <w:r>
        <w:t xml:space="preserve">6 | Foundational Values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Truth &gt; Comfort</w:t>
      </w:r>
      <w:r>
        <w:t xml:space="preserve"> </w:t>
      </w:r>
      <w:r>
        <w:t xml:space="preserve">– lived experience beats polite lies.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&gt; Debate</w:t>
      </w:r>
      <w:r>
        <w:t xml:space="preserve"> </w:t>
      </w:r>
      <w:r>
        <w:t xml:space="preserve">– results speak; no endless theory wars.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&gt; Status</w:t>
      </w:r>
      <w:r>
        <w:t xml:space="preserve"> </w:t>
      </w:r>
      <w:r>
        <w:t xml:space="preserve">– everyone teaches once they’ve learned.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Shame‑free Entry, Ruthless Honesty Inside</w:t>
      </w:r>
      <w:r>
        <w:t xml:space="preserve"> </w:t>
      </w:r>
      <w:r>
        <w:t xml:space="preserve">– safe to join, tough love to grow.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Anti‑Fragile</w:t>
      </w:r>
      <w:r>
        <w:t xml:space="preserve"> </w:t>
      </w:r>
      <w:r>
        <w:t xml:space="preserve">– decentralized tools &amp; funding; movement survives de‑platforming.</w:t>
      </w:r>
    </w:p>
    <w:p>
      <w:r>
        <w:pict>
          <v:rect style="width:0;height:1.5pt" o:hralign="center" o:hrstd="t" o:hr="t"/>
        </w:pict>
      </w:r>
    </w:p>
    <w:bookmarkEnd w:id="25"/>
    <w:bookmarkStart w:id="26" w:name="minimumviable-launch"/>
    <w:p>
      <w:pPr>
        <w:pStyle w:val="Heading2"/>
      </w:pPr>
      <w:r>
        <w:t xml:space="preserve">7 | Minimum‑Viable Launch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3751"/>
        <w:gridCol w:w="2188"/>
        <w:gridCol w:w="135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1‑page manifesto (sections 1‑2)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+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5‑min intro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Stand‑up first squad (Discord/Element)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+ volunteers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v1 30‑Day Detox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draft → Michael 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 10 beta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 #0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Month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ongterm-metrics"/>
    <w:p>
      <w:pPr>
        <w:pStyle w:val="Heading2"/>
      </w:pPr>
      <w:r>
        <w:t xml:space="preserve">8 | Long‑Term Metrics</w:t>
      </w:r>
    </w:p>
    <w:p>
      <w:pPr>
        <w:pStyle w:val="Compact"/>
        <w:numPr>
          <w:ilvl w:val="0"/>
          <w:numId w:val="1004"/>
        </w:numPr>
      </w:pPr>
      <w:r>
        <w:t xml:space="preserve">Completion rate of 30‑Day Detox</w:t>
      </w:r>
    </w:p>
    <w:p>
      <w:pPr>
        <w:pStyle w:val="Compact"/>
        <w:numPr>
          <w:ilvl w:val="0"/>
          <w:numId w:val="1004"/>
        </w:numPr>
      </w:pPr>
      <w:r>
        <w:t xml:space="preserve">Pre/Post energy &amp; focus self‑scores</w:t>
      </w:r>
    </w:p>
    <w:p>
      <w:pPr>
        <w:pStyle w:val="Compact"/>
        <w:numPr>
          <w:ilvl w:val="0"/>
          <w:numId w:val="1004"/>
        </w:numPr>
      </w:pPr>
      <w:r>
        <w:t xml:space="preserve">% Graduates becoming mentors</w:t>
      </w:r>
    </w:p>
    <w:p>
      <w:pPr>
        <w:pStyle w:val="Compact"/>
        <w:numPr>
          <w:ilvl w:val="0"/>
          <w:numId w:val="1004"/>
        </w:numPr>
      </w:pPr>
      <w:r>
        <w:t xml:space="preserve">IRL service projects launched</w:t>
      </w:r>
    </w:p>
    <w:p>
      <w:pPr>
        <w:pStyle w:val="Compact"/>
        <w:numPr>
          <w:ilvl w:val="0"/>
          <w:numId w:val="1004"/>
        </w:numPr>
      </w:pPr>
      <w:r>
        <w:t xml:space="preserve">Archived video/text testimonies</w:t>
      </w:r>
    </w:p>
    <w:p>
      <w:pPr>
        <w:pStyle w:val="BlockText"/>
      </w:pPr>
      <w:r>
        <w:t xml:space="preserve">“If ten men reclaim their will, that’s ten living proofs. Ten proofs spark a hundred. Impact first, numbers follow.”</w:t>
      </w:r>
    </w:p>
    <w:p>
      <w:r>
        <w:pict>
          <v:rect style="width:0;height:1.5pt" o:hralign="center" o:hrstd="t" o:hr="t"/>
        </w:pict>
      </w:r>
    </w:p>
    <w:bookmarkEnd w:id="27"/>
    <w:bookmarkStart w:id="28" w:name="challenge-reaching-the-right-people"/>
    <w:p>
      <w:pPr>
        <w:pStyle w:val="Heading2"/>
      </w:pPr>
      <w:r>
        <w:t xml:space="preserve">9 | Challenge: Reaching the Right People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most in-need individuals are often the hardest to reach.</w:t>
      </w:r>
    </w:p>
    <w:p>
      <w:pPr>
        <w:pStyle w:val="BodyText"/>
      </w:pPr>
      <w:r>
        <w:rPr>
          <w:b/>
          <w:bCs/>
        </w:rPr>
        <w:t xml:space="preserve">Core Difficulties:</w:t>
      </w:r>
      <w:r>
        <w:t xml:space="preserve"> </w:t>
      </w:r>
      <w:r>
        <w:t xml:space="preserve">- Shame barrier</w:t>
      </w:r>
      <w:r>
        <w:t xml:space="preserve"> </w:t>
      </w:r>
      <w:r>
        <w:t xml:space="preserve">- Paralysis of the sedentary life</w:t>
      </w:r>
      <w:r>
        <w:t xml:space="preserve"> </w:t>
      </w:r>
      <w:r>
        <w:t xml:space="preserve">- Disconnection &amp; apathy</w:t>
      </w:r>
    </w:p>
    <w:p>
      <w:pPr>
        <w:pStyle w:val="BodyText"/>
      </w:pPr>
      <w:r>
        <w:rPr>
          <w:b/>
          <w:bCs/>
        </w:rPr>
        <w:t xml:space="preserve">Potential Vectors:</w:t>
      </w:r>
      <w:r>
        <w:t xml:space="preserve"> </w:t>
      </w:r>
      <w:r>
        <w:t xml:space="preserve">| Channel | Why It Might Work |</w:t>
      </w:r>
      <w:r>
        <w:t xml:space="preserve"> </w:t>
      </w:r>
      <w:r>
        <w:t xml:space="preserve">|——————————-|————————————————————-|</w:t>
      </w:r>
      <w:r>
        <w:t xml:space="preserve"> </w:t>
      </w:r>
      <w:r>
        <w:t xml:space="preserve">| Online-first model (Discord, Telegram, etc) | Offers anonymity, comfort, and low-friction entry. |</w:t>
      </w:r>
      <w:r>
        <w:t xml:space="preserve"> </w:t>
      </w:r>
      <w:r>
        <w:t xml:space="preserve">| Story-driven video content | Personal testimonies and transformations lower defenses. |</w:t>
      </w:r>
      <w:r>
        <w:t xml:space="preserve"> </w:t>
      </w:r>
      <w:r>
        <w:t xml:space="preserve">| Gamified</w:t>
      </w:r>
      <w:r>
        <w:t xml:space="preserve"> </w:t>
      </w:r>
      <w:r>
        <w:t xml:space="preserve">“Challenges”</w:t>
      </w:r>
      <w:r>
        <w:t xml:space="preserve"> </w:t>
      </w:r>
      <w:r>
        <w:t xml:space="preserve">| Hook new participants through curiosity &amp; achievement. |</w:t>
      </w:r>
      <w:r>
        <w:t xml:space="preserve"> </w:t>
      </w:r>
      <w:r>
        <w:t xml:space="preserve">| Memetic campaigns | Use humor, dark truths, and mythic symbols to penetrate apathy. |</w:t>
      </w:r>
    </w:p>
    <w:p>
      <w:pPr>
        <w:pStyle w:val="BlockText"/>
      </w:pPr>
      <w:r>
        <w:t xml:space="preserve">“You can’t knock on their doors. You have to speak where their ears already are.”</w:t>
      </w:r>
    </w:p>
    <w:p>
      <w:r>
        <w:pict>
          <v:rect style="width:0;height:1.5pt" o:hralign="center" o:hrstd="t" o:hr="t"/>
        </w:pict>
      </w:r>
    </w:p>
    <w:bookmarkEnd w:id="28"/>
    <w:bookmarkStart w:id="30" w:name="X9363414bdb6a4ae5a3be991538e070baae6e0b5"/>
    <w:p>
      <w:pPr>
        <w:pStyle w:val="Heading2"/>
      </w:pPr>
      <w:r>
        <w:t xml:space="preserve">10 | The Trojan Drug: Why Pornography Is a Substance, Not Just a Behavior</w:t>
      </w:r>
    </w:p>
    <w:p>
      <w:pPr>
        <w:pStyle w:val="BlockText"/>
      </w:pPr>
      <w:r>
        <w:t xml:space="preserve">Pornography acts like a drug.</w:t>
      </w:r>
    </w:p>
    <w:p>
      <w:pPr>
        <w:pStyle w:val="BlockText"/>
      </w:pPr>
      <w:r>
        <w:t xml:space="preserve">Not metaphorically — but functionally, neurologically, and behaviorally.</w:t>
      </w:r>
    </w:p>
    <w:p>
      <w:pPr>
        <w:pStyle w:val="FirstParagraph"/>
      </w:pPr>
      <w:r>
        <w:t xml:space="preserve">In countries where pornography is illegal (e.g., Saudi Arabia, Pakistan, Iran, China), it is treated the same way as hard drugs:</w:t>
      </w:r>
      <w:r>
        <w:t xml:space="preserve"> </w:t>
      </w:r>
      <w:r>
        <w:t xml:space="preserve">- Accessed secretly via VPNs, torrents, dark web</w:t>
      </w:r>
      <w:r>
        <w:t xml:space="preserve"> </w:t>
      </w:r>
      <w:r>
        <w:t xml:space="preserve">- Consumed in isolation, with deep shame</w:t>
      </w:r>
      <w:r>
        <w:t xml:space="preserve"> </w:t>
      </w:r>
      <w:r>
        <w:t xml:space="preserve">- Never discussed openly — even among friends</w:t>
      </w:r>
      <w:r>
        <w:t xml:space="preserve"> </w:t>
      </w:r>
      <w:r>
        <w:t xml:space="preserve">- Repeated despite guilt, fear, or legal risk</w:t>
      </w:r>
    </w:p>
    <w:p>
      <w:pPr>
        <w:pStyle w:val="BodyText"/>
      </w:pPr>
      <w:r>
        <w:t xml:space="preserve">The behavior is identical to that of drug addiction — secrecy, withdrawal, guilt, relapse.</w:t>
      </w:r>
    </w:p>
    <w:p>
      <w:pPr>
        <w:pStyle w:val="BlockText"/>
      </w:pPr>
      <w:r>
        <w:t xml:space="preserve">Porn is a drug. Just one that’s invisible, legal, and undeniably addictive.</w:t>
      </w:r>
    </w:p>
    <w:p>
      <w:pPr>
        <w:pStyle w:val="BlockText"/>
      </w:pPr>
      <w:r>
        <w:t xml:space="preserve">The only reason it isn’t banned globally is because it’s too profitable and too useful to systems that want passive, weakened men.</w:t>
      </w:r>
    </w:p>
    <w:bookmarkStart w:id="29" w:name="comparative-behavior-table"/>
    <w:p>
      <w:pPr>
        <w:pStyle w:val="Heading3"/>
      </w:pPr>
      <w:r>
        <w:t xml:space="preserve">Comparative Behavior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143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 Addict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Porn Addict (banned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Secrecy &amp; shame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Risks legal punishment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Breaks law or norms to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encrypted tools to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Lies to family/spouse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Experiences withdrawal/numbness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Feels unclean after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stop even when they want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In strict countries, porn is treated like poison.</w:t>
      </w:r>
    </w:p>
    <w:p>
      <w:pPr>
        <w:pStyle w:val="BlockText"/>
      </w:pPr>
      <w:r>
        <w:t xml:space="preserve">In</w:t>
      </w:r>
      <w:r>
        <w:t xml:space="preserve"> </w:t>
      </w:r>
      <w:r>
        <w:t xml:space="preserve">“free”</w:t>
      </w:r>
      <w:r>
        <w:t xml:space="preserve"> </w:t>
      </w:r>
      <w:r>
        <w:t xml:space="preserve">societies, it’s marketed like candy. But it’s the same drug in both places.</w:t>
      </w:r>
    </w:p>
    <w:p>
      <w:pPr>
        <w:pStyle w:val="BlockText"/>
      </w:pPr>
      <w:r>
        <w:t xml:space="preserve">This is the Trojan Horse: a demon in disguise, accepted in through the gates by men who think it’s harmless, only to find it has emptied them from the inside out.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2025-07-29T10:05:53Z</dcterms:created>
  <dcterms:modified xsi:type="dcterms:W3CDTF">2025-07-29T10:05:53Z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