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20FB1128" w:rsidR="00036524" w:rsidRDefault="00E80D04">
      <w:pPr>
        <w:pStyle w:val="Body"/>
        <w:rPr>
          <w:rFonts w:ascii="Calibri" w:eastAsia="Calibri" w:hAnsi="Calibri" w:cs="Calibri"/>
        </w:rPr>
      </w:pPr>
      <w:r>
        <w:rPr>
          <w:rFonts w:ascii="Calibri" w:hAnsi="Calibri"/>
          <w:b/>
          <w:bCs/>
        </w:rPr>
        <w:t>URL to GitHub Repository:</w:t>
      </w:r>
      <w:r w:rsidR="00144C3D">
        <w:rPr>
          <w:rFonts w:ascii="Calibri" w:hAnsi="Calibri"/>
          <w:b/>
          <w:bCs/>
        </w:rPr>
        <w:t xml:space="preserve"> </w:t>
      </w:r>
      <w:r w:rsidR="00144C3D" w:rsidRPr="006E0158">
        <w:rPr>
          <w:rFonts w:ascii="Calibri" w:hAnsi="Calibri"/>
        </w:rPr>
        <w:t>https://github.com/MichaelG2022/Spring-Boot-Jeep-Sales-Assignment</w:t>
      </w:r>
    </w:p>
    <w:p w14:paraId="57C91174" w14:textId="6EE06E50" w:rsidR="00036524" w:rsidRDefault="00E80D04">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AE3FBB">
        <w:rPr>
          <w:rFonts w:ascii="Calibri" w:hAnsi="Calibri"/>
          <w:b/>
          <w:bCs/>
        </w:rPr>
        <w:t xml:space="preserve"> </w:t>
      </w:r>
      <w:r w:rsidR="007A51AF" w:rsidRPr="007A51AF">
        <w:rPr>
          <w:rFonts w:ascii="Calibri" w:hAnsi="Calibri"/>
        </w:rPr>
        <w:t>https://www.youtube.com/watch?v=OxpDurUfhmM</w:t>
      </w:r>
    </w:p>
    <w:p w14:paraId="57AF672E" w14:textId="77777777" w:rsidR="00036524" w:rsidRDefault="00E80D04">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64CEA7D" w14:textId="77777777" w:rsidR="00CE03FA" w:rsidRPr="0071257E" w:rsidRDefault="00CE03FA" w:rsidP="00CE03FA">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71257E">
        <w:rPr>
          <w:rFonts w:ascii="Calibri" w:hAnsi="Calibri" w:cs="Calibri"/>
          <w:b/>
          <w:bCs/>
          <w:sz w:val="20"/>
          <w:szCs w:val="20"/>
          <w:u w:color="000000"/>
          <w:lang w:val="fr-FR"/>
          <w14:textOutline w14:w="12700" w14:cap="flat" w14:cmpd="sng" w14:algn="ctr">
            <w14:noFill/>
            <w14:prstDash w14:val="solid"/>
            <w14:miter w14:lim="400000"/>
          </w14:textOutline>
        </w:rPr>
        <w:t xml:space="preserve">Instructions : </w:t>
      </w:r>
    </w:p>
    <w:p w14:paraId="2FCCB586"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lang w:val="fr-FR"/>
          <w14:textOutline w14:w="12700" w14:cap="flat" w14:cmpd="sng" w14:algn="ctr">
            <w14:noFill/>
            <w14:prstDash w14:val="solid"/>
            <w14:miter w14:lim="400000"/>
          </w14:textOutline>
        </w:rPr>
        <w:t xml:space="preserve">1. </w:t>
      </w:r>
      <w:r w:rsidRPr="0071257E">
        <w:rPr>
          <w:rFonts w:ascii="Calibri" w:hAnsi="Calibri" w:cs="Calibri"/>
          <w:sz w:val="18"/>
          <w:szCs w:val="18"/>
          <w:u w:color="000000"/>
          <w14:textOutline w14:w="12700" w14:cap="flat" w14:cmpd="sng" w14:algn="ctr">
            <w14:noFill/>
            <w14:prstDash w14:val="solid"/>
            <w14:miter w14:lim="400000"/>
          </w14:textOutline>
        </w:rPr>
        <w:t xml:space="preserve">Follow the </w:t>
      </w:r>
      <w:r w:rsidRPr="0071257E">
        <w:rPr>
          <w:rFonts w:ascii="Calibri" w:hAnsi="Calibri" w:cs="Calibri"/>
          <w:b/>
          <w:bCs/>
          <w:color w:val="365B9D"/>
          <w:sz w:val="18"/>
          <w:szCs w:val="18"/>
          <w:u w:color="000000"/>
          <w14:textOutline w14:w="12700" w14:cap="flat" w14:cmpd="sng" w14:algn="ctr">
            <w14:noFill/>
            <w14:prstDash w14:val="solid"/>
            <w14:miter w14:lim="400000"/>
          </w14:textOutline>
        </w:rPr>
        <w:t>Exercises</w:t>
      </w:r>
      <w:r w:rsidRPr="0071257E">
        <w:rPr>
          <w:rFonts w:ascii="Calibri" w:hAnsi="Calibri" w:cs="Calibri"/>
          <w:sz w:val="18"/>
          <w:szCs w:val="18"/>
          <w:u w:color="000000"/>
          <w14:textOutline w14:w="12700" w14:cap="flat" w14:cmpd="sng" w14:algn="ctr">
            <w14:noFill/>
            <w14:prstDash w14:val="solid"/>
            <w14:miter w14:lim="400000"/>
          </w14:textOutline>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w:t>
      </w:r>
      <w:proofErr w:type="spellStart"/>
      <w:r w:rsidRPr="0071257E">
        <w:rPr>
          <w:rFonts w:ascii="Calibri" w:hAnsi="Calibri" w:cs="Calibri"/>
          <w:sz w:val="18"/>
          <w:szCs w:val="18"/>
        </w:rPr>
        <w:t>sql</w:t>
      </w:r>
      <w:proofErr w:type="spellEnd"/>
      <w:r w:rsidRPr="0071257E">
        <w:rPr>
          <w:rFonts w:ascii="Calibri" w:hAnsi="Calibri" w:cs="Calibri"/>
          <w:sz w:val="18"/>
          <w:szCs w:val="18"/>
        </w:rPr>
        <w:t xml:space="preserve">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71257E">
        <w:rPr>
          <w:rFonts w:ascii="Calibri" w:eastAsia="Times New Roman" w:hAnsi="Calibri" w:cs="Calibri"/>
          <w:noProof/>
          <w14:textOutline w14:w="12700" w14:cap="flat" w14:cmpd="sng" w14:algn="ctr">
            <w14:noFill/>
            <w14:prstDash w14:val="solid"/>
            <w14:miter w14:lim="400000"/>
          </w14:textOutline>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Create a video showcasing your work: </w:t>
      </w:r>
    </w:p>
    <w:p w14:paraId="2BB89188" w14:textId="788441D8"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71257E">
        <w:rPr>
          <w:rFonts w:ascii="Calibri" w:eastAsia="Times New Roman" w:hAnsi="Calibri" w:cs="Calibri"/>
          <w:noProof/>
          <w:u w:color="000000"/>
          <w14:textOutline w14:w="12700" w14:cap="flat" w14:cmpd="sng" w14:algn="ctr">
            <w14:noFill/>
            <w14:prstDash w14:val="solid"/>
            <w14:miter w14:lim="400000"/>
          </w14:textOutline>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71257E">
        <w:rPr>
          <w:rFonts w:ascii="Calibri" w:hAnsi="Calibri" w:cs="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Your video should be a maximum of 5 minutes.</w:t>
      </w:r>
    </w:p>
    <w:p w14:paraId="56C1441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Upload your video with a public link.</w:t>
      </w:r>
    </w:p>
    <w:p w14:paraId="4F5E0690"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Public Video Link</w:t>
      </w:r>
      <w:r w:rsidRPr="0071257E">
        <w:rPr>
          <w:rFonts w:ascii="Calibri" w:hAnsi="Calibri" w:cs="Calibri"/>
          <w:sz w:val="18"/>
          <w:szCs w:val="18"/>
          <w:u w:color="000000"/>
          <w14:textOutline w14:w="12700" w14:cap="flat" w14:cmpd="sng" w14:algn="ctr">
            <w14:noFill/>
            <w14:prstDash w14:val="solid"/>
            <w14:miter w14:lim="400000"/>
          </w14:textOutline>
        </w:rPr>
        <w:t>:  Upload your video recording to YouTube with a public link.</w:t>
      </w:r>
    </w:p>
    <w:p w14:paraId="652EA4D7"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6C6D6"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for this week’s GitHub repository.</w:t>
      </w:r>
    </w:p>
    <w:p w14:paraId="6CB6EDCF"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of the public link of your video.</w:t>
      </w:r>
    </w:p>
    <w:p w14:paraId="40CE17E2" w14:textId="77777777" w:rsidR="00CE03FA" w:rsidRPr="00D93370"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D771257"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C077A42"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E80D04">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lastRenderedPageBreak/>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A4E4ED6" w14:textId="0903900C" w:rsidR="00CE03FA" w:rsidRDefault="00E80D04">
      <w:pPr>
        <w:pStyle w:val="Default"/>
        <w:spacing w:before="0" w:after="160" w:line="259"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t>
      </w:r>
      <w:r w:rsidR="00CE03FA">
        <w:rPr>
          <w:rFonts w:ascii="Times New Roman" w:hAnsi="Times New Roman"/>
          <w:u w:color="000000"/>
          <w14:textOutline w14:w="12700" w14:cap="flat" w14:cmpd="sng" w14:algn="ctr">
            <w14:noFill/>
            <w14:prstDash w14:val="solid"/>
            <w14:miter w14:lim="400000"/>
          </w14:textOutline>
        </w:rPr>
        <w:t>When something is required to be included in your video submission, l</w:t>
      </w:r>
      <w:r>
        <w:rPr>
          <w:rFonts w:ascii="Times New Roman" w:hAnsi="Times New Roman"/>
          <w:u w:color="000000"/>
          <w14:textOutline w14:w="12700" w14:cap="flat" w14:cmpd="sng" w14:algn="ctr">
            <w14:noFill/>
            <w14:prstDash w14:val="solid"/>
            <w14:miter w14:lim="400000"/>
          </w14:textOutline>
        </w:rPr>
        <w:t xml:space="preserve">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w:t>
      </w:r>
    </w:p>
    <w:p w14:paraId="748A6C1E" w14:textId="23D8D96B" w:rsidR="00036524" w:rsidRDefault="00CE03FA">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CE03FA">
        <w:rPr>
          <w:rFonts w:ascii="Times New Roman" w:hAnsi="Times New Roman"/>
          <w:b/>
          <w:bCs/>
          <w:u w:color="000000"/>
          <w14:textOutline w14:w="12700" w14:cap="flat" w14:cmpd="sng" w14:algn="ctr">
            <w14:noFill/>
            <w14:prstDash w14:val="solid"/>
            <w14:miter w14:lim="400000"/>
          </w14:textOutline>
        </w:rPr>
        <w:t>Note</w:t>
      </w:r>
      <w:r>
        <w:rPr>
          <w:rFonts w:ascii="Times New Roman" w:hAnsi="Times New Roman"/>
          <w:u w:color="000000"/>
          <w14:textOutline w14:w="12700" w14:cap="flat" w14:cmpd="sng" w14:algn="ctr">
            <w14:noFill/>
            <w14:prstDash w14:val="solid"/>
            <w14:miter w14:lim="400000"/>
          </w14:textOutline>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E80D04">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E80D04">
      <w:pPr>
        <w:pStyle w:val="Body"/>
        <w:rPr>
          <w:b/>
          <w:bCs/>
        </w:rPr>
      </w:pPr>
      <w:r>
        <w:rPr>
          <w:b/>
          <w:bCs/>
        </w:rPr>
        <w:t>Coding Steps:</w:t>
      </w:r>
    </w:p>
    <w:p w14:paraId="651F7AB0" w14:textId="53D2624A" w:rsidR="00036524" w:rsidRDefault="00E80D04">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E80D04">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E80D04">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E80D04">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E80D04">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E80D04">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E80D04">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E80D04">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E80D04">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E80D04">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E80D04">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E80D04">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E80D04">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E80D04">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E80D04">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E80D04">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E80D04">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E80D04">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E80D04">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E80D04">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E80D04">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E80D04">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E80D04">
      <w:pPr>
        <w:pStyle w:val="Body"/>
        <w:ind w:left="360"/>
      </w:pPr>
      <w:r>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The video put this method into a support superclass but you can include it in the main test class if you want.</w:t>
      </w:r>
    </w:p>
    <w:p w14:paraId="00ECB6B3" w14:textId="77777777" w:rsidR="00CE03FA" w:rsidRDefault="00CE03FA" w:rsidP="00CE03FA">
      <w:pPr>
        <w:pStyle w:val="Body"/>
      </w:pPr>
    </w:p>
    <w:p w14:paraId="493A5B5E" w14:textId="4805F5D1" w:rsidR="00036524" w:rsidRDefault="00E80D04"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w:t>
      </w:r>
      <w:r w:rsidR="00CE03FA">
        <w:t>Demonstrate in your video the</w:t>
      </w:r>
      <w:r>
        <w:t>…</w:t>
      </w:r>
    </w:p>
    <w:p w14:paraId="5ECFF851" w14:textId="77777777" w:rsidR="00036524" w:rsidRDefault="00E80D04">
      <w:pPr>
        <w:pStyle w:val="ListParagraph"/>
        <w:numPr>
          <w:ilvl w:val="1"/>
          <w:numId w:val="6"/>
        </w:numPr>
      </w:pPr>
      <w:r>
        <w:t>The test with the assertion.</w:t>
      </w:r>
    </w:p>
    <w:p w14:paraId="6B762D17" w14:textId="77777777" w:rsidR="00036524" w:rsidRDefault="00E80D04">
      <w:pPr>
        <w:pStyle w:val="ListParagraph"/>
        <w:numPr>
          <w:ilvl w:val="1"/>
          <w:numId w:val="6"/>
        </w:numPr>
        <w:spacing w:after="0"/>
      </w:pPr>
      <w:r>
        <w:t>The JUnit status bar (should be red).</w:t>
      </w:r>
    </w:p>
    <w:p w14:paraId="2FACBA40" w14:textId="11B3DE42" w:rsidR="00036524" w:rsidRDefault="00E80D04">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E80D04">
      <w:pPr>
        <w:pStyle w:val="ListParagraph"/>
        <w:numPr>
          <w:ilvl w:val="0"/>
          <w:numId w:val="6"/>
        </w:numPr>
      </w:pPr>
      <w:r>
        <w:t>Add a service layer in your application as shown in the videos:</w:t>
      </w:r>
    </w:p>
    <w:p w14:paraId="7FF06668" w14:textId="77777777" w:rsidR="00036524" w:rsidRDefault="00E80D04">
      <w:pPr>
        <w:pStyle w:val="ListParagraph"/>
        <w:numPr>
          <w:ilvl w:val="1"/>
          <w:numId w:val="6"/>
        </w:numPr>
      </w:pPr>
      <w:r>
        <w:t xml:space="preserve">Add a package named </w:t>
      </w:r>
      <w:proofErr w:type="spellStart"/>
      <w:r>
        <w:rPr>
          <w:rFonts w:ascii="Consolas" w:eastAsia="Consolas" w:hAnsi="Consolas" w:cs="Consolas"/>
          <w:sz w:val="20"/>
          <w:szCs w:val="20"/>
        </w:rPr>
        <w:t>com.promineotech.jeep.service</w:t>
      </w:r>
      <w:proofErr w:type="spellEnd"/>
      <w:r>
        <w:t>.</w:t>
      </w:r>
    </w:p>
    <w:p w14:paraId="44958E8E" w14:textId="77777777" w:rsidR="00036524" w:rsidRDefault="00E80D04">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E80D04">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E80D04">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E80D04">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E80D04">
      <w:pPr>
        <w:pStyle w:val="Mono"/>
        <w:ind w:left="720"/>
      </w:pPr>
      <w:r>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E80D04">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E80D04">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E80D04">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E80D04">
      <w:pPr>
        <w:pStyle w:val="ListParagraph"/>
        <w:numPr>
          <w:ilvl w:val="0"/>
          <w:numId w:val="6"/>
        </w:numPr>
      </w:pPr>
      <w:r>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E80D04">
      <w:pPr>
        <w:pStyle w:val="Body"/>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62CA1DFD" w14:textId="77777777" w:rsidR="00036524" w:rsidRDefault="00E80D04">
      <w:pPr>
        <w:pStyle w:val="Mono"/>
        <w:ind w:left="360"/>
      </w:pPr>
      <w:r>
        <w:t>spring:</w:t>
      </w:r>
    </w:p>
    <w:p w14:paraId="7EED5AE8" w14:textId="77777777" w:rsidR="00036524" w:rsidRDefault="00E80D04">
      <w:pPr>
        <w:pStyle w:val="Mono"/>
        <w:ind w:left="360"/>
      </w:pPr>
      <w:r>
        <w:t xml:space="preserve">  </w:t>
      </w:r>
      <w:proofErr w:type="spellStart"/>
      <w:r>
        <w:t>datasource</w:t>
      </w:r>
      <w:proofErr w:type="spellEnd"/>
      <w:r>
        <w:t>:</w:t>
      </w:r>
    </w:p>
    <w:p w14:paraId="72C57AFA" w14:textId="77777777" w:rsidR="00036524" w:rsidRDefault="00E80D04">
      <w:pPr>
        <w:pStyle w:val="Mono"/>
        <w:ind w:left="360"/>
      </w:pPr>
      <w:r>
        <w:t xml:space="preserve">    username: username</w:t>
      </w:r>
    </w:p>
    <w:p w14:paraId="1D0BBD09" w14:textId="77777777" w:rsidR="00036524" w:rsidRDefault="00E80D04">
      <w:pPr>
        <w:pStyle w:val="Mono"/>
        <w:ind w:left="360"/>
      </w:pPr>
      <w:r>
        <w:t xml:space="preserve">    password: password</w:t>
      </w:r>
    </w:p>
    <w:p w14:paraId="665FD19E" w14:textId="60963A24" w:rsidR="00036524" w:rsidRDefault="00E80D04">
      <w:pPr>
        <w:pStyle w:val="Mono"/>
        <w:ind w:left="360"/>
      </w:pPr>
      <w:r>
        <w:t xml:space="preserve">    url: </w:t>
      </w:r>
      <w:proofErr w:type="spellStart"/>
      <w:proofErr w:type="gramStart"/>
      <w:r>
        <w:t>jdbc:mysql</w:t>
      </w:r>
      <w:proofErr w:type="spellEnd"/>
      <w:r>
        <w:t>://localhost:3306/jeep</w:t>
      </w:r>
      <w:proofErr w:type="gramEnd"/>
    </w:p>
    <w:p w14:paraId="7E4151F6" w14:textId="77777777" w:rsidR="00CE03FA" w:rsidRDefault="00CE03FA">
      <w:pPr>
        <w:pStyle w:val="Mono"/>
        <w:ind w:left="360"/>
      </w:pPr>
    </w:p>
    <w:p w14:paraId="04F981F4" w14:textId="246F6584" w:rsidR="00036524" w:rsidRDefault="00E80D04">
      <w:pPr>
        <w:pStyle w:val="ListParagraph"/>
        <w:numPr>
          <w:ilvl w:val="0"/>
          <w:numId w:val="6"/>
        </w:numPr>
      </w:pPr>
      <w:r>
        <w:t xml:space="preserve">Start the application (the real application, not the test). </w:t>
      </w:r>
      <w:r w:rsidR="00CE03FA">
        <w:t xml:space="preserve">In your video, show your finished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E80D04">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E80D04">
      <w:pPr>
        <w:pStyle w:val="ListParagraph"/>
        <w:numPr>
          <w:ilvl w:val="0"/>
          <w:numId w:val="6"/>
        </w:numPr>
      </w:pPr>
      <w:r>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E80D04">
      <w:pPr>
        <w:pStyle w:val="Mono"/>
        <w:ind w:left="360"/>
      </w:pPr>
      <w:r>
        <w:t>spring:</w:t>
      </w:r>
    </w:p>
    <w:p w14:paraId="28DAB407" w14:textId="77777777" w:rsidR="00036524" w:rsidRDefault="00E80D04">
      <w:pPr>
        <w:pStyle w:val="Mono"/>
        <w:ind w:left="360"/>
      </w:pPr>
      <w:r>
        <w:t xml:space="preserve">  </w:t>
      </w:r>
      <w:proofErr w:type="spellStart"/>
      <w:r>
        <w:t>datasource</w:t>
      </w:r>
      <w:proofErr w:type="spellEnd"/>
      <w:r>
        <w:t>:</w:t>
      </w:r>
    </w:p>
    <w:p w14:paraId="6939315B" w14:textId="536473FB" w:rsidR="00036524" w:rsidRDefault="00E80D04">
      <w:pPr>
        <w:pStyle w:val="Mono"/>
        <w:ind w:left="360"/>
      </w:pPr>
      <w:r>
        <w:t xml:space="preserve">    url: jdbc:h</w:t>
      </w:r>
      <w:proofErr w:type="gramStart"/>
      <w:r>
        <w:t>2:mem</w:t>
      </w:r>
      <w:proofErr w:type="gramEnd"/>
      <w:r>
        <w:t>:jeep</w:t>
      </w:r>
      <w:r w:rsidR="001914BC">
        <w:t>;mode=MYSQL</w:t>
      </w:r>
    </w:p>
    <w:p w14:paraId="52274E78" w14:textId="77777777" w:rsidR="00036524" w:rsidRDefault="00E80D04">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F6FD" w14:textId="77777777" w:rsidR="00990623" w:rsidRDefault="00990623">
      <w:r>
        <w:separator/>
      </w:r>
    </w:p>
  </w:endnote>
  <w:endnote w:type="continuationSeparator" w:id="0">
    <w:p w14:paraId="1624A815" w14:textId="77777777" w:rsidR="00990623" w:rsidRDefault="0099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E80D0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5395" w14:textId="77777777" w:rsidR="00990623" w:rsidRDefault="00990623">
      <w:r>
        <w:separator/>
      </w:r>
    </w:p>
  </w:footnote>
  <w:footnote w:type="continuationSeparator" w:id="0">
    <w:p w14:paraId="47B4712B" w14:textId="77777777" w:rsidR="00990623" w:rsidRDefault="00990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7D464DEE">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B87F7A">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7005DD2">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01CD5CC">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44C60D8">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06678E0">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D165A80">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D143312">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0A6B63C">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44C3D"/>
    <w:rsid w:val="001914BC"/>
    <w:rsid w:val="005C5BAB"/>
    <w:rsid w:val="006E0158"/>
    <w:rsid w:val="0071257E"/>
    <w:rsid w:val="007A51AF"/>
    <w:rsid w:val="008418F4"/>
    <w:rsid w:val="00990623"/>
    <w:rsid w:val="00AE3FBB"/>
    <w:rsid w:val="00B60595"/>
    <w:rsid w:val="00CE03FA"/>
    <w:rsid w:val="00DB3766"/>
    <w:rsid w:val="00E80D04"/>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7</cp:revision>
  <cp:lastPrinted>2023-02-26T00:44:00Z</cp:lastPrinted>
  <dcterms:created xsi:type="dcterms:W3CDTF">2023-01-29T06:11:00Z</dcterms:created>
  <dcterms:modified xsi:type="dcterms:W3CDTF">2023-02-26T00:44:00Z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13d9a747ea1c0d1fad9e73cb705766b5687e2529f438587987ccabe438ba74b2</vt:lpwstr>
  </property>
</Properties>
</file>