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6AC21" w14:textId="77777777" w:rsidR="00087FD9" w:rsidRDefault="00087FD9" w:rsidP="00087FD9">
      <w:pPr>
        <w:jc w:val="center"/>
      </w:pPr>
      <w:r>
        <w:softHyphen/>
      </w:r>
    </w:p>
    <w:p w14:paraId="4EA619BF" w14:textId="77777777" w:rsidR="00087FD9" w:rsidRDefault="00087FD9" w:rsidP="00087FD9">
      <w:pPr>
        <w:jc w:val="center"/>
      </w:pPr>
    </w:p>
    <w:p w14:paraId="55369139" w14:textId="77777777" w:rsidR="00087FD9" w:rsidRDefault="00087FD9" w:rsidP="00087FD9">
      <w:pPr>
        <w:jc w:val="center"/>
        <w:rPr>
          <w:b/>
        </w:rPr>
      </w:pPr>
    </w:p>
    <w:p w14:paraId="296E1392" w14:textId="13C59CAF" w:rsidR="00087FD9" w:rsidRPr="00CC4345" w:rsidRDefault="00087FD9" w:rsidP="00CC4345">
      <w:pPr>
        <w:pStyle w:val="Heading1"/>
        <w:jc w:val="center"/>
        <w:rPr>
          <w:rFonts w:ascii="Calibri" w:hAnsi="Calibri" w:cs="Calibri"/>
          <w:b/>
          <w:bCs/>
          <w:color w:val="000000" w:themeColor="text1"/>
        </w:rPr>
      </w:pPr>
      <w:bookmarkStart w:id="0" w:name="_Toc180917165"/>
      <w:r w:rsidRPr="00CC4345">
        <w:rPr>
          <w:rFonts w:ascii="Calibri" w:hAnsi="Calibri" w:cs="Calibri"/>
          <w:b/>
          <w:bCs/>
          <w:color w:val="000000" w:themeColor="text1"/>
        </w:rPr>
        <w:t>D2</w:t>
      </w:r>
      <w:r w:rsidR="00DC6F7F">
        <w:rPr>
          <w:rFonts w:ascii="Calibri" w:hAnsi="Calibri" w:cs="Calibri"/>
          <w:b/>
          <w:bCs/>
          <w:color w:val="000000" w:themeColor="text1"/>
        </w:rPr>
        <w:t>10</w:t>
      </w:r>
      <w:r w:rsidRPr="00CC4345">
        <w:rPr>
          <w:rFonts w:ascii="Calibri" w:hAnsi="Calibri" w:cs="Calibri"/>
          <w:b/>
          <w:bCs/>
          <w:color w:val="000000" w:themeColor="text1"/>
        </w:rPr>
        <w:t xml:space="preserve"> – </w:t>
      </w:r>
      <w:r w:rsidR="00DF03D5" w:rsidRPr="00CC4345">
        <w:rPr>
          <w:rFonts w:ascii="Calibri" w:hAnsi="Calibri" w:cs="Calibri"/>
          <w:b/>
          <w:bCs/>
          <w:color w:val="000000" w:themeColor="text1"/>
        </w:rPr>
        <w:t>Predictive Modeling</w:t>
      </w:r>
      <w:bookmarkEnd w:id="0"/>
    </w:p>
    <w:p w14:paraId="7EF19609" w14:textId="77777777" w:rsidR="00087FD9" w:rsidRPr="00CC4345" w:rsidRDefault="00087FD9" w:rsidP="00087FD9">
      <w:pPr>
        <w:jc w:val="center"/>
        <w:rPr>
          <w:rFonts w:ascii="Calibri" w:hAnsi="Calibri" w:cs="Calibri"/>
          <w:b/>
          <w:bCs/>
          <w:color w:val="000000" w:themeColor="text1"/>
        </w:rPr>
      </w:pPr>
    </w:p>
    <w:p w14:paraId="027968D0" w14:textId="77777777" w:rsidR="00087FD9" w:rsidRPr="00CC4345" w:rsidRDefault="00087FD9" w:rsidP="00CC4345">
      <w:pPr>
        <w:rPr>
          <w:rFonts w:ascii="Calibri" w:hAnsi="Calibri" w:cs="Calibri"/>
          <w:color w:val="000000" w:themeColor="text1"/>
        </w:rPr>
      </w:pPr>
    </w:p>
    <w:p w14:paraId="06B6ACF6" w14:textId="77777777" w:rsidR="00087FD9" w:rsidRPr="00CC4345" w:rsidRDefault="00087FD9" w:rsidP="00087FD9">
      <w:pPr>
        <w:jc w:val="center"/>
        <w:rPr>
          <w:rFonts w:ascii="Calibri" w:hAnsi="Calibri" w:cs="Calibri"/>
          <w:color w:val="000000" w:themeColor="text1"/>
        </w:rPr>
      </w:pPr>
    </w:p>
    <w:p w14:paraId="29161218" w14:textId="77777777" w:rsidR="00087FD9" w:rsidRPr="00CC4345" w:rsidRDefault="00087FD9" w:rsidP="00087FD9">
      <w:pPr>
        <w:spacing w:line="480" w:lineRule="auto"/>
        <w:jc w:val="center"/>
        <w:rPr>
          <w:rFonts w:ascii="Calibri" w:hAnsi="Calibri" w:cs="Calibri"/>
          <w:color w:val="000000" w:themeColor="text1"/>
        </w:rPr>
      </w:pPr>
      <w:r w:rsidRPr="00CC4345">
        <w:rPr>
          <w:rFonts w:ascii="Calibri" w:hAnsi="Calibri" w:cs="Calibri"/>
          <w:color w:val="000000" w:themeColor="text1"/>
        </w:rPr>
        <w:t>Joseph Shaw</w:t>
      </w:r>
    </w:p>
    <w:p w14:paraId="4EC0DA15" w14:textId="77777777" w:rsidR="00087FD9" w:rsidRPr="00CC4345" w:rsidRDefault="00087FD9" w:rsidP="00087FD9">
      <w:pPr>
        <w:spacing w:line="480" w:lineRule="auto"/>
        <w:jc w:val="center"/>
        <w:rPr>
          <w:rFonts w:ascii="Calibri" w:hAnsi="Calibri" w:cs="Calibri"/>
          <w:color w:val="000000" w:themeColor="text1"/>
        </w:rPr>
      </w:pPr>
      <w:r w:rsidRPr="00CC4345">
        <w:rPr>
          <w:rFonts w:ascii="Calibri" w:hAnsi="Calibri" w:cs="Calibri"/>
          <w:color w:val="000000" w:themeColor="text1"/>
        </w:rPr>
        <w:t>College of Information Technology, Western Governors University</w:t>
      </w:r>
    </w:p>
    <w:p w14:paraId="577B2B23" w14:textId="6A3EAD25" w:rsidR="00087FD9" w:rsidRPr="00CC4345" w:rsidRDefault="0006789A" w:rsidP="00087FD9">
      <w:pPr>
        <w:spacing w:line="480" w:lineRule="auto"/>
        <w:jc w:val="center"/>
        <w:rPr>
          <w:rFonts w:ascii="Calibri" w:hAnsi="Calibri" w:cs="Calibri"/>
          <w:color w:val="000000" w:themeColor="text1"/>
        </w:rPr>
      </w:pPr>
      <w:r>
        <w:rPr>
          <w:rFonts w:ascii="Calibri" w:hAnsi="Calibri" w:cs="Calibri"/>
          <w:color w:val="000000" w:themeColor="text1"/>
        </w:rPr>
        <w:t>Daniel Smith</w:t>
      </w:r>
    </w:p>
    <w:p w14:paraId="535F7844" w14:textId="1ACC9AB8" w:rsidR="00944B31" w:rsidRDefault="0006789A" w:rsidP="00944B31">
      <w:pPr>
        <w:spacing w:line="480" w:lineRule="auto"/>
        <w:jc w:val="center"/>
        <w:rPr>
          <w:rFonts w:ascii="Calibri" w:hAnsi="Calibri" w:cs="Calibri"/>
          <w:color w:val="000000" w:themeColor="text1"/>
        </w:rPr>
      </w:pPr>
      <w:r>
        <w:rPr>
          <w:rFonts w:ascii="Calibri" w:hAnsi="Calibri" w:cs="Calibri"/>
          <w:color w:val="000000" w:themeColor="text1"/>
        </w:rPr>
        <w:t xml:space="preserve">October </w:t>
      </w:r>
      <w:r w:rsidR="005C00F2">
        <w:rPr>
          <w:rFonts w:ascii="Calibri" w:hAnsi="Calibri" w:cs="Calibri"/>
          <w:color w:val="000000" w:themeColor="text1"/>
        </w:rPr>
        <w:t>2</w:t>
      </w:r>
      <w:r w:rsidR="003D66B0">
        <w:rPr>
          <w:rFonts w:ascii="Calibri" w:hAnsi="Calibri" w:cs="Calibri"/>
          <w:color w:val="000000" w:themeColor="text1"/>
        </w:rPr>
        <w:t>7</w:t>
      </w:r>
      <w:r w:rsidR="00087FD9" w:rsidRPr="00CC4345">
        <w:rPr>
          <w:rFonts w:ascii="Calibri" w:hAnsi="Calibri" w:cs="Calibri"/>
          <w:color w:val="000000" w:themeColor="text1"/>
        </w:rPr>
        <w:t>, 202</w:t>
      </w:r>
      <w:r w:rsidR="00451A24" w:rsidRPr="00CC4345">
        <w:rPr>
          <w:rFonts w:ascii="Calibri" w:hAnsi="Calibri" w:cs="Calibri"/>
          <w:color w:val="000000" w:themeColor="text1"/>
        </w:rPr>
        <w:t>4</w:t>
      </w:r>
    </w:p>
    <w:p w14:paraId="22F2DAF0" w14:textId="4ECA4953" w:rsidR="00087FD9" w:rsidRDefault="00944B31" w:rsidP="00944B31">
      <w:pPr>
        <w:rPr>
          <w:rFonts w:ascii="Calibri" w:hAnsi="Calibri" w:cs="Calibri"/>
          <w:color w:val="000000" w:themeColor="text1"/>
        </w:rPr>
      </w:pPr>
      <w:r>
        <w:rPr>
          <w:rFonts w:ascii="Calibri" w:hAnsi="Calibri" w:cs="Calibri"/>
          <w:color w:val="000000" w:themeColor="text1"/>
        </w:rPr>
        <w:br w:type="page"/>
      </w:r>
    </w:p>
    <w:p w14:paraId="1CAB8C23" w14:textId="5A73D50A" w:rsidR="00197EF2" w:rsidRDefault="00944B31">
      <w:pPr>
        <w:pStyle w:val="TOC1"/>
        <w:tabs>
          <w:tab w:val="right" w:leader="dot" w:pos="9350"/>
        </w:tabs>
        <w:rPr>
          <w:rFonts w:eastAsiaTheme="minorEastAsia" w:cstheme="minorBidi"/>
          <w:b w:val="0"/>
          <w:bCs w:val="0"/>
          <w:caps w:val="0"/>
          <w:noProof/>
          <w:kern w:val="2"/>
          <w:sz w:val="24"/>
          <w:szCs w:val="24"/>
          <w14:ligatures w14:val="standardContextual"/>
        </w:rPr>
      </w:pPr>
      <w:r>
        <w:rPr>
          <w:rFonts w:ascii="Calibri" w:hAnsi="Calibri" w:cs="Calibri"/>
          <w:color w:val="000000" w:themeColor="text1"/>
        </w:rPr>
        <w:lastRenderedPageBreak/>
        <w:fldChar w:fldCharType="begin"/>
      </w:r>
      <w:r>
        <w:rPr>
          <w:rFonts w:ascii="Calibri" w:hAnsi="Calibri" w:cs="Calibri"/>
          <w:color w:val="000000" w:themeColor="text1"/>
        </w:rPr>
        <w:instrText xml:space="preserve"> TOC \o "1-5" \h \z \u </w:instrText>
      </w:r>
      <w:r>
        <w:rPr>
          <w:rFonts w:ascii="Calibri" w:hAnsi="Calibri" w:cs="Calibri"/>
          <w:color w:val="000000" w:themeColor="text1"/>
        </w:rPr>
        <w:fldChar w:fldCharType="separate"/>
      </w:r>
      <w:hyperlink w:anchor="_Toc180917165" w:history="1">
        <w:r w:rsidR="00197EF2" w:rsidRPr="005D7F9F">
          <w:rPr>
            <w:rStyle w:val="Hyperlink"/>
            <w:rFonts w:ascii="Calibri" w:hAnsi="Calibri" w:cs="Calibri"/>
            <w:noProof/>
          </w:rPr>
          <w:t>D210 – Predictive Modeling</w:t>
        </w:r>
        <w:r w:rsidR="00197EF2">
          <w:rPr>
            <w:noProof/>
            <w:webHidden/>
          </w:rPr>
          <w:tab/>
        </w:r>
        <w:r w:rsidR="00197EF2">
          <w:rPr>
            <w:noProof/>
            <w:webHidden/>
          </w:rPr>
          <w:fldChar w:fldCharType="begin"/>
        </w:r>
        <w:r w:rsidR="00197EF2">
          <w:rPr>
            <w:noProof/>
            <w:webHidden/>
          </w:rPr>
          <w:instrText xml:space="preserve"> PAGEREF _Toc180917165 \h </w:instrText>
        </w:r>
        <w:r w:rsidR="00197EF2">
          <w:rPr>
            <w:noProof/>
            <w:webHidden/>
          </w:rPr>
        </w:r>
        <w:r w:rsidR="00197EF2">
          <w:rPr>
            <w:noProof/>
            <w:webHidden/>
          </w:rPr>
          <w:fldChar w:fldCharType="separate"/>
        </w:r>
        <w:r w:rsidR="00197EF2">
          <w:rPr>
            <w:noProof/>
            <w:webHidden/>
          </w:rPr>
          <w:t>1</w:t>
        </w:r>
        <w:r w:rsidR="00197EF2">
          <w:rPr>
            <w:noProof/>
            <w:webHidden/>
          </w:rPr>
          <w:fldChar w:fldCharType="end"/>
        </w:r>
      </w:hyperlink>
    </w:p>
    <w:p w14:paraId="7C2BCBB8" w14:textId="4F01D1D2" w:rsidR="00197EF2" w:rsidRDefault="00197EF2">
      <w:pPr>
        <w:pStyle w:val="TOC2"/>
        <w:tabs>
          <w:tab w:val="right" w:leader="dot" w:pos="9350"/>
        </w:tabs>
        <w:rPr>
          <w:rFonts w:eastAsiaTheme="minorEastAsia" w:cstheme="minorBidi"/>
          <w:smallCaps w:val="0"/>
          <w:noProof/>
          <w:kern w:val="2"/>
          <w:sz w:val="24"/>
          <w:szCs w:val="24"/>
          <w14:ligatures w14:val="standardContextual"/>
        </w:rPr>
      </w:pPr>
      <w:hyperlink w:anchor="_Toc180917166" w:history="1">
        <w:r w:rsidRPr="005D7F9F">
          <w:rPr>
            <w:rStyle w:val="Hyperlink"/>
            <w:rFonts w:ascii="Calibri" w:hAnsi="Calibri" w:cs="Calibri"/>
            <w:b/>
            <w:bCs/>
            <w:i/>
            <w:iCs/>
            <w:noProof/>
          </w:rPr>
          <w:t>Part 1: Interactive Data Dashboard</w:t>
        </w:r>
        <w:r>
          <w:rPr>
            <w:noProof/>
            <w:webHidden/>
          </w:rPr>
          <w:tab/>
        </w:r>
        <w:r>
          <w:rPr>
            <w:noProof/>
            <w:webHidden/>
          </w:rPr>
          <w:fldChar w:fldCharType="begin"/>
        </w:r>
        <w:r>
          <w:rPr>
            <w:noProof/>
            <w:webHidden/>
          </w:rPr>
          <w:instrText xml:space="preserve"> PAGEREF _Toc180917166 \h </w:instrText>
        </w:r>
        <w:r>
          <w:rPr>
            <w:noProof/>
            <w:webHidden/>
          </w:rPr>
        </w:r>
        <w:r>
          <w:rPr>
            <w:noProof/>
            <w:webHidden/>
          </w:rPr>
          <w:fldChar w:fldCharType="separate"/>
        </w:r>
        <w:r>
          <w:rPr>
            <w:noProof/>
            <w:webHidden/>
          </w:rPr>
          <w:t>3</w:t>
        </w:r>
        <w:r>
          <w:rPr>
            <w:noProof/>
            <w:webHidden/>
          </w:rPr>
          <w:fldChar w:fldCharType="end"/>
        </w:r>
      </w:hyperlink>
    </w:p>
    <w:p w14:paraId="37333ABF" w14:textId="3648386E" w:rsidR="00197EF2" w:rsidRDefault="00197EF2">
      <w:pPr>
        <w:pStyle w:val="TOC3"/>
        <w:tabs>
          <w:tab w:val="right" w:leader="dot" w:pos="9350"/>
        </w:tabs>
        <w:rPr>
          <w:rFonts w:eastAsiaTheme="minorEastAsia" w:cstheme="minorBidi"/>
          <w:i w:val="0"/>
          <w:iCs w:val="0"/>
          <w:noProof/>
          <w:kern w:val="2"/>
          <w:sz w:val="24"/>
          <w:szCs w:val="24"/>
          <w14:ligatures w14:val="standardContextual"/>
        </w:rPr>
      </w:pPr>
      <w:hyperlink w:anchor="_Toc180917167" w:history="1">
        <w:r w:rsidRPr="005D7F9F">
          <w:rPr>
            <w:rStyle w:val="Hyperlink"/>
            <w:rFonts w:ascii="Calibri" w:hAnsi="Calibri" w:cs="Calibri"/>
            <w:noProof/>
          </w:rPr>
          <w:t>A – Data Dashboard Document</w:t>
        </w:r>
        <w:r>
          <w:rPr>
            <w:noProof/>
            <w:webHidden/>
          </w:rPr>
          <w:tab/>
        </w:r>
        <w:r>
          <w:rPr>
            <w:noProof/>
            <w:webHidden/>
          </w:rPr>
          <w:fldChar w:fldCharType="begin"/>
        </w:r>
        <w:r>
          <w:rPr>
            <w:noProof/>
            <w:webHidden/>
          </w:rPr>
          <w:instrText xml:space="preserve"> PAGEREF _Toc180917167 \h </w:instrText>
        </w:r>
        <w:r>
          <w:rPr>
            <w:noProof/>
            <w:webHidden/>
          </w:rPr>
        </w:r>
        <w:r>
          <w:rPr>
            <w:noProof/>
            <w:webHidden/>
          </w:rPr>
          <w:fldChar w:fldCharType="separate"/>
        </w:r>
        <w:r>
          <w:rPr>
            <w:noProof/>
            <w:webHidden/>
          </w:rPr>
          <w:t>3</w:t>
        </w:r>
        <w:r>
          <w:rPr>
            <w:noProof/>
            <w:webHidden/>
          </w:rPr>
          <w:fldChar w:fldCharType="end"/>
        </w:r>
      </w:hyperlink>
    </w:p>
    <w:p w14:paraId="43617040" w14:textId="00432AFD"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68" w:history="1">
        <w:r w:rsidRPr="005D7F9F">
          <w:rPr>
            <w:rStyle w:val="Hyperlink"/>
            <w:rFonts w:ascii="Calibri" w:eastAsia="Times New Roman" w:hAnsi="Calibri" w:cs="Calibri"/>
            <w:b/>
            <w:bCs/>
            <w:noProof/>
          </w:rPr>
          <w:t>1.</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Interactive Tableau Dashboard:</w:t>
        </w:r>
        <w:r>
          <w:rPr>
            <w:noProof/>
            <w:webHidden/>
          </w:rPr>
          <w:tab/>
        </w:r>
        <w:r>
          <w:rPr>
            <w:noProof/>
            <w:webHidden/>
          </w:rPr>
          <w:fldChar w:fldCharType="begin"/>
        </w:r>
        <w:r>
          <w:rPr>
            <w:noProof/>
            <w:webHidden/>
          </w:rPr>
          <w:instrText xml:space="preserve"> PAGEREF _Toc180917168 \h </w:instrText>
        </w:r>
        <w:r>
          <w:rPr>
            <w:noProof/>
            <w:webHidden/>
          </w:rPr>
        </w:r>
        <w:r>
          <w:rPr>
            <w:noProof/>
            <w:webHidden/>
          </w:rPr>
          <w:fldChar w:fldCharType="separate"/>
        </w:r>
        <w:r>
          <w:rPr>
            <w:noProof/>
            <w:webHidden/>
          </w:rPr>
          <w:t>3</w:t>
        </w:r>
        <w:r>
          <w:rPr>
            <w:noProof/>
            <w:webHidden/>
          </w:rPr>
          <w:fldChar w:fldCharType="end"/>
        </w:r>
      </w:hyperlink>
    </w:p>
    <w:p w14:paraId="0C1C304E" w14:textId="1AABCDB9"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69" w:history="1">
        <w:r w:rsidRPr="005D7F9F">
          <w:rPr>
            <w:rStyle w:val="Hyperlink"/>
            <w:rFonts w:ascii="Calibri" w:eastAsia="Times New Roman" w:hAnsi="Calibri" w:cs="Calibri"/>
            <w:b/>
            <w:bCs/>
            <w:noProof/>
          </w:rPr>
          <w:t>2.</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Data sets:</w:t>
        </w:r>
        <w:r>
          <w:rPr>
            <w:noProof/>
            <w:webHidden/>
          </w:rPr>
          <w:tab/>
        </w:r>
        <w:r>
          <w:rPr>
            <w:noProof/>
            <w:webHidden/>
          </w:rPr>
          <w:fldChar w:fldCharType="begin"/>
        </w:r>
        <w:r>
          <w:rPr>
            <w:noProof/>
            <w:webHidden/>
          </w:rPr>
          <w:instrText xml:space="preserve"> PAGEREF _Toc180917169 \h </w:instrText>
        </w:r>
        <w:r>
          <w:rPr>
            <w:noProof/>
            <w:webHidden/>
          </w:rPr>
        </w:r>
        <w:r>
          <w:rPr>
            <w:noProof/>
            <w:webHidden/>
          </w:rPr>
          <w:fldChar w:fldCharType="separate"/>
        </w:r>
        <w:r>
          <w:rPr>
            <w:noProof/>
            <w:webHidden/>
          </w:rPr>
          <w:t>3</w:t>
        </w:r>
        <w:r>
          <w:rPr>
            <w:noProof/>
            <w:webHidden/>
          </w:rPr>
          <w:fldChar w:fldCharType="end"/>
        </w:r>
      </w:hyperlink>
    </w:p>
    <w:p w14:paraId="3075C6C7" w14:textId="71E3A1E6"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70" w:history="1">
        <w:r w:rsidRPr="005D7F9F">
          <w:rPr>
            <w:rStyle w:val="Hyperlink"/>
            <w:rFonts w:ascii="Calibri" w:eastAsia="Times New Roman" w:hAnsi="Calibri" w:cs="Calibri"/>
            <w:b/>
            <w:bCs/>
            <w:noProof/>
          </w:rPr>
          <w:t>3.</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Step-by-step instructions for dashboard installation:</w:t>
        </w:r>
        <w:r>
          <w:rPr>
            <w:noProof/>
            <w:webHidden/>
          </w:rPr>
          <w:tab/>
        </w:r>
        <w:r>
          <w:rPr>
            <w:noProof/>
            <w:webHidden/>
          </w:rPr>
          <w:fldChar w:fldCharType="begin"/>
        </w:r>
        <w:r>
          <w:rPr>
            <w:noProof/>
            <w:webHidden/>
          </w:rPr>
          <w:instrText xml:space="preserve"> PAGEREF _Toc180917170 \h </w:instrText>
        </w:r>
        <w:r>
          <w:rPr>
            <w:noProof/>
            <w:webHidden/>
          </w:rPr>
        </w:r>
        <w:r>
          <w:rPr>
            <w:noProof/>
            <w:webHidden/>
          </w:rPr>
          <w:fldChar w:fldCharType="separate"/>
        </w:r>
        <w:r>
          <w:rPr>
            <w:noProof/>
            <w:webHidden/>
          </w:rPr>
          <w:t>3</w:t>
        </w:r>
        <w:r>
          <w:rPr>
            <w:noProof/>
            <w:webHidden/>
          </w:rPr>
          <w:fldChar w:fldCharType="end"/>
        </w:r>
      </w:hyperlink>
    </w:p>
    <w:p w14:paraId="31577ABD" w14:textId="01DC9047"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71" w:history="1">
        <w:r w:rsidRPr="005D7F9F">
          <w:rPr>
            <w:rStyle w:val="Hyperlink"/>
            <w:rFonts w:ascii="Calibri" w:eastAsia="Times New Roman" w:hAnsi="Calibri" w:cs="Calibri"/>
            <w:b/>
            <w:bCs/>
            <w:noProof/>
          </w:rPr>
          <w:t>4.</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Instructions to navigate the dashboard:</w:t>
        </w:r>
        <w:r>
          <w:rPr>
            <w:noProof/>
            <w:webHidden/>
          </w:rPr>
          <w:tab/>
        </w:r>
        <w:r>
          <w:rPr>
            <w:noProof/>
            <w:webHidden/>
          </w:rPr>
          <w:fldChar w:fldCharType="begin"/>
        </w:r>
        <w:r>
          <w:rPr>
            <w:noProof/>
            <w:webHidden/>
          </w:rPr>
          <w:instrText xml:space="preserve"> PAGEREF _Toc180917171 \h </w:instrText>
        </w:r>
        <w:r>
          <w:rPr>
            <w:noProof/>
            <w:webHidden/>
          </w:rPr>
        </w:r>
        <w:r>
          <w:rPr>
            <w:noProof/>
            <w:webHidden/>
          </w:rPr>
          <w:fldChar w:fldCharType="separate"/>
        </w:r>
        <w:r>
          <w:rPr>
            <w:noProof/>
            <w:webHidden/>
          </w:rPr>
          <w:t>3</w:t>
        </w:r>
        <w:r>
          <w:rPr>
            <w:noProof/>
            <w:webHidden/>
          </w:rPr>
          <w:fldChar w:fldCharType="end"/>
        </w:r>
      </w:hyperlink>
    </w:p>
    <w:p w14:paraId="040C7237" w14:textId="7D20DE64" w:rsidR="00197EF2" w:rsidRDefault="00197EF2">
      <w:pPr>
        <w:pStyle w:val="TOC2"/>
        <w:tabs>
          <w:tab w:val="right" w:leader="dot" w:pos="9350"/>
        </w:tabs>
        <w:rPr>
          <w:rFonts w:eastAsiaTheme="minorEastAsia" w:cstheme="minorBidi"/>
          <w:smallCaps w:val="0"/>
          <w:noProof/>
          <w:kern w:val="2"/>
          <w:sz w:val="24"/>
          <w:szCs w:val="24"/>
          <w14:ligatures w14:val="standardContextual"/>
        </w:rPr>
      </w:pPr>
      <w:hyperlink w:anchor="_Toc180917172" w:history="1">
        <w:r w:rsidRPr="005D7F9F">
          <w:rPr>
            <w:rStyle w:val="Hyperlink"/>
            <w:rFonts w:ascii="Calibri" w:hAnsi="Calibri" w:cs="Calibri"/>
            <w:b/>
            <w:bCs/>
            <w:i/>
            <w:iCs/>
            <w:noProof/>
          </w:rPr>
          <w:t>Part 2: Storytelling with Data</w:t>
        </w:r>
        <w:r>
          <w:rPr>
            <w:noProof/>
            <w:webHidden/>
          </w:rPr>
          <w:tab/>
        </w:r>
        <w:r>
          <w:rPr>
            <w:noProof/>
            <w:webHidden/>
          </w:rPr>
          <w:fldChar w:fldCharType="begin"/>
        </w:r>
        <w:r>
          <w:rPr>
            <w:noProof/>
            <w:webHidden/>
          </w:rPr>
          <w:instrText xml:space="preserve"> PAGEREF _Toc180917172 \h </w:instrText>
        </w:r>
        <w:r>
          <w:rPr>
            <w:noProof/>
            <w:webHidden/>
          </w:rPr>
        </w:r>
        <w:r>
          <w:rPr>
            <w:noProof/>
            <w:webHidden/>
          </w:rPr>
          <w:fldChar w:fldCharType="separate"/>
        </w:r>
        <w:r>
          <w:rPr>
            <w:noProof/>
            <w:webHidden/>
          </w:rPr>
          <w:t>6</w:t>
        </w:r>
        <w:r>
          <w:rPr>
            <w:noProof/>
            <w:webHidden/>
          </w:rPr>
          <w:fldChar w:fldCharType="end"/>
        </w:r>
      </w:hyperlink>
    </w:p>
    <w:p w14:paraId="6C865B61" w14:textId="6319DCA9" w:rsidR="00197EF2" w:rsidRDefault="00197EF2">
      <w:pPr>
        <w:pStyle w:val="TOC3"/>
        <w:tabs>
          <w:tab w:val="right" w:leader="dot" w:pos="9350"/>
        </w:tabs>
        <w:rPr>
          <w:rFonts w:eastAsiaTheme="minorEastAsia" w:cstheme="minorBidi"/>
          <w:i w:val="0"/>
          <w:iCs w:val="0"/>
          <w:noProof/>
          <w:kern w:val="2"/>
          <w:sz w:val="24"/>
          <w:szCs w:val="24"/>
          <w14:ligatures w14:val="standardContextual"/>
        </w:rPr>
      </w:pPr>
      <w:hyperlink w:anchor="_Toc180917173" w:history="1">
        <w:r w:rsidRPr="005D7F9F">
          <w:rPr>
            <w:rStyle w:val="Hyperlink"/>
            <w:rFonts w:ascii="Calibri" w:hAnsi="Calibri" w:cs="Calibri"/>
            <w:noProof/>
          </w:rPr>
          <w:t>B – Panopto presentation:</w:t>
        </w:r>
        <w:r>
          <w:rPr>
            <w:noProof/>
            <w:webHidden/>
          </w:rPr>
          <w:tab/>
        </w:r>
        <w:r>
          <w:rPr>
            <w:noProof/>
            <w:webHidden/>
          </w:rPr>
          <w:fldChar w:fldCharType="begin"/>
        </w:r>
        <w:r>
          <w:rPr>
            <w:noProof/>
            <w:webHidden/>
          </w:rPr>
          <w:instrText xml:space="preserve"> PAGEREF _Toc180917173 \h </w:instrText>
        </w:r>
        <w:r>
          <w:rPr>
            <w:noProof/>
            <w:webHidden/>
          </w:rPr>
        </w:r>
        <w:r>
          <w:rPr>
            <w:noProof/>
            <w:webHidden/>
          </w:rPr>
          <w:fldChar w:fldCharType="separate"/>
        </w:r>
        <w:r>
          <w:rPr>
            <w:noProof/>
            <w:webHidden/>
          </w:rPr>
          <w:t>6</w:t>
        </w:r>
        <w:r>
          <w:rPr>
            <w:noProof/>
            <w:webHidden/>
          </w:rPr>
          <w:fldChar w:fldCharType="end"/>
        </w:r>
      </w:hyperlink>
    </w:p>
    <w:p w14:paraId="796C894D" w14:textId="117C232E" w:rsidR="00197EF2" w:rsidRDefault="00197EF2">
      <w:pPr>
        <w:pStyle w:val="TOC2"/>
        <w:tabs>
          <w:tab w:val="right" w:leader="dot" w:pos="9350"/>
        </w:tabs>
        <w:rPr>
          <w:rFonts w:eastAsiaTheme="minorEastAsia" w:cstheme="minorBidi"/>
          <w:smallCaps w:val="0"/>
          <w:noProof/>
          <w:kern w:val="2"/>
          <w:sz w:val="24"/>
          <w:szCs w:val="24"/>
          <w14:ligatures w14:val="standardContextual"/>
        </w:rPr>
      </w:pPr>
      <w:hyperlink w:anchor="_Toc180917174" w:history="1">
        <w:r w:rsidRPr="005D7F9F">
          <w:rPr>
            <w:rStyle w:val="Hyperlink"/>
            <w:rFonts w:ascii="Calibri" w:hAnsi="Calibri" w:cs="Calibri"/>
            <w:b/>
            <w:bCs/>
            <w:i/>
            <w:iCs/>
            <w:noProof/>
          </w:rPr>
          <w:t>Part 3: Reflection Paper</w:t>
        </w:r>
        <w:r>
          <w:rPr>
            <w:noProof/>
            <w:webHidden/>
          </w:rPr>
          <w:tab/>
        </w:r>
        <w:r>
          <w:rPr>
            <w:noProof/>
            <w:webHidden/>
          </w:rPr>
          <w:fldChar w:fldCharType="begin"/>
        </w:r>
        <w:r>
          <w:rPr>
            <w:noProof/>
            <w:webHidden/>
          </w:rPr>
          <w:instrText xml:space="preserve"> PAGEREF _Toc180917174 \h </w:instrText>
        </w:r>
        <w:r>
          <w:rPr>
            <w:noProof/>
            <w:webHidden/>
          </w:rPr>
        </w:r>
        <w:r>
          <w:rPr>
            <w:noProof/>
            <w:webHidden/>
          </w:rPr>
          <w:fldChar w:fldCharType="separate"/>
        </w:r>
        <w:r>
          <w:rPr>
            <w:noProof/>
            <w:webHidden/>
          </w:rPr>
          <w:t>7</w:t>
        </w:r>
        <w:r>
          <w:rPr>
            <w:noProof/>
            <w:webHidden/>
          </w:rPr>
          <w:fldChar w:fldCharType="end"/>
        </w:r>
      </w:hyperlink>
    </w:p>
    <w:p w14:paraId="53DC52EC" w14:textId="212356E6" w:rsidR="00197EF2" w:rsidRDefault="00197EF2">
      <w:pPr>
        <w:pStyle w:val="TOC3"/>
        <w:tabs>
          <w:tab w:val="right" w:leader="dot" w:pos="9350"/>
        </w:tabs>
        <w:rPr>
          <w:rFonts w:eastAsiaTheme="minorEastAsia" w:cstheme="minorBidi"/>
          <w:i w:val="0"/>
          <w:iCs w:val="0"/>
          <w:noProof/>
          <w:kern w:val="2"/>
          <w:sz w:val="24"/>
          <w:szCs w:val="24"/>
          <w14:ligatures w14:val="standardContextual"/>
        </w:rPr>
      </w:pPr>
      <w:hyperlink w:anchor="_Toc180917175" w:history="1">
        <w:r w:rsidRPr="005D7F9F">
          <w:rPr>
            <w:rStyle w:val="Hyperlink"/>
            <w:rFonts w:ascii="Calibri" w:hAnsi="Calibri" w:cs="Calibri"/>
            <w:noProof/>
          </w:rPr>
          <w:t>C – Write a reflection paper demonstrating an understanding of data representation and reporting</w:t>
        </w:r>
        <w:r>
          <w:rPr>
            <w:noProof/>
            <w:webHidden/>
          </w:rPr>
          <w:tab/>
        </w:r>
        <w:r>
          <w:rPr>
            <w:noProof/>
            <w:webHidden/>
          </w:rPr>
          <w:fldChar w:fldCharType="begin"/>
        </w:r>
        <w:r>
          <w:rPr>
            <w:noProof/>
            <w:webHidden/>
          </w:rPr>
          <w:instrText xml:space="preserve"> PAGEREF _Toc180917175 \h </w:instrText>
        </w:r>
        <w:r>
          <w:rPr>
            <w:noProof/>
            <w:webHidden/>
          </w:rPr>
        </w:r>
        <w:r>
          <w:rPr>
            <w:noProof/>
            <w:webHidden/>
          </w:rPr>
          <w:fldChar w:fldCharType="separate"/>
        </w:r>
        <w:r>
          <w:rPr>
            <w:noProof/>
            <w:webHidden/>
          </w:rPr>
          <w:t>7</w:t>
        </w:r>
        <w:r>
          <w:rPr>
            <w:noProof/>
            <w:webHidden/>
          </w:rPr>
          <w:fldChar w:fldCharType="end"/>
        </w:r>
      </w:hyperlink>
    </w:p>
    <w:p w14:paraId="4665FCA1" w14:textId="26F1E9C3"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76" w:history="1">
        <w:r w:rsidRPr="005D7F9F">
          <w:rPr>
            <w:rStyle w:val="Hyperlink"/>
            <w:rFonts w:ascii="Calibri" w:eastAsia="Times New Roman" w:hAnsi="Calibri" w:cs="Calibri"/>
            <w:b/>
            <w:bCs/>
            <w:noProof/>
          </w:rPr>
          <w:t>1.</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Purpose and function of the dashboard:</w:t>
        </w:r>
        <w:r>
          <w:rPr>
            <w:noProof/>
            <w:webHidden/>
          </w:rPr>
          <w:tab/>
        </w:r>
        <w:r>
          <w:rPr>
            <w:noProof/>
            <w:webHidden/>
          </w:rPr>
          <w:fldChar w:fldCharType="begin"/>
        </w:r>
        <w:r>
          <w:rPr>
            <w:noProof/>
            <w:webHidden/>
          </w:rPr>
          <w:instrText xml:space="preserve"> PAGEREF _Toc180917176 \h </w:instrText>
        </w:r>
        <w:r>
          <w:rPr>
            <w:noProof/>
            <w:webHidden/>
          </w:rPr>
        </w:r>
        <w:r>
          <w:rPr>
            <w:noProof/>
            <w:webHidden/>
          </w:rPr>
          <w:fldChar w:fldCharType="separate"/>
        </w:r>
        <w:r>
          <w:rPr>
            <w:noProof/>
            <w:webHidden/>
          </w:rPr>
          <w:t>7</w:t>
        </w:r>
        <w:r>
          <w:rPr>
            <w:noProof/>
            <w:webHidden/>
          </w:rPr>
          <w:fldChar w:fldCharType="end"/>
        </w:r>
      </w:hyperlink>
    </w:p>
    <w:p w14:paraId="51997E9C" w14:textId="3270B967"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77" w:history="1">
        <w:r w:rsidRPr="005D7F9F">
          <w:rPr>
            <w:rStyle w:val="Hyperlink"/>
            <w:rFonts w:ascii="Calibri" w:eastAsia="Times New Roman" w:hAnsi="Calibri" w:cs="Calibri"/>
            <w:b/>
            <w:bCs/>
            <w:noProof/>
          </w:rPr>
          <w:t>2.</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How variables from the additional dataset enhance insights:</w:t>
        </w:r>
        <w:r>
          <w:rPr>
            <w:noProof/>
            <w:webHidden/>
          </w:rPr>
          <w:tab/>
        </w:r>
        <w:r>
          <w:rPr>
            <w:noProof/>
            <w:webHidden/>
          </w:rPr>
          <w:fldChar w:fldCharType="begin"/>
        </w:r>
        <w:r>
          <w:rPr>
            <w:noProof/>
            <w:webHidden/>
          </w:rPr>
          <w:instrText xml:space="preserve"> PAGEREF _Toc180917177 \h </w:instrText>
        </w:r>
        <w:r>
          <w:rPr>
            <w:noProof/>
            <w:webHidden/>
          </w:rPr>
        </w:r>
        <w:r>
          <w:rPr>
            <w:noProof/>
            <w:webHidden/>
          </w:rPr>
          <w:fldChar w:fldCharType="separate"/>
        </w:r>
        <w:r>
          <w:rPr>
            <w:noProof/>
            <w:webHidden/>
          </w:rPr>
          <w:t>7</w:t>
        </w:r>
        <w:r>
          <w:rPr>
            <w:noProof/>
            <w:webHidden/>
          </w:rPr>
          <w:fldChar w:fldCharType="end"/>
        </w:r>
      </w:hyperlink>
    </w:p>
    <w:p w14:paraId="089B0383" w14:textId="10FE1E41"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78" w:history="1">
        <w:r w:rsidRPr="005D7F9F">
          <w:rPr>
            <w:rStyle w:val="Hyperlink"/>
            <w:rFonts w:ascii="Calibri" w:eastAsia="Times New Roman" w:hAnsi="Calibri" w:cs="Calibri"/>
            <w:b/>
            <w:bCs/>
            <w:noProof/>
          </w:rPr>
          <w:t>3.</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Data representations for executive leaders:</w:t>
        </w:r>
        <w:r>
          <w:rPr>
            <w:noProof/>
            <w:webHidden/>
          </w:rPr>
          <w:tab/>
        </w:r>
        <w:r>
          <w:rPr>
            <w:noProof/>
            <w:webHidden/>
          </w:rPr>
          <w:fldChar w:fldCharType="begin"/>
        </w:r>
        <w:r>
          <w:rPr>
            <w:noProof/>
            <w:webHidden/>
          </w:rPr>
          <w:instrText xml:space="preserve"> PAGEREF _Toc180917178 \h </w:instrText>
        </w:r>
        <w:r>
          <w:rPr>
            <w:noProof/>
            <w:webHidden/>
          </w:rPr>
        </w:r>
        <w:r>
          <w:rPr>
            <w:noProof/>
            <w:webHidden/>
          </w:rPr>
          <w:fldChar w:fldCharType="separate"/>
        </w:r>
        <w:r>
          <w:rPr>
            <w:noProof/>
            <w:webHidden/>
          </w:rPr>
          <w:t>7</w:t>
        </w:r>
        <w:r>
          <w:rPr>
            <w:noProof/>
            <w:webHidden/>
          </w:rPr>
          <w:fldChar w:fldCharType="end"/>
        </w:r>
      </w:hyperlink>
    </w:p>
    <w:p w14:paraId="3DE26E17" w14:textId="46445199"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79" w:history="1">
        <w:r w:rsidRPr="005D7F9F">
          <w:rPr>
            <w:rStyle w:val="Hyperlink"/>
            <w:noProof/>
          </w:rPr>
          <w:t>a)</w:t>
        </w:r>
        <w:r>
          <w:rPr>
            <w:rFonts w:eastAsiaTheme="minorEastAsia" w:cstheme="minorBidi"/>
            <w:noProof/>
            <w:kern w:val="2"/>
            <w:sz w:val="24"/>
            <w:szCs w:val="24"/>
            <w14:ligatures w14:val="standardContextual"/>
          </w:rPr>
          <w:tab/>
        </w:r>
        <w:r w:rsidRPr="005D7F9F">
          <w:rPr>
            <w:rStyle w:val="Hyperlink"/>
            <w:noProof/>
          </w:rPr>
          <w:t>Churn Rate and Customer Count by Monthly Charge as a Percentage of Expendable Income:</w:t>
        </w:r>
        <w:r>
          <w:rPr>
            <w:noProof/>
            <w:webHidden/>
          </w:rPr>
          <w:tab/>
        </w:r>
        <w:r>
          <w:rPr>
            <w:noProof/>
            <w:webHidden/>
          </w:rPr>
          <w:fldChar w:fldCharType="begin"/>
        </w:r>
        <w:r>
          <w:rPr>
            <w:noProof/>
            <w:webHidden/>
          </w:rPr>
          <w:instrText xml:space="preserve"> PAGEREF _Toc180917179 \h </w:instrText>
        </w:r>
        <w:r>
          <w:rPr>
            <w:noProof/>
            <w:webHidden/>
          </w:rPr>
        </w:r>
        <w:r>
          <w:rPr>
            <w:noProof/>
            <w:webHidden/>
          </w:rPr>
          <w:fldChar w:fldCharType="separate"/>
        </w:r>
        <w:r>
          <w:rPr>
            <w:noProof/>
            <w:webHidden/>
          </w:rPr>
          <w:t>7</w:t>
        </w:r>
        <w:r>
          <w:rPr>
            <w:noProof/>
            <w:webHidden/>
          </w:rPr>
          <w:fldChar w:fldCharType="end"/>
        </w:r>
      </w:hyperlink>
    </w:p>
    <w:p w14:paraId="32A6365B" w14:textId="0BDFCFE9"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80" w:history="1">
        <w:r w:rsidRPr="005D7F9F">
          <w:rPr>
            <w:rStyle w:val="Hyperlink"/>
            <w:noProof/>
          </w:rPr>
          <w:t>b)</w:t>
        </w:r>
        <w:r>
          <w:rPr>
            <w:rFonts w:eastAsiaTheme="minorEastAsia" w:cstheme="minorBidi"/>
            <w:noProof/>
            <w:kern w:val="2"/>
            <w:sz w:val="24"/>
            <w:szCs w:val="24"/>
            <w14:ligatures w14:val="standardContextual"/>
          </w:rPr>
          <w:tab/>
        </w:r>
        <w:r w:rsidRPr="005D7F9F">
          <w:rPr>
            <w:rStyle w:val="Hyperlink"/>
            <w:noProof/>
          </w:rPr>
          <w:t>Churn Rate by Tenure and Delta from Median Expendable Income:</w:t>
        </w:r>
        <w:r>
          <w:rPr>
            <w:noProof/>
            <w:webHidden/>
          </w:rPr>
          <w:tab/>
        </w:r>
        <w:r>
          <w:rPr>
            <w:noProof/>
            <w:webHidden/>
          </w:rPr>
          <w:fldChar w:fldCharType="begin"/>
        </w:r>
        <w:r>
          <w:rPr>
            <w:noProof/>
            <w:webHidden/>
          </w:rPr>
          <w:instrText xml:space="preserve"> PAGEREF _Toc180917180 \h </w:instrText>
        </w:r>
        <w:r>
          <w:rPr>
            <w:noProof/>
            <w:webHidden/>
          </w:rPr>
        </w:r>
        <w:r>
          <w:rPr>
            <w:noProof/>
            <w:webHidden/>
          </w:rPr>
          <w:fldChar w:fldCharType="separate"/>
        </w:r>
        <w:r>
          <w:rPr>
            <w:noProof/>
            <w:webHidden/>
          </w:rPr>
          <w:t>7</w:t>
        </w:r>
        <w:r>
          <w:rPr>
            <w:noProof/>
            <w:webHidden/>
          </w:rPr>
          <w:fldChar w:fldCharType="end"/>
        </w:r>
      </w:hyperlink>
    </w:p>
    <w:p w14:paraId="2D801E45" w14:textId="432F5B59"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81" w:history="1">
        <w:r w:rsidRPr="005D7F9F">
          <w:rPr>
            <w:rStyle w:val="Hyperlink"/>
            <w:rFonts w:ascii="Calibri" w:eastAsia="Times New Roman" w:hAnsi="Calibri" w:cs="Calibri"/>
            <w:b/>
            <w:bCs/>
            <w:noProof/>
          </w:rPr>
          <w:t>4.</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Interactive controls to modify the presentation data:</w:t>
        </w:r>
        <w:r>
          <w:rPr>
            <w:noProof/>
            <w:webHidden/>
          </w:rPr>
          <w:tab/>
        </w:r>
        <w:r>
          <w:rPr>
            <w:noProof/>
            <w:webHidden/>
          </w:rPr>
          <w:fldChar w:fldCharType="begin"/>
        </w:r>
        <w:r>
          <w:rPr>
            <w:noProof/>
            <w:webHidden/>
          </w:rPr>
          <w:instrText xml:space="preserve"> PAGEREF _Toc180917181 \h </w:instrText>
        </w:r>
        <w:r>
          <w:rPr>
            <w:noProof/>
            <w:webHidden/>
          </w:rPr>
        </w:r>
        <w:r>
          <w:rPr>
            <w:noProof/>
            <w:webHidden/>
          </w:rPr>
          <w:fldChar w:fldCharType="separate"/>
        </w:r>
        <w:r>
          <w:rPr>
            <w:noProof/>
            <w:webHidden/>
          </w:rPr>
          <w:t>8</w:t>
        </w:r>
        <w:r>
          <w:rPr>
            <w:noProof/>
            <w:webHidden/>
          </w:rPr>
          <w:fldChar w:fldCharType="end"/>
        </w:r>
      </w:hyperlink>
    </w:p>
    <w:p w14:paraId="27161569" w14:textId="749197FD"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82" w:history="1">
        <w:r w:rsidRPr="005D7F9F">
          <w:rPr>
            <w:rStyle w:val="Hyperlink"/>
            <w:noProof/>
          </w:rPr>
          <w:t>a)</w:t>
        </w:r>
        <w:r>
          <w:rPr>
            <w:rFonts w:eastAsiaTheme="minorEastAsia" w:cstheme="minorBidi"/>
            <w:noProof/>
            <w:kern w:val="2"/>
            <w:sz w:val="24"/>
            <w:szCs w:val="24"/>
            <w14:ligatures w14:val="standardContextual"/>
          </w:rPr>
          <w:tab/>
        </w:r>
        <w:r w:rsidRPr="005D7F9F">
          <w:rPr>
            <w:rStyle w:val="Hyperlink"/>
            <w:noProof/>
          </w:rPr>
          <w:t>Drop-Down Menu:</w:t>
        </w:r>
        <w:r>
          <w:rPr>
            <w:noProof/>
            <w:webHidden/>
          </w:rPr>
          <w:tab/>
        </w:r>
        <w:r>
          <w:rPr>
            <w:noProof/>
            <w:webHidden/>
          </w:rPr>
          <w:fldChar w:fldCharType="begin"/>
        </w:r>
        <w:r>
          <w:rPr>
            <w:noProof/>
            <w:webHidden/>
          </w:rPr>
          <w:instrText xml:space="preserve"> PAGEREF _Toc180917182 \h </w:instrText>
        </w:r>
        <w:r>
          <w:rPr>
            <w:noProof/>
            <w:webHidden/>
          </w:rPr>
        </w:r>
        <w:r>
          <w:rPr>
            <w:noProof/>
            <w:webHidden/>
          </w:rPr>
          <w:fldChar w:fldCharType="separate"/>
        </w:r>
        <w:r>
          <w:rPr>
            <w:noProof/>
            <w:webHidden/>
          </w:rPr>
          <w:t>8</w:t>
        </w:r>
        <w:r>
          <w:rPr>
            <w:noProof/>
            <w:webHidden/>
          </w:rPr>
          <w:fldChar w:fldCharType="end"/>
        </w:r>
      </w:hyperlink>
    </w:p>
    <w:p w14:paraId="1540168B" w14:textId="4AF4D85B"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83" w:history="1">
        <w:r w:rsidRPr="005D7F9F">
          <w:rPr>
            <w:rStyle w:val="Hyperlink"/>
            <w:noProof/>
          </w:rPr>
          <w:t>b)</w:t>
        </w:r>
        <w:r>
          <w:rPr>
            <w:rFonts w:eastAsiaTheme="minorEastAsia" w:cstheme="minorBidi"/>
            <w:noProof/>
            <w:kern w:val="2"/>
            <w:sz w:val="24"/>
            <w:szCs w:val="24"/>
            <w14:ligatures w14:val="standardContextual"/>
          </w:rPr>
          <w:tab/>
        </w:r>
        <w:r w:rsidRPr="005D7F9F">
          <w:rPr>
            <w:rStyle w:val="Hyperlink"/>
            <w:noProof/>
          </w:rPr>
          <w:t>Filters:</w:t>
        </w:r>
        <w:r>
          <w:rPr>
            <w:noProof/>
            <w:webHidden/>
          </w:rPr>
          <w:tab/>
        </w:r>
        <w:r>
          <w:rPr>
            <w:noProof/>
            <w:webHidden/>
          </w:rPr>
          <w:fldChar w:fldCharType="begin"/>
        </w:r>
        <w:r>
          <w:rPr>
            <w:noProof/>
            <w:webHidden/>
          </w:rPr>
          <w:instrText xml:space="preserve"> PAGEREF _Toc180917183 \h </w:instrText>
        </w:r>
        <w:r>
          <w:rPr>
            <w:noProof/>
            <w:webHidden/>
          </w:rPr>
        </w:r>
        <w:r>
          <w:rPr>
            <w:noProof/>
            <w:webHidden/>
          </w:rPr>
          <w:fldChar w:fldCharType="separate"/>
        </w:r>
        <w:r>
          <w:rPr>
            <w:noProof/>
            <w:webHidden/>
          </w:rPr>
          <w:t>8</w:t>
        </w:r>
        <w:r>
          <w:rPr>
            <w:noProof/>
            <w:webHidden/>
          </w:rPr>
          <w:fldChar w:fldCharType="end"/>
        </w:r>
      </w:hyperlink>
    </w:p>
    <w:p w14:paraId="56AD8B37" w14:textId="3847C8A8"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84" w:history="1">
        <w:r w:rsidRPr="005D7F9F">
          <w:rPr>
            <w:rStyle w:val="Hyperlink"/>
            <w:rFonts w:ascii="Calibri" w:eastAsia="Times New Roman" w:hAnsi="Calibri" w:cs="Calibri"/>
            <w:b/>
            <w:bCs/>
            <w:noProof/>
          </w:rPr>
          <w:t>5.</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Accessibility controls for those with colorblindness:</w:t>
        </w:r>
        <w:r>
          <w:rPr>
            <w:noProof/>
            <w:webHidden/>
          </w:rPr>
          <w:tab/>
        </w:r>
        <w:r>
          <w:rPr>
            <w:noProof/>
            <w:webHidden/>
          </w:rPr>
          <w:fldChar w:fldCharType="begin"/>
        </w:r>
        <w:r>
          <w:rPr>
            <w:noProof/>
            <w:webHidden/>
          </w:rPr>
          <w:instrText xml:space="preserve"> PAGEREF _Toc180917184 \h </w:instrText>
        </w:r>
        <w:r>
          <w:rPr>
            <w:noProof/>
            <w:webHidden/>
          </w:rPr>
        </w:r>
        <w:r>
          <w:rPr>
            <w:noProof/>
            <w:webHidden/>
          </w:rPr>
          <w:fldChar w:fldCharType="separate"/>
        </w:r>
        <w:r>
          <w:rPr>
            <w:noProof/>
            <w:webHidden/>
          </w:rPr>
          <w:t>8</w:t>
        </w:r>
        <w:r>
          <w:rPr>
            <w:noProof/>
            <w:webHidden/>
          </w:rPr>
          <w:fldChar w:fldCharType="end"/>
        </w:r>
      </w:hyperlink>
    </w:p>
    <w:p w14:paraId="5AC2AA13" w14:textId="510C89D7"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85" w:history="1">
        <w:r w:rsidRPr="005D7F9F">
          <w:rPr>
            <w:rStyle w:val="Hyperlink"/>
            <w:rFonts w:ascii="Calibri" w:eastAsia="Times New Roman" w:hAnsi="Calibri" w:cs="Calibri"/>
            <w:b/>
            <w:bCs/>
            <w:noProof/>
          </w:rPr>
          <w:t>6.</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Data representations supporting the story:</w:t>
        </w:r>
        <w:r>
          <w:rPr>
            <w:noProof/>
            <w:webHidden/>
          </w:rPr>
          <w:tab/>
        </w:r>
        <w:r>
          <w:rPr>
            <w:noProof/>
            <w:webHidden/>
          </w:rPr>
          <w:fldChar w:fldCharType="begin"/>
        </w:r>
        <w:r>
          <w:rPr>
            <w:noProof/>
            <w:webHidden/>
          </w:rPr>
          <w:instrText xml:space="preserve"> PAGEREF _Toc180917185 \h </w:instrText>
        </w:r>
        <w:r>
          <w:rPr>
            <w:noProof/>
            <w:webHidden/>
          </w:rPr>
        </w:r>
        <w:r>
          <w:rPr>
            <w:noProof/>
            <w:webHidden/>
          </w:rPr>
          <w:fldChar w:fldCharType="separate"/>
        </w:r>
        <w:r>
          <w:rPr>
            <w:noProof/>
            <w:webHidden/>
          </w:rPr>
          <w:t>8</w:t>
        </w:r>
        <w:r>
          <w:rPr>
            <w:noProof/>
            <w:webHidden/>
          </w:rPr>
          <w:fldChar w:fldCharType="end"/>
        </w:r>
      </w:hyperlink>
    </w:p>
    <w:p w14:paraId="790386B9" w14:textId="3B6B2578"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86" w:history="1">
        <w:r w:rsidRPr="005D7F9F">
          <w:rPr>
            <w:rStyle w:val="Hyperlink"/>
            <w:noProof/>
          </w:rPr>
          <w:t>a)</w:t>
        </w:r>
        <w:r>
          <w:rPr>
            <w:rFonts w:eastAsiaTheme="minorEastAsia" w:cstheme="minorBidi"/>
            <w:noProof/>
            <w:kern w:val="2"/>
            <w:sz w:val="24"/>
            <w:szCs w:val="24"/>
            <w14:ligatures w14:val="standardContextual"/>
          </w:rPr>
          <w:tab/>
        </w:r>
        <w:r w:rsidRPr="005D7F9F">
          <w:rPr>
            <w:rStyle w:val="Hyperlink"/>
            <w:noProof/>
          </w:rPr>
          <w:t>Heatmap of Delta of Median Income by State:</w:t>
        </w:r>
        <w:r>
          <w:rPr>
            <w:noProof/>
            <w:webHidden/>
          </w:rPr>
          <w:tab/>
        </w:r>
        <w:r>
          <w:rPr>
            <w:noProof/>
            <w:webHidden/>
          </w:rPr>
          <w:fldChar w:fldCharType="begin"/>
        </w:r>
        <w:r>
          <w:rPr>
            <w:noProof/>
            <w:webHidden/>
          </w:rPr>
          <w:instrText xml:space="preserve"> PAGEREF _Toc180917186 \h </w:instrText>
        </w:r>
        <w:r>
          <w:rPr>
            <w:noProof/>
            <w:webHidden/>
          </w:rPr>
        </w:r>
        <w:r>
          <w:rPr>
            <w:noProof/>
            <w:webHidden/>
          </w:rPr>
          <w:fldChar w:fldCharType="separate"/>
        </w:r>
        <w:r>
          <w:rPr>
            <w:noProof/>
            <w:webHidden/>
          </w:rPr>
          <w:t>8</w:t>
        </w:r>
        <w:r>
          <w:rPr>
            <w:noProof/>
            <w:webHidden/>
          </w:rPr>
          <w:fldChar w:fldCharType="end"/>
        </w:r>
      </w:hyperlink>
    </w:p>
    <w:p w14:paraId="17544FA9" w14:textId="49F41403"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87" w:history="1">
        <w:r w:rsidRPr="005D7F9F">
          <w:rPr>
            <w:rStyle w:val="Hyperlink"/>
            <w:noProof/>
          </w:rPr>
          <w:t>b)</w:t>
        </w:r>
        <w:r>
          <w:rPr>
            <w:rFonts w:eastAsiaTheme="minorEastAsia" w:cstheme="minorBidi"/>
            <w:noProof/>
            <w:kern w:val="2"/>
            <w:sz w:val="24"/>
            <w:szCs w:val="24"/>
            <w14:ligatures w14:val="standardContextual"/>
          </w:rPr>
          <w:tab/>
        </w:r>
        <w:r w:rsidRPr="005D7F9F">
          <w:rPr>
            <w:rStyle w:val="Hyperlink"/>
            <w:noProof/>
          </w:rPr>
          <w:t>Churn Rate and Customer Count by Monthly Charge as a Percentage of Expendable Income:</w:t>
        </w:r>
        <w:r>
          <w:rPr>
            <w:noProof/>
            <w:webHidden/>
          </w:rPr>
          <w:tab/>
        </w:r>
        <w:r>
          <w:rPr>
            <w:noProof/>
            <w:webHidden/>
          </w:rPr>
          <w:fldChar w:fldCharType="begin"/>
        </w:r>
        <w:r>
          <w:rPr>
            <w:noProof/>
            <w:webHidden/>
          </w:rPr>
          <w:instrText xml:space="preserve"> PAGEREF _Toc180917187 \h </w:instrText>
        </w:r>
        <w:r>
          <w:rPr>
            <w:noProof/>
            <w:webHidden/>
          </w:rPr>
        </w:r>
        <w:r>
          <w:rPr>
            <w:noProof/>
            <w:webHidden/>
          </w:rPr>
          <w:fldChar w:fldCharType="separate"/>
        </w:r>
        <w:r>
          <w:rPr>
            <w:noProof/>
            <w:webHidden/>
          </w:rPr>
          <w:t>8</w:t>
        </w:r>
        <w:r>
          <w:rPr>
            <w:noProof/>
            <w:webHidden/>
          </w:rPr>
          <w:fldChar w:fldCharType="end"/>
        </w:r>
      </w:hyperlink>
    </w:p>
    <w:p w14:paraId="1880C1D1" w14:textId="6705539B"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88" w:history="1">
        <w:r w:rsidRPr="005D7F9F">
          <w:rPr>
            <w:rStyle w:val="Hyperlink"/>
            <w:rFonts w:ascii="Calibri" w:eastAsia="Times New Roman" w:hAnsi="Calibri" w:cs="Calibri"/>
            <w:b/>
            <w:bCs/>
            <w:noProof/>
          </w:rPr>
          <w:t>7.</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Use of audience analysis in adapting the presentation message:</w:t>
        </w:r>
        <w:r>
          <w:rPr>
            <w:noProof/>
            <w:webHidden/>
          </w:rPr>
          <w:tab/>
        </w:r>
        <w:r>
          <w:rPr>
            <w:noProof/>
            <w:webHidden/>
          </w:rPr>
          <w:fldChar w:fldCharType="begin"/>
        </w:r>
        <w:r>
          <w:rPr>
            <w:noProof/>
            <w:webHidden/>
          </w:rPr>
          <w:instrText xml:space="preserve"> PAGEREF _Toc180917188 \h </w:instrText>
        </w:r>
        <w:r>
          <w:rPr>
            <w:noProof/>
            <w:webHidden/>
          </w:rPr>
        </w:r>
        <w:r>
          <w:rPr>
            <w:noProof/>
            <w:webHidden/>
          </w:rPr>
          <w:fldChar w:fldCharType="separate"/>
        </w:r>
        <w:r>
          <w:rPr>
            <w:noProof/>
            <w:webHidden/>
          </w:rPr>
          <w:t>9</w:t>
        </w:r>
        <w:r>
          <w:rPr>
            <w:noProof/>
            <w:webHidden/>
          </w:rPr>
          <w:fldChar w:fldCharType="end"/>
        </w:r>
      </w:hyperlink>
    </w:p>
    <w:p w14:paraId="1E9823FA" w14:textId="4220A40D"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89" w:history="1">
        <w:r w:rsidRPr="005D7F9F">
          <w:rPr>
            <w:rStyle w:val="Hyperlink"/>
            <w:rFonts w:ascii="Calibri" w:eastAsia="Times New Roman" w:hAnsi="Calibri" w:cs="Calibri"/>
            <w:b/>
            <w:bCs/>
            <w:noProof/>
          </w:rPr>
          <w:t>8.</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Presentation design for universal access by all audiences:</w:t>
        </w:r>
        <w:r>
          <w:rPr>
            <w:noProof/>
            <w:webHidden/>
          </w:rPr>
          <w:tab/>
        </w:r>
        <w:r>
          <w:rPr>
            <w:noProof/>
            <w:webHidden/>
          </w:rPr>
          <w:fldChar w:fldCharType="begin"/>
        </w:r>
        <w:r>
          <w:rPr>
            <w:noProof/>
            <w:webHidden/>
          </w:rPr>
          <w:instrText xml:space="preserve"> PAGEREF _Toc180917189 \h </w:instrText>
        </w:r>
        <w:r>
          <w:rPr>
            <w:noProof/>
            <w:webHidden/>
          </w:rPr>
        </w:r>
        <w:r>
          <w:rPr>
            <w:noProof/>
            <w:webHidden/>
          </w:rPr>
          <w:fldChar w:fldCharType="separate"/>
        </w:r>
        <w:r>
          <w:rPr>
            <w:noProof/>
            <w:webHidden/>
          </w:rPr>
          <w:t>9</w:t>
        </w:r>
        <w:r>
          <w:rPr>
            <w:noProof/>
            <w:webHidden/>
          </w:rPr>
          <w:fldChar w:fldCharType="end"/>
        </w:r>
      </w:hyperlink>
    </w:p>
    <w:p w14:paraId="4DA8F860" w14:textId="1689328B" w:rsidR="00197EF2" w:rsidRDefault="00197EF2">
      <w:pPr>
        <w:pStyle w:val="TOC4"/>
        <w:tabs>
          <w:tab w:val="left" w:pos="1200"/>
          <w:tab w:val="right" w:leader="dot" w:pos="9350"/>
        </w:tabs>
        <w:rPr>
          <w:rFonts w:eastAsiaTheme="minorEastAsia" w:cstheme="minorBidi"/>
          <w:noProof/>
          <w:kern w:val="2"/>
          <w:sz w:val="24"/>
          <w:szCs w:val="24"/>
          <w14:ligatures w14:val="standardContextual"/>
        </w:rPr>
      </w:pPr>
      <w:hyperlink w:anchor="_Toc180917190" w:history="1">
        <w:r w:rsidRPr="005D7F9F">
          <w:rPr>
            <w:rStyle w:val="Hyperlink"/>
            <w:rFonts w:ascii="Calibri" w:eastAsia="Times New Roman" w:hAnsi="Calibri" w:cs="Calibri"/>
            <w:b/>
            <w:bCs/>
            <w:noProof/>
          </w:rPr>
          <w:t>9.</w:t>
        </w:r>
        <w:r>
          <w:rPr>
            <w:rFonts w:eastAsiaTheme="minorEastAsia" w:cstheme="minorBidi"/>
            <w:noProof/>
            <w:kern w:val="2"/>
            <w:sz w:val="24"/>
            <w:szCs w:val="24"/>
            <w14:ligatures w14:val="standardContextual"/>
          </w:rPr>
          <w:tab/>
        </w:r>
        <w:r w:rsidRPr="005D7F9F">
          <w:rPr>
            <w:rStyle w:val="Hyperlink"/>
            <w:rFonts w:ascii="Calibri" w:eastAsia="Times New Roman" w:hAnsi="Calibri" w:cs="Calibri"/>
            <w:b/>
            <w:bCs/>
            <w:noProof/>
          </w:rPr>
          <w:t>Elements of effective storytelling:</w:t>
        </w:r>
        <w:r>
          <w:rPr>
            <w:noProof/>
            <w:webHidden/>
          </w:rPr>
          <w:tab/>
        </w:r>
        <w:r>
          <w:rPr>
            <w:noProof/>
            <w:webHidden/>
          </w:rPr>
          <w:fldChar w:fldCharType="begin"/>
        </w:r>
        <w:r>
          <w:rPr>
            <w:noProof/>
            <w:webHidden/>
          </w:rPr>
          <w:instrText xml:space="preserve"> PAGEREF _Toc180917190 \h </w:instrText>
        </w:r>
        <w:r>
          <w:rPr>
            <w:noProof/>
            <w:webHidden/>
          </w:rPr>
        </w:r>
        <w:r>
          <w:rPr>
            <w:noProof/>
            <w:webHidden/>
          </w:rPr>
          <w:fldChar w:fldCharType="separate"/>
        </w:r>
        <w:r>
          <w:rPr>
            <w:noProof/>
            <w:webHidden/>
          </w:rPr>
          <w:t>9</w:t>
        </w:r>
        <w:r>
          <w:rPr>
            <w:noProof/>
            <w:webHidden/>
          </w:rPr>
          <w:fldChar w:fldCharType="end"/>
        </w:r>
      </w:hyperlink>
    </w:p>
    <w:p w14:paraId="664D4A72" w14:textId="1615084C"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91" w:history="1">
        <w:r w:rsidRPr="005D7F9F">
          <w:rPr>
            <w:rStyle w:val="Hyperlink"/>
            <w:noProof/>
          </w:rPr>
          <w:t>a)</w:t>
        </w:r>
        <w:r>
          <w:rPr>
            <w:rFonts w:eastAsiaTheme="minorEastAsia" w:cstheme="minorBidi"/>
            <w:noProof/>
            <w:kern w:val="2"/>
            <w:sz w:val="24"/>
            <w:szCs w:val="24"/>
            <w14:ligatures w14:val="standardContextual"/>
          </w:rPr>
          <w:tab/>
        </w:r>
        <w:r w:rsidRPr="005D7F9F">
          <w:rPr>
            <w:rStyle w:val="Hyperlink"/>
            <w:noProof/>
          </w:rPr>
          <w:t>Hook:</w:t>
        </w:r>
        <w:r>
          <w:rPr>
            <w:noProof/>
            <w:webHidden/>
          </w:rPr>
          <w:tab/>
        </w:r>
        <w:r>
          <w:rPr>
            <w:noProof/>
            <w:webHidden/>
          </w:rPr>
          <w:fldChar w:fldCharType="begin"/>
        </w:r>
        <w:r>
          <w:rPr>
            <w:noProof/>
            <w:webHidden/>
          </w:rPr>
          <w:instrText xml:space="preserve"> PAGEREF _Toc180917191 \h </w:instrText>
        </w:r>
        <w:r>
          <w:rPr>
            <w:noProof/>
            <w:webHidden/>
          </w:rPr>
        </w:r>
        <w:r>
          <w:rPr>
            <w:noProof/>
            <w:webHidden/>
          </w:rPr>
          <w:fldChar w:fldCharType="separate"/>
        </w:r>
        <w:r>
          <w:rPr>
            <w:noProof/>
            <w:webHidden/>
          </w:rPr>
          <w:t>9</w:t>
        </w:r>
        <w:r>
          <w:rPr>
            <w:noProof/>
            <w:webHidden/>
          </w:rPr>
          <w:fldChar w:fldCharType="end"/>
        </w:r>
      </w:hyperlink>
    </w:p>
    <w:p w14:paraId="3E2DF3DF" w14:textId="11FB17BA" w:rsidR="00197EF2" w:rsidRDefault="00197EF2">
      <w:pPr>
        <w:pStyle w:val="TOC5"/>
        <w:tabs>
          <w:tab w:val="left" w:pos="1440"/>
          <w:tab w:val="right" w:leader="dot" w:pos="9350"/>
        </w:tabs>
        <w:rPr>
          <w:rFonts w:eastAsiaTheme="minorEastAsia" w:cstheme="minorBidi"/>
          <w:noProof/>
          <w:kern w:val="2"/>
          <w:sz w:val="24"/>
          <w:szCs w:val="24"/>
          <w14:ligatures w14:val="standardContextual"/>
        </w:rPr>
      </w:pPr>
      <w:hyperlink w:anchor="_Toc180917192" w:history="1">
        <w:r w:rsidRPr="005D7F9F">
          <w:rPr>
            <w:rStyle w:val="Hyperlink"/>
            <w:noProof/>
          </w:rPr>
          <w:t>b)</w:t>
        </w:r>
        <w:r>
          <w:rPr>
            <w:rFonts w:eastAsiaTheme="minorEastAsia" w:cstheme="minorBidi"/>
            <w:noProof/>
            <w:kern w:val="2"/>
            <w:sz w:val="24"/>
            <w:szCs w:val="24"/>
            <w14:ligatures w14:val="standardContextual"/>
          </w:rPr>
          <w:tab/>
        </w:r>
        <w:r w:rsidRPr="005D7F9F">
          <w:rPr>
            <w:rStyle w:val="Hyperlink"/>
            <w:noProof/>
          </w:rPr>
          <w:t>Macro to Micro:</w:t>
        </w:r>
        <w:r>
          <w:rPr>
            <w:noProof/>
            <w:webHidden/>
          </w:rPr>
          <w:tab/>
        </w:r>
        <w:r>
          <w:rPr>
            <w:noProof/>
            <w:webHidden/>
          </w:rPr>
          <w:fldChar w:fldCharType="begin"/>
        </w:r>
        <w:r>
          <w:rPr>
            <w:noProof/>
            <w:webHidden/>
          </w:rPr>
          <w:instrText xml:space="preserve"> PAGEREF _Toc180917192 \h </w:instrText>
        </w:r>
        <w:r>
          <w:rPr>
            <w:noProof/>
            <w:webHidden/>
          </w:rPr>
        </w:r>
        <w:r>
          <w:rPr>
            <w:noProof/>
            <w:webHidden/>
          </w:rPr>
          <w:fldChar w:fldCharType="separate"/>
        </w:r>
        <w:r>
          <w:rPr>
            <w:noProof/>
            <w:webHidden/>
          </w:rPr>
          <w:t>10</w:t>
        </w:r>
        <w:r>
          <w:rPr>
            <w:noProof/>
            <w:webHidden/>
          </w:rPr>
          <w:fldChar w:fldCharType="end"/>
        </w:r>
      </w:hyperlink>
    </w:p>
    <w:p w14:paraId="03F1808A" w14:textId="728BF20E" w:rsidR="00197EF2" w:rsidRDefault="00197EF2">
      <w:pPr>
        <w:pStyle w:val="TOC3"/>
        <w:tabs>
          <w:tab w:val="right" w:leader="dot" w:pos="9350"/>
        </w:tabs>
        <w:rPr>
          <w:rFonts w:eastAsiaTheme="minorEastAsia" w:cstheme="minorBidi"/>
          <w:i w:val="0"/>
          <w:iCs w:val="0"/>
          <w:noProof/>
          <w:kern w:val="2"/>
          <w:sz w:val="24"/>
          <w:szCs w:val="24"/>
          <w14:ligatures w14:val="standardContextual"/>
        </w:rPr>
      </w:pPr>
      <w:hyperlink w:anchor="_Toc180917193" w:history="1">
        <w:r w:rsidRPr="005D7F9F">
          <w:rPr>
            <w:rStyle w:val="Hyperlink"/>
            <w:rFonts w:ascii="Calibri" w:hAnsi="Calibri" w:cs="Calibri"/>
            <w:noProof/>
          </w:rPr>
          <w:t>D – Sources</w:t>
        </w:r>
        <w:r>
          <w:rPr>
            <w:noProof/>
            <w:webHidden/>
          </w:rPr>
          <w:tab/>
        </w:r>
        <w:r>
          <w:rPr>
            <w:noProof/>
            <w:webHidden/>
          </w:rPr>
          <w:fldChar w:fldCharType="begin"/>
        </w:r>
        <w:r>
          <w:rPr>
            <w:noProof/>
            <w:webHidden/>
          </w:rPr>
          <w:instrText xml:space="preserve"> PAGEREF _Toc180917193 \h </w:instrText>
        </w:r>
        <w:r>
          <w:rPr>
            <w:noProof/>
            <w:webHidden/>
          </w:rPr>
        </w:r>
        <w:r>
          <w:rPr>
            <w:noProof/>
            <w:webHidden/>
          </w:rPr>
          <w:fldChar w:fldCharType="separate"/>
        </w:r>
        <w:r>
          <w:rPr>
            <w:noProof/>
            <w:webHidden/>
          </w:rPr>
          <w:t>11</w:t>
        </w:r>
        <w:r>
          <w:rPr>
            <w:noProof/>
            <w:webHidden/>
          </w:rPr>
          <w:fldChar w:fldCharType="end"/>
        </w:r>
      </w:hyperlink>
    </w:p>
    <w:p w14:paraId="0463EA78" w14:textId="62DCEF65" w:rsidR="00087FD9" w:rsidRPr="00944B31" w:rsidRDefault="00944B31" w:rsidP="00944B31">
      <w:pPr>
        <w:spacing w:line="480" w:lineRule="auto"/>
        <w:rPr>
          <w:rFonts w:ascii="Calibri" w:hAnsi="Calibri" w:cs="Calibri"/>
          <w:color w:val="000000" w:themeColor="text1"/>
        </w:rPr>
      </w:pPr>
      <w:r>
        <w:rPr>
          <w:rFonts w:ascii="Calibri" w:hAnsi="Calibri" w:cs="Calibri"/>
          <w:color w:val="000000" w:themeColor="text1"/>
        </w:rPr>
        <w:fldChar w:fldCharType="end"/>
      </w:r>
    </w:p>
    <w:p w14:paraId="0036D182" w14:textId="4D18A141" w:rsidR="00944B31" w:rsidRDefault="00944B31">
      <w:pPr>
        <w:rPr>
          <w:rFonts w:ascii="Calibri" w:eastAsiaTheme="majorEastAsia" w:hAnsi="Calibri" w:cs="Calibri"/>
          <w:b/>
          <w:bCs/>
          <w:i/>
          <w:iCs/>
          <w:color w:val="000000" w:themeColor="text1"/>
          <w:sz w:val="32"/>
          <w:szCs w:val="32"/>
        </w:rPr>
      </w:pPr>
      <w:r>
        <w:rPr>
          <w:rFonts w:ascii="Calibri" w:hAnsi="Calibri" w:cs="Calibri"/>
          <w:b/>
          <w:bCs/>
          <w:i/>
          <w:iCs/>
          <w:color w:val="000000" w:themeColor="text1"/>
          <w:sz w:val="32"/>
          <w:szCs w:val="32"/>
        </w:rPr>
        <w:br w:type="page"/>
      </w:r>
    </w:p>
    <w:p w14:paraId="71311948" w14:textId="20B52583" w:rsidR="00986577" w:rsidRPr="00944B31" w:rsidRDefault="00986577" w:rsidP="00986577">
      <w:pPr>
        <w:pStyle w:val="Heading2"/>
        <w:spacing w:line="360" w:lineRule="auto"/>
        <w:rPr>
          <w:rFonts w:ascii="Calibri" w:hAnsi="Calibri" w:cs="Calibri"/>
          <w:b/>
          <w:bCs/>
          <w:i/>
          <w:iCs/>
          <w:color w:val="000000" w:themeColor="text1"/>
          <w:sz w:val="32"/>
          <w:szCs w:val="32"/>
        </w:rPr>
      </w:pPr>
      <w:bookmarkStart w:id="1" w:name="_Toc180917166"/>
      <w:r w:rsidRPr="00944B31">
        <w:rPr>
          <w:rFonts w:ascii="Calibri" w:hAnsi="Calibri" w:cs="Calibri"/>
          <w:b/>
          <w:bCs/>
          <w:i/>
          <w:iCs/>
          <w:color w:val="000000" w:themeColor="text1"/>
          <w:sz w:val="32"/>
          <w:szCs w:val="32"/>
        </w:rPr>
        <w:lastRenderedPageBreak/>
        <w:t xml:space="preserve">Part </w:t>
      </w:r>
      <w:r>
        <w:rPr>
          <w:rFonts w:ascii="Calibri" w:hAnsi="Calibri" w:cs="Calibri"/>
          <w:b/>
          <w:bCs/>
          <w:i/>
          <w:iCs/>
          <w:color w:val="000000" w:themeColor="text1"/>
          <w:sz w:val="32"/>
          <w:szCs w:val="32"/>
        </w:rPr>
        <w:t>1</w:t>
      </w:r>
      <w:r w:rsidRPr="00944B31">
        <w:rPr>
          <w:rFonts w:ascii="Calibri" w:hAnsi="Calibri" w:cs="Calibri"/>
          <w:b/>
          <w:bCs/>
          <w:i/>
          <w:iCs/>
          <w:color w:val="000000" w:themeColor="text1"/>
          <w:sz w:val="32"/>
          <w:szCs w:val="32"/>
        </w:rPr>
        <w:t xml:space="preserve">: </w:t>
      </w:r>
      <w:r>
        <w:rPr>
          <w:rFonts w:ascii="Calibri" w:hAnsi="Calibri" w:cs="Calibri"/>
          <w:b/>
          <w:bCs/>
          <w:i/>
          <w:iCs/>
          <w:color w:val="000000" w:themeColor="text1"/>
          <w:sz w:val="32"/>
          <w:szCs w:val="32"/>
        </w:rPr>
        <w:t>Interactive Data Dashboard</w:t>
      </w:r>
      <w:bookmarkEnd w:id="1"/>
    </w:p>
    <w:p w14:paraId="03A3DBEA" w14:textId="47FA4B7A" w:rsidR="00986577" w:rsidRPr="00CC4345" w:rsidRDefault="00986577" w:rsidP="00986577">
      <w:pPr>
        <w:pStyle w:val="Heading3"/>
        <w:spacing w:before="0" w:beforeAutospacing="0" w:after="0" w:afterAutospacing="0" w:line="360" w:lineRule="auto"/>
        <w:rPr>
          <w:rFonts w:ascii="Calibri" w:hAnsi="Calibri" w:cs="Calibri"/>
          <w:color w:val="000000" w:themeColor="text1"/>
          <w:sz w:val="28"/>
          <w:szCs w:val="28"/>
        </w:rPr>
      </w:pPr>
      <w:bookmarkStart w:id="2" w:name="_Toc180917167"/>
      <w:r>
        <w:rPr>
          <w:rFonts w:ascii="Calibri" w:hAnsi="Calibri" w:cs="Calibri"/>
          <w:color w:val="000000" w:themeColor="text1"/>
          <w:sz w:val="28"/>
          <w:szCs w:val="28"/>
        </w:rPr>
        <w:t>A</w:t>
      </w:r>
      <w:r w:rsidRPr="00CC4345">
        <w:rPr>
          <w:rFonts w:ascii="Calibri" w:hAnsi="Calibri" w:cs="Calibri"/>
          <w:color w:val="000000" w:themeColor="text1"/>
          <w:sz w:val="28"/>
          <w:szCs w:val="28"/>
        </w:rPr>
        <w:t xml:space="preserve"> – </w:t>
      </w:r>
      <w:r>
        <w:rPr>
          <w:rFonts w:ascii="Calibri" w:hAnsi="Calibri" w:cs="Calibri"/>
          <w:color w:val="000000" w:themeColor="text1"/>
          <w:sz w:val="28"/>
          <w:szCs w:val="28"/>
        </w:rPr>
        <w:t>Data Dashboard Document</w:t>
      </w:r>
      <w:bookmarkEnd w:id="2"/>
    </w:p>
    <w:p w14:paraId="18685D36" w14:textId="66D40476" w:rsidR="00986577" w:rsidRDefault="00986577" w:rsidP="00986577">
      <w:pPr>
        <w:pStyle w:val="Heading4"/>
        <w:numPr>
          <w:ilvl w:val="0"/>
          <w:numId w:val="21"/>
        </w:numPr>
        <w:spacing w:line="360" w:lineRule="auto"/>
        <w:rPr>
          <w:rFonts w:ascii="Calibri" w:eastAsia="Times New Roman" w:hAnsi="Calibri" w:cs="Calibri"/>
          <w:b/>
          <w:bCs/>
          <w:i w:val="0"/>
          <w:iCs w:val="0"/>
          <w:color w:val="000000" w:themeColor="text1"/>
        </w:rPr>
      </w:pPr>
      <w:bookmarkStart w:id="3" w:name="_Toc180917168"/>
      <w:r>
        <w:rPr>
          <w:rFonts w:ascii="Calibri" w:eastAsia="Times New Roman" w:hAnsi="Calibri" w:cs="Calibri"/>
          <w:b/>
          <w:bCs/>
          <w:i w:val="0"/>
          <w:iCs w:val="0"/>
          <w:color w:val="000000" w:themeColor="text1"/>
        </w:rPr>
        <w:t>Interactive Tableau Dashboard</w:t>
      </w:r>
      <w:r w:rsidRPr="00944B31">
        <w:rPr>
          <w:rFonts w:ascii="Calibri" w:eastAsia="Times New Roman" w:hAnsi="Calibri" w:cs="Calibri"/>
          <w:b/>
          <w:bCs/>
          <w:i w:val="0"/>
          <w:iCs w:val="0"/>
          <w:color w:val="000000" w:themeColor="text1"/>
        </w:rPr>
        <w:t>:</w:t>
      </w:r>
      <w:bookmarkEnd w:id="3"/>
    </w:p>
    <w:p w14:paraId="42A5BAB2" w14:textId="332530A3" w:rsidR="00986577" w:rsidRDefault="00986577" w:rsidP="00856AEE">
      <w:pPr>
        <w:spacing w:line="360" w:lineRule="auto"/>
        <w:ind w:left="1440"/>
      </w:pPr>
      <w:r>
        <w:t xml:space="preserve">A </w:t>
      </w:r>
      <w:r w:rsidR="0006789A">
        <w:t>.</w:t>
      </w:r>
      <w:r>
        <w:t>twbx Tableau file is included with this submission.</w:t>
      </w:r>
    </w:p>
    <w:p w14:paraId="740C1F54" w14:textId="34878558" w:rsidR="00986577" w:rsidRDefault="00986577" w:rsidP="00856AEE">
      <w:pPr>
        <w:pStyle w:val="Heading4"/>
        <w:numPr>
          <w:ilvl w:val="0"/>
          <w:numId w:val="21"/>
        </w:numPr>
        <w:spacing w:line="360" w:lineRule="auto"/>
        <w:rPr>
          <w:rFonts w:ascii="Calibri" w:eastAsia="Times New Roman" w:hAnsi="Calibri" w:cs="Calibri"/>
          <w:b/>
          <w:bCs/>
          <w:i w:val="0"/>
          <w:iCs w:val="0"/>
          <w:color w:val="000000" w:themeColor="text1"/>
        </w:rPr>
      </w:pPr>
      <w:bookmarkStart w:id="4" w:name="_Toc180917169"/>
      <w:r>
        <w:rPr>
          <w:rFonts w:ascii="Calibri" w:eastAsia="Times New Roman" w:hAnsi="Calibri" w:cs="Calibri"/>
          <w:b/>
          <w:bCs/>
          <w:i w:val="0"/>
          <w:iCs w:val="0"/>
          <w:color w:val="000000" w:themeColor="text1"/>
        </w:rPr>
        <w:t>Data sets</w:t>
      </w:r>
      <w:r w:rsidRPr="00944B31">
        <w:rPr>
          <w:rFonts w:ascii="Calibri" w:eastAsia="Times New Roman" w:hAnsi="Calibri" w:cs="Calibri"/>
          <w:b/>
          <w:bCs/>
          <w:i w:val="0"/>
          <w:iCs w:val="0"/>
          <w:color w:val="000000" w:themeColor="text1"/>
        </w:rPr>
        <w:t>:</w:t>
      </w:r>
      <w:bookmarkEnd w:id="4"/>
    </w:p>
    <w:p w14:paraId="51FA54C5" w14:textId="7B0B2E47" w:rsidR="0006789A" w:rsidRDefault="00371301" w:rsidP="00856AEE">
      <w:pPr>
        <w:spacing w:line="360" w:lineRule="auto"/>
        <w:ind w:left="1440"/>
      </w:pPr>
      <w:r>
        <w:t>The following data sets have been included with this submission:</w:t>
      </w:r>
    </w:p>
    <w:p w14:paraId="21E0F298" w14:textId="78859719" w:rsidR="00371301" w:rsidRDefault="00371301" w:rsidP="00856AEE">
      <w:pPr>
        <w:spacing w:line="360" w:lineRule="auto"/>
        <w:ind w:left="720" w:firstLine="720"/>
      </w:pPr>
      <w:r>
        <w:t xml:space="preserve">churn_clean.csv </w:t>
      </w:r>
      <w:r>
        <w:fldChar w:fldCharType="begin"/>
      </w:r>
      <w:r w:rsidR="00334664">
        <w:instrText xml:space="preserve"> ADDIN ZOTERO_ITEM CSL_CITATION {"citationID":"a2lb6v7n8tt","properties":{"formattedCitation":"({\\i{}Data Files and Associated Dictionary Files}, n.d.)","plainCitation":"(Data Files and Associated Dictionary Files, n.d.)","noteIndex":0},"citationItems":[{"id":27,"uris":["http://zotero.org/users/local/WjwskQux/items/62QSB6UP"],"itemData":{"id":27,"type":"webpage","title":"Data Files and Associated Dictionary Files","URL":"https://access.wgu.edu/ASP3/aap/content/k8gj49f8sichedufutms.html","accessed":{"date-parts":[["2024",10,5]]}}}],"schema":"https://github.com/citation-style-language/schema/raw/master/csl-citation.json"} </w:instrText>
      </w:r>
      <w:r>
        <w:fldChar w:fldCharType="separate"/>
      </w:r>
      <w:r w:rsidR="00334664" w:rsidRPr="00334664">
        <w:rPr>
          <w:rFonts w:ascii="Calibri" w:cs="Calibri"/>
        </w:rPr>
        <w:t>(</w:t>
      </w:r>
      <w:r w:rsidR="00334664" w:rsidRPr="00334664">
        <w:rPr>
          <w:rFonts w:ascii="Calibri" w:cs="Calibri"/>
          <w:i/>
          <w:iCs/>
        </w:rPr>
        <w:t>Data Files and Associated Dictionary Files</w:t>
      </w:r>
      <w:r w:rsidR="00334664" w:rsidRPr="00334664">
        <w:rPr>
          <w:rFonts w:ascii="Calibri" w:cs="Calibri"/>
        </w:rPr>
        <w:t>, n.d.)</w:t>
      </w:r>
      <w:r>
        <w:fldChar w:fldCharType="end"/>
      </w:r>
    </w:p>
    <w:p w14:paraId="5A1ED76B" w14:textId="488D8DA9" w:rsidR="00371301" w:rsidRPr="0006789A" w:rsidRDefault="00371301" w:rsidP="00856AEE">
      <w:pPr>
        <w:spacing w:line="360" w:lineRule="auto"/>
        <w:ind w:left="720" w:firstLine="720"/>
      </w:pPr>
      <w:r>
        <w:t xml:space="preserve">2022 Income by Zip.xlsm </w:t>
      </w:r>
      <w:r>
        <w:fldChar w:fldCharType="begin"/>
      </w:r>
      <w:r w:rsidR="00334664">
        <w:instrText xml:space="preserve"> ADDIN ZOTERO_ITEM CSL_CITATION {"citationID":"a2bbpggup6l","properties":{"formattedCitation":"({\\i{}Income by Zip Code Tabulation Area - Census Bureau Maps}, n.d.)","plainCitation":"(Income by Zip Code Tabulation Area - Census Bureau Maps, n.d.)","noteIndex":0},"citationItems":[{"id":26,"uris":["http://zotero.org/users/local/WjwskQux/items/KA9A47EL"],"itemData":{"id":26,"type":"document","title":"Income by Zip code tabulation area - Census Bureau Maps","URL":"https://data.census.gov/table/ACSST5Y2022.S2503?q=Income%20by%20Zip%20code%20tabulation%20area","accessed":{"date-parts":[["2024",10,5]]}}}],"schema":"https://github.com/citation-style-language/schema/raw/master/csl-citation.json"} </w:instrText>
      </w:r>
      <w:r>
        <w:fldChar w:fldCharType="separate"/>
      </w:r>
      <w:r w:rsidR="00334664" w:rsidRPr="00334664">
        <w:rPr>
          <w:rFonts w:ascii="Calibri" w:cs="Calibri"/>
        </w:rPr>
        <w:t>(</w:t>
      </w:r>
      <w:r w:rsidR="00334664" w:rsidRPr="00334664">
        <w:rPr>
          <w:rFonts w:ascii="Calibri" w:cs="Calibri"/>
          <w:i/>
          <w:iCs/>
        </w:rPr>
        <w:t>Income by Zip Code Tabulation Area - Census Bureau Maps</w:t>
      </w:r>
      <w:r w:rsidR="00334664" w:rsidRPr="00334664">
        <w:rPr>
          <w:rFonts w:ascii="Calibri" w:cs="Calibri"/>
        </w:rPr>
        <w:t>, n.d.)</w:t>
      </w:r>
      <w:r>
        <w:fldChar w:fldCharType="end"/>
      </w:r>
    </w:p>
    <w:p w14:paraId="4515FB7A" w14:textId="03DDEF31" w:rsidR="00986577" w:rsidRDefault="00986577" w:rsidP="00986577">
      <w:pPr>
        <w:pStyle w:val="Heading4"/>
        <w:numPr>
          <w:ilvl w:val="0"/>
          <w:numId w:val="21"/>
        </w:numPr>
        <w:spacing w:line="360" w:lineRule="auto"/>
        <w:rPr>
          <w:rFonts w:ascii="Calibri" w:eastAsia="Times New Roman" w:hAnsi="Calibri" w:cs="Calibri"/>
          <w:b/>
          <w:bCs/>
          <w:i w:val="0"/>
          <w:iCs w:val="0"/>
          <w:color w:val="000000" w:themeColor="text1"/>
        </w:rPr>
      </w:pPr>
      <w:bookmarkStart w:id="5" w:name="_Toc180917170"/>
      <w:r>
        <w:rPr>
          <w:rFonts w:ascii="Calibri" w:eastAsia="Times New Roman" w:hAnsi="Calibri" w:cs="Calibri"/>
          <w:b/>
          <w:bCs/>
          <w:i w:val="0"/>
          <w:iCs w:val="0"/>
          <w:color w:val="000000" w:themeColor="text1"/>
        </w:rPr>
        <w:t>Step-by-step instructions for dashboard installation</w:t>
      </w:r>
      <w:r w:rsidRPr="00944B31">
        <w:rPr>
          <w:rFonts w:ascii="Calibri" w:eastAsia="Times New Roman" w:hAnsi="Calibri" w:cs="Calibri"/>
          <w:b/>
          <w:bCs/>
          <w:i w:val="0"/>
          <w:iCs w:val="0"/>
          <w:color w:val="000000" w:themeColor="text1"/>
        </w:rPr>
        <w:t>:</w:t>
      </w:r>
      <w:bookmarkEnd w:id="5"/>
    </w:p>
    <w:p w14:paraId="71D52478" w14:textId="38E47834" w:rsidR="00986577" w:rsidRDefault="000A244D" w:rsidP="00856AEE">
      <w:pPr>
        <w:spacing w:line="360" w:lineRule="auto"/>
        <w:ind w:left="720" w:firstLine="720"/>
      </w:pPr>
      <w:r>
        <w:t>After downloading the documents, take the following steps to install the dashboard:</w:t>
      </w:r>
    </w:p>
    <w:p w14:paraId="602338D0" w14:textId="08C382F8" w:rsidR="000A244D" w:rsidRDefault="000A244D" w:rsidP="00856AEE">
      <w:pPr>
        <w:pStyle w:val="ListParagraph"/>
        <w:numPr>
          <w:ilvl w:val="0"/>
          <w:numId w:val="38"/>
        </w:numPr>
        <w:spacing w:line="360" w:lineRule="auto"/>
      </w:pPr>
      <w:r>
        <w:t>Open the file titled “</w:t>
      </w:r>
      <w:r w:rsidRPr="000A244D">
        <w:t>D210 PA v 1.</w:t>
      </w:r>
      <w:proofErr w:type="gramStart"/>
      <w:r w:rsidRPr="000A244D">
        <w:t>1.twbx</w:t>
      </w:r>
      <w:proofErr w:type="gramEnd"/>
      <w:r>
        <w:t>”</w:t>
      </w:r>
    </w:p>
    <w:p w14:paraId="4F65B7CB" w14:textId="3AAC3586" w:rsidR="000A244D" w:rsidRDefault="000A244D" w:rsidP="00856AEE">
      <w:pPr>
        <w:pStyle w:val="ListParagraph"/>
        <w:numPr>
          <w:ilvl w:val="1"/>
          <w:numId w:val="38"/>
        </w:numPr>
        <w:spacing w:line="360" w:lineRule="auto"/>
      </w:pPr>
      <w:r w:rsidRPr="000A244D">
        <w:rPr>
          <w:noProof/>
        </w:rPr>
        <w:drawing>
          <wp:inline distT="0" distB="0" distL="0" distR="0" wp14:anchorId="7B8E3A74" wp14:editId="4F60754F">
            <wp:extent cx="1536970" cy="332847"/>
            <wp:effectExtent l="0" t="0" r="0" b="0"/>
            <wp:docPr id="181431143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11436" name="Picture 1" descr="A close up of a logo&#10;&#10;Description automatically generated"/>
                    <pic:cNvPicPr/>
                  </pic:nvPicPr>
                  <pic:blipFill>
                    <a:blip r:embed="rId8"/>
                    <a:stretch>
                      <a:fillRect/>
                    </a:stretch>
                  </pic:blipFill>
                  <pic:spPr>
                    <a:xfrm>
                      <a:off x="0" y="0"/>
                      <a:ext cx="1587439" cy="343777"/>
                    </a:xfrm>
                    <a:prstGeom prst="rect">
                      <a:avLst/>
                    </a:prstGeom>
                  </pic:spPr>
                </pic:pic>
              </a:graphicData>
            </a:graphic>
          </wp:inline>
        </w:drawing>
      </w:r>
    </w:p>
    <w:p w14:paraId="1C8B6B0E" w14:textId="24314969" w:rsidR="000A244D" w:rsidRDefault="000A244D" w:rsidP="00856AEE">
      <w:pPr>
        <w:pStyle w:val="ListParagraph"/>
        <w:numPr>
          <w:ilvl w:val="0"/>
          <w:numId w:val="38"/>
        </w:numPr>
        <w:spacing w:line="360" w:lineRule="auto"/>
      </w:pPr>
      <w:r>
        <w:t>When Tableau opens, navigate to the bottom of the screen and click on “</w:t>
      </w:r>
      <w:r w:rsidR="0090345D">
        <w:t>Executive Dashboard”</w:t>
      </w:r>
    </w:p>
    <w:p w14:paraId="749DE5FF" w14:textId="369F12ED" w:rsidR="0090345D" w:rsidRDefault="0090345D" w:rsidP="00856AEE">
      <w:pPr>
        <w:pStyle w:val="ListParagraph"/>
        <w:numPr>
          <w:ilvl w:val="1"/>
          <w:numId w:val="38"/>
        </w:numPr>
        <w:spacing w:line="360" w:lineRule="auto"/>
      </w:pPr>
      <w:r w:rsidRPr="0090345D">
        <w:rPr>
          <w:noProof/>
        </w:rPr>
        <w:drawing>
          <wp:inline distT="0" distB="0" distL="0" distR="0" wp14:anchorId="0FA5E505" wp14:editId="60F9D997">
            <wp:extent cx="1449421" cy="314677"/>
            <wp:effectExtent l="0" t="0" r="0" b="3175"/>
            <wp:docPr id="6624903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90384" name="Picture 1" descr="A close up of a sign&#10;&#10;Description automatically generated"/>
                    <pic:cNvPicPr/>
                  </pic:nvPicPr>
                  <pic:blipFill>
                    <a:blip r:embed="rId9"/>
                    <a:stretch>
                      <a:fillRect/>
                    </a:stretch>
                  </pic:blipFill>
                  <pic:spPr>
                    <a:xfrm>
                      <a:off x="0" y="0"/>
                      <a:ext cx="1493569" cy="324262"/>
                    </a:xfrm>
                    <a:prstGeom prst="rect">
                      <a:avLst/>
                    </a:prstGeom>
                  </pic:spPr>
                </pic:pic>
              </a:graphicData>
            </a:graphic>
          </wp:inline>
        </w:drawing>
      </w:r>
    </w:p>
    <w:p w14:paraId="3FF97E20" w14:textId="6B90ADBD" w:rsidR="0090345D" w:rsidRDefault="0090345D" w:rsidP="00856AEE">
      <w:pPr>
        <w:pStyle w:val="ListParagraph"/>
        <w:numPr>
          <w:ilvl w:val="0"/>
          <w:numId w:val="38"/>
        </w:numPr>
        <w:spacing w:line="360" w:lineRule="auto"/>
      </w:pPr>
      <w:r>
        <w:t>You are not able to navigate the dashboard.</w:t>
      </w:r>
    </w:p>
    <w:p w14:paraId="50A10F41" w14:textId="2C565D46" w:rsidR="0090345D" w:rsidRPr="00986577" w:rsidRDefault="0090345D" w:rsidP="00856AEE">
      <w:pPr>
        <w:pStyle w:val="ListParagraph"/>
        <w:numPr>
          <w:ilvl w:val="1"/>
          <w:numId w:val="38"/>
        </w:numPr>
        <w:spacing w:line="360" w:lineRule="auto"/>
      </w:pPr>
      <w:r>
        <w:t>See below for instructions on how to navigate the dashboard.</w:t>
      </w:r>
    </w:p>
    <w:p w14:paraId="500DF8B0" w14:textId="59211239" w:rsidR="00986577" w:rsidRDefault="00986577" w:rsidP="00986577">
      <w:pPr>
        <w:pStyle w:val="Heading4"/>
        <w:numPr>
          <w:ilvl w:val="0"/>
          <w:numId w:val="21"/>
        </w:numPr>
        <w:spacing w:line="360" w:lineRule="auto"/>
        <w:rPr>
          <w:rFonts w:ascii="Calibri" w:eastAsia="Times New Roman" w:hAnsi="Calibri" w:cs="Calibri"/>
          <w:b/>
          <w:bCs/>
          <w:i w:val="0"/>
          <w:iCs w:val="0"/>
          <w:color w:val="000000" w:themeColor="text1"/>
        </w:rPr>
      </w:pPr>
      <w:bookmarkStart w:id="6" w:name="_Toc180917171"/>
      <w:r>
        <w:rPr>
          <w:rFonts w:ascii="Calibri" w:eastAsia="Times New Roman" w:hAnsi="Calibri" w:cs="Calibri"/>
          <w:b/>
          <w:bCs/>
          <w:i w:val="0"/>
          <w:iCs w:val="0"/>
          <w:color w:val="000000" w:themeColor="text1"/>
        </w:rPr>
        <w:t>Instructions to navigate the dashboard</w:t>
      </w:r>
      <w:r w:rsidRPr="00944B31">
        <w:rPr>
          <w:rFonts w:ascii="Calibri" w:eastAsia="Times New Roman" w:hAnsi="Calibri" w:cs="Calibri"/>
          <w:b/>
          <w:bCs/>
          <w:i w:val="0"/>
          <w:iCs w:val="0"/>
          <w:color w:val="000000" w:themeColor="text1"/>
        </w:rPr>
        <w:t>:</w:t>
      </w:r>
      <w:bookmarkEnd w:id="6"/>
    </w:p>
    <w:p w14:paraId="430A45A3" w14:textId="0CEF69B1" w:rsidR="00986577" w:rsidRDefault="006E228B" w:rsidP="00856AEE">
      <w:pPr>
        <w:spacing w:line="360" w:lineRule="auto"/>
        <w:ind w:left="720" w:firstLine="720"/>
      </w:pPr>
      <w:r>
        <w:t>This dashboard is composed of 4 primary parts, laid out from top-to-bottom:</w:t>
      </w:r>
    </w:p>
    <w:p w14:paraId="0AC9252F" w14:textId="18CFD1A4" w:rsidR="006E228B" w:rsidRDefault="006E228B" w:rsidP="00856AEE">
      <w:pPr>
        <w:pStyle w:val="ListParagraph"/>
        <w:numPr>
          <w:ilvl w:val="0"/>
          <w:numId w:val="39"/>
        </w:numPr>
        <w:spacing w:line="360" w:lineRule="auto"/>
        <w:ind w:left="1800"/>
      </w:pPr>
      <w:r>
        <w:t>Heatmap of Delta of Median Income by State (Geospatial Map)</w:t>
      </w:r>
    </w:p>
    <w:p w14:paraId="7AA5085E" w14:textId="50C12B1E" w:rsidR="006E228B" w:rsidRDefault="000560B4" w:rsidP="00856AEE">
      <w:pPr>
        <w:pStyle w:val="ListParagraph"/>
        <w:numPr>
          <w:ilvl w:val="1"/>
          <w:numId w:val="39"/>
        </w:numPr>
        <w:spacing w:line="360" w:lineRule="auto"/>
        <w:ind w:left="2520"/>
      </w:pPr>
      <w:r>
        <w:t>On this heatmap, you will see each state represented, color-coded by the median delta from the median income of the customers in that state.</w:t>
      </w:r>
    </w:p>
    <w:p w14:paraId="23E33E4D" w14:textId="3281DD0C" w:rsidR="000560B4" w:rsidRDefault="000560B4" w:rsidP="00856AEE">
      <w:pPr>
        <w:pStyle w:val="ListParagraph"/>
        <w:numPr>
          <w:ilvl w:val="1"/>
          <w:numId w:val="39"/>
        </w:numPr>
        <w:spacing w:line="360" w:lineRule="auto"/>
        <w:ind w:left="2520"/>
      </w:pPr>
      <w:r>
        <w:t>Below the map is the legend</w:t>
      </w:r>
      <w:r w:rsidR="00964C98">
        <w:t>,</w:t>
      </w:r>
      <w:r>
        <w:t xml:space="preserve"> which shows the range</w:t>
      </w:r>
      <w:r w:rsidR="00964C98">
        <w:t xml:space="preserve"> of the medial delta from the median income.</w:t>
      </w:r>
    </w:p>
    <w:p w14:paraId="7BACE2B3" w14:textId="6A25135D" w:rsidR="00964C98" w:rsidRDefault="00CD4D28" w:rsidP="00856AEE">
      <w:pPr>
        <w:pStyle w:val="ListParagraph"/>
        <w:numPr>
          <w:ilvl w:val="1"/>
          <w:numId w:val="39"/>
        </w:numPr>
        <w:spacing w:line="360" w:lineRule="auto"/>
        <w:ind w:left="2520"/>
      </w:pPr>
      <w:r>
        <w:lastRenderedPageBreak/>
        <w:t xml:space="preserve">Hovering over a state will give full details in a popup: </w:t>
      </w:r>
      <w:r w:rsidRPr="00CD4D28">
        <w:rPr>
          <w:noProof/>
        </w:rPr>
        <w:drawing>
          <wp:inline distT="0" distB="0" distL="0" distR="0" wp14:anchorId="2B64B9FE" wp14:editId="66F152DA">
            <wp:extent cx="4076700" cy="1168400"/>
            <wp:effectExtent l="0" t="0" r="0" b="0"/>
            <wp:docPr id="14975014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01472" name="Picture 1" descr="A screenshot of a phone&#10;&#10;Description automatically generated"/>
                    <pic:cNvPicPr/>
                  </pic:nvPicPr>
                  <pic:blipFill>
                    <a:blip r:embed="rId10"/>
                    <a:stretch>
                      <a:fillRect/>
                    </a:stretch>
                  </pic:blipFill>
                  <pic:spPr>
                    <a:xfrm>
                      <a:off x="0" y="0"/>
                      <a:ext cx="4076700" cy="1168400"/>
                    </a:xfrm>
                    <a:prstGeom prst="rect">
                      <a:avLst/>
                    </a:prstGeom>
                  </pic:spPr>
                </pic:pic>
              </a:graphicData>
            </a:graphic>
          </wp:inline>
        </w:drawing>
      </w:r>
    </w:p>
    <w:p w14:paraId="70B10042" w14:textId="62CD2772" w:rsidR="008F1392" w:rsidRDefault="00CD4D28" w:rsidP="00856AEE">
      <w:pPr>
        <w:pStyle w:val="ListParagraph"/>
        <w:numPr>
          <w:ilvl w:val="1"/>
          <w:numId w:val="39"/>
        </w:numPr>
        <w:spacing w:line="360" w:lineRule="auto"/>
        <w:ind w:left="2520"/>
      </w:pPr>
      <w:r>
        <w:t>On the left-hand side of the map</w:t>
      </w:r>
      <w:r w:rsidR="008F1392">
        <w:t>,</w:t>
      </w:r>
      <w:r>
        <w:t xml:space="preserve"> there are </w:t>
      </w:r>
      <w:r w:rsidR="008F1392">
        <w:t>several</w:t>
      </w:r>
      <w:r>
        <w:t xml:space="preserve"> </w:t>
      </w:r>
      <w:r w:rsidR="008F1392">
        <w:t xml:space="preserve">control options to explore: </w:t>
      </w:r>
    </w:p>
    <w:p w14:paraId="69C00243" w14:textId="76FD5BA0" w:rsidR="00CD4D28" w:rsidRDefault="008F1392" w:rsidP="00856AEE">
      <w:pPr>
        <w:pStyle w:val="ListParagraph"/>
        <w:spacing w:line="360" w:lineRule="auto"/>
        <w:ind w:left="1800"/>
        <w:jc w:val="center"/>
      </w:pPr>
      <w:r w:rsidRPr="008F1392">
        <w:drawing>
          <wp:inline distT="0" distB="0" distL="0" distR="0" wp14:anchorId="2A3F476D" wp14:editId="1FEA4E52">
            <wp:extent cx="1126569" cy="1054100"/>
            <wp:effectExtent l="0" t="0" r="3810" b="0"/>
            <wp:docPr id="1963385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5361" name="Picture 1" descr="A screenshot of a computer&#10;&#10;Description automatically generated"/>
                    <pic:cNvPicPr/>
                  </pic:nvPicPr>
                  <pic:blipFill>
                    <a:blip r:embed="rId11"/>
                    <a:stretch>
                      <a:fillRect/>
                    </a:stretch>
                  </pic:blipFill>
                  <pic:spPr>
                    <a:xfrm>
                      <a:off x="0" y="0"/>
                      <a:ext cx="1386478" cy="1297290"/>
                    </a:xfrm>
                    <a:prstGeom prst="rect">
                      <a:avLst/>
                    </a:prstGeom>
                  </pic:spPr>
                </pic:pic>
              </a:graphicData>
            </a:graphic>
          </wp:inline>
        </w:drawing>
      </w:r>
    </w:p>
    <w:p w14:paraId="0E3C8635" w14:textId="7E56F11D" w:rsidR="006E228B" w:rsidRDefault="006E228B" w:rsidP="00856AEE">
      <w:pPr>
        <w:pStyle w:val="ListParagraph"/>
        <w:numPr>
          <w:ilvl w:val="0"/>
          <w:numId w:val="39"/>
        </w:numPr>
        <w:spacing w:line="360" w:lineRule="auto"/>
        <w:ind w:left="1800"/>
      </w:pPr>
      <w:r>
        <w:t>Heatmap of Delta from Median Expendable Income (Geospatial Map)</w:t>
      </w:r>
    </w:p>
    <w:p w14:paraId="7C677311" w14:textId="3B09725F" w:rsidR="008F1392" w:rsidRDefault="008F1392" w:rsidP="00856AEE">
      <w:pPr>
        <w:pStyle w:val="ListParagraph"/>
        <w:numPr>
          <w:ilvl w:val="1"/>
          <w:numId w:val="39"/>
        </w:numPr>
        <w:spacing w:line="360" w:lineRule="auto"/>
        <w:ind w:left="2520"/>
      </w:pPr>
      <w:r>
        <w:t>This heatmap shows</w:t>
      </w:r>
      <w:r>
        <w:t xml:space="preserve"> </w:t>
      </w:r>
      <w:r>
        <w:t>pins shaped and</w:t>
      </w:r>
      <w:r>
        <w:t xml:space="preserve"> color-coded by the median delta from the median </w:t>
      </w:r>
      <w:r>
        <w:t xml:space="preserve">expendable </w:t>
      </w:r>
      <w:r>
        <w:t xml:space="preserve">income of the </w:t>
      </w:r>
      <w:r>
        <w:t>customers in that zip code.</w:t>
      </w:r>
    </w:p>
    <w:p w14:paraId="27B63E8D" w14:textId="4F36F028" w:rsidR="008F1392" w:rsidRDefault="008F1392" w:rsidP="00856AEE">
      <w:pPr>
        <w:pStyle w:val="ListParagraph"/>
        <w:numPr>
          <w:ilvl w:val="1"/>
          <w:numId w:val="39"/>
        </w:numPr>
        <w:spacing w:line="360" w:lineRule="auto"/>
        <w:ind w:left="2520"/>
      </w:pPr>
      <w:r>
        <w:t xml:space="preserve">Below the map is the legend, which shows the range of the medial delta from the median </w:t>
      </w:r>
      <w:r>
        <w:t xml:space="preserve">expendable </w:t>
      </w:r>
      <w:r>
        <w:t>income.</w:t>
      </w:r>
    </w:p>
    <w:p w14:paraId="11F94C49" w14:textId="7BF20C07" w:rsidR="008F1392" w:rsidRDefault="008F1392" w:rsidP="00856AEE">
      <w:pPr>
        <w:pStyle w:val="ListParagraph"/>
        <w:numPr>
          <w:ilvl w:val="1"/>
          <w:numId w:val="39"/>
        </w:numPr>
        <w:spacing w:line="360" w:lineRule="auto"/>
        <w:ind w:left="2520"/>
      </w:pPr>
      <w:r>
        <w:t xml:space="preserve">Hovering on a pin will give full details in a popup: </w:t>
      </w:r>
      <w:r w:rsidRPr="008F1392">
        <w:drawing>
          <wp:inline distT="0" distB="0" distL="0" distR="0" wp14:anchorId="4B56665D" wp14:editId="6DF8FDCD">
            <wp:extent cx="3924300" cy="958834"/>
            <wp:effectExtent l="0" t="0" r="0" b="0"/>
            <wp:docPr id="789799045"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99045" name="Picture 1" descr="A close-up of a white box&#10;&#10;Description automatically generated"/>
                    <pic:cNvPicPr/>
                  </pic:nvPicPr>
                  <pic:blipFill>
                    <a:blip r:embed="rId12"/>
                    <a:stretch>
                      <a:fillRect/>
                    </a:stretch>
                  </pic:blipFill>
                  <pic:spPr>
                    <a:xfrm>
                      <a:off x="0" y="0"/>
                      <a:ext cx="3986624" cy="974062"/>
                    </a:xfrm>
                    <a:prstGeom prst="rect">
                      <a:avLst/>
                    </a:prstGeom>
                  </pic:spPr>
                </pic:pic>
              </a:graphicData>
            </a:graphic>
          </wp:inline>
        </w:drawing>
      </w:r>
    </w:p>
    <w:p w14:paraId="218BC66D" w14:textId="77777777" w:rsidR="008F1392" w:rsidRDefault="008F1392" w:rsidP="00856AEE">
      <w:pPr>
        <w:pStyle w:val="ListParagraph"/>
        <w:numPr>
          <w:ilvl w:val="1"/>
          <w:numId w:val="39"/>
        </w:numPr>
        <w:spacing w:line="360" w:lineRule="auto"/>
        <w:ind w:left="2520"/>
      </w:pPr>
      <w:r>
        <w:t>On the left-hand side of the map, there are several control options to explore:</w:t>
      </w:r>
    </w:p>
    <w:p w14:paraId="5E43FBB8" w14:textId="319AFA94" w:rsidR="008F1392" w:rsidRDefault="008F1392" w:rsidP="00856AEE">
      <w:pPr>
        <w:spacing w:line="360" w:lineRule="auto"/>
        <w:ind w:left="1440" w:firstLine="360"/>
        <w:jc w:val="center"/>
      </w:pPr>
      <w:r w:rsidRPr="008F1392">
        <w:drawing>
          <wp:inline distT="0" distB="0" distL="0" distR="0" wp14:anchorId="7069150C" wp14:editId="0250B692">
            <wp:extent cx="1180584" cy="1104640"/>
            <wp:effectExtent l="0" t="0" r="635" b="635"/>
            <wp:docPr id="21186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5361" name="Picture 1" descr="A screenshot of a computer&#10;&#10;Description automatically generated"/>
                    <pic:cNvPicPr/>
                  </pic:nvPicPr>
                  <pic:blipFill>
                    <a:blip r:embed="rId11"/>
                    <a:stretch>
                      <a:fillRect/>
                    </a:stretch>
                  </pic:blipFill>
                  <pic:spPr>
                    <a:xfrm>
                      <a:off x="0" y="0"/>
                      <a:ext cx="1190155" cy="1113595"/>
                    </a:xfrm>
                    <a:prstGeom prst="rect">
                      <a:avLst/>
                    </a:prstGeom>
                  </pic:spPr>
                </pic:pic>
              </a:graphicData>
            </a:graphic>
          </wp:inline>
        </w:drawing>
      </w:r>
    </w:p>
    <w:p w14:paraId="3E76A535" w14:textId="77777777" w:rsidR="00E466F5" w:rsidRDefault="008F1392" w:rsidP="00856AEE">
      <w:pPr>
        <w:pStyle w:val="ListParagraph"/>
        <w:numPr>
          <w:ilvl w:val="1"/>
          <w:numId w:val="39"/>
        </w:numPr>
        <w:spacing w:line="360" w:lineRule="auto"/>
        <w:ind w:left="2520"/>
      </w:pPr>
      <w:r>
        <w:lastRenderedPageBreak/>
        <w:t xml:space="preserve">Below the </w:t>
      </w:r>
      <w:r w:rsidR="00E466F5">
        <w:t xml:space="preserve">map and legend is a drop-down menu to select the subsection of zip codes by their median delta from median expendable income: </w:t>
      </w:r>
    </w:p>
    <w:p w14:paraId="7FBD227F" w14:textId="6C044328" w:rsidR="00E466F5" w:rsidRDefault="00E466F5" w:rsidP="00856AEE">
      <w:pPr>
        <w:spacing w:line="360" w:lineRule="auto"/>
        <w:ind w:left="-1440"/>
        <w:jc w:val="right"/>
      </w:pPr>
      <w:r w:rsidRPr="00E466F5">
        <w:drawing>
          <wp:inline distT="0" distB="0" distL="0" distR="0" wp14:anchorId="7A9157C1" wp14:editId="34E07B7A">
            <wp:extent cx="4508500" cy="1372780"/>
            <wp:effectExtent l="0" t="0" r="0" b="0"/>
            <wp:docPr id="1779616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16383" name="Picture 1" descr="A screenshot of a computer&#10;&#10;Description automatically generated"/>
                    <pic:cNvPicPr/>
                  </pic:nvPicPr>
                  <pic:blipFill>
                    <a:blip r:embed="rId13"/>
                    <a:stretch>
                      <a:fillRect/>
                    </a:stretch>
                  </pic:blipFill>
                  <pic:spPr>
                    <a:xfrm>
                      <a:off x="0" y="0"/>
                      <a:ext cx="4571198" cy="1391871"/>
                    </a:xfrm>
                    <a:prstGeom prst="rect">
                      <a:avLst/>
                    </a:prstGeom>
                  </pic:spPr>
                </pic:pic>
              </a:graphicData>
            </a:graphic>
          </wp:inline>
        </w:drawing>
      </w:r>
    </w:p>
    <w:p w14:paraId="1BCB3339" w14:textId="77777777" w:rsidR="00E466F5" w:rsidRDefault="00E466F5" w:rsidP="00856AEE">
      <w:pPr>
        <w:pStyle w:val="ListParagraph"/>
        <w:numPr>
          <w:ilvl w:val="1"/>
          <w:numId w:val="39"/>
        </w:numPr>
        <w:spacing w:line="360" w:lineRule="auto"/>
        <w:ind w:left="2520"/>
      </w:pPr>
      <w:r>
        <w:t xml:space="preserve">There is also a legend which shows the visual shape of each group: </w:t>
      </w:r>
    </w:p>
    <w:p w14:paraId="19021D9F" w14:textId="5BD8809F" w:rsidR="00E466F5" w:rsidRDefault="00E466F5" w:rsidP="00856AEE">
      <w:pPr>
        <w:spacing w:line="360" w:lineRule="auto"/>
        <w:ind w:left="-1440"/>
        <w:jc w:val="right"/>
      </w:pPr>
      <w:r w:rsidRPr="00E466F5">
        <w:drawing>
          <wp:inline distT="0" distB="0" distL="0" distR="0" wp14:anchorId="6BBE8268" wp14:editId="0A39F94C">
            <wp:extent cx="5016500" cy="574003"/>
            <wp:effectExtent l="0" t="0" r="0" b="0"/>
            <wp:docPr id="109622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28307" name=""/>
                    <pic:cNvPicPr/>
                  </pic:nvPicPr>
                  <pic:blipFill>
                    <a:blip r:embed="rId14"/>
                    <a:stretch>
                      <a:fillRect/>
                    </a:stretch>
                  </pic:blipFill>
                  <pic:spPr>
                    <a:xfrm>
                      <a:off x="0" y="0"/>
                      <a:ext cx="5154991" cy="589850"/>
                    </a:xfrm>
                    <a:prstGeom prst="rect">
                      <a:avLst/>
                    </a:prstGeom>
                  </pic:spPr>
                </pic:pic>
              </a:graphicData>
            </a:graphic>
          </wp:inline>
        </w:drawing>
      </w:r>
    </w:p>
    <w:p w14:paraId="05EB5C50" w14:textId="4082D1DC" w:rsidR="008F1392" w:rsidRDefault="008F1392" w:rsidP="00856AEE">
      <w:pPr>
        <w:spacing w:line="360" w:lineRule="auto"/>
        <w:ind w:left="-1440"/>
        <w:jc w:val="right"/>
      </w:pPr>
    </w:p>
    <w:p w14:paraId="33D274A4" w14:textId="25722219" w:rsidR="006E228B" w:rsidRDefault="006E228B" w:rsidP="00856AEE">
      <w:pPr>
        <w:pStyle w:val="ListParagraph"/>
        <w:numPr>
          <w:ilvl w:val="0"/>
          <w:numId w:val="39"/>
        </w:numPr>
        <w:spacing w:line="360" w:lineRule="auto"/>
        <w:ind w:left="1800"/>
      </w:pPr>
      <w:r>
        <w:t>Churn Rate and Customer Count by Monthly Charge as a Percentage of Expendable Income (Dual-Axis Area and Line Chart)</w:t>
      </w:r>
    </w:p>
    <w:p w14:paraId="1C4D95BD" w14:textId="77777777" w:rsidR="00856AEE" w:rsidRDefault="00E466F5" w:rsidP="00856AEE">
      <w:pPr>
        <w:pStyle w:val="ListParagraph"/>
        <w:numPr>
          <w:ilvl w:val="1"/>
          <w:numId w:val="39"/>
        </w:numPr>
        <w:spacing w:line="360" w:lineRule="auto"/>
        <w:ind w:left="2520"/>
      </w:pPr>
      <w:r>
        <w:t xml:space="preserve">The orange dashed line </w:t>
      </w:r>
      <w:r w:rsidR="008336BE">
        <w:t xml:space="preserve">represents the count of customers (Y-axis) whose monthly charge is that specific percentage of their expendable income (x-axis). Hovering over a point on it will show full details: </w:t>
      </w:r>
    </w:p>
    <w:p w14:paraId="2CFB1778" w14:textId="3D205444" w:rsidR="00856AEE" w:rsidRDefault="008336BE" w:rsidP="00856AEE">
      <w:pPr>
        <w:spacing w:line="360" w:lineRule="auto"/>
        <w:ind w:left="-1440"/>
        <w:jc w:val="right"/>
      </w:pPr>
      <w:r w:rsidRPr="008336BE">
        <w:drawing>
          <wp:inline distT="0" distB="0" distL="0" distR="0" wp14:anchorId="7003F159" wp14:editId="2E56E4CB">
            <wp:extent cx="4279900" cy="748525"/>
            <wp:effectExtent l="0" t="0" r="0" b="1270"/>
            <wp:docPr id="147304698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46986" name="Picture 1" descr="A close-up of a white background&#10;&#10;Description automatically generated"/>
                    <pic:cNvPicPr/>
                  </pic:nvPicPr>
                  <pic:blipFill>
                    <a:blip r:embed="rId15"/>
                    <a:stretch>
                      <a:fillRect/>
                    </a:stretch>
                  </pic:blipFill>
                  <pic:spPr>
                    <a:xfrm>
                      <a:off x="0" y="0"/>
                      <a:ext cx="4409636" cy="771215"/>
                    </a:xfrm>
                    <a:prstGeom prst="rect">
                      <a:avLst/>
                    </a:prstGeom>
                  </pic:spPr>
                </pic:pic>
              </a:graphicData>
            </a:graphic>
          </wp:inline>
        </w:drawing>
      </w:r>
    </w:p>
    <w:p w14:paraId="2DA57431" w14:textId="77777777" w:rsidR="00856AEE" w:rsidRDefault="008336BE" w:rsidP="00856AEE">
      <w:pPr>
        <w:pStyle w:val="ListParagraph"/>
        <w:numPr>
          <w:ilvl w:val="1"/>
          <w:numId w:val="39"/>
        </w:numPr>
        <w:spacing w:line="360" w:lineRule="auto"/>
        <w:ind w:left="2520"/>
      </w:pPr>
      <w:r>
        <w:t>The blue-shaded area of the chart represents the churn percentage (y-axis) of customers</w:t>
      </w:r>
      <w:r w:rsidR="00856AEE">
        <w:t xml:space="preserve"> </w:t>
      </w:r>
      <w:r>
        <w:t>whose monthly charge is that specific percentage of their expendable income (x-axis). Hovering over a point on it will show full details</w:t>
      </w:r>
      <w:r w:rsidR="00856AEE">
        <w:t xml:space="preserve">: </w:t>
      </w:r>
    </w:p>
    <w:p w14:paraId="376C8E4B" w14:textId="5BDC645E" w:rsidR="008336BE" w:rsidRDefault="008336BE" w:rsidP="00856AEE">
      <w:pPr>
        <w:spacing w:line="360" w:lineRule="auto"/>
        <w:jc w:val="right"/>
      </w:pPr>
      <w:r w:rsidRPr="008336BE">
        <w:drawing>
          <wp:inline distT="0" distB="0" distL="0" distR="0" wp14:anchorId="40030671" wp14:editId="25C11A71">
            <wp:extent cx="4775200" cy="881575"/>
            <wp:effectExtent l="0" t="0" r="0" b="0"/>
            <wp:docPr id="1750984844" name="Picture 1" descr="A close-up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4844" name="Picture 1" descr="A close-up of a folder&#10;&#10;Description automatically generated"/>
                    <pic:cNvPicPr/>
                  </pic:nvPicPr>
                  <pic:blipFill>
                    <a:blip r:embed="rId16"/>
                    <a:stretch>
                      <a:fillRect/>
                    </a:stretch>
                  </pic:blipFill>
                  <pic:spPr>
                    <a:xfrm>
                      <a:off x="0" y="0"/>
                      <a:ext cx="4847713" cy="894962"/>
                    </a:xfrm>
                    <a:prstGeom prst="rect">
                      <a:avLst/>
                    </a:prstGeom>
                  </pic:spPr>
                </pic:pic>
              </a:graphicData>
            </a:graphic>
          </wp:inline>
        </w:drawing>
      </w:r>
    </w:p>
    <w:p w14:paraId="3F85C47A" w14:textId="46DB9A49" w:rsidR="006E228B" w:rsidRDefault="000F2005" w:rsidP="00856AEE">
      <w:pPr>
        <w:pStyle w:val="ListParagraph"/>
        <w:numPr>
          <w:ilvl w:val="0"/>
          <w:numId w:val="39"/>
        </w:numPr>
        <w:spacing w:line="360" w:lineRule="auto"/>
        <w:ind w:left="1800"/>
      </w:pPr>
      <w:r>
        <w:lastRenderedPageBreak/>
        <w:t>Churn Rate by Tenure and Delta from Median Expendable Income</w:t>
      </w:r>
      <w:r w:rsidR="004E710C">
        <w:t xml:space="preserve"> (Dual-Axis Bar and Line Chart)</w:t>
      </w:r>
    </w:p>
    <w:p w14:paraId="60AFA8C5" w14:textId="77777777" w:rsidR="00334664" w:rsidRDefault="00334664" w:rsidP="00856AEE">
      <w:pPr>
        <w:pStyle w:val="ListParagraph"/>
        <w:numPr>
          <w:ilvl w:val="1"/>
          <w:numId w:val="39"/>
        </w:numPr>
        <w:spacing w:line="360" w:lineRule="auto"/>
        <w:ind w:left="2520"/>
      </w:pPr>
      <w:r>
        <w:t>This dual-axis chart shows the churn rate (y-axis) as bars as well as a line for the count of customers (y-axis) relative to the customer’s delta from median expendable income (x-axis)</w:t>
      </w:r>
      <w:r w:rsidR="00856AEE">
        <w:tab/>
      </w:r>
      <w:r>
        <w:t xml:space="preserve"> and is broken out by the tenure group of the customers, creating 6 charts.</w:t>
      </w:r>
    </w:p>
    <w:p w14:paraId="0B2F04C5" w14:textId="77777777" w:rsidR="00334664" w:rsidRDefault="00334664" w:rsidP="00856AEE">
      <w:pPr>
        <w:pStyle w:val="ListParagraph"/>
        <w:numPr>
          <w:ilvl w:val="1"/>
          <w:numId w:val="39"/>
        </w:numPr>
        <w:spacing w:line="360" w:lineRule="auto"/>
        <w:ind w:left="2520"/>
      </w:pPr>
      <w:r>
        <w:t xml:space="preserve">To the right of the charts, you will find a legend that outlines the color allocation for the Churn Rate and Customers. You will also find </w:t>
      </w:r>
      <w:r w:rsidR="00856AEE">
        <w:tab/>
      </w:r>
      <w:r>
        <w:t>a series of drop-down menus that allow you to filter the customer base based on their product offerings:</w:t>
      </w:r>
    </w:p>
    <w:p w14:paraId="6848936F" w14:textId="380334D5" w:rsidR="00334664" w:rsidRDefault="00334664" w:rsidP="00334664">
      <w:pPr>
        <w:spacing w:line="360" w:lineRule="auto"/>
        <w:jc w:val="center"/>
      </w:pPr>
      <w:r w:rsidRPr="00334664">
        <w:drawing>
          <wp:inline distT="0" distB="0" distL="0" distR="0" wp14:anchorId="303C607C" wp14:editId="2EF67183">
            <wp:extent cx="1447800" cy="1562100"/>
            <wp:effectExtent l="0" t="0" r="0" b="0"/>
            <wp:docPr id="441696897" name="Picture 1" descr="A screenshot of a device prot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96897" name="Picture 1" descr="A screenshot of a device protection&#10;&#10;Description automatically generated"/>
                    <pic:cNvPicPr/>
                  </pic:nvPicPr>
                  <pic:blipFill>
                    <a:blip r:embed="rId17"/>
                    <a:stretch>
                      <a:fillRect/>
                    </a:stretch>
                  </pic:blipFill>
                  <pic:spPr>
                    <a:xfrm>
                      <a:off x="0" y="0"/>
                      <a:ext cx="1447800" cy="1562100"/>
                    </a:xfrm>
                    <a:prstGeom prst="rect">
                      <a:avLst/>
                    </a:prstGeom>
                  </pic:spPr>
                </pic:pic>
              </a:graphicData>
            </a:graphic>
          </wp:inline>
        </w:drawing>
      </w:r>
    </w:p>
    <w:p w14:paraId="61BDF933" w14:textId="77777777" w:rsidR="00986577" w:rsidRDefault="00986577" w:rsidP="00986577">
      <w:pPr>
        <w:spacing w:line="360" w:lineRule="auto"/>
        <w:ind w:left="1440" w:firstLine="720"/>
      </w:pPr>
    </w:p>
    <w:p w14:paraId="6689D144" w14:textId="2AA08E9E" w:rsidR="009C0A50" w:rsidRPr="00944B31" w:rsidRDefault="009C0A50" w:rsidP="009C0A50">
      <w:pPr>
        <w:pStyle w:val="Heading2"/>
        <w:spacing w:line="360" w:lineRule="auto"/>
        <w:rPr>
          <w:rFonts w:ascii="Calibri" w:hAnsi="Calibri" w:cs="Calibri"/>
          <w:b/>
          <w:bCs/>
          <w:i/>
          <w:iCs/>
          <w:color w:val="000000" w:themeColor="text1"/>
          <w:sz w:val="32"/>
          <w:szCs w:val="32"/>
        </w:rPr>
      </w:pPr>
      <w:bookmarkStart w:id="7" w:name="_Toc180917172"/>
      <w:r w:rsidRPr="00944B31">
        <w:rPr>
          <w:rFonts w:ascii="Calibri" w:hAnsi="Calibri" w:cs="Calibri"/>
          <w:b/>
          <w:bCs/>
          <w:i/>
          <w:iCs/>
          <w:color w:val="000000" w:themeColor="text1"/>
          <w:sz w:val="32"/>
          <w:szCs w:val="32"/>
        </w:rPr>
        <w:t xml:space="preserve">Part </w:t>
      </w:r>
      <w:r>
        <w:rPr>
          <w:rFonts w:ascii="Calibri" w:hAnsi="Calibri" w:cs="Calibri"/>
          <w:b/>
          <w:bCs/>
          <w:i/>
          <w:iCs/>
          <w:color w:val="000000" w:themeColor="text1"/>
          <w:sz w:val="32"/>
          <w:szCs w:val="32"/>
        </w:rPr>
        <w:t>2</w:t>
      </w:r>
      <w:r w:rsidRPr="00944B31">
        <w:rPr>
          <w:rFonts w:ascii="Calibri" w:hAnsi="Calibri" w:cs="Calibri"/>
          <w:b/>
          <w:bCs/>
          <w:i/>
          <w:iCs/>
          <w:color w:val="000000" w:themeColor="text1"/>
          <w:sz w:val="32"/>
          <w:szCs w:val="32"/>
        </w:rPr>
        <w:t xml:space="preserve">: </w:t>
      </w:r>
      <w:r>
        <w:rPr>
          <w:rFonts w:ascii="Calibri" w:hAnsi="Calibri" w:cs="Calibri"/>
          <w:b/>
          <w:bCs/>
          <w:i/>
          <w:iCs/>
          <w:color w:val="000000" w:themeColor="text1"/>
          <w:sz w:val="32"/>
          <w:szCs w:val="32"/>
        </w:rPr>
        <w:t>Storytelling with Data</w:t>
      </w:r>
      <w:bookmarkEnd w:id="7"/>
    </w:p>
    <w:p w14:paraId="3CB1A905" w14:textId="06ADFB5D" w:rsidR="009C0A50" w:rsidRPr="00CC4345" w:rsidRDefault="009C0A50" w:rsidP="009C0A50">
      <w:pPr>
        <w:pStyle w:val="Heading3"/>
        <w:spacing w:before="0" w:beforeAutospacing="0" w:after="0" w:afterAutospacing="0" w:line="360" w:lineRule="auto"/>
        <w:rPr>
          <w:rFonts w:ascii="Calibri" w:hAnsi="Calibri" w:cs="Calibri"/>
          <w:color w:val="000000" w:themeColor="text1"/>
          <w:sz w:val="28"/>
          <w:szCs w:val="28"/>
        </w:rPr>
      </w:pPr>
      <w:bookmarkStart w:id="8" w:name="_Toc180917173"/>
      <w:r>
        <w:rPr>
          <w:rFonts w:ascii="Calibri" w:hAnsi="Calibri" w:cs="Calibri"/>
          <w:color w:val="000000" w:themeColor="text1"/>
          <w:sz w:val="28"/>
          <w:szCs w:val="28"/>
        </w:rPr>
        <w:t>B</w:t>
      </w:r>
      <w:r w:rsidRPr="00CC4345">
        <w:rPr>
          <w:rFonts w:ascii="Calibri" w:hAnsi="Calibri" w:cs="Calibri"/>
          <w:color w:val="000000" w:themeColor="text1"/>
          <w:sz w:val="28"/>
          <w:szCs w:val="28"/>
        </w:rPr>
        <w:t xml:space="preserve"> – </w:t>
      </w:r>
      <w:r>
        <w:rPr>
          <w:rFonts w:ascii="Calibri" w:hAnsi="Calibri" w:cs="Calibri"/>
          <w:color w:val="000000" w:themeColor="text1"/>
          <w:sz w:val="28"/>
          <w:szCs w:val="28"/>
        </w:rPr>
        <w:t>Panopto presentation:</w:t>
      </w:r>
      <w:bookmarkEnd w:id="8"/>
    </w:p>
    <w:p w14:paraId="20C62CFA" w14:textId="51B33533" w:rsidR="009C0A50" w:rsidRDefault="009C0A50" w:rsidP="009C0A50">
      <w:pPr>
        <w:spacing w:line="360" w:lineRule="auto"/>
        <w:ind w:left="720"/>
      </w:pPr>
      <w:r>
        <w:t>A link to the Panopto presentation has been submitted with this document.</w:t>
      </w:r>
    </w:p>
    <w:p w14:paraId="24739973" w14:textId="77777777" w:rsidR="009C0A50" w:rsidRDefault="009C0A50">
      <w:pPr>
        <w:rPr>
          <w:rFonts w:ascii="Calibri" w:eastAsiaTheme="majorEastAsia" w:hAnsi="Calibri" w:cs="Calibri"/>
          <w:b/>
          <w:bCs/>
          <w:i/>
          <w:iCs/>
          <w:color w:val="000000" w:themeColor="text1"/>
          <w:sz w:val="32"/>
          <w:szCs w:val="32"/>
        </w:rPr>
      </w:pPr>
      <w:r>
        <w:rPr>
          <w:rFonts w:ascii="Calibri" w:hAnsi="Calibri" w:cs="Calibri"/>
          <w:b/>
          <w:bCs/>
          <w:i/>
          <w:iCs/>
          <w:color w:val="000000" w:themeColor="text1"/>
          <w:sz w:val="32"/>
          <w:szCs w:val="32"/>
        </w:rPr>
        <w:br w:type="page"/>
      </w:r>
    </w:p>
    <w:p w14:paraId="1A445ABA" w14:textId="6F9439A0" w:rsidR="00CC4345" w:rsidRPr="00944B31" w:rsidRDefault="00CC4345" w:rsidP="00CC4345">
      <w:pPr>
        <w:pStyle w:val="Heading2"/>
        <w:spacing w:line="360" w:lineRule="auto"/>
        <w:rPr>
          <w:rFonts w:ascii="Calibri" w:hAnsi="Calibri" w:cs="Calibri"/>
          <w:b/>
          <w:bCs/>
          <w:i/>
          <w:iCs/>
          <w:color w:val="000000" w:themeColor="text1"/>
          <w:sz w:val="32"/>
          <w:szCs w:val="32"/>
        </w:rPr>
      </w:pPr>
      <w:bookmarkStart w:id="9" w:name="_Toc180917174"/>
      <w:r w:rsidRPr="00944B31">
        <w:rPr>
          <w:rFonts w:ascii="Calibri" w:hAnsi="Calibri" w:cs="Calibri"/>
          <w:b/>
          <w:bCs/>
          <w:i/>
          <w:iCs/>
          <w:color w:val="000000" w:themeColor="text1"/>
          <w:sz w:val="32"/>
          <w:szCs w:val="32"/>
        </w:rPr>
        <w:lastRenderedPageBreak/>
        <w:t xml:space="preserve">Part </w:t>
      </w:r>
      <w:r w:rsidR="0069376C">
        <w:rPr>
          <w:rFonts w:ascii="Calibri" w:hAnsi="Calibri" w:cs="Calibri"/>
          <w:b/>
          <w:bCs/>
          <w:i/>
          <w:iCs/>
          <w:color w:val="000000" w:themeColor="text1"/>
          <w:sz w:val="32"/>
          <w:szCs w:val="32"/>
        </w:rPr>
        <w:t>3</w:t>
      </w:r>
      <w:r w:rsidRPr="00944B31">
        <w:rPr>
          <w:rFonts w:ascii="Calibri" w:hAnsi="Calibri" w:cs="Calibri"/>
          <w:b/>
          <w:bCs/>
          <w:i/>
          <w:iCs/>
          <w:color w:val="000000" w:themeColor="text1"/>
          <w:sz w:val="32"/>
          <w:szCs w:val="32"/>
        </w:rPr>
        <w:t xml:space="preserve">: </w:t>
      </w:r>
      <w:r w:rsidR="0069376C">
        <w:rPr>
          <w:rFonts w:ascii="Calibri" w:hAnsi="Calibri" w:cs="Calibri"/>
          <w:b/>
          <w:bCs/>
          <w:i/>
          <w:iCs/>
          <w:color w:val="000000" w:themeColor="text1"/>
          <w:sz w:val="32"/>
          <w:szCs w:val="32"/>
        </w:rPr>
        <w:t>Reflection Paper</w:t>
      </w:r>
      <w:bookmarkEnd w:id="9"/>
    </w:p>
    <w:p w14:paraId="090A6EBA" w14:textId="34415FA1" w:rsidR="00A565A7" w:rsidRPr="00CC4345" w:rsidRDefault="0069376C" w:rsidP="00CC4345">
      <w:pPr>
        <w:pStyle w:val="Heading3"/>
        <w:spacing w:before="0" w:beforeAutospacing="0" w:after="0" w:afterAutospacing="0" w:line="360" w:lineRule="auto"/>
        <w:rPr>
          <w:rFonts w:ascii="Calibri" w:hAnsi="Calibri" w:cs="Calibri"/>
          <w:color w:val="000000" w:themeColor="text1"/>
          <w:sz w:val="28"/>
          <w:szCs w:val="28"/>
        </w:rPr>
      </w:pPr>
      <w:bookmarkStart w:id="10" w:name="_Toc180917175"/>
      <w:r>
        <w:rPr>
          <w:rFonts w:ascii="Calibri" w:hAnsi="Calibri" w:cs="Calibri"/>
          <w:color w:val="000000" w:themeColor="text1"/>
          <w:sz w:val="28"/>
          <w:szCs w:val="28"/>
        </w:rPr>
        <w:t>C</w:t>
      </w:r>
      <w:r w:rsidR="001774A1" w:rsidRPr="00CC4345">
        <w:rPr>
          <w:rFonts w:ascii="Calibri" w:hAnsi="Calibri" w:cs="Calibri"/>
          <w:color w:val="000000" w:themeColor="text1"/>
          <w:sz w:val="28"/>
          <w:szCs w:val="28"/>
        </w:rPr>
        <w:t xml:space="preserve"> </w:t>
      </w:r>
      <w:r w:rsidR="00CC4345" w:rsidRPr="00CC4345">
        <w:rPr>
          <w:rFonts w:ascii="Calibri" w:hAnsi="Calibri" w:cs="Calibri"/>
          <w:color w:val="000000" w:themeColor="text1"/>
          <w:sz w:val="28"/>
          <w:szCs w:val="28"/>
        </w:rPr>
        <w:t xml:space="preserve">– </w:t>
      </w:r>
      <w:r>
        <w:rPr>
          <w:rFonts w:ascii="Calibri" w:hAnsi="Calibri" w:cs="Calibri"/>
          <w:color w:val="000000" w:themeColor="text1"/>
          <w:sz w:val="28"/>
          <w:szCs w:val="28"/>
        </w:rPr>
        <w:t>Write a reflection paper demonstrating an understanding of data representation and reporting</w:t>
      </w:r>
      <w:bookmarkEnd w:id="10"/>
    </w:p>
    <w:p w14:paraId="66D2830A" w14:textId="3B872D56" w:rsidR="00944B31"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11" w:name="_Toc180917176"/>
      <w:r>
        <w:rPr>
          <w:rFonts w:ascii="Calibri" w:eastAsia="Times New Roman" w:hAnsi="Calibri" w:cs="Calibri"/>
          <w:b/>
          <w:bCs/>
          <w:i w:val="0"/>
          <w:iCs w:val="0"/>
          <w:color w:val="000000" w:themeColor="text1"/>
        </w:rPr>
        <w:t>Purpose and function of the dashboard</w:t>
      </w:r>
      <w:r w:rsidR="00CC4345" w:rsidRPr="00944B31">
        <w:rPr>
          <w:rFonts w:ascii="Calibri" w:eastAsia="Times New Roman" w:hAnsi="Calibri" w:cs="Calibri"/>
          <w:b/>
          <w:bCs/>
          <w:i w:val="0"/>
          <w:iCs w:val="0"/>
          <w:color w:val="000000" w:themeColor="text1"/>
        </w:rPr>
        <w:t>:</w:t>
      </w:r>
      <w:bookmarkEnd w:id="11"/>
    </w:p>
    <w:p w14:paraId="378D8143" w14:textId="56C3E536" w:rsidR="00624D60" w:rsidRPr="00624D60" w:rsidRDefault="00624D60" w:rsidP="00B25E03">
      <w:pPr>
        <w:spacing w:line="360" w:lineRule="auto"/>
        <w:ind w:left="720" w:firstLine="720"/>
      </w:pPr>
      <w:r>
        <w:t xml:space="preserve">This dashboard aims to provide insight </w:t>
      </w:r>
      <w:r w:rsidR="005651E5">
        <w:t>into</w:t>
      </w:r>
      <w:r>
        <w:t xml:space="preserve"> the current customer base, their financial position, </w:t>
      </w:r>
      <w:r w:rsidR="00C73B11">
        <w:t xml:space="preserve">and </w:t>
      </w:r>
      <w:r>
        <w:t>how it relates to the churn rate, which can be analyzed by the Executive Leaders, providing crucial insights for decision-making.</w:t>
      </w:r>
    </w:p>
    <w:p w14:paraId="32D6D945" w14:textId="79735FF7"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12" w:name="_Toc180917177"/>
      <w:r>
        <w:rPr>
          <w:rFonts w:ascii="Calibri" w:eastAsia="Times New Roman" w:hAnsi="Calibri" w:cs="Calibri"/>
          <w:b/>
          <w:bCs/>
          <w:i w:val="0"/>
          <w:iCs w:val="0"/>
          <w:color w:val="000000" w:themeColor="text1"/>
        </w:rPr>
        <w:t>How variables from the additional dataset enhance insights</w:t>
      </w:r>
      <w:r w:rsidR="00CC4345" w:rsidRPr="00CC4345">
        <w:rPr>
          <w:rFonts w:ascii="Calibri" w:eastAsia="Times New Roman" w:hAnsi="Calibri" w:cs="Calibri"/>
          <w:b/>
          <w:bCs/>
          <w:i w:val="0"/>
          <w:iCs w:val="0"/>
          <w:color w:val="000000" w:themeColor="text1"/>
        </w:rPr>
        <w:t>:</w:t>
      </w:r>
      <w:bookmarkEnd w:id="12"/>
    </w:p>
    <w:p w14:paraId="0CDBE5FA" w14:textId="49E85BEB" w:rsidR="00624D60" w:rsidRPr="00624D60" w:rsidRDefault="00624D60" w:rsidP="00B25E03">
      <w:pPr>
        <w:spacing w:line="360" w:lineRule="auto"/>
        <w:ind w:left="720" w:firstLine="720"/>
      </w:pPr>
      <w:r>
        <w:t>Key variables from the 2022 Incomes by Zip.xlsm highlight the income and expenses the customers from the churn_clean.csv expect to face, allowing us to enhance our visibility into the expendable income the customer base has and how that may affect factors such as churn rate and monthly charge totals</w:t>
      </w:r>
      <w:r w:rsidR="00A84706">
        <w:t>, as well as location-based trends.</w:t>
      </w:r>
    </w:p>
    <w:p w14:paraId="45ED1045" w14:textId="116971F2"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13" w:name="_Toc180917178"/>
      <w:r>
        <w:rPr>
          <w:rFonts w:ascii="Calibri" w:eastAsia="Times New Roman" w:hAnsi="Calibri" w:cs="Calibri"/>
          <w:b/>
          <w:bCs/>
          <w:i w:val="0"/>
          <w:iCs w:val="0"/>
          <w:color w:val="000000" w:themeColor="text1"/>
        </w:rPr>
        <w:t>Data representations for executive leaders</w:t>
      </w:r>
      <w:r w:rsidRPr="00CC4345">
        <w:rPr>
          <w:rFonts w:ascii="Calibri" w:eastAsia="Times New Roman" w:hAnsi="Calibri" w:cs="Calibri"/>
          <w:b/>
          <w:bCs/>
          <w:i w:val="0"/>
          <w:iCs w:val="0"/>
          <w:color w:val="000000" w:themeColor="text1"/>
        </w:rPr>
        <w:t>:</w:t>
      </w:r>
      <w:bookmarkEnd w:id="13"/>
    </w:p>
    <w:p w14:paraId="160362FE" w14:textId="43CF2624" w:rsidR="0069376C" w:rsidRDefault="007E2837" w:rsidP="007E2837">
      <w:pPr>
        <w:pStyle w:val="Heading5"/>
        <w:numPr>
          <w:ilvl w:val="0"/>
          <w:numId w:val="32"/>
        </w:numPr>
        <w:spacing w:line="360" w:lineRule="auto"/>
      </w:pPr>
      <w:bookmarkStart w:id="14" w:name="_Toc180917179"/>
      <w:r>
        <w:t>Churn Rate and Customer Count by Monthly Charge as a Percentage of Expendable Income:</w:t>
      </w:r>
      <w:bookmarkEnd w:id="14"/>
    </w:p>
    <w:p w14:paraId="2B3076A2" w14:textId="05AE16E4" w:rsidR="007E2837" w:rsidRPr="007E2837" w:rsidRDefault="007E2837" w:rsidP="005B3273">
      <w:pPr>
        <w:spacing w:line="360" w:lineRule="auto"/>
        <w:ind w:left="1800" w:firstLine="360"/>
      </w:pPr>
      <w:r>
        <w:t>Executives can utilize this to visualize the pivot</w:t>
      </w:r>
      <w:r w:rsidR="00F74E7F">
        <w:t xml:space="preserve"> </w:t>
      </w:r>
      <w:r>
        <w:t>point at which the churn</w:t>
      </w:r>
      <w:r w:rsidR="00F74E7F">
        <w:t xml:space="preserve"> </w:t>
      </w:r>
      <w:r>
        <w:t xml:space="preserve">rate starts to increase based on the percentage of expendable income the monthly charge is. In this case, once the </w:t>
      </w:r>
      <w:r w:rsidR="00F74E7F">
        <w:t>percentage hits 20%</w:t>
      </w:r>
      <w:r w:rsidR="005651E5">
        <w:t>,</w:t>
      </w:r>
      <w:r w:rsidR="00F74E7F">
        <w:t xml:space="preserve"> the churn rate steadily increases, so it would be prudent </w:t>
      </w:r>
      <w:r w:rsidR="005651E5">
        <w:t>to keep clients from overselling</w:t>
      </w:r>
      <w:r w:rsidR="00F74E7F">
        <w:t xml:space="preserve"> above this point of their expendable income.</w:t>
      </w:r>
    </w:p>
    <w:p w14:paraId="6790BE28" w14:textId="4F475AB8" w:rsidR="0069376C" w:rsidRDefault="0052274A" w:rsidP="007E2837">
      <w:pPr>
        <w:pStyle w:val="Heading5"/>
        <w:numPr>
          <w:ilvl w:val="0"/>
          <w:numId w:val="32"/>
        </w:numPr>
        <w:spacing w:line="360" w:lineRule="auto"/>
      </w:pPr>
      <w:bookmarkStart w:id="15" w:name="_Toc180917180"/>
      <w:r>
        <w:t>Churn Rate by Tenure and Delta from Median Expendable Income</w:t>
      </w:r>
      <w:r w:rsidR="00F74E7F">
        <w:t>:</w:t>
      </w:r>
      <w:bookmarkEnd w:id="15"/>
    </w:p>
    <w:p w14:paraId="2286A34F" w14:textId="3BCE0269" w:rsidR="00B25E03" w:rsidRPr="007E2837" w:rsidRDefault="00B25E03" w:rsidP="00B25E03">
      <w:pPr>
        <w:pStyle w:val="ListParagraph"/>
        <w:spacing w:line="360" w:lineRule="auto"/>
        <w:ind w:left="1800" w:firstLine="360"/>
      </w:pPr>
      <w:r>
        <w:t>Executives can utilize this to visualize the intersections at which tenured customers churn, broken out by their expendable income, allowing for analysis regarding product marketing, pricing, and short vs long</w:t>
      </w:r>
      <w:r w:rsidR="0053669A">
        <w:t>-</w:t>
      </w:r>
      <w:r>
        <w:t>term profit discussions.</w:t>
      </w:r>
    </w:p>
    <w:p w14:paraId="5FE30012" w14:textId="77777777" w:rsidR="00B25E03" w:rsidRPr="00B25E03" w:rsidRDefault="00B25E03" w:rsidP="00B25E03"/>
    <w:p w14:paraId="5F4858C3" w14:textId="24BB832F"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16" w:name="_Toc180917181"/>
      <w:r>
        <w:rPr>
          <w:rFonts w:ascii="Calibri" w:eastAsia="Times New Roman" w:hAnsi="Calibri" w:cs="Calibri"/>
          <w:b/>
          <w:bCs/>
          <w:i w:val="0"/>
          <w:iCs w:val="0"/>
          <w:color w:val="000000" w:themeColor="text1"/>
        </w:rPr>
        <w:lastRenderedPageBreak/>
        <w:t>Interactive controls to modify the presentation data</w:t>
      </w:r>
      <w:r w:rsidRPr="00CC4345">
        <w:rPr>
          <w:rFonts w:ascii="Calibri" w:eastAsia="Times New Roman" w:hAnsi="Calibri" w:cs="Calibri"/>
          <w:b/>
          <w:bCs/>
          <w:i w:val="0"/>
          <w:iCs w:val="0"/>
          <w:color w:val="000000" w:themeColor="text1"/>
        </w:rPr>
        <w:t>:</w:t>
      </w:r>
      <w:bookmarkEnd w:id="16"/>
    </w:p>
    <w:p w14:paraId="7582274C" w14:textId="2085AEA7" w:rsidR="0069376C" w:rsidRDefault="00421BA7" w:rsidP="007E2837">
      <w:pPr>
        <w:pStyle w:val="Heading5"/>
        <w:numPr>
          <w:ilvl w:val="0"/>
          <w:numId w:val="33"/>
        </w:numPr>
        <w:spacing w:line="360" w:lineRule="auto"/>
      </w:pPr>
      <w:bookmarkStart w:id="17" w:name="_Toc180917182"/>
      <w:r>
        <w:t>Drop-</w:t>
      </w:r>
      <w:r w:rsidR="009B5147">
        <w:t>Down Menu:</w:t>
      </w:r>
      <w:bookmarkEnd w:id="17"/>
    </w:p>
    <w:p w14:paraId="6F65F0D9" w14:textId="6D6186C2" w:rsidR="007E2837" w:rsidRPr="007E2837" w:rsidRDefault="007E2837" w:rsidP="00083ED5">
      <w:pPr>
        <w:spacing w:line="360" w:lineRule="auto"/>
        <w:ind w:left="1440" w:firstLine="720"/>
      </w:pPr>
      <w:r>
        <w:t>Delta from Median Expendable Income</w:t>
      </w:r>
      <w:r w:rsidR="00DE3598">
        <w:t xml:space="preserve"> includes a drop-down menu for selecting which delta ranges the user would like to visualize, with selections from -250,000 to +250,000. Multiple selections are permitted from this menu.</w:t>
      </w:r>
    </w:p>
    <w:p w14:paraId="1D2A957C" w14:textId="195E732D" w:rsidR="0069376C" w:rsidRDefault="009B5147" w:rsidP="007E2837">
      <w:pPr>
        <w:pStyle w:val="Heading5"/>
        <w:numPr>
          <w:ilvl w:val="0"/>
          <w:numId w:val="33"/>
        </w:numPr>
        <w:spacing w:line="360" w:lineRule="auto"/>
      </w:pPr>
      <w:bookmarkStart w:id="18" w:name="_Toc180917183"/>
      <w:r>
        <w:t>Filters:</w:t>
      </w:r>
      <w:bookmarkEnd w:id="18"/>
    </w:p>
    <w:p w14:paraId="108F9A0C" w14:textId="73AEECBC" w:rsidR="007E2837" w:rsidRPr="007E2837" w:rsidRDefault="007E2837" w:rsidP="00083ED5">
      <w:pPr>
        <w:spacing w:line="360" w:lineRule="auto"/>
        <w:ind w:left="1440" w:firstLine="720"/>
      </w:pPr>
      <w:r>
        <w:t>Product and Service Offerings</w:t>
      </w:r>
      <w:r w:rsidR="00DE3598">
        <w:t xml:space="preserve"> can be filtered in the Churn Rate by Tenure and Delta from Median Expendable Income visualization, allowing stakeholders to understand their customers better based on the services they utilize.</w:t>
      </w:r>
    </w:p>
    <w:p w14:paraId="5DCAC397" w14:textId="3B98E3A8"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19" w:name="_Toc180917184"/>
      <w:r>
        <w:rPr>
          <w:rFonts w:ascii="Calibri" w:eastAsia="Times New Roman" w:hAnsi="Calibri" w:cs="Calibri"/>
          <w:b/>
          <w:bCs/>
          <w:i w:val="0"/>
          <w:iCs w:val="0"/>
          <w:color w:val="000000" w:themeColor="text1"/>
        </w:rPr>
        <w:t>Accessibility controls for those with colorblindness</w:t>
      </w:r>
      <w:r w:rsidRPr="00CC4345">
        <w:rPr>
          <w:rFonts w:ascii="Calibri" w:eastAsia="Times New Roman" w:hAnsi="Calibri" w:cs="Calibri"/>
          <w:b/>
          <w:bCs/>
          <w:i w:val="0"/>
          <w:iCs w:val="0"/>
          <w:color w:val="000000" w:themeColor="text1"/>
        </w:rPr>
        <w:t>:</w:t>
      </w:r>
      <w:bookmarkEnd w:id="19"/>
    </w:p>
    <w:p w14:paraId="6D13FBE3" w14:textId="36C85B2F" w:rsidR="00C3782C" w:rsidRDefault="00A84706" w:rsidP="00B25E03">
      <w:pPr>
        <w:spacing w:line="360" w:lineRule="auto"/>
        <w:ind w:left="720" w:firstLine="720"/>
      </w:pPr>
      <w:r>
        <w:t>To improve distinction for individuals with colorblindness, o</w:t>
      </w:r>
      <w:r w:rsidR="00C3782C">
        <w:t>nly unambiguous colors</w:t>
      </w:r>
      <w:r w:rsidR="00DE3598">
        <w:t xml:space="preserve"> were used</w:t>
      </w:r>
      <w:r>
        <w:t>. This benefits those with colorblindness as well as</w:t>
      </w:r>
      <w:r w:rsidR="00C3782C">
        <w:t xml:space="preserve"> those without. </w:t>
      </w:r>
      <w:r w:rsidR="00C3782C">
        <w:fldChar w:fldCharType="begin"/>
      </w:r>
      <w:r w:rsidR="00334664">
        <w:instrText xml:space="preserve"> ADDIN ZOTERO_ITEM CSL_CITATION {"citationID":"a155uganahd","properties":{"formattedCitation":"({\\i{}Color Universal Design (CUD) / Colorblind Barrier Free}, n.d.)","plainCitation":"(Color Universal Design (CUD) / Colorblind Barrier Free, n.d.)","noteIndex":0},"citationItems":[{"id":19,"uris":["http://zotero.org/users/local/WjwskQux/items/4QHEGB36"],"itemData":{"id":19,"type":"webpage","title":"Color Universal Design (CUD) / Colorblind Barrier Free","URL":"https://jfly.uni-koeln.de/color/","accessed":{"date-parts":[["2024",9,29]]}}}],"schema":"https://github.com/citation-style-language/schema/raw/master/csl-citation.json"} </w:instrText>
      </w:r>
      <w:r w:rsidR="00C3782C">
        <w:fldChar w:fldCharType="separate"/>
      </w:r>
      <w:r w:rsidR="00334664" w:rsidRPr="00334664">
        <w:rPr>
          <w:rFonts w:ascii="Calibri" w:cs="Calibri"/>
        </w:rPr>
        <w:t>(</w:t>
      </w:r>
      <w:r w:rsidR="00334664" w:rsidRPr="00334664">
        <w:rPr>
          <w:rFonts w:ascii="Calibri" w:cs="Calibri"/>
          <w:i/>
          <w:iCs/>
        </w:rPr>
        <w:t>Color Universal Design (CUD) / Colorblind Barrier Free</w:t>
      </w:r>
      <w:r w:rsidR="00334664" w:rsidRPr="00334664">
        <w:rPr>
          <w:rFonts w:ascii="Calibri" w:cs="Calibri"/>
        </w:rPr>
        <w:t>, n.d.)</w:t>
      </w:r>
      <w:r w:rsidR="00C3782C">
        <w:fldChar w:fldCharType="end"/>
      </w:r>
    </w:p>
    <w:p w14:paraId="2776A5DA" w14:textId="7F6E04CA" w:rsidR="0053669A" w:rsidRPr="0053669A" w:rsidRDefault="00A84706" w:rsidP="0053669A">
      <w:pPr>
        <w:spacing w:line="360" w:lineRule="auto"/>
        <w:ind w:left="720" w:firstLine="720"/>
      </w:pPr>
      <w:r>
        <w:t xml:space="preserve">To reduce the reliance on color-only segmentation, </w:t>
      </w:r>
      <w:r w:rsidR="00C3782C">
        <w:t>varying icons and shapes</w:t>
      </w:r>
      <w:r>
        <w:t xml:space="preserve"> were used</w:t>
      </w:r>
      <w:r w:rsidR="00C3782C">
        <w:t xml:space="preserve"> in addition to colors</w:t>
      </w:r>
      <w:r w:rsidR="005651E5">
        <w:t xml:space="preserve"> and</w:t>
      </w:r>
      <w:r w:rsidR="007E2837">
        <w:t xml:space="preserve"> labels</w:t>
      </w:r>
      <w:r>
        <w:t>,</w:t>
      </w:r>
      <w:r w:rsidR="007E2837">
        <w:t xml:space="preserve"> </w:t>
      </w:r>
      <w:r>
        <w:t>where</w:t>
      </w:r>
      <w:r w:rsidR="007E2837">
        <w:t xml:space="preserve"> appropriate</w:t>
      </w:r>
      <w:r>
        <w:t>,</w:t>
      </w:r>
      <w:r w:rsidR="007E2837">
        <w:t xml:space="preserve"> to reduce the </w:t>
      </w:r>
      <w:r w:rsidR="005651E5">
        <w:t>depende</w:t>
      </w:r>
      <w:r w:rsidR="007E2837">
        <w:t>nce on color-only segmentation</w:t>
      </w:r>
      <w:r w:rsidR="00C3782C">
        <w:t xml:space="preserve">. </w:t>
      </w:r>
      <w:r w:rsidR="00C3782C">
        <w:fldChar w:fldCharType="begin"/>
      </w:r>
      <w:r w:rsidR="00334664">
        <w:instrText xml:space="preserve"> ADDIN ZOTERO_ITEM CSL_CITATION {"citationID":"a6b0lpdi60","properties":{"formattedCitation":"({\\i{}Color and Universal Design\\uc0\\u8239{}:: UXmatters}, n.d.)","plainCitation":"(Color and Universal Design :: UXmatters, n.d.)","noteIndex":0},"citationItems":[{"id":23,"uris":["http://zotero.org/users/local/WjwskQux/items/FC63VQCF"],"itemData":{"id":23,"type":"webpage","title":"Color and Universal Design :: UXmatters","URL":"https://www.uxmatters.com/mt/archives/2021/09/color-and-universal-design.php","accessed":{"date-parts":[["2024",9,29]]}}}],"schema":"https://github.com/citation-style-language/schema/raw/master/csl-citation.json"} </w:instrText>
      </w:r>
      <w:r w:rsidR="00C3782C">
        <w:fldChar w:fldCharType="separate"/>
      </w:r>
      <w:r w:rsidR="00334664" w:rsidRPr="00334664">
        <w:rPr>
          <w:rFonts w:ascii="Calibri" w:cs="Calibri"/>
        </w:rPr>
        <w:t>(</w:t>
      </w:r>
      <w:r w:rsidR="00334664" w:rsidRPr="00334664">
        <w:rPr>
          <w:rFonts w:ascii="Calibri" w:cs="Calibri"/>
          <w:i/>
          <w:iCs/>
        </w:rPr>
        <w:t xml:space="preserve">Color and Universal </w:t>
      </w:r>
      <w:proofErr w:type="gramStart"/>
      <w:r w:rsidR="00334664" w:rsidRPr="00334664">
        <w:rPr>
          <w:rFonts w:ascii="Calibri" w:cs="Calibri"/>
          <w:i/>
          <w:iCs/>
        </w:rPr>
        <w:t>Design :</w:t>
      </w:r>
      <w:proofErr w:type="gramEnd"/>
      <w:r w:rsidR="00334664" w:rsidRPr="00334664">
        <w:rPr>
          <w:rFonts w:ascii="Calibri" w:cs="Calibri"/>
          <w:i/>
          <w:iCs/>
        </w:rPr>
        <w:t xml:space="preserve">: </w:t>
      </w:r>
      <w:proofErr w:type="spellStart"/>
      <w:r w:rsidR="00334664" w:rsidRPr="00334664">
        <w:rPr>
          <w:rFonts w:ascii="Calibri" w:cs="Calibri"/>
          <w:i/>
          <w:iCs/>
        </w:rPr>
        <w:t>UXmatters</w:t>
      </w:r>
      <w:proofErr w:type="spellEnd"/>
      <w:r w:rsidR="00334664" w:rsidRPr="00334664">
        <w:rPr>
          <w:rFonts w:ascii="Calibri" w:cs="Calibri"/>
        </w:rPr>
        <w:t>, n.d.)</w:t>
      </w:r>
      <w:r w:rsidR="00C3782C">
        <w:fldChar w:fldCharType="end"/>
      </w:r>
    </w:p>
    <w:p w14:paraId="360DBA65" w14:textId="2419212F"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20" w:name="_Toc180917185"/>
      <w:r>
        <w:rPr>
          <w:rFonts w:ascii="Calibri" w:eastAsia="Times New Roman" w:hAnsi="Calibri" w:cs="Calibri"/>
          <w:b/>
          <w:bCs/>
          <w:i w:val="0"/>
          <w:iCs w:val="0"/>
          <w:color w:val="000000" w:themeColor="text1"/>
        </w:rPr>
        <w:t>Data representations supporting the story</w:t>
      </w:r>
      <w:r w:rsidRPr="00CC4345">
        <w:rPr>
          <w:rFonts w:ascii="Calibri" w:eastAsia="Times New Roman" w:hAnsi="Calibri" w:cs="Calibri"/>
          <w:b/>
          <w:bCs/>
          <w:i w:val="0"/>
          <w:iCs w:val="0"/>
          <w:color w:val="000000" w:themeColor="text1"/>
        </w:rPr>
        <w:t>:</w:t>
      </w:r>
      <w:bookmarkEnd w:id="20"/>
    </w:p>
    <w:p w14:paraId="47B48E28" w14:textId="0B05798B" w:rsidR="0069376C" w:rsidRDefault="0052274A" w:rsidP="00083ED5">
      <w:pPr>
        <w:pStyle w:val="Heading5"/>
        <w:numPr>
          <w:ilvl w:val="0"/>
          <w:numId w:val="35"/>
        </w:numPr>
        <w:spacing w:line="360" w:lineRule="auto"/>
      </w:pPr>
      <w:bookmarkStart w:id="21" w:name="_Toc180917186"/>
      <w:r>
        <w:t>Heatmap of Delta of Median Income by State:</w:t>
      </w:r>
      <w:bookmarkEnd w:id="21"/>
    </w:p>
    <w:p w14:paraId="13504F8A" w14:textId="3721FD14" w:rsidR="004A3456" w:rsidRPr="004A3456" w:rsidRDefault="004A3456" w:rsidP="000D211A">
      <w:pPr>
        <w:spacing w:line="360" w:lineRule="auto"/>
        <w:ind w:left="1440" w:firstLine="360"/>
      </w:pPr>
      <w:r w:rsidRPr="004A3456">
        <w:t xml:space="preserve">This visualization of the areas of the country where customers are underperforming financially </w:t>
      </w:r>
      <w:r>
        <w:t>can</w:t>
      </w:r>
      <w:r w:rsidRPr="004A3456">
        <w:t xml:space="preserve"> be easily seen by the color-coding, as well as the symbols utilized for</w:t>
      </w:r>
      <w:r>
        <w:t xml:space="preserve"> the “buckets” in which customers’ finances fall, which helps to further the main idea of the story that “Our customers are broke… but that’s ok!”</w:t>
      </w:r>
    </w:p>
    <w:p w14:paraId="3A8A9A0C" w14:textId="77777777" w:rsidR="004A3456" w:rsidRDefault="0052274A" w:rsidP="004A3456">
      <w:pPr>
        <w:pStyle w:val="Heading5"/>
        <w:numPr>
          <w:ilvl w:val="0"/>
          <w:numId w:val="35"/>
        </w:numPr>
        <w:spacing w:line="360" w:lineRule="auto"/>
      </w:pPr>
      <w:bookmarkStart w:id="22" w:name="_Toc180917187"/>
      <w:r>
        <w:t>Churn Rate and Customer Count by Monthly Charge as a Percentage of Expendable Income:</w:t>
      </w:r>
      <w:bookmarkEnd w:id="22"/>
    </w:p>
    <w:p w14:paraId="173B8F6D" w14:textId="1F0A5A71" w:rsidR="00466EB8" w:rsidRPr="00466EB8" w:rsidRDefault="00466EB8" w:rsidP="000D211A">
      <w:pPr>
        <w:spacing w:line="360" w:lineRule="auto"/>
        <w:ind w:left="1440" w:firstLine="360"/>
      </w:pPr>
      <w:r w:rsidRPr="004A3456">
        <w:t>This visualization</w:t>
      </w:r>
      <w:r>
        <w:t xml:space="preserve"> pinpoints where the percentage of expendable income at which services start to increase churn rate (20%), meaning that regardless of a customer’s finances, there is a service package that can work for them and keep them as a loyal and tenured customer.</w:t>
      </w:r>
    </w:p>
    <w:p w14:paraId="3F8AD72C" w14:textId="290D8C03"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23" w:name="_Toc180917188"/>
      <w:r>
        <w:rPr>
          <w:rFonts w:ascii="Calibri" w:eastAsia="Times New Roman" w:hAnsi="Calibri" w:cs="Calibri"/>
          <w:b/>
          <w:bCs/>
          <w:i w:val="0"/>
          <w:iCs w:val="0"/>
          <w:color w:val="000000" w:themeColor="text1"/>
        </w:rPr>
        <w:lastRenderedPageBreak/>
        <w:t>Use of audience analysis in adapting the presentation message:</w:t>
      </w:r>
      <w:bookmarkEnd w:id="23"/>
    </w:p>
    <w:p w14:paraId="7387E555" w14:textId="3C74E0CB" w:rsidR="006A3B4C" w:rsidRDefault="005651E5" w:rsidP="006A3B4C">
      <w:pPr>
        <w:spacing w:line="360" w:lineRule="auto"/>
        <w:ind w:left="720" w:firstLine="720"/>
      </w:pPr>
      <w:r>
        <w:t>Critical</w:t>
      </w:r>
      <w:r w:rsidR="006A3B4C">
        <w:t xml:space="preserve"> aspects of adapting the presentation came about due to the stakeholders utilizing the data. For example, the SVP is interested in the specifics of which of the products customers are u</w:t>
      </w:r>
      <w:r>
        <w:t>s</w:t>
      </w:r>
      <w:r w:rsidR="006A3B4C">
        <w:t>ing and how that relates to retention and churn; thus, it was imperative to include the Churn Rate by Tenure and Delta from Median Expendable Income chart, which allows for filtering by services as well.</w:t>
      </w:r>
    </w:p>
    <w:p w14:paraId="4CC14BCA" w14:textId="057EA70C" w:rsidR="006A3B4C" w:rsidRDefault="006A3B4C" w:rsidP="006A3B4C">
      <w:pPr>
        <w:spacing w:line="360" w:lineRule="auto"/>
        <w:ind w:left="720" w:firstLine="720"/>
      </w:pPr>
      <w:r>
        <w:t xml:space="preserve">Conversely, the EVP </w:t>
      </w:r>
      <w:r w:rsidR="005651E5">
        <w:t>is</w:t>
      </w:r>
      <w:r>
        <w:t xml:space="preserve"> more interested in the Macro-viewpoint of customers and how customers can be broadly categorized across regions. This allowed for the use of Heatmap visualizations and the categorization of customers’ financial positions across the country. In this situation, these Heatmaps serve</w:t>
      </w:r>
      <w:r w:rsidR="005651E5">
        <w:t xml:space="preserve"> </w:t>
      </w:r>
      <w:r>
        <w:t xml:space="preserve">a dual purpose as the Regional VPs </w:t>
      </w:r>
      <w:r w:rsidR="005651E5">
        <w:t>can also use them to evaluate the customer base within their</w:t>
      </w:r>
      <w:r>
        <w:t xml:space="preserve"> regions.</w:t>
      </w:r>
    </w:p>
    <w:p w14:paraId="12EC89AA" w14:textId="62EFD39D" w:rsidR="005651E5" w:rsidRPr="006A3B4C" w:rsidRDefault="005651E5" w:rsidP="006A3B4C">
      <w:pPr>
        <w:spacing w:line="360" w:lineRule="auto"/>
        <w:ind w:left="720" w:firstLine="720"/>
      </w:pPr>
      <w:r>
        <w:t>When considering my peers, the Churn Rate and Customer Count by Monthly Charge as a Percentage of Expendable Income visualization was implemented to satisfy the desire for a “catch-all” visualization that can be used to interpolate the actionable findings across multiple departments.</w:t>
      </w:r>
    </w:p>
    <w:p w14:paraId="0B7AA0D8" w14:textId="589DC407" w:rsidR="00F74E7F" w:rsidRDefault="0069376C" w:rsidP="00F74E7F">
      <w:pPr>
        <w:pStyle w:val="Heading4"/>
        <w:numPr>
          <w:ilvl w:val="0"/>
          <w:numId w:val="37"/>
        </w:numPr>
        <w:spacing w:line="360" w:lineRule="auto"/>
        <w:rPr>
          <w:rFonts w:ascii="Calibri" w:eastAsia="Times New Roman" w:hAnsi="Calibri" w:cs="Calibri"/>
          <w:b/>
          <w:bCs/>
          <w:i w:val="0"/>
          <w:iCs w:val="0"/>
          <w:color w:val="000000" w:themeColor="text1"/>
        </w:rPr>
      </w:pPr>
      <w:bookmarkStart w:id="24" w:name="_Toc180917189"/>
      <w:r>
        <w:rPr>
          <w:rFonts w:ascii="Calibri" w:eastAsia="Times New Roman" w:hAnsi="Calibri" w:cs="Calibri"/>
          <w:b/>
          <w:bCs/>
          <w:i w:val="0"/>
          <w:iCs w:val="0"/>
          <w:color w:val="000000" w:themeColor="text1"/>
        </w:rPr>
        <w:t>Presentation design for universal access by all audiences:</w:t>
      </w:r>
      <w:bookmarkEnd w:id="24"/>
    </w:p>
    <w:p w14:paraId="4BDE70BE" w14:textId="585D65D0" w:rsidR="00F74E7F" w:rsidRDefault="00A84706" w:rsidP="00856AEE">
      <w:pPr>
        <w:spacing w:line="360" w:lineRule="auto"/>
        <w:ind w:left="720" w:firstLine="720"/>
      </w:pPr>
      <w:r>
        <w:t>A</w:t>
      </w:r>
      <w:r w:rsidR="00F74E7F">
        <w:t xml:space="preserve"> single</w:t>
      </w:r>
      <w:r>
        <w:t>-</w:t>
      </w:r>
      <w:r w:rsidR="00F74E7F">
        <w:t xml:space="preserve">column style </w:t>
      </w:r>
      <w:r>
        <w:t xml:space="preserve">was used </w:t>
      </w:r>
      <w:r w:rsidR="00F74E7F">
        <w:t xml:space="preserve">for </w:t>
      </w:r>
      <w:r>
        <w:t xml:space="preserve">the </w:t>
      </w:r>
      <w:r w:rsidR="00F74E7F">
        <w:t>dashboard layout to accommodate mobile users</w:t>
      </w:r>
      <w:r w:rsidR="004A3456">
        <w:t xml:space="preserve"> instead of putting multiple elements horizontally</w:t>
      </w:r>
      <w:r>
        <w:t>, which would require users to rotate their cell phones when accessing the dashboard.</w:t>
      </w:r>
    </w:p>
    <w:p w14:paraId="48802DA4" w14:textId="703E3EEE" w:rsidR="00F74E7F" w:rsidRPr="00F74E7F" w:rsidRDefault="00F74E7F" w:rsidP="00856AEE">
      <w:pPr>
        <w:spacing w:line="360" w:lineRule="auto"/>
        <w:ind w:left="720" w:firstLine="720"/>
      </w:pPr>
      <w:r>
        <w:t xml:space="preserve">Features included to make the dashboard accessible to colorblind individuals also improve access for those who are not colorblind as </w:t>
      </w:r>
      <w:r w:rsidR="005B3273">
        <w:t>well,</w:t>
      </w:r>
      <w:r>
        <w:t xml:space="preserve"> </w:t>
      </w:r>
      <w:r w:rsidR="005B3273">
        <w:t>i</w:t>
      </w:r>
      <w:r>
        <w:t>ncluding color selection, icons, shapes, and labels as appropriate.</w:t>
      </w:r>
    </w:p>
    <w:p w14:paraId="0EBC5DAA" w14:textId="6E2AA4D1" w:rsidR="0069376C" w:rsidRDefault="0069376C" w:rsidP="00986577">
      <w:pPr>
        <w:pStyle w:val="Heading4"/>
        <w:numPr>
          <w:ilvl w:val="0"/>
          <w:numId w:val="37"/>
        </w:numPr>
        <w:spacing w:line="360" w:lineRule="auto"/>
        <w:rPr>
          <w:rFonts w:ascii="Calibri" w:eastAsia="Times New Roman" w:hAnsi="Calibri" w:cs="Calibri"/>
          <w:b/>
          <w:bCs/>
          <w:i w:val="0"/>
          <w:iCs w:val="0"/>
          <w:color w:val="000000" w:themeColor="text1"/>
        </w:rPr>
      </w:pPr>
      <w:bookmarkStart w:id="25" w:name="_Toc180917190"/>
      <w:r>
        <w:rPr>
          <w:rFonts w:ascii="Calibri" w:eastAsia="Times New Roman" w:hAnsi="Calibri" w:cs="Calibri"/>
          <w:b/>
          <w:bCs/>
          <w:i w:val="0"/>
          <w:iCs w:val="0"/>
          <w:color w:val="000000" w:themeColor="text1"/>
        </w:rPr>
        <w:t>Elements of effective storytelling</w:t>
      </w:r>
      <w:r w:rsidRPr="00CC4345">
        <w:rPr>
          <w:rFonts w:ascii="Calibri" w:eastAsia="Times New Roman" w:hAnsi="Calibri" w:cs="Calibri"/>
          <w:b/>
          <w:bCs/>
          <w:i w:val="0"/>
          <w:iCs w:val="0"/>
          <w:color w:val="000000" w:themeColor="text1"/>
        </w:rPr>
        <w:t>:</w:t>
      </w:r>
      <w:bookmarkEnd w:id="25"/>
    </w:p>
    <w:p w14:paraId="6B61F3AF" w14:textId="7CB873F2" w:rsidR="0069376C" w:rsidRDefault="005A0DAF" w:rsidP="0052274A">
      <w:pPr>
        <w:pStyle w:val="Heading5"/>
        <w:numPr>
          <w:ilvl w:val="0"/>
          <w:numId w:val="36"/>
        </w:numPr>
        <w:spacing w:line="360" w:lineRule="auto"/>
      </w:pPr>
      <w:bookmarkStart w:id="26" w:name="_Toc180917191"/>
      <w:r>
        <w:t>Hook:</w:t>
      </w:r>
      <w:bookmarkEnd w:id="26"/>
    </w:p>
    <w:p w14:paraId="307DEA07" w14:textId="162012CF" w:rsidR="005A0DAF" w:rsidRPr="005A0DAF" w:rsidRDefault="00076444" w:rsidP="002E2564">
      <w:pPr>
        <w:spacing w:line="360" w:lineRule="auto"/>
        <w:ind w:left="1440" w:firstLine="360"/>
      </w:pPr>
      <w:r>
        <w:t xml:space="preserve">Utilizing the hook </w:t>
      </w:r>
      <w:r>
        <w:fldChar w:fldCharType="begin"/>
      </w:r>
      <w:r w:rsidR="00334664">
        <w:instrText xml:space="preserve"> ADDIN ZOTERO_ITEM CSL_CITATION {"citationID":"as7b22hb2f","properties":{"formattedCitation":"(NetSuite.com, 2023)","plainCitation":"(NetSuite.com, 2023)","noteIndex":0},"citationItems":[{"id":29,"uris":["http://zotero.org/users/local/WjwskQux/items/LMKVRJ52"],"itemData":{"id":29,"type":"webpage","abstract":"Data storytelling transforms data into compelling narratives. It’s supported by easy-to-grasp visuals and can motivate audiences to take action.","container-title":"Oracle NetSuite","language":"en","title":"9 Data Storytelling Tips for More Effective Presentations","URL":"https://www.netsuite.com/portal/resource/articles/data-warehouse/data-storytelling-tips.shtml","author":[{"family":"NetSuite.com","given":""}],"accessed":{"date-parts":[["2024",10,19]]},"issued":{"date-parts":[["2023",6,8]]}}}],"schema":"https://github.com/citation-style-language/schema/raw/master/csl-citation.json"} </w:instrText>
      </w:r>
      <w:r>
        <w:fldChar w:fldCharType="separate"/>
      </w:r>
      <w:r w:rsidR="00334664" w:rsidRPr="00334664">
        <w:rPr>
          <w:rFonts w:ascii="Calibri" w:cs="Calibri"/>
        </w:rPr>
        <w:t>(NetSuite.com, 2023)</w:t>
      </w:r>
      <w:r>
        <w:fldChar w:fldCharType="end"/>
      </w:r>
      <w:r>
        <w:t xml:space="preserve">, ‘Our Customers are Broke…” engages the stakeholders emotionally, gripping them immediately with the question, “What does this mean for us?” regarding </w:t>
      </w:r>
      <w:r w:rsidR="005651E5">
        <w:t>many</w:t>
      </w:r>
      <w:r>
        <w:t xml:space="preserve"> factors: Tenure, Churn, Service Offerings, Monthly Charges, and many more.</w:t>
      </w:r>
    </w:p>
    <w:p w14:paraId="27CE71DE" w14:textId="2044EC79" w:rsidR="0069376C" w:rsidRPr="0069376C" w:rsidRDefault="002E2564" w:rsidP="0052274A">
      <w:pPr>
        <w:pStyle w:val="Heading5"/>
        <w:numPr>
          <w:ilvl w:val="0"/>
          <w:numId w:val="36"/>
        </w:numPr>
        <w:spacing w:line="360" w:lineRule="auto"/>
      </w:pPr>
      <w:bookmarkStart w:id="27" w:name="_Toc180917192"/>
      <w:r>
        <w:lastRenderedPageBreak/>
        <w:t>Macro to Micro:</w:t>
      </w:r>
      <w:bookmarkEnd w:id="27"/>
    </w:p>
    <w:p w14:paraId="59952588" w14:textId="77777777" w:rsidR="00AF1B4A" w:rsidRDefault="00AF1B4A" w:rsidP="00DF03D5">
      <w:pPr>
        <w:rPr>
          <w:rFonts w:ascii="Calibri" w:hAnsi="Calibri" w:cs="Calibri"/>
          <w:b/>
          <w:bCs/>
        </w:rPr>
      </w:pPr>
    </w:p>
    <w:p w14:paraId="734F1803" w14:textId="3999897C" w:rsidR="002E2564" w:rsidRPr="002E2564" w:rsidRDefault="002E2564" w:rsidP="002E2564">
      <w:pPr>
        <w:spacing w:line="360" w:lineRule="auto"/>
        <w:ind w:left="1440" w:firstLine="360"/>
        <w:sectPr w:rsidR="002E2564" w:rsidRPr="002E2564" w:rsidSect="00D630E5">
          <w:headerReference w:type="even" r:id="rId18"/>
          <w:headerReference w:type="default" r:id="rId19"/>
          <w:pgSz w:w="12240" w:h="15840"/>
          <w:pgMar w:top="1440" w:right="1440" w:bottom="1440" w:left="1440" w:header="720" w:footer="720" w:gutter="0"/>
          <w:cols w:space="720"/>
          <w:titlePg/>
          <w:docGrid w:linePitch="360"/>
        </w:sectPr>
      </w:pPr>
      <w:r w:rsidRPr="002E2564">
        <w:t>Going from the Macro view to the Micro</w:t>
      </w:r>
      <w:r>
        <w:t xml:space="preserve"> </w:t>
      </w:r>
      <w:r>
        <w:fldChar w:fldCharType="begin"/>
      </w:r>
      <w:r w:rsidR="00334664">
        <w:instrText xml:space="preserve"> ADDIN ZOTERO_ITEM CSL_CITATION {"citationID":"a1a577afumn","properties":{"formattedCitation":"(leslie, 2019)","plainCitation":"(leslie, 2019)","noteIndex":0},"citationItems":[{"id":31,"uris":["http://zotero.org/users/local/WjwskQux/items/MDRMRPR2"],"itemData":{"id":31,"type":"webpage","abstract":"To write a satisfying story, we need to have a solid understanding of both the global story and individual scenes. If one or the other isn’t working, your","container-title":"Story Grid","language":"en","title":"Points of Connection: Story Macro and Micro","title-short":"Points of Connection","URL":"https://storygrid.com/story-macro-micro/","author":[{"family":"leslie","given":""}],"accessed":{"date-parts":[["2024",10,19]]},"issued":{"date-parts":[["2019",2,1]]}}}],"schema":"https://github.com/citation-style-language/schema/raw/master/csl-citation.json"} </w:instrText>
      </w:r>
      <w:r>
        <w:fldChar w:fldCharType="separate"/>
      </w:r>
      <w:r w:rsidR="00334664" w:rsidRPr="00334664">
        <w:rPr>
          <w:rFonts w:ascii="Calibri" w:cs="Calibri"/>
        </w:rPr>
        <w:t>(</w:t>
      </w:r>
      <w:proofErr w:type="spellStart"/>
      <w:r w:rsidR="00334664" w:rsidRPr="00334664">
        <w:rPr>
          <w:rFonts w:ascii="Calibri" w:cs="Calibri"/>
        </w:rPr>
        <w:t>leslie</w:t>
      </w:r>
      <w:proofErr w:type="spellEnd"/>
      <w:r w:rsidR="00334664" w:rsidRPr="00334664">
        <w:rPr>
          <w:rFonts w:ascii="Calibri" w:cs="Calibri"/>
        </w:rPr>
        <w:t>, 2019)</w:t>
      </w:r>
      <w:r>
        <w:fldChar w:fldCharType="end"/>
      </w:r>
      <w:r>
        <w:t>, the stakeholders are pulled along the story from customers as a whole, viewed by location by state</w:t>
      </w:r>
      <w:r w:rsidR="0053669A">
        <w:t>,</w:t>
      </w:r>
      <w:r>
        <w:t xml:space="preserve"> and then by ZIP,</w:t>
      </w:r>
      <w:r w:rsidR="0053669A">
        <w:t xml:space="preserve"> then more narrowly by introducing the monthly charge and corresponding churn rate, and finally breaking down the customer base by tenure and service offerings.</w:t>
      </w:r>
    </w:p>
    <w:p w14:paraId="1B66B917" w14:textId="5AF32964" w:rsidR="005D441E" w:rsidRPr="00CC4345" w:rsidRDefault="005D441E" w:rsidP="005D441E">
      <w:pPr>
        <w:pStyle w:val="Heading3"/>
        <w:spacing w:before="0" w:beforeAutospacing="0" w:after="0" w:afterAutospacing="0" w:line="360" w:lineRule="auto"/>
        <w:rPr>
          <w:rFonts w:ascii="Calibri" w:hAnsi="Calibri" w:cs="Calibri"/>
          <w:color w:val="000000" w:themeColor="text1"/>
          <w:sz w:val="28"/>
          <w:szCs w:val="28"/>
        </w:rPr>
      </w:pPr>
      <w:bookmarkStart w:id="28" w:name="_Toc180917193"/>
      <w:r>
        <w:rPr>
          <w:rFonts w:ascii="Calibri" w:hAnsi="Calibri" w:cs="Calibri"/>
          <w:color w:val="000000" w:themeColor="text1"/>
          <w:sz w:val="28"/>
          <w:szCs w:val="28"/>
        </w:rPr>
        <w:lastRenderedPageBreak/>
        <w:t>D</w:t>
      </w:r>
      <w:r w:rsidRPr="00CC4345">
        <w:rPr>
          <w:rFonts w:ascii="Calibri" w:hAnsi="Calibri" w:cs="Calibri"/>
          <w:color w:val="000000" w:themeColor="text1"/>
          <w:sz w:val="28"/>
          <w:szCs w:val="28"/>
        </w:rPr>
        <w:t xml:space="preserve"> – </w:t>
      </w:r>
      <w:r>
        <w:rPr>
          <w:rFonts w:ascii="Calibri" w:hAnsi="Calibri" w:cs="Calibri"/>
          <w:color w:val="000000" w:themeColor="text1"/>
          <w:sz w:val="28"/>
          <w:szCs w:val="28"/>
        </w:rPr>
        <w:t>Sources</w:t>
      </w:r>
      <w:bookmarkEnd w:id="28"/>
    </w:p>
    <w:p w14:paraId="4CA4F2A7" w14:textId="77777777" w:rsidR="00334664" w:rsidRPr="00334664" w:rsidRDefault="00334664" w:rsidP="00334664">
      <w:pPr>
        <w:pStyle w:val="Bibliography"/>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Pr="00334664">
        <w:rPr>
          <w:rFonts w:ascii="Calibri" w:hAnsi="Calibri" w:cs="Calibri"/>
          <w:i/>
          <w:iCs/>
        </w:rPr>
        <w:t xml:space="preserve">Color and Universal Design: </w:t>
      </w:r>
      <w:proofErr w:type="spellStart"/>
      <w:r w:rsidRPr="00334664">
        <w:rPr>
          <w:rFonts w:ascii="Calibri" w:hAnsi="Calibri" w:cs="Calibri"/>
          <w:i/>
          <w:iCs/>
        </w:rPr>
        <w:t>UXmatters</w:t>
      </w:r>
      <w:proofErr w:type="spellEnd"/>
      <w:r w:rsidRPr="00334664">
        <w:rPr>
          <w:rFonts w:ascii="Calibri" w:hAnsi="Calibri" w:cs="Calibri"/>
        </w:rPr>
        <w:t>. (n.d.). Retrieved September 29, 2024, from https://www.uxmatters.com/mt/archives/2021/09/color-and-universal-design.php</w:t>
      </w:r>
    </w:p>
    <w:p w14:paraId="6EFDDAFD" w14:textId="77777777" w:rsidR="00334664" w:rsidRPr="00334664" w:rsidRDefault="00334664" w:rsidP="00334664">
      <w:pPr>
        <w:pStyle w:val="Bibliography"/>
        <w:rPr>
          <w:rFonts w:ascii="Calibri" w:hAnsi="Calibri" w:cs="Calibri"/>
        </w:rPr>
      </w:pPr>
      <w:r w:rsidRPr="00334664">
        <w:rPr>
          <w:rFonts w:ascii="Calibri" w:hAnsi="Calibri" w:cs="Calibri"/>
          <w:i/>
          <w:iCs/>
        </w:rPr>
        <w:t>Color Universal Design (CUD) / Colorblind Barrier Free</w:t>
      </w:r>
      <w:r w:rsidRPr="00334664">
        <w:rPr>
          <w:rFonts w:ascii="Calibri" w:hAnsi="Calibri" w:cs="Calibri"/>
        </w:rPr>
        <w:t>. (n.d.). Retrieved September 29, 2024, from https://jfly.uni-koeln.de/color/</w:t>
      </w:r>
    </w:p>
    <w:p w14:paraId="1BC71273" w14:textId="77777777" w:rsidR="00334664" w:rsidRPr="00334664" w:rsidRDefault="00334664" w:rsidP="00334664">
      <w:pPr>
        <w:pStyle w:val="Bibliography"/>
        <w:rPr>
          <w:rFonts w:ascii="Calibri" w:hAnsi="Calibri" w:cs="Calibri"/>
        </w:rPr>
      </w:pPr>
      <w:r w:rsidRPr="00334664">
        <w:rPr>
          <w:rFonts w:ascii="Calibri" w:hAnsi="Calibri" w:cs="Calibri"/>
          <w:i/>
          <w:iCs/>
        </w:rPr>
        <w:t>Data Files and Associated Dictionary Files</w:t>
      </w:r>
      <w:r w:rsidRPr="00334664">
        <w:rPr>
          <w:rFonts w:ascii="Calibri" w:hAnsi="Calibri" w:cs="Calibri"/>
        </w:rPr>
        <w:t>. (n.d.). Retrieved October 5, 2024, from https://access.wgu.edu/ASP3/aap/content/k8gj49f8sichedufutms.html</w:t>
      </w:r>
    </w:p>
    <w:p w14:paraId="3F1B86E4" w14:textId="77777777" w:rsidR="00334664" w:rsidRPr="00334664" w:rsidRDefault="00334664" w:rsidP="00334664">
      <w:pPr>
        <w:pStyle w:val="Bibliography"/>
        <w:rPr>
          <w:rFonts w:ascii="Calibri" w:hAnsi="Calibri" w:cs="Calibri"/>
        </w:rPr>
      </w:pPr>
      <w:r w:rsidRPr="00334664">
        <w:rPr>
          <w:rFonts w:ascii="Calibri" w:hAnsi="Calibri" w:cs="Calibri"/>
          <w:i/>
          <w:iCs/>
        </w:rPr>
        <w:t>Income by Zip code tabulation area—Census Bureau Maps</w:t>
      </w:r>
      <w:r w:rsidRPr="00334664">
        <w:rPr>
          <w:rFonts w:ascii="Calibri" w:hAnsi="Calibri" w:cs="Calibri"/>
        </w:rPr>
        <w:t>. (n.d.). Retrieved October 5, 2024, from https://data.census.gov/table/ACSST5Y2022.S2503?q=Income%20by%20Zip%20code%20tabulation%20area</w:t>
      </w:r>
    </w:p>
    <w:p w14:paraId="1E12ACC0" w14:textId="77777777" w:rsidR="00334664" w:rsidRPr="00334664" w:rsidRDefault="00334664" w:rsidP="00334664">
      <w:pPr>
        <w:pStyle w:val="Bibliography"/>
        <w:rPr>
          <w:rFonts w:ascii="Calibri" w:hAnsi="Calibri" w:cs="Calibri"/>
        </w:rPr>
      </w:pPr>
      <w:proofErr w:type="spellStart"/>
      <w:r w:rsidRPr="00334664">
        <w:rPr>
          <w:rFonts w:ascii="Calibri" w:hAnsi="Calibri" w:cs="Calibri"/>
        </w:rPr>
        <w:t>leslie</w:t>
      </w:r>
      <w:proofErr w:type="spellEnd"/>
      <w:r w:rsidRPr="00334664">
        <w:rPr>
          <w:rFonts w:ascii="Calibri" w:hAnsi="Calibri" w:cs="Calibri"/>
        </w:rPr>
        <w:t xml:space="preserve">. (2019, February 1). </w:t>
      </w:r>
      <w:r w:rsidRPr="00334664">
        <w:rPr>
          <w:rFonts w:ascii="Calibri" w:hAnsi="Calibri" w:cs="Calibri"/>
          <w:i/>
          <w:iCs/>
        </w:rPr>
        <w:t>Points of Connection: Story Macro and Micro</w:t>
      </w:r>
      <w:r w:rsidRPr="00334664">
        <w:rPr>
          <w:rFonts w:ascii="Calibri" w:hAnsi="Calibri" w:cs="Calibri"/>
        </w:rPr>
        <w:t>. Story Grid. https://storygrid.com/story-macro-micro/</w:t>
      </w:r>
    </w:p>
    <w:p w14:paraId="4D7A0602" w14:textId="77777777" w:rsidR="00334664" w:rsidRPr="00334664" w:rsidRDefault="00334664" w:rsidP="00334664">
      <w:pPr>
        <w:pStyle w:val="Bibliography"/>
        <w:rPr>
          <w:rFonts w:ascii="Calibri" w:hAnsi="Calibri" w:cs="Calibri"/>
        </w:rPr>
      </w:pPr>
      <w:r w:rsidRPr="00334664">
        <w:rPr>
          <w:rFonts w:ascii="Calibri" w:hAnsi="Calibri" w:cs="Calibri"/>
        </w:rPr>
        <w:t xml:space="preserve">NetSuite.com. (2023, June 8). </w:t>
      </w:r>
      <w:r w:rsidRPr="00334664">
        <w:rPr>
          <w:rFonts w:ascii="Calibri" w:hAnsi="Calibri" w:cs="Calibri"/>
          <w:i/>
          <w:iCs/>
        </w:rPr>
        <w:t>9 Data Storytelling Tips for More Effective Presentations</w:t>
      </w:r>
      <w:r w:rsidRPr="00334664">
        <w:rPr>
          <w:rFonts w:ascii="Calibri" w:hAnsi="Calibri" w:cs="Calibri"/>
        </w:rPr>
        <w:t>. Oracle NetSuite. https://www.netsuite.com/portal/resource/articles/data-warehouse/data-storytelling-tips.shtml</w:t>
      </w:r>
    </w:p>
    <w:p w14:paraId="5CAEFB37" w14:textId="68411EBE" w:rsidR="00547405" w:rsidRPr="00DF03D5" w:rsidRDefault="00334664" w:rsidP="00DF03D5">
      <w:pPr>
        <w:rPr>
          <w:rFonts w:ascii="Calibri" w:hAnsi="Calibri" w:cs="Calibri"/>
        </w:rPr>
      </w:pPr>
      <w:r>
        <w:rPr>
          <w:rFonts w:ascii="Calibri" w:hAnsi="Calibri" w:cs="Calibri"/>
        </w:rPr>
        <w:fldChar w:fldCharType="end"/>
      </w:r>
    </w:p>
    <w:sectPr w:rsidR="00547405" w:rsidRPr="00DF03D5" w:rsidSect="00D630E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6068B" w14:textId="77777777" w:rsidR="00424C84" w:rsidRDefault="00424C84" w:rsidP="00087FD9">
      <w:r>
        <w:separator/>
      </w:r>
    </w:p>
  </w:endnote>
  <w:endnote w:type="continuationSeparator" w:id="0">
    <w:p w14:paraId="36834EF4" w14:textId="77777777" w:rsidR="00424C84" w:rsidRDefault="00424C84" w:rsidP="0008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0ECBA" w14:textId="77777777" w:rsidR="00424C84" w:rsidRDefault="00424C84" w:rsidP="00087FD9">
      <w:r>
        <w:separator/>
      </w:r>
    </w:p>
  </w:footnote>
  <w:footnote w:type="continuationSeparator" w:id="0">
    <w:p w14:paraId="4BF013FD" w14:textId="77777777" w:rsidR="00424C84" w:rsidRDefault="00424C84" w:rsidP="00087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9727005"/>
      <w:docPartObj>
        <w:docPartGallery w:val="Page Numbers (Top of Page)"/>
        <w:docPartUnique/>
      </w:docPartObj>
    </w:sdtPr>
    <w:sdtContent>
      <w:p w14:paraId="7A8348A9" w14:textId="7CDCD6EA" w:rsidR="00087FD9" w:rsidRDefault="00087FD9" w:rsidP="00423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F3E896" w14:textId="77777777" w:rsidR="00087FD9" w:rsidRDefault="00087FD9" w:rsidP="00087F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8947116"/>
      <w:docPartObj>
        <w:docPartGallery w:val="Page Numbers (Top of Page)"/>
        <w:docPartUnique/>
      </w:docPartObj>
    </w:sdtPr>
    <w:sdtContent>
      <w:p w14:paraId="44CBFAEE" w14:textId="51474C6C" w:rsidR="00087FD9" w:rsidRDefault="00087FD9" w:rsidP="00423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D6F30D" w14:textId="77777777" w:rsidR="00087FD9" w:rsidRDefault="00087FD9" w:rsidP="00087F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59B"/>
    <w:multiLevelType w:val="hybridMultilevel"/>
    <w:tmpl w:val="00F86926"/>
    <w:lvl w:ilvl="0" w:tplc="5F6651C8">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AD0"/>
    <w:multiLevelType w:val="hybridMultilevel"/>
    <w:tmpl w:val="77D6B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F13"/>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1170AF"/>
    <w:multiLevelType w:val="hybridMultilevel"/>
    <w:tmpl w:val="AAE24930"/>
    <w:lvl w:ilvl="0" w:tplc="1510769C">
      <w:start w:val="1"/>
      <w:numFmt w:val="decimal"/>
      <w:lvlText w:val="%1."/>
      <w:lvlJc w:val="left"/>
      <w:pPr>
        <w:ind w:left="1440" w:hanging="720"/>
      </w:pPr>
      <w:rPr>
        <w:rFonts w:ascii="Calibri" w:eastAsia="Times New Roman" w:hAnsi="Calibri" w:cs="Calibr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40F40"/>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0565B9"/>
    <w:multiLevelType w:val="hybridMultilevel"/>
    <w:tmpl w:val="5686D4A4"/>
    <w:lvl w:ilvl="0" w:tplc="5740B36C">
      <w:start w:val="1"/>
      <w:numFmt w:val="decimal"/>
      <w:lvlText w:val="%1."/>
      <w:lvlJc w:val="left"/>
      <w:pPr>
        <w:ind w:left="1080" w:hanging="360"/>
      </w:pPr>
      <w:rPr>
        <w:rFonts w:ascii="Calibri" w:eastAsia="Times New Roman"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47835"/>
    <w:multiLevelType w:val="hybridMultilevel"/>
    <w:tmpl w:val="FAB0E610"/>
    <w:lvl w:ilvl="0" w:tplc="899224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56615D"/>
    <w:multiLevelType w:val="multilevel"/>
    <w:tmpl w:val="D40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504EAB"/>
    <w:multiLevelType w:val="hybridMultilevel"/>
    <w:tmpl w:val="6BAE6EF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5D531A0"/>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BF00A9C"/>
    <w:multiLevelType w:val="hybridMultilevel"/>
    <w:tmpl w:val="429EF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0319"/>
    <w:multiLevelType w:val="hybridMultilevel"/>
    <w:tmpl w:val="4DD66BCC"/>
    <w:lvl w:ilvl="0" w:tplc="B67887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2A7075"/>
    <w:multiLevelType w:val="hybridMultilevel"/>
    <w:tmpl w:val="EE7A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71883"/>
    <w:multiLevelType w:val="hybridMultilevel"/>
    <w:tmpl w:val="1276B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D3145"/>
    <w:multiLevelType w:val="hybridMultilevel"/>
    <w:tmpl w:val="D75EE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91354"/>
    <w:multiLevelType w:val="hybridMultilevel"/>
    <w:tmpl w:val="8C02B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F7A46"/>
    <w:multiLevelType w:val="hybridMultilevel"/>
    <w:tmpl w:val="787C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0702C"/>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2DD0098"/>
    <w:multiLevelType w:val="hybridMultilevel"/>
    <w:tmpl w:val="A43291F6"/>
    <w:lvl w:ilvl="0" w:tplc="9BC45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C700B"/>
    <w:multiLevelType w:val="hybridMultilevel"/>
    <w:tmpl w:val="49362852"/>
    <w:lvl w:ilvl="0" w:tplc="BBAEB1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A526E6"/>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2A569F2"/>
    <w:multiLevelType w:val="multilevel"/>
    <w:tmpl w:val="776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CA5063"/>
    <w:multiLevelType w:val="multilevel"/>
    <w:tmpl w:val="3A6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2A4888"/>
    <w:multiLevelType w:val="hybridMultilevel"/>
    <w:tmpl w:val="5840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15AC8"/>
    <w:multiLevelType w:val="hybridMultilevel"/>
    <w:tmpl w:val="263ADF7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E5674D3"/>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11546C2"/>
    <w:multiLevelType w:val="multilevel"/>
    <w:tmpl w:val="802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35470E"/>
    <w:multiLevelType w:val="hybridMultilevel"/>
    <w:tmpl w:val="4BF2D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B07B9"/>
    <w:multiLevelType w:val="hybridMultilevel"/>
    <w:tmpl w:val="964EB4AA"/>
    <w:lvl w:ilvl="0" w:tplc="BB3204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F4C2065"/>
    <w:multiLevelType w:val="hybridMultilevel"/>
    <w:tmpl w:val="D8745DA6"/>
    <w:lvl w:ilvl="0" w:tplc="6DDE5B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057CAC"/>
    <w:multiLevelType w:val="multilevel"/>
    <w:tmpl w:val="58B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176B13"/>
    <w:multiLevelType w:val="hybridMultilevel"/>
    <w:tmpl w:val="AAE24930"/>
    <w:lvl w:ilvl="0" w:tplc="FFFFFFFF">
      <w:start w:val="1"/>
      <w:numFmt w:val="decimal"/>
      <w:lvlText w:val="%1."/>
      <w:lvlJc w:val="left"/>
      <w:pPr>
        <w:ind w:left="1440" w:hanging="720"/>
      </w:pPr>
      <w:rPr>
        <w:rFonts w:ascii="Calibri" w:eastAsia="Times New Roman" w:hAnsi="Calibri" w:cs="Calibr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6243E83"/>
    <w:multiLevelType w:val="multilevel"/>
    <w:tmpl w:val="DB0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5C18CC"/>
    <w:multiLevelType w:val="hybridMultilevel"/>
    <w:tmpl w:val="19566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416D0"/>
    <w:multiLevelType w:val="multilevel"/>
    <w:tmpl w:val="BD8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F361A7"/>
    <w:multiLevelType w:val="hybridMultilevel"/>
    <w:tmpl w:val="B5C25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C37292"/>
    <w:multiLevelType w:val="hybridMultilevel"/>
    <w:tmpl w:val="CBDE9A3E"/>
    <w:lvl w:ilvl="0" w:tplc="657017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8E07AB6"/>
    <w:multiLevelType w:val="hybridMultilevel"/>
    <w:tmpl w:val="418050CA"/>
    <w:lvl w:ilvl="0" w:tplc="95FA0092">
      <w:start w:val="2"/>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CAB125B"/>
    <w:multiLevelType w:val="hybridMultilevel"/>
    <w:tmpl w:val="BFC22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5356E"/>
    <w:multiLevelType w:val="hybridMultilevel"/>
    <w:tmpl w:val="94F8909E"/>
    <w:lvl w:ilvl="0" w:tplc="1C8ED30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04304029">
    <w:abstractNumId w:val="15"/>
  </w:num>
  <w:num w:numId="2" w16cid:durableId="924148146">
    <w:abstractNumId w:val="27"/>
  </w:num>
  <w:num w:numId="3" w16cid:durableId="867909858">
    <w:abstractNumId w:val="35"/>
  </w:num>
  <w:num w:numId="4" w16cid:durableId="1483765589">
    <w:abstractNumId w:val="29"/>
  </w:num>
  <w:num w:numId="5" w16cid:durableId="1372070931">
    <w:abstractNumId w:val="0"/>
  </w:num>
  <w:num w:numId="6" w16cid:durableId="644696828">
    <w:abstractNumId w:val="14"/>
  </w:num>
  <w:num w:numId="7" w16cid:durableId="379599874">
    <w:abstractNumId w:val="38"/>
  </w:num>
  <w:num w:numId="8" w16cid:durableId="1833375471">
    <w:abstractNumId w:val="12"/>
  </w:num>
  <w:num w:numId="9" w16cid:durableId="194850218">
    <w:abstractNumId w:val="33"/>
  </w:num>
  <w:num w:numId="10" w16cid:durableId="775100628">
    <w:abstractNumId w:val="1"/>
  </w:num>
  <w:num w:numId="11" w16cid:durableId="1059329893">
    <w:abstractNumId w:val="10"/>
  </w:num>
  <w:num w:numId="12" w16cid:durableId="718282575">
    <w:abstractNumId w:val="11"/>
  </w:num>
  <w:num w:numId="13" w16cid:durableId="1063914735">
    <w:abstractNumId w:val="22"/>
  </w:num>
  <w:num w:numId="14" w16cid:durableId="303462016">
    <w:abstractNumId w:val="34"/>
  </w:num>
  <w:num w:numId="15" w16cid:durableId="589462741">
    <w:abstractNumId w:val="26"/>
  </w:num>
  <w:num w:numId="16" w16cid:durableId="1023362613">
    <w:abstractNumId w:val="32"/>
  </w:num>
  <w:num w:numId="17" w16cid:durableId="2073768635">
    <w:abstractNumId w:val="7"/>
  </w:num>
  <w:num w:numId="18" w16cid:durableId="2000961458">
    <w:abstractNumId w:val="30"/>
  </w:num>
  <w:num w:numId="19" w16cid:durableId="1453473860">
    <w:abstractNumId w:val="21"/>
  </w:num>
  <w:num w:numId="20" w16cid:durableId="327363525">
    <w:abstractNumId w:val="5"/>
  </w:num>
  <w:num w:numId="21" w16cid:durableId="1118380072">
    <w:abstractNumId w:val="3"/>
  </w:num>
  <w:num w:numId="22" w16cid:durableId="224070339">
    <w:abstractNumId w:val="17"/>
  </w:num>
  <w:num w:numId="23" w16cid:durableId="2127305200">
    <w:abstractNumId w:val="16"/>
  </w:num>
  <w:num w:numId="24" w16cid:durableId="789326055">
    <w:abstractNumId w:val="4"/>
  </w:num>
  <w:num w:numId="25" w16cid:durableId="1873490200">
    <w:abstractNumId w:val="23"/>
  </w:num>
  <w:num w:numId="26" w16cid:durableId="41756777">
    <w:abstractNumId w:val="13"/>
  </w:num>
  <w:num w:numId="27" w16cid:durableId="278143444">
    <w:abstractNumId w:val="25"/>
  </w:num>
  <w:num w:numId="28" w16cid:durableId="2056540460">
    <w:abstractNumId w:val="9"/>
  </w:num>
  <w:num w:numId="29" w16cid:durableId="2086753884">
    <w:abstractNumId w:val="31"/>
  </w:num>
  <w:num w:numId="30" w16cid:durableId="1848205019">
    <w:abstractNumId w:val="2"/>
  </w:num>
  <w:num w:numId="31" w16cid:durableId="1704286899">
    <w:abstractNumId w:val="18"/>
  </w:num>
  <w:num w:numId="32" w16cid:durableId="959383071">
    <w:abstractNumId w:val="24"/>
  </w:num>
  <w:num w:numId="33" w16cid:durableId="1889805025">
    <w:abstractNumId w:val="6"/>
  </w:num>
  <w:num w:numId="34" w16cid:durableId="493686499">
    <w:abstractNumId w:val="37"/>
  </w:num>
  <w:num w:numId="35" w16cid:durableId="789671515">
    <w:abstractNumId w:val="19"/>
  </w:num>
  <w:num w:numId="36" w16cid:durableId="1172643039">
    <w:abstractNumId w:val="28"/>
  </w:num>
  <w:num w:numId="37" w16cid:durableId="140853397">
    <w:abstractNumId w:val="20"/>
  </w:num>
  <w:num w:numId="38" w16cid:durableId="232160332">
    <w:abstractNumId w:val="36"/>
  </w:num>
  <w:num w:numId="39" w16cid:durableId="1388408329">
    <w:abstractNumId w:val="39"/>
  </w:num>
  <w:num w:numId="40" w16cid:durableId="1126003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A7"/>
    <w:rsid w:val="00010A45"/>
    <w:rsid w:val="00010FCB"/>
    <w:rsid w:val="00017B94"/>
    <w:rsid w:val="000560B4"/>
    <w:rsid w:val="0006789A"/>
    <w:rsid w:val="000758BC"/>
    <w:rsid w:val="00076444"/>
    <w:rsid w:val="00083ED5"/>
    <w:rsid w:val="00087FD9"/>
    <w:rsid w:val="000A244D"/>
    <w:rsid w:val="000B2F53"/>
    <w:rsid w:val="000C6BF0"/>
    <w:rsid w:val="000D211A"/>
    <w:rsid w:val="000D54BA"/>
    <w:rsid w:val="000E52BE"/>
    <w:rsid w:val="000E6101"/>
    <w:rsid w:val="000F2005"/>
    <w:rsid w:val="00126FD2"/>
    <w:rsid w:val="00145BF9"/>
    <w:rsid w:val="00146EF7"/>
    <w:rsid w:val="0015285C"/>
    <w:rsid w:val="00160E3A"/>
    <w:rsid w:val="001774A1"/>
    <w:rsid w:val="00194A54"/>
    <w:rsid w:val="00197EF2"/>
    <w:rsid w:val="001C586B"/>
    <w:rsid w:val="001E1583"/>
    <w:rsid w:val="001F3512"/>
    <w:rsid w:val="002437C9"/>
    <w:rsid w:val="0024440F"/>
    <w:rsid w:val="00253961"/>
    <w:rsid w:val="0025421F"/>
    <w:rsid w:val="00263C3A"/>
    <w:rsid w:val="002927D3"/>
    <w:rsid w:val="002C25AF"/>
    <w:rsid w:val="002C5A37"/>
    <w:rsid w:val="002E0013"/>
    <w:rsid w:val="002E2564"/>
    <w:rsid w:val="002F7007"/>
    <w:rsid w:val="003016A2"/>
    <w:rsid w:val="003257C9"/>
    <w:rsid w:val="00334664"/>
    <w:rsid w:val="00346A66"/>
    <w:rsid w:val="00350AE1"/>
    <w:rsid w:val="00365CF5"/>
    <w:rsid w:val="0036695A"/>
    <w:rsid w:val="00371301"/>
    <w:rsid w:val="003D66B0"/>
    <w:rsid w:val="003E1BDD"/>
    <w:rsid w:val="003E6926"/>
    <w:rsid w:val="003F55F8"/>
    <w:rsid w:val="00403FE8"/>
    <w:rsid w:val="0040571F"/>
    <w:rsid w:val="00421BA7"/>
    <w:rsid w:val="00424C84"/>
    <w:rsid w:val="00427ED1"/>
    <w:rsid w:val="00440A3E"/>
    <w:rsid w:val="00447708"/>
    <w:rsid w:val="00451A24"/>
    <w:rsid w:val="00466EB8"/>
    <w:rsid w:val="0049024F"/>
    <w:rsid w:val="00490E30"/>
    <w:rsid w:val="0049402A"/>
    <w:rsid w:val="004A3456"/>
    <w:rsid w:val="004A5BEB"/>
    <w:rsid w:val="004B23DD"/>
    <w:rsid w:val="004C2C43"/>
    <w:rsid w:val="004E710C"/>
    <w:rsid w:val="00505B95"/>
    <w:rsid w:val="00521790"/>
    <w:rsid w:val="0052274A"/>
    <w:rsid w:val="00534007"/>
    <w:rsid w:val="0053669A"/>
    <w:rsid w:val="00547405"/>
    <w:rsid w:val="005524D1"/>
    <w:rsid w:val="005651E5"/>
    <w:rsid w:val="005663BB"/>
    <w:rsid w:val="005673C5"/>
    <w:rsid w:val="00592810"/>
    <w:rsid w:val="00594BD5"/>
    <w:rsid w:val="005A0340"/>
    <w:rsid w:val="005A0DAF"/>
    <w:rsid w:val="005B3273"/>
    <w:rsid w:val="005C00F2"/>
    <w:rsid w:val="005D195F"/>
    <w:rsid w:val="005D441E"/>
    <w:rsid w:val="005D51F8"/>
    <w:rsid w:val="005D751D"/>
    <w:rsid w:val="006215CD"/>
    <w:rsid w:val="006243AA"/>
    <w:rsid w:val="00624D60"/>
    <w:rsid w:val="00626AEB"/>
    <w:rsid w:val="00630162"/>
    <w:rsid w:val="0064346F"/>
    <w:rsid w:val="006566E9"/>
    <w:rsid w:val="0069376C"/>
    <w:rsid w:val="00693FF3"/>
    <w:rsid w:val="00697986"/>
    <w:rsid w:val="006A3B4C"/>
    <w:rsid w:val="006A4210"/>
    <w:rsid w:val="006A6512"/>
    <w:rsid w:val="006E1A1D"/>
    <w:rsid w:val="006E228B"/>
    <w:rsid w:val="0071359D"/>
    <w:rsid w:val="00743600"/>
    <w:rsid w:val="00744146"/>
    <w:rsid w:val="007466D2"/>
    <w:rsid w:val="00787986"/>
    <w:rsid w:val="0079065A"/>
    <w:rsid w:val="007B1E1F"/>
    <w:rsid w:val="007B3C08"/>
    <w:rsid w:val="007C1BD9"/>
    <w:rsid w:val="007C6A51"/>
    <w:rsid w:val="007D2077"/>
    <w:rsid w:val="007E2837"/>
    <w:rsid w:val="008336BE"/>
    <w:rsid w:val="00856AEE"/>
    <w:rsid w:val="008657BF"/>
    <w:rsid w:val="00893977"/>
    <w:rsid w:val="008B28F9"/>
    <w:rsid w:val="008E3690"/>
    <w:rsid w:val="008F1392"/>
    <w:rsid w:val="008F5E6B"/>
    <w:rsid w:val="0090345D"/>
    <w:rsid w:val="00906E9E"/>
    <w:rsid w:val="00944B31"/>
    <w:rsid w:val="00964C98"/>
    <w:rsid w:val="0096688D"/>
    <w:rsid w:val="00986577"/>
    <w:rsid w:val="00986DEA"/>
    <w:rsid w:val="0099328D"/>
    <w:rsid w:val="00993AAB"/>
    <w:rsid w:val="00993F5E"/>
    <w:rsid w:val="009B5147"/>
    <w:rsid w:val="009C0A50"/>
    <w:rsid w:val="00A05B4D"/>
    <w:rsid w:val="00A45234"/>
    <w:rsid w:val="00A47D5A"/>
    <w:rsid w:val="00A5300C"/>
    <w:rsid w:val="00A565A7"/>
    <w:rsid w:val="00A60CA2"/>
    <w:rsid w:val="00A80A59"/>
    <w:rsid w:val="00A84706"/>
    <w:rsid w:val="00A851A8"/>
    <w:rsid w:val="00A91676"/>
    <w:rsid w:val="00AA1955"/>
    <w:rsid w:val="00AB35D0"/>
    <w:rsid w:val="00AC0E3B"/>
    <w:rsid w:val="00AF1B4A"/>
    <w:rsid w:val="00B25E03"/>
    <w:rsid w:val="00B47100"/>
    <w:rsid w:val="00B47DEB"/>
    <w:rsid w:val="00B547D1"/>
    <w:rsid w:val="00BB0AF3"/>
    <w:rsid w:val="00BE1418"/>
    <w:rsid w:val="00BE5131"/>
    <w:rsid w:val="00BF4903"/>
    <w:rsid w:val="00BF7A7F"/>
    <w:rsid w:val="00C3782C"/>
    <w:rsid w:val="00C410AA"/>
    <w:rsid w:val="00C73B11"/>
    <w:rsid w:val="00CA78F7"/>
    <w:rsid w:val="00CB6B5E"/>
    <w:rsid w:val="00CC2C80"/>
    <w:rsid w:val="00CC4345"/>
    <w:rsid w:val="00CD4D28"/>
    <w:rsid w:val="00D10EF3"/>
    <w:rsid w:val="00D630E5"/>
    <w:rsid w:val="00D82358"/>
    <w:rsid w:val="00DC6F7F"/>
    <w:rsid w:val="00DD1487"/>
    <w:rsid w:val="00DD3002"/>
    <w:rsid w:val="00DD3B04"/>
    <w:rsid w:val="00DE3598"/>
    <w:rsid w:val="00DE37FB"/>
    <w:rsid w:val="00DF03D5"/>
    <w:rsid w:val="00DF6713"/>
    <w:rsid w:val="00E01AD6"/>
    <w:rsid w:val="00E10267"/>
    <w:rsid w:val="00E16B38"/>
    <w:rsid w:val="00E466F5"/>
    <w:rsid w:val="00E56423"/>
    <w:rsid w:val="00E745DD"/>
    <w:rsid w:val="00E77EE5"/>
    <w:rsid w:val="00E91D9D"/>
    <w:rsid w:val="00E92EF7"/>
    <w:rsid w:val="00EB09A6"/>
    <w:rsid w:val="00EB71BA"/>
    <w:rsid w:val="00EE78D9"/>
    <w:rsid w:val="00F14665"/>
    <w:rsid w:val="00F23B35"/>
    <w:rsid w:val="00F7354C"/>
    <w:rsid w:val="00F74E7F"/>
    <w:rsid w:val="00F979AA"/>
    <w:rsid w:val="00FD10AB"/>
    <w:rsid w:val="00FE033E"/>
    <w:rsid w:val="00FE432F"/>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843"/>
  <w15:chartTrackingRefBased/>
  <w15:docId w15:val="{B97B8970-0CE4-9946-8FF1-061BF92A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A7"/>
    <w:rPr>
      <w:kern w:val="0"/>
      <w14:ligatures w14:val="none"/>
    </w:rPr>
  </w:style>
  <w:style w:type="paragraph" w:styleId="Heading1">
    <w:name w:val="heading 1"/>
    <w:basedOn w:val="Normal"/>
    <w:next w:val="Normal"/>
    <w:link w:val="Heading1Char"/>
    <w:uiPriority w:val="9"/>
    <w:qFormat/>
    <w:rsid w:val="00CC43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3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74A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C434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434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5A7"/>
    <w:pPr>
      <w:ind w:left="720"/>
      <w:contextualSpacing/>
    </w:pPr>
    <w:rPr>
      <w:kern w:val="2"/>
      <w14:ligatures w14:val="standardContextual"/>
    </w:rPr>
  </w:style>
  <w:style w:type="paragraph" w:styleId="HTMLPreformatted">
    <w:name w:val="HTML Preformatted"/>
    <w:basedOn w:val="Normal"/>
    <w:link w:val="HTMLPreformattedChar"/>
    <w:uiPriority w:val="99"/>
    <w:unhideWhenUsed/>
    <w:rsid w:val="00A5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65A7"/>
    <w:rPr>
      <w:rFonts w:ascii="Courier New" w:eastAsia="Times New Roman" w:hAnsi="Courier New" w:cs="Courier New"/>
      <w:kern w:val="0"/>
      <w:sz w:val="20"/>
      <w:szCs w:val="20"/>
      <w14:ligatures w14:val="none"/>
    </w:rPr>
  </w:style>
  <w:style w:type="paragraph" w:styleId="Bibliography">
    <w:name w:val="Bibliography"/>
    <w:basedOn w:val="Normal"/>
    <w:next w:val="Normal"/>
    <w:uiPriority w:val="37"/>
    <w:unhideWhenUsed/>
    <w:rsid w:val="007B3C08"/>
    <w:pPr>
      <w:spacing w:line="480" w:lineRule="auto"/>
      <w:ind w:left="720" w:hanging="720"/>
    </w:pPr>
  </w:style>
  <w:style w:type="paragraph" w:styleId="Header">
    <w:name w:val="header"/>
    <w:basedOn w:val="Normal"/>
    <w:link w:val="HeaderChar"/>
    <w:uiPriority w:val="99"/>
    <w:unhideWhenUsed/>
    <w:rsid w:val="00087FD9"/>
    <w:pPr>
      <w:tabs>
        <w:tab w:val="center" w:pos="4680"/>
        <w:tab w:val="right" w:pos="9360"/>
      </w:tabs>
    </w:pPr>
  </w:style>
  <w:style w:type="character" w:customStyle="1" w:styleId="HeaderChar">
    <w:name w:val="Header Char"/>
    <w:basedOn w:val="DefaultParagraphFont"/>
    <w:link w:val="Header"/>
    <w:uiPriority w:val="99"/>
    <w:rsid w:val="00087FD9"/>
    <w:rPr>
      <w:kern w:val="0"/>
      <w14:ligatures w14:val="none"/>
    </w:rPr>
  </w:style>
  <w:style w:type="paragraph" w:styleId="Footer">
    <w:name w:val="footer"/>
    <w:basedOn w:val="Normal"/>
    <w:link w:val="FooterChar"/>
    <w:uiPriority w:val="99"/>
    <w:unhideWhenUsed/>
    <w:rsid w:val="00087FD9"/>
    <w:pPr>
      <w:tabs>
        <w:tab w:val="center" w:pos="4680"/>
        <w:tab w:val="right" w:pos="9360"/>
      </w:tabs>
    </w:pPr>
  </w:style>
  <w:style w:type="character" w:customStyle="1" w:styleId="FooterChar">
    <w:name w:val="Footer Char"/>
    <w:basedOn w:val="DefaultParagraphFont"/>
    <w:link w:val="Footer"/>
    <w:uiPriority w:val="99"/>
    <w:rsid w:val="00087FD9"/>
    <w:rPr>
      <w:kern w:val="0"/>
      <w14:ligatures w14:val="none"/>
    </w:rPr>
  </w:style>
  <w:style w:type="character" w:styleId="PageNumber">
    <w:name w:val="page number"/>
    <w:basedOn w:val="DefaultParagraphFont"/>
    <w:uiPriority w:val="99"/>
    <w:semiHidden/>
    <w:unhideWhenUsed/>
    <w:rsid w:val="00087FD9"/>
  </w:style>
  <w:style w:type="character" w:styleId="Hyperlink">
    <w:name w:val="Hyperlink"/>
    <w:basedOn w:val="DefaultParagraphFont"/>
    <w:uiPriority w:val="99"/>
    <w:unhideWhenUsed/>
    <w:rsid w:val="003E1BDD"/>
    <w:rPr>
      <w:color w:val="0563C1" w:themeColor="hyperlink"/>
      <w:u w:val="single"/>
    </w:rPr>
  </w:style>
  <w:style w:type="character" w:styleId="UnresolvedMention">
    <w:name w:val="Unresolved Mention"/>
    <w:basedOn w:val="DefaultParagraphFont"/>
    <w:uiPriority w:val="99"/>
    <w:semiHidden/>
    <w:unhideWhenUsed/>
    <w:rsid w:val="003E1BDD"/>
    <w:rPr>
      <w:color w:val="605E5C"/>
      <w:shd w:val="clear" w:color="auto" w:fill="E1DFDD"/>
    </w:rPr>
  </w:style>
  <w:style w:type="character" w:customStyle="1" w:styleId="Heading3Char">
    <w:name w:val="Heading 3 Char"/>
    <w:basedOn w:val="DefaultParagraphFont"/>
    <w:link w:val="Heading3"/>
    <w:uiPriority w:val="9"/>
    <w:rsid w:val="001774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774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4A1"/>
    <w:rPr>
      <w:b/>
      <w:bCs/>
    </w:rPr>
  </w:style>
  <w:style w:type="character" w:customStyle="1" w:styleId="mord">
    <w:name w:val="mord"/>
    <w:basedOn w:val="DefaultParagraphFont"/>
    <w:rsid w:val="001F3512"/>
  </w:style>
  <w:style w:type="character" w:customStyle="1" w:styleId="mrel">
    <w:name w:val="mrel"/>
    <w:basedOn w:val="DefaultParagraphFont"/>
    <w:rsid w:val="001F3512"/>
  </w:style>
  <w:style w:type="character" w:customStyle="1" w:styleId="vlist-s">
    <w:name w:val="vlist-s"/>
    <w:basedOn w:val="DefaultParagraphFont"/>
    <w:rsid w:val="001F3512"/>
  </w:style>
  <w:style w:type="character" w:customStyle="1" w:styleId="mbin">
    <w:name w:val="mbin"/>
    <w:basedOn w:val="DefaultParagraphFont"/>
    <w:rsid w:val="001F3512"/>
  </w:style>
  <w:style w:type="character" w:customStyle="1" w:styleId="apple-converted-space">
    <w:name w:val="apple-converted-space"/>
    <w:basedOn w:val="DefaultParagraphFont"/>
    <w:rsid w:val="001F3512"/>
  </w:style>
  <w:style w:type="character" w:customStyle="1" w:styleId="mpunct">
    <w:name w:val="mpunct"/>
    <w:basedOn w:val="DefaultParagraphFont"/>
    <w:rsid w:val="001F3512"/>
  </w:style>
  <w:style w:type="character" w:customStyle="1" w:styleId="minner">
    <w:name w:val="minner"/>
    <w:basedOn w:val="DefaultParagraphFont"/>
    <w:rsid w:val="001F3512"/>
  </w:style>
  <w:style w:type="character" w:customStyle="1" w:styleId="mopen">
    <w:name w:val="mopen"/>
    <w:basedOn w:val="DefaultParagraphFont"/>
    <w:rsid w:val="00A80A59"/>
  </w:style>
  <w:style w:type="character" w:customStyle="1" w:styleId="mclose">
    <w:name w:val="mclose"/>
    <w:basedOn w:val="DefaultParagraphFont"/>
    <w:rsid w:val="00A80A59"/>
  </w:style>
  <w:style w:type="character" w:customStyle="1" w:styleId="hljs-comment">
    <w:name w:val="hljs-comment"/>
    <w:basedOn w:val="DefaultParagraphFont"/>
    <w:rsid w:val="000C6BF0"/>
  </w:style>
  <w:style w:type="character" w:customStyle="1" w:styleId="hljs-builtin">
    <w:name w:val="hljs-built_in"/>
    <w:basedOn w:val="DefaultParagraphFont"/>
    <w:rsid w:val="000C6BF0"/>
  </w:style>
  <w:style w:type="character" w:customStyle="1" w:styleId="hljs-string">
    <w:name w:val="hljs-string"/>
    <w:basedOn w:val="DefaultParagraphFont"/>
    <w:rsid w:val="000C6BF0"/>
  </w:style>
  <w:style w:type="table" w:styleId="TableGrid">
    <w:name w:val="Table Grid"/>
    <w:basedOn w:val="TableNormal"/>
    <w:uiPriority w:val="39"/>
    <w:rsid w:val="00152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4345"/>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CC4345"/>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CC4345"/>
    <w:rPr>
      <w:rFonts w:asciiTheme="majorHAnsi" w:eastAsiaTheme="majorEastAsia" w:hAnsiTheme="majorHAnsi" w:cstheme="majorBidi"/>
      <w:color w:val="2F5496" w:themeColor="accent1" w:themeShade="BF"/>
      <w:kern w:val="0"/>
      <w14:ligatures w14:val="none"/>
    </w:rPr>
  </w:style>
  <w:style w:type="character" w:customStyle="1" w:styleId="Heading1Char">
    <w:name w:val="Heading 1 Char"/>
    <w:basedOn w:val="DefaultParagraphFont"/>
    <w:link w:val="Heading1"/>
    <w:uiPriority w:val="9"/>
    <w:rsid w:val="00CC4345"/>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944B31"/>
    <w:pPr>
      <w:spacing w:before="120" w:after="120"/>
    </w:pPr>
    <w:rPr>
      <w:rFonts w:cstheme="minorHAnsi"/>
      <w:b/>
      <w:bCs/>
      <w:caps/>
      <w:sz w:val="20"/>
      <w:szCs w:val="20"/>
    </w:rPr>
  </w:style>
  <w:style w:type="paragraph" w:styleId="TOC2">
    <w:name w:val="toc 2"/>
    <w:basedOn w:val="Normal"/>
    <w:next w:val="Normal"/>
    <w:autoRedefine/>
    <w:uiPriority w:val="39"/>
    <w:unhideWhenUsed/>
    <w:rsid w:val="00944B31"/>
    <w:pPr>
      <w:ind w:left="240"/>
    </w:pPr>
    <w:rPr>
      <w:rFonts w:cstheme="minorHAnsi"/>
      <w:smallCaps/>
      <w:sz w:val="20"/>
      <w:szCs w:val="20"/>
    </w:rPr>
  </w:style>
  <w:style w:type="paragraph" w:styleId="TOC3">
    <w:name w:val="toc 3"/>
    <w:basedOn w:val="Normal"/>
    <w:next w:val="Normal"/>
    <w:autoRedefine/>
    <w:uiPriority w:val="39"/>
    <w:unhideWhenUsed/>
    <w:rsid w:val="00944B31"/>
    <w:pPr>
      <w:ind w:left="480"/>
    </w:pPr>
    <w:rPr>
      <w:rFonts w:cstheme="minorHAnsi"/>
      <w:i/>
      <w:iCs/>
      <w:sz w:val="20"/>
      <w:szCs w:val="20"/>
    </w:rPr>
  </w:style>
  <w:style w:type="paragraph" w:styleId="TOC4">
    <w:name w:val="toc 4"/>
    <w:basedOn w:val="Normal"/>
    <w:next w:val="Normal"/>
    <w:autoRedefine/>
    <w:uiPriority w:val="39"/>
    <w:unhideWhenUsed/>
    <w:rsid w:val="00944B31"/>
    <w:pPr>
      <w:ind w:left="720"/>
    </w:pPr>
    <w:rPr>
      <w:rFonts w:cstheme="minorHAnsi"/>
      <w:sz w:val="18"/>
      <w:szCs w:val="18"/>
    </w:rPr>
  </w:style>
  <w:style w:type="paragraph" w:styleId="TOC5">
    <w:name w:val="toc 5"/>
    <w:basedOn w:val="Normal"/>
    <w:next w:val="Normal"/>
    <w:autoRedefine/>
    <w:uiPriority w:val="39"/>
    <w:unhideWhenUsed/>
    <w:rsid w:val="00944B31"/>
    <w:pPr>
      <w:ind w:left="960"/>
    </w:pPr>
    <w:rPr>
      <w:rFonts w:cstheme="minorHAnsi"/>
      <w:sz w:val="18"/>
      <w:szCs w:val="18"/>
    </w:rPr>
  </w:style>
  <w:style w:type="paragraph" w:styleId="TOC6">
    <w:name w:val="toc 6"/>
    <w:basedOn w:val="Normal"/>
    <w:next w:val="Normal"/>
    <w:autoRedefine/>
    <w:uiPriority w:val="39"/>
    <w:unhideWhenUsed/>
    <w:rsid w:val="00944B31"/>
    <w:pPr>
      <w:ind w:left="1200"/>
    </w:pPr>
    <w:rPr>
      <w:rFonts w:cstheme="minorHAnsi"/>
      <w:sz w:val="18"/>
      <w:szCs w:val="18"/>
    </w:rPr>
  </w:style>
  <w:style w:type="paragraph" w:styleId="TOC7">
    <w:name w:val="toc 7"/>
    <w:basedOn w:val="Normal"/>
    <w:next w:val="Normal"/>
    <w:autoRedefine/>
    <w:uiPriority w:val="39"/>
    <w:unhideWhenUsed/>
    <w:rsid w:val="00944B31"/>
    <w:pPr>
      <w:ind w:left="1440"/>
    </w:pPr>
    <w:rPr>
      <w:rFonts w:cstheme="minorHAnsi"/>
      <w:sz w:val="18"/>
      <w:szCs w:val="18"/>
    </w:rPr>
  </w:style>
  <w:style w:type="paragraph" w:styleId="TOC8">
    <w:name w:val="toc 8"/>
    <w:basedOn w:val="Normal"/>
    <w:next w:val="Normal"/>
    <w:autoRedefine/>
    <w:uiPriority w:val="39"/>
    <w:unhideWhenUsed/>
    <w:rsid w:val="00944B31"/>
    <w:pPr>
      <w:ind w:left="1680"/>
    </w:pPr>
    <w:rPr>
      <w:rFonts w:cstheme="minorHAnsi"/>
      <w:sz w:val="18"/>
      <w:szCs w:val="18"/>
    </w:rPr>
  </w:style>
  <w:style w:type="paragraph" w:styleId="TOC9">
    <w:name w:val="toc 9"/>
    <w:basedOn w:val="Normal"/>
    <w:next w:val="Normal"/>
    <w:autoRedefine/>
    <w:uiPriority w:val="39"/>
    <w:unhideWhenUsed/>
    <w:rsid w:val="00944B31"/>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6008">
      <w:bodyDiv w:val="1"/>
      <w:marLeft w:val="0"/>
      <w:marRight w:val="0"/>
      <w:marTop w:val="0"/>
      <w:marBottom w:val="0"/>
      <w:divBdr>
        <w:top w:val="none" w:sz="0" w:space="0" w:color="auto"/>
        <w:left w:val="none" w:sz="0" w:space="0" w:color="auto"/>
        <w:bottom w:val="none" w:sz="0" w:space="0" w:color="auto"/>
        <w:right w:val="none" w:sz="0" w:space="0" w:color="auto"/>
      </w:divBdr>
    </w:div>
    <w:div w:id="206528783">
      <w:bodyDiv w:val="1"/>
      <w:marLeft w:val="0"/>
      <w:marRight w:val="0"/>
      <w:marTop w:val="0"/>
      <w:marBottom w:val="0"/>
      <w:divBdr>
        <w:top w:val="none" w:sz="0" w:space="0" w:color="auto"/>
        <w:left w:val="none" w:sz="0" w:space="0" w:color="auto"/>
        <w:bottom w:val="none" w:sz="0" w:space="0" w:color="auto"/>
        <w:right w:val="none" w:sz="0" w:space="0" w:color="auto"/>
      </w:divBdr>
    </w:div>
    <w:div w:id="326591413">
      <w:bodyDiv w:val="1"/>
      <w:marLeft w:val="0"/>
      <w:marRight w:val="0"/>
      <w:marTop w:val="0"/>
      <w:marBottom w:val="0"/>
      <w:divBdr>
        <w:top w:val="none" w:sz="0" w:space="0" w:color="auto"/>
        <w:left w:val="none" w:sz="0" w:space="0" w:color="auto"/>
        <w:bottom w:val="none" w:sz="0" w:space="0" w:color="auto"/>
        <w:right w:val="none" w:sz="0" w:space="0" w:color="auto"/>
      </w:divBdr>
    </w:div>
    <w:div w:id="381951060">
      <w:bodyDiv w:val="1"/>
      <w:marLeft w:val="0"/>
      <w:marRight w:val="0"/>
      <w:marTop w:val="0"/>
      <w:marBottom w:val="0"/>
      <w:divBdr>
        <w:top w:val="none" w:sz="0" w:space="0" w:color="auto"/>
        <w:left w:val="none" w:sz="0" w:space="0" w:color="auto"/>
        <w:bottom w:val="none" w:sz="0" w:space="0" w:color="auto"/>
        <w:right w:val="none" w:sz="0" w:space="0" w:color="auto"/>
      </w:divBdr>
    </w:div>
    <w:div w:id="435056853">
      <w:bodyDiv w:val="1"/>
      <w:marLeft w:val="0"/>
      <w:marRight w:val="0"/>
      <w:marTop w:val="0"/>
      <w:marBottom w:val="0"/>
      <w:divBdr>
        <w:top w:val="none" w:sz="0" w:space="0" w:color="auto"/>
        <w:left w:val="none" w:sz="0" w:space="0" w:color="auto"/>
        <w:bottom w:val="none" w:sz="0" w:space="0" w:color="auto"/>
        <w:right w:val="none" w:sz="0" w:space="0" w:color="auto"/>
      </w:divBdr>
    </w:div>
    <w:div w:id="716126029">
      <w:bodyDiv w:val="1"/>
      <w:marLeft w:val="0"/>
      <w:marRight w:val="0"/>
      <w:marTop w:val="0"/>
      <w:marBottom w:val="0"/>
      <w:divBdr>
        <w:top w:val="none" w:sz="0" w:space="0" w:color="auto"/>
        <w:left w:val="none" w:sz="0" w:space="0" w:color="auto"/>
        <w:bottom w:val="none" w:sz="0" w:space="0" w:color="auto"/>
        <w:right w:val="none" w:sz="0" w:space="0" w:color="auto"/>
      </w:divBdr>
    </w:div>
    <w:div w:id="751703970">
      <w:bodyDiv w:val="1"/>
      <w:marLeft w:val="0"/>
      <w:marRight w:val="0"/>
      <w:marTop w:val="0"/>
      <w:marBottom w:val="0"/>
      <w:divBdr>
        <w:top w:val="none" w:sz="0" w:space="0" w:color="auto"/>
        <w:left w:val="none" w:sz="0" w:space="0" w:color="auto"/>
        <w:bottom w:val="none" w:sz="0" w:space="0" w:color="auto"/>
        <w:right w:val="none" w:sz="0" w:space="0" w:color="auto"/>
      </w:divBdr>
    </w:div>
    <w:div w:id="952595279">
      <w:bodyDiv w:val="1"/>
      <w:marLeft w:val="0"/>
      <w:marRight w:val="0"/>
      <w:marTop w:val="0"/>
      <w:marBottom w:val="0"/>
      <w:divBdr>
        <w:top w:val="none" w:sz="0" w:space="0" w:color="auto"/>
        <w:left w:val="none" w:sz="0" w:space="0" w:color="auto"/>
        <w:bottom w:val="none" w:sz="0" w:space="0" w:color="auto"/>
        <w:right w:val="none" w:sz="0" w:space="0" w:color="auto"/>
      </w:divBdr>
    </w:div>
    <w:div w:id="1195850436">
      <w:bodyDiv w:val="1"/>
      <w:marLeft w:val="0"/>
      <w:marRight w:val="0"/>
      <w:marTop w:val="0"/>
      <w:marBottom w:val="0"/>
      <w:divBdr>
        <w:top w:val="none" w:sz="0" w:space="0" w:color="auto"/>
        <w:left w:val="none" w:sz="0" w:space="0" w:color="auto"/>
        <w:bottom w:val="none" w:sz="0" w:space="0" w:color="auto"/>
        <w:right w:val="none" w:sz="0" w:space="0" w:color="auto"/>
      </w:divBdr>
    </w:div>
    <w:div w:id="1208879701">
      <w:bodyDiv w:val="1"/>
      <w:marLeft w:val="0"/>
      <w:marRight w:val="0"/>
      <w:marTop w:val="0"/>
      <w:marBottom w:val="0"/>
      <w:divBdr>
        <w:top w:val="none" w:sz="0" w:space="0" w:color="auto"/>
        <w:left w:val="none" w:sz="0" w:space="0" w:color="auto"/>
        <w:bottom w:val="none" w:sz="0" w:space="0" w:color="auto"/>
        <w:right w:val="none" w:sz="0" w:space="0" w:color="auto"/>
      </w:divBdr>
    </w:div>
    <w:div w:id="1244099103">
      <w:bodyDiv w:val="1"/>
      <w:marLeft w:val="0"/>
      <w:marRight w:val="0"/>
      <w:marTop w:val="0"/>
      <w:marBottom w:val="0"/>
      <w:divBdr>
        <w:top w:val="none" w:sz="0" w:space="0" w:color="auto"/>
        <w:left w:val="none" w:sz="0" w:space="0" w:color="auto"/>
        <w:bottom w:val="none" w:sz="0" w:space="0" w:color="auto"/>
        <w:right w:val="none" w:sz="0" w:space="0" w:color="auto"/>
      </w:divBdr>
    </w:div>
    <w:div w:id="1252155336">
      <w:bodyDiv w:val="1"/>
      <w:marLeft w:val="0"/>
      <w:marRight w:val="0"/>
      <w:marTop w:val="0"/>
      <w:marBottom w:val="0"/>
      <w:divBdr>
        <w:top w:val="none" w:sz="0" w:space="0" w:color="auto"/>
        <w:left w:val="none" w:sz="0" w:space="0" w:color="auto"/>
        <w:bottom w:val="none" w:sz="0" w:space="0" w:color="auto"/>
        <w:right w:val="none" w:sz="0" w:space="0" w:color="auto"/>
      </w:divBdr>
    </w:div>
    <w:div w:id="1318077201">
      <w:bodyDiv w:val="1"/>
      <w:marLeft w:val="0"/>
      <w:marRight w:val="0"/>
      <w:marTop w:val="0"/>
      <w:marBottom w:val="0"/>
      <w:divBdr>
        <w:top w:val="none" w:sz="0" w:space="0" w:color="auto"/>
        <w:left w:val="none" w:sz="0" w:space="0" w:color="auto"/>
        <w:bottom w:val="none" w:sz="0" w:space="0" w:color="auto"/>
        <w:right w:val="none" w:sz="0" w:space="0" w:color="auto"/>
      </w:divBdr>
    </w:div>
    <w:div w:id="1386564550">
      <w:bodyDiv w:val="1"/>
      <w:marLeft w:val="0"/>
      <w:marRight w:val="0"/>
      <w:marTop w:val="0"/>
      <w:marBottom w:val="0"/>
      <w:divBdr>
        <w:top w:val="none" w:sz="0" w:space="0" w:color="auto"/>
        <w:left w:val="none" w:sz="0" w:space="0" w:color="auto"/>
        <w:bottom w:val="none" w:sz="0" w:space="0" w:color="auto"/>
        <w:right w:val="none" w:sz="0" w:space="0" w:color="auto"/>
      </w:divBdr>
    </w:div>
    <w:div w:id="1389500268">
      <w:bodyDiv w:val="1"/>
      <w:marLeft w:val="0"/>
      <w:marRight w:val="0"/>
      <w:marTop w:val="0"/>
      <w:marBottom w:val="0"/>
      <w:divBdr>
        <w:top w:val="none" w:sz="0" w:space="0" w:color="auto"/>
        <w:left w:val="none" w:sz="0" w:space="0" w:color="auto"/>
        <w:bottom w:val="none" w:sz="0" w:space="0" w:color="auto"/>
        <w:right w:val="none" w:sz="0" w:space="0" w:color="auto"/>
      </w:divBdr>
    </w:div>
    <w:div w:id="1446465126">
      <w:bodyDiv w:val="1"/>
      <w:marLeft w:val="0"/>
      <w:marRight w:val="0"/>
      <w:marTop w:val="0"/>
      <w:marBottom w:val="0"/>
      <w:divBdr>
        <w:top w:val="none" w:sz="0" w:space="0" w:color="auto"/>
        <w:left w:val="none" w:sz="0" w:space="0" w:color="auto"/>
        <w:bottom w:val="none" w:sz="0" w:space="0" w:color="auto"/>
        <w:right w:val="none" w:sz="0" w:space="0" w:color="auto"/>
      </w:divBdr>
    </w:div>
    <w:div w:id="1457526189">
      <w:bodyDiv w:val="1"/>
      <w:marLeft w:val="0"/>
      <w:marRight w:val="0"/>
      <w:marTop w:val="0"/>
      <w:marBottom w:val="0"/>
      <w:divBdr>
        <w:top w:val="none" w:sz="0" w:space="0" w:color="auto"/>
        <w:left w:val="none" w:sz="0" w:space="0" w:color="auto"/>
        <w:bottom w:val="none" w:sz="0" w:space="0" w:color="auto"/>
        <w:right w:val="none" w:sz="0" w:space="0" w:color="auto"/>
      </w:divBdr>
    </w:div>
    <w:div w:id="1497578295">
      <w:bodyDiv w:val="1"/>
      <w:marLeft w:val="0"/>
      <w:marRight w:val="0"/>
      <w:marTop w:val="0"/>
      <w:marBottom w:val="0"/>
      <w:divBdr>
        <w:top w:val="none" w:sz="0" w:space="0" w:color="auto"/>
        <w:left w:val="none" w:sz="0" w:space="0" w:color="auto"/>
        <w:bottom w:val="none" w:sz="0" w:space="0" w:color="auto"/>
        <w:right w:val="none" w:sz="0" w:space="0" w:color="auto"/>
      </w:divBdr>
    </w:div>
    <w:div w:id="1537624858">
      <w:bodyDiv w:val="1"/>
      <w:marLeft w:val="0"/>
      <w:marRight w:val="0"/>
      <w:marTop w:val="0"/>
      <w:marBottom w:val="0"/>
      <w:divBdr>
        <w:top w:val="none" w:sz="0" w:space="0" w:color="auto"/>
        <w:left w:val="none" w:sz="0" w:space="0" w:color="auto"/>
        <w:bottom w:val="none" w:sz="0" w:space="0" w:color="auto"/>
        <w:right w:val="none" w:sz="0" w:space="0" w:color="auto"/>
      </w:divBdr>
    </w:div>
    <w:div w:id="1618295395">
      <w:bodyDiv w:val="1"/>
      <w:marLeft w:val="0"/>
      <w:marRight w:val="0"/>
      <w:marTop w:val="0"/>
      <w:marBottom w:val="0"/>
      <w:divBdr>
        <w:top w:val="none" w:sz="0" w:space="0" w:color="auto"/>
        <w:left w:val="none" w:sz="0" w:space="0" w:color="auto"/>
        <w:bottom w:val="none" w:sz="0" w:space="0" w:color="auto"/>
        <w:right w:val="none" w:sz="0" w:space="0" w:color="auto"/>
      </w:divBdr>
    </w:div>
    <w:div w:id="1644311420">
      <w:bodyDiv w:val="1"/>
      <w:marLeft w:val="0"/>
      <w:marRight w:val="0"/>
      <w:marTop w:val="0"/>
      <w:marBottom w:val="0"/>
      <w:divBdr>
        <w:top w:val="none" w:sz="0" w:space="0" w:color="auto"/>
        <w:left w:val="none" w:sz="0" w:space="0" w:color="auto"/>
        <w:bottom w:val="none" w:sz="0" w:space="0" w:color="auto"/>
        <w:right w:val="none" w:sz="0" w:space="0" w:color="auto"/>
      </w:divBdr>
    </w:div>
    <w:div w:id="1727072428">
      <w:bodyDiv w:val="1"/>
      <w:marLeft w:val="0"/>
      <w:marRight w:val="0"/>
      <w:marTop w:val="0"/>
      <w:marBottom w:val="0"/>
      <w:divBdr>
        <w:top w:val="none" w:sz="0" w:space="0" w:color="auto"/>
        <w:left w:val="none" w:sz="0" w:space="0" w:color="auto"/>
        <w:bottom w:val="none" w:sz="0" w:space="0" w:color="auto"/>
        <w:right w:val="none" w:sz="0" w:space="0" w:color="auto"/>
      </w:divBdr>
    </w:div>
    <w:div w:id="209146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05F7-61B9-5D48-901A-8D5ECE72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Technology</dc:creator>
  <cp:keywords/>
  <dc:description/>
  <cp:lastModifiedBy>Trinity Technology</cp:lastModifiedBy>
  <cp:revision>17</cp:revision>
  <dcterms:created xsi:type="dcterms:W3CDTF">2024-10-01T23:12:00Z</dcterms:created>
  <dcterms:modified xsi:type="dcterms:W3CDTF">2024-10-27T14:26:00Z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id="sd0VY6mt"/&gt;&lt;style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