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Potentiometer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Assemble positioner and actuator on valve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live measurement on Pi with ADC chip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testing rig (or make plan to build it)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Hall Effect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what to do with the sensors (need a smaller board?)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test rig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out plan for validation testing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Torque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new casing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motors to gears, assemble casing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ADC chip (if here) &amp; measure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Stop Bolts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drill into stop bolts (drill if ready)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access to ovens for epoxy curing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solenoid on actuator, piping, figure out power supply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Connect to shop air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Connector nubs for tubing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Power source for positioner and solenoid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Positioner needs constant power?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Size of hall effect sensor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Solenoid to actuator connection - what is needed?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