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b/>
          <w:color w:val="1F2937"/>
          <w:sz w:val="40"/>
        </w:rPr>
        <w:t>FormRequest System: User Guide and Documentation</w:t>
      </w:r>
    </w:p>
    <w:p>
      <w:r>
        <w:t>An internal web application that digitizes the entire gate pass process, from request, approval, and printing, to monitoring entry and exit at the gate. This guide is written for every user.</w:t>
      </w:r>
    </w:p>
    <w:p>
      <w:pPr>
        <w:spacing w:before="200" w:after="80"/>
      </w:pPr>
      <w:r>
        <w:rPr>
          <w:b/>
          <w:color w:val="1F2937"/>
          <w:sz w:val="26"/>
        </w:rPr>
        <w:t>1. What is the FormRequest System?</w:t>
      </w:r>
    </w:p>
    <w:p>
      <w:r>
        <w:t>Paper forms were easy to lose, slow to sign, and hard to trace. Everything is now online. Approvals are digital (with e-signatures), every approved pass carries a QR code for a single-scan Time Out / Time In by the guard, and a calendar manages vehicle and driver schedules.</w:t>
      </w:r>
    </w:p>
    <w:p>
      <w:pPr>
        <w:spacing w:before="200" w:after="80"/>
      </w:pPr>
      <w:r>
        <w:rPr>
          <w:b/>
          <w:color w:val="1F2937"/>
          <w:sz w:val="26"/>
        </w:rPr>
        <w:t>2. Gate Pass Types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F2F2F2"/>
          </w:tcPr>
          <w:p>
            <w:r>
              <w:rPr>
                <w:b/>
              </w:rPr>
              <w:t>Type</w:t>
            </w:r>
          </w:p>
        </w:tc>
        <w:tc>
          <w:tcPr>
            <w:tcW w:type="dxa" w:w="2880"/>
            <w:shd w:val="clear" w:color="auto" w:fill="F2F2F2"/>
          </w:tcPr>
          <w:p>
            <w:r>
              <w:rPr>
                <w:b/>
              </w:rPr>
              <w:t>Purpose</w:t>
            </w:r>
          </w:p>
        </w:tc>
        <w:tc>
          <w:tcPr>
            <w:tcW w:type="dxa" w:w="2880"/>
            <w:shd w:val="clear" w:color="auto" w:fill="F2F2F2"/>
          </w:tcPr>
          <w:p>
            <w:r>
              <w:rPr>
                <w:b/>
              </w:rPr>
              <w:t>Details</w:t>
            </w:r>
          </w:p>
        </w:tc>
      </w:tr>
      <w:tr>
        <w:tc>
          <w:tcPr>
            <w:tcW w:type="dxa" w:w="2880"/>
          </w:tcPr>
          <w:p>
            <w:r>
              <w:t>Person Gate Pass</w:t>
            </w:r>
          </w:p>
        </w:tc>
        <w:tc>
          <w:tcPr>
            <w:tcW w:type="dxa" w:w="2880"/>
          </w:tcPr>
          <w:p>
            <w:r>
              <w:t>Personnel leaving the premises</w:t>
            </w:r>
          </w:p>
        </w:tc>
        <w:tc>
          <w:tcPr>
            <w:tcW w:type="dxa" w:w="2880"/>
          </w:tcPr>
          <w:p>
            <w:r>
              <w:t>Includes QR Time Out / Time In. May include associates and a company vehicle.</w:t>
            </w:r>
          </w:p>
        </w:tc>
      </w:tr>
      <w:tr>
        <w:tc>
          <w:tcPr>
            <w:tcW w:type="dxa" w:w="2880"/>
          </w:tcPr>
          <w:p>
            <w:r>
              <w:t>Material Gate Pass</w:t>
            </w:r>
          </w:p>
        </w:tc>
        <w:tc>
          <w:tcPr>
            <w:tcW w:type="dxa" w:w="2880"/>
          </w:tcPr>
          <w:p>
            <w:r>
              <w:t>Releasing materials or items</w:t>
            </w:r>
          </w:p>
        </w:tc>
        <w:tc>
          <w:tcPr>
            <w:tcW w:type="dxa" w:w="2880"/>
          </w:tcPr>
          <w:p>
            <w:r>
              <w:t>Includes an itemized release list.</w:t>
            </w:r>
          </w:p>
        </w:tc>
      </w:tr>
    </w:tbl>
    <w:p/>
    <w:p>
      <w:r>
        <w:t>Trip type (when a company vehicle is required): the requester selects Hatid at Sundo (drop off and pick up), Hatid lang (drop off only), or Sundo lang (pick up only). The requester's chosen trip type is final and is locked at assignment.</w:t>
      </w:r>
    </w:p>
    <w:p>
      <w:r>
        <w:t>Who the request is for: the Associates section asks who a Person Gate Pass covers. Kasama ako (the default) means the requester goes out too. Para sa iba lang means the requester stays inside and the pass covers only the listed associates; at least one associate is then required.</w:t>
      </w:r>
    </w:p>
    <w:p>
      <w:r>
        <w:t>Companions: each companion row has an Employee checkbox. When it is ticked, the companion is picked from the employee directory and the suggestion list shows up to six matches. When it is not ticked, the companion is an outside person such as a visitor or an OJT, whose name is typed directly and saved exactly as typed. Pressing Enter on a finished row adds and focuses the next companion row; the Add companion button does the same.</w:t>
      </w:r>
    </w:p>
    <w:p>
      <w:pPr>
        <w:spacing w:before="200" w:after="80"/>
      </w:pPr>
      <w:r>
        <w:rPr>
          <w:b/>
          <w:color w:val="1F2937"/>
          <w:sz w:val="26"/>
        </w:rPr>
        <w:t>3. Roles</w:t>
      </w:r>
    </w:p>
    <w:tbl>
      <w:tblPr>
        <w:tblStyle w:val="TableGrid"/>
        <w:tblW w:type="auto" w:w="0"/>
        <w:tblLook w:firstColumn="1" w:firstRow="1" w:lastColumn="0" w:lastRow="0" w:noHBand="0" w:noVBand="1" w:val="04A0"/>
      </w:tblPr>
      <w:tblGrid>
        <w:gridCol w:w="4320"/>
        <w:gridCol w:w="4320"/>
      </w:tblGrid>
      <w:tr>
        <w:tc>
          <w:tcPr>
            <w:tcW w:type="dxa" w:w="4320"/>
            <w:shd w:val="clear" w:color="auto" w:fill="F2F2F2"/>
          </w:tcPr>
          <w:p>
            <w:r>
              <w:rPr>
                <w:b/>
              </w:rPr>
              <w:t>Role</w:t>
            </w:r>
          </w:p>
        </w:tc>
        <w:tc>
          <w:tcPr>
            <w:tcW w:type="dxa" w:w="4320"/>
            <w:shd w:val="clear" w:color="auto" w:fill="F2F2F2"/>
          </w:tcPr>
          <w:p>
            <w:r>
              <w:rPr>
                <w:b/>
              </w:rPr>
              <w:t>Responsibility</w:t>
            </w:r>
          </w:p>
        </w:tc>
      </w:tr>
      <w:tr>
        <w:tc>
          <w:tcPr>
            <w:tcW w:type="dxa" w:w="4320"/>
          </w:tcPr>
          <w:p>
            <w:r>
              <w:t>Requester (Associate)</w:t>
            </w:r>
          </w:p>
        </w:tc>
        <w:tc>
          <w:tcPr>
            <w:tcW w:type="dxa" w:w="4320"/>
          </w:tcPr>
          <w:p>
            <w:r>
              <w:t>Creates gate pass requests for themselves.</w:t>
            </w:r>
          </w:p>
        </w:tc>
      </w:tr>
      <w:tr>
        <w:tc>
          <w:tcPr>
            <w:tcW w:type="dxa" w:w="4320"/>
          </w:tcPr>
          <w:p>
            <w:r>
              <w:t>Immediate Superior</w:t>
            </w:r>
          </w:p>
        </w:tc>
        <w:tc>
          <w:tcPr>
            <w:tcW w:type="dxa" w:w="4320"/>
          </w:tcPr>
          <w:p>
            <w:r>
              <w:t>First to approve a subordinate's request.</w:t>
            </w:r>
          </w:p>
        </w:tc>
      </w:tr>
      <w:tr>
        <w:tc>
          <w:tcPr>
            <w:tcW w:type="dxa" w:w="4320"/>
          </w:tcPr>
          <w:p>
            <w:r>
              <w:t>President</w:t>
            </w:r>
          </w:p>
        </w:tc>
        <w:tc>
          <w:tcPr>
            <w:tcW w:type="dxa" w:w="4320"/>
          </w:tcPr>
          <w:p>
            <w:r>
              <w:t>Final approver of a printed company vehicle form, by physical signature on paper. There is no digital President approval step.</w:t>
            </w:r>
          </w:p>
        </w:tc>
      </w:tr>
      <w:tr>
        <w:tc>
          <w:tcPr>
            <w:tcW w:type="dxa" w:w="4320"/>
          </w:tcPr>
          <w:p>
            <w:r>
              <w:t>PAS / HRAD</w:t>
            </w:r>
          </w:p>
        </w:tc>
        <w:tc>
          <w:tcPr>
            <w:tcW w:type="dxa" w:w="4320"/>
          </w:tcPr>
          <w:p>
            <w:r>
              <w:t>HRAD assigns the vehicle, driver, and schedule; PAS performs the final digital noting. The HRAD vehicle assigners are Joy (GA120), Roxanne Encinada (GA139), and Myla Mae Abarquez (GA412).</w:t>
            </w:r>
          </w:p>
        </w:tc>
      </w:tr>
      <w:tr>
        <w:tc>
          <w:tcPr>
            <w:tcW w:type="dxa" w:w="4320"/>
          </w:tcPr>
          <w:p>
            <w:r>
              <w:t>Security Guard</w:t>
            </w:r>
          </w:p>
        </w:tc>
        <w:tc>
          <w:tcPr>
            <w:tcW w:type="dxa" w:w="4320"/>
          </w:tcPr>
          <w:p>
            <w:r>
              <w:t>Scans the QR code; records Time Out / Time In.</w:t>
            </w:r>
          </w:p>
        </w:tc>
      </w:tr>
      <w:tr>
        <w:tc>
          <w:tcPr>
            <w:tcW w:type="dxa" w:w="4320"/>
          </w:tcPr>
          <w:p>
            <w:r>
              <w:t>System Administrator</w:t>
            </w:r>
          </w:p>
        </w:tc>
        <w:tc>
          <w:tcPr>
            <w:tcW w:type="dxa" w:w="4320"/>
          </w:tcPr>
          <w:p>
            <w:r>
              <w:t>Manages users, master lists, and audit logs.</w:t>
            </w:r>
          </w:p>
        </w:tc>
      </w:tr>
    </w:tbl>
    <w:p/>
    <w:p>
      <w:pPr>
        <w:spacing w:before="200" w:after="80"/>
      </w:pPr>
      <w:r>
        <w:rPr>
          <w:b/>
          <w:color w:val="1F2937"/>
          <w:sz w:val="26"/>
        </w:rPr>
        <w:t>4. Approval Flow</w:t>
      </w:r>
    </w:p>
    <w:p>
      <w:r>
        <w:rPr>
          <w:rFonts w:ascii="Consolas" w:hAnsi="Consolas"/>
          <w:sz w:val="18"/>
        </w:rPr>
        <w:t>1. The requester submits the request.</w:t>
        <w:br/>
        <w:t>2. The Immediate Superior approves. This step is skipped when the requester is an immediate superior.</w:t>
        <w:br/>
        <w:t>3. HRAD Assignment follows, for company vehicle requests only.</w:t>
        <w:br/>
        <w:t>4. PAS Noting is the final digital step; the request then becomes APPROVED and the QR code is issued.</w:t>
        <w:br/>
        <w:t>5. For a company vehicle, the President signs the printed form by hand as the final approval. The PRESIDENT line carries the printed name TOMOAKI MAEKAWA.</w:t>
      </w:r>
    </w:p>
    <w:p>
      <w:r>
        <w:t>Pending to Approved: while approval is still in progress, the status remains "Pending" (it appears on the calendar marked Pending). Once fully Approved, the "Pending" label disappears and the pass receives a QR code.</w:t>
      </w:r>
    </w:p>
    <w:p>
      <w:pPr>
        <w:spacing w:before="200" w:after="80"/>
      </w:pPr>
      <w:r>
        <w:rPr>
          <w:b/>
          <w:color w:val="1F2937"/>
          <w:sz w:val="26"/>
        </w:rPr>
        <w:t>5. System Architecture</w:t>
      </w:r>
    </w:p>
    <w:p>
      <w:r>
        <w:t>Three components communicate: the BROWSER (what you see and interact with), the API SERVER (the logic layer, where decisions are made and QR codes are generated), and the DATABASE (where records are stored). Every action flows from the browser to the API to the database and back to the browser.</w:t>
      </w:r>
    </w:p>
    <w:p>
      <w:r>
        <w:rPr>
          <w:rFonts w:ascii="Consolas" w:hAnsi="Consolas"/>
          <w:sz w:val="18"/>
        </w:rPr>
        <w:t>BROWSER (front-end UI, index.html)</w:t>
        <w:br/>
        <w:t>connects over HTTPS to the API SERVER (logic layer, ASP.NET Core 8),</w:t>
        <w:br/>
        <w:t>which uses SQL to reach the DATABASE (storage, MariaDB / XAMPP)</w:t>
      </w:r>
    </w:p>
    <w:p>
      <w:r>
        <w:rPr>
          <w:i/>
          <w:color w:val="555F6B"/>
          <w:sz w:val="20"/>
        </w:rPr>
        <w:t>Note: For IT: Front end = Vanilla JS + Tailwind. Back end = ASP.NET Core 8 (C#), Dapper, stored procedures. Database = MariaDB via XAMPP. Authentication = case-insensitive name or Employee ID plus password, returning a JWT. Roles and permissions are stored in the database. Digital approval steps: SUPERIOR, then HRAD_ASSIGN, then PAS. The President's approval is a physical signature on the printed company vehicle form.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