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Client Meeting</w:t>
      </w:r>
    </w:p>
    <w:p w:rsidR="00000000" w:rsidDel="00000000" w:rsidP="00000000" w:rsidRDefault="00000000" w:rsidRPr="00000000">
      <w:pPr>
        <w:contextualSpacing w:val="0"/>
      </w:pPr>
      <w:r w:rsidDel="00000000" w:rsidR="00000000" w:rsidRPr="00000000">
        <w:rPr>
          <w:b w:val="1"/>
          <w:rtl w:val="0"/>
        </w:rPr>
        <w:t xml:space="preserve">Present: Tom / Kirwan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Developer requested information to fill website for the contact us and the about us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Developer also inquired for the learning resources page whether we would be requiring sheet music in PdF form for students to download. Decided that ideally, the relevant sheet for the video that is playing will appear below the video as a download link</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