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24/8/16 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 Present: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 hour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 discussed: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This meeting involved the distribution of tasks involving the refinement of the acceptance criteria for all user stories. Essentially, we split up the backlog into 6 groups to be handled by 6 team members. From this point, we were able to form the sub tasks for some of the stories that we were sure would be in the first sprint.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