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6C8F" w14:textId="37518C75" w:rsidR="0076588E" w:rsidRPr="00497811" w:rsidRDefault="00497811" w:rsidP="00497811">
      <w:pPr>
        <w:pStyle w:val="Title"/>
        <w:jc w:val="center"/>
        <w:rPr>
          <w:rFonts w:ascii="Times New Roman" w:hAnsi="Times New Roman" w:cs="Times New Roman"/>
        </w:rPr>
      </w:pPr>
      <w:r w:rsidRPr="00497811">
        <w:rPr>
          <w:rFonts w:ascii="Times New Roman" w:hAnsi="Times New Roman" w:cs="Times New Roman"/>
        </w:rPr>
        <w:t xml:space="preserve">Implementing </w:t>
      </w:r>
      <w:proofErr w:type="spellStart"/>
      <w:r w:rsidRPr="00497811">
        <w:rPr>
          <w:rFonts w:ascii="Times New Roman" w:hAnsi="Times New Roman" w:cs="Times New Roman"/>
        </w:rPr>
        <w:t>FastSTRUCUTRE</w:t>
      </w:r>
      <w:proofErr w:type="spellEnd"/>
      <w:r w:rsidRPr="00497811">
        <w:rPr>
          <w:rFonts w:ascii="Times New Roman" w:hAnsi="Times New Roman" w:cs="Times New Roman"/>
        </w:rPr>
        <w:t xml:space="preserve"> </w:t>
      </w:r>
      <w:r w:rsidR="005F76FD">
        <w:rPr>
          <w:rFonts w:ascii="Times New Roman" w:hAnsi="Times New Roman" w:cs="Times New Roman"/>
        </w:rPr>
        <w:t>A</w:t>
      </w:r>
      <w:r w:rsidRPr="00497811">
        <w:rPr>
          <w:rFonts w:ascii="Times New Roman" w:hAnsi="Times New Roman" w:cs="Times New Roman"/>
        </w:rPr>
        <w:t>lgorithm with Linked Loci Extension</w:t>
      </w:r>
    </w:p>
    <w:p w14:paraId="11FE4CAD" w14:textId="5D507B4E" w:rsidR="00497811" w:rsidRPr="00497811" w:rsidRDefault="00497811" w:rsidP="00497811">
      <w:pPr>
        <w:jc w:val="center"/>
        <w:rPr>
          <w:rFonts w:ascii="Times New Roman" w:hAnsi="Times New Roman" w:cs="Times New Roman"/>
        </w:rPr>
      </w:pPr>
      <w:r w:rsidRPr="00497811">
        <w:rPr>
          <w:rFonts w:ascii="Times New Roman" w:hAnsi="Times New Roman" w:cs="Times New Roman"/>
        </w:rPr>
        <w:t>Michael Li</w:t>
      </w:r>
    </w:p>
    <w:p w14:paraId="73973726" w14:textId="0B2BA884" w:rsidR="00497811" w:rsidRPr="00497811" w:rsidRDefault="00497811" w:rsidP="00497811">
      <w:pPr>
        <w:rPr>
          <w:rFonts w:ascii="Times New Roman" w:hAnsi="Times New Roman" w:cs="Times New Roman"/>
        </w:rPr>
      </w:pPr>
    </w:p>
    <w:p w14:paraId="24EC7F3C" w14:textId="48E5B1A1" w:rsidR="00497811" w:rsidRDefault="00497811" w:rsidP="00497811">
      <w:pPr>
        <w:pStyle w:val="Heading1"/>
        <w:rPr>
          <w:rFonts w:ascii="Times New Roman" w:hAnsi="Times New Roman" w:cs="Times New Roman"/>
          <w:b/>
        </w:rPr>
      </w:pPr>
      <w:r w:rsidRPr="00497811">
        <w:rPr>
          <w:rFonts w:ascii="Times New Roman" w:hAnsi="Times New Roman" w:cs="Times New Roman"/>
          <w:b/>
        </w:rPr>
        <w:t>Introduction</w:t>
      </w:r>
    </w:p>
    <w:p w14:paraId="2EDC3D70" w14:textId="77777777" w:rsidR="00CC0416" w:rsidRPr="00CC0416" w:rsidRDefault="00CC0416" w:rsidP="00CC0416"/>
    <w:p w14:paraId="094602F7" w14:textId="2C9FEBA9" w:rsidR="00497811" w:rsidRPr="00497811" w:rsidRDefault="00E470D9" w:rsidP="00497811">
      <w:pPr>
        <w:rPr>
          <w:rFonts w:ascii="Times New Roman" w:hAnsi="Times New Roman" w:cs="Times New Roman"/>
        </w:rPr>
      </w:pPr>
      <w:proofErr w:type="gramStart"/>
      <w:r>
        <w:rPr>
          <w:rFonts w:ascii="Times New Roman" w:hAnsi="Times New Roman" w:cs="Times New Roman"/>
        </w:rPr>
        <w:t>The STRUCTURE algorithm,</w:t>
      </w:r>
      <w:proofErr w:type="gramEnd"/>
      <w:r>
        <w:rPr>
          <w:rFonts w:ascii="Times New Roman" w:hAnsi="Times New Roman" w:cs="Times New Roman"/>
        </w:rPr>
        <w:t xml:space="preserve"> created by Pritchard et al. in 2000 is a model-based clustering algorithm for inferring population structure from </w:t>
      </w:r>
      <w:proofErr w:type="spellStart"/>
      <w:r>
        <w:rPr>
          <w:rFonts w:ascii="Times New Roman" w:hAnsi="Times New Roman" w:cs="Times New Roman"/>
        </w:rPr>
        <w:t>multilocus</w:t>
      </w:r>
      <w:proofErr w:type="spellEnd"/>
      <w:r>
        <w:rPr>
          <w:rFonts w:ascii="Times New Roman" w:hAnsi="Times New Roman" w:cs="Times New Roman"/>
        </w:rPr>
        <w:t xml:space="preserve"> genotype.  This method, which was later improved upon with extensions such as the linked loci model published by </w:t>
      </w:r>
      <w:proofErr w:type="spellStart"/>
      <w:r>
        <w:rPr>
          <w:rFonts w:ascii="Times New Roman" w:hAnsi="Times New Roman" w:cs="Times New Roman"/>
        </w:rPr>
        <w:t>Falush</w:t>
      </w:r>
      <w:proofErr w:type="spellEnd"/>
      <w:r>
        <w:rPr>
          <w:rFonts w:ascii="Times New Roman" w:hAnsi="Times New Roman" w:cs="Times New Roman"/>
        </w:rPr>
        <w:t xml:space="preserve"> et al. in 2003 has made a significant impact on the biological research community.  It can be used for inferring and assigning individuals to distinct populations, studying hybrid zones, identifying admixed individuals, and estimating population allele frequencies from data with a significant amount migrant or admixed samples.</w:t>
      </w:r>
    </w:p>
    <w:p w14:paraId="399C3AD1" w14:textId="255112D5" w:rsidR="00497811" w:rsidRPr="00497811" w:rsidRDefault="00497811" w:rsidP="00497811">
      <w:pPr>
        <w:rPr>
          <w:rFonts w:ascii="Times New Roman" w:hAnsi="Times New Roman" w:cs="Times New Roman"/>
        </w:rPr>
      </w:pPr>
    </w:p>
    <w:p w14:paraId="324C44E1" w14:textId="1452F750" w:rsidR="00497811" w:rsidRPr="00497811" w:rsidRDefault="003F1090" w:rsidP="00497811">
      <w:pPr>
        <w:rPr>
          <w:rFonts w:ascii="Times New Roman" w:hAnsi="Times New Roman" w:cs="Times New Roman"/>
        </w:rPr>
      </w:pPr>
      <w:r>
        <w:rPr>
          <w:rFonts w:ascii="Times New Roman" w:hAnsi="Times New Roman" w:cs="Times New Roman"/>
        </w:rPr>
        <w:t>FINISH THIS PART</w:t>
      </w:r>
    </w:p>
    <w:p w14:paraId="6B0E02EE" w14:textId="13934BB7" w:rsidR="00497811" w:rsidRPr="00497811" w:rsidRDefault="00497811" w:rsidP="00497811">
      <w:pPr>
        <w:rPr>
          <w:rFonts w:ascii="Times New Roman" w:hAnsi="Times New Roman" w:cs="Times New Roman"/>
        </w:rPr>
      </w:pPr>
    </w:p>
    <w:p w14:paraId="14CC6AA6" w14:textId="248800D9" w:rsidR="00497811" w:rsidRDefault="00497811" w:rsidP="00497811">
      <w:pPr>
        <w:pStyle w:val="Heading1"/>
        <w:rPr>
          <w:rFonts w:ascii="Times New Roman" w:hAnsi="Times New Roman" w:cs="Times New Roman"/>
          <w:b/>
        </w:rPr>
      </w:pPr>
      <w:r w:rsidRPr="00497811">
        <w:rPr>
          <w:rFonts w:ascii="Times New Roman" w:hAnsi="Times New Roman" w:cs="Times New Roman"/>
          <w:b/>
        </w:rPr>
        <w:t>Model and Algorithm</w:t>
      </w:r>
    </w:p>
    <w:p w14:paraId="109540DA" w14:textId="77777777" w:rsidR="00CC0416" w:rsidRPr="00CC0416" w:rsidRDefault="00CC0416" w:rsidP="00CC0416"/>
    <w:p w14:paraId="24B036C9" w14:textId="30F4D645" w:rsidR="00497811" w:rsidRPr="003F1090" w:rsidRDefault="00497811" w:rsidP="00497811">
      <w:pPr>
        <w:pStyle w:val="Heading2"/>
        <w:rPr>
          <w:rFonts w:ascii="Times New Roman" w:hAnsi="Times New Roman" w:cs="Times New Roman"/>
          <w:b/>
        </w:rPr>
      </w:pPr>
      <w:r w:rsidRPr="003F1090">
        <w:rPr>
          <w:rFonts w:ascii="Times New Roman" w:hAnsi="Times New Roman" w:cs="Times New Roman"/>
          <w:b/>
        </w:rPr>
        <w:t>Basic Algorithm</w:t>
      </w:r>
    </w:p>
    <w:p w14:paraId="3BCCD940" w14:textId="4CA2047F" w:rsidR="00110920" w:rsidRPr="003F1090" w:rsidRDefault="00110920" w:rsidP="00110920">
      <w:pPr>
        <w:rPr>
          <w:rFonts w:ascii="Times New Roman" w:hAnsi="Times New Roman" w:cs="Times New Roman"/>
        </w:rPr>
      </w:pPr>
      <w:r w:rsidRPr="003F1090">
        <w:rPr>
          <w:rFonts w:ascii="Times New Roman" w:hAnsi="Times New Roman" w:cs="Times New Roman"/>
        </w:rPr>
        <w:t xml:space="preserve">The STRUCUTRE algorithm uses the idea of MCMC (Markov Chain Monte Carlo) convergence in the form of </w:t>
      </w:r>
      <w:r w:rsidRPr="003F1090">
        <w:rPr>
          <w:rFonts w:ascii="Times New Roman" w:hAnsi="Times New Roman" w:cs="Times New Roman"/>
        </w:rPr>
        <w:t>Gibbs Sampling</w:t>
      </w:r>
      <w:r w:rsidRPr="003F1090">
        <w:rPr>
          <w:rFonts w:ascii="Times New Roman" w:hAnsi="Times New Roman" w:cs="Times New Roman"/>
        </w:rPr>
        <w:t xml:space="preserve"> to sample and converge on local maximum likelihood points.</w:t>
      </w:r>
      <w:r w:rsidR="00CC0416" w:rsidRPr="003F1090">
        <w:rPr>
          <w:rFonts w:ascii="Times New Roman" w:hAnsi="Times New Roman" w:cs="Times New Roman"/>
        </w:rPr>
        <w:t xml:space="preserve">  STRUCTURE takes as input a collection of N samples which are each genotyped at L loci.  It is assumed that the samples represent a mix of K populations, and one of the goals of the algorithm is to correctly assign the individuals to these populations.</w:t>
      </w:r>
    </w:p>
    <w:p w14:paraId="5B138BF3" w14:textId="0839C453" w:rsidR="00497811" w:rsidRDefault="00497811" w:rsidP="00497811">
      <w:pPr>
        <w:rPr>
          <w:rFonts w:ascii="Times New Roman" w:hAnsi="Times New Roman" w:cs="Times New Roman"/>
        </w:rPr>
      </w:pPr>
    </w:p>
    <w:p w14:paraId="2B2D5B60" w14:textId="708E6873" w:rsidR="003F1090" w:rsidRDefault="003F1090" w:rsidP="00497811">
      <w:pPr>
        <w:rPr>
          <w:rFonts w:ascii="Times New Roman" w:hAnsi="Times New Roman" w:cs="Times New Roman"/>
        </w:rPr>
      </w:pPr>
      <w:r>
        <w:rPr>
          <w:rFonts w:ascii="Times New Roman" w:hAnsi="Times New Roman" w:cs="Times New Roman"/>
        </w:rPr>
        <w:t xml:space="preserve">In the most basic no-admixture model (not implemented in this project), each individual originates from one of the populations, which each has its own set of allele frequencies at each locus which is predicted by the algorithm.  However, the obvious drawback to this most basic form is that in reality individuals are likely to have recent ancestors from more than one population.  As an improvement, the admixture model was introduced, which assumes an individual receives some proportion of its ancestry from each population.  In this model </w:t>
      </w:r>
      <w:r w:rsidRPr="00B6650D">
        <w:rPr>
          <w:rFonts w:ascii="Times New Roman" w:hAnsi="Times New Roman" w:cs="Times New Roman"/>
          <w:i/>
        </w:rPr>
        <w:t>q</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represents the proportion of sample </w:t>
      </w:r>
      <w:r w:rsidRPr="00B6650D">
        <w:rPr>
          <w:rFonts w:ascii="Times New Roman" w:hAnsi="Times New Roman" w:cs="Times New Roman"/>
          <w:i/>
        </w:rPr>
        <w:t>i</w:t>
      </w:r>
      <w:r>
        <w:rPr>
          <w:rFonts w:ascii="Times New Roman" w:hAnsi="Times New Roman" w:cs="Times New Roman"/>
        </w:rPr>
        <w:t xml:space="preserve">’s genome that can be attributed to population </w:t>
      </w:r>
      <w:r w:rsidRPr="00B6650D">
        <w:rPr>
          <w:rFonts w:ascii="Times New Roman" w:hAnsi="Times New Roman" w:cs="Times New Roman"/>
          <w:i/>
        </w:rPr>
        <w:t>k</w:t>
      </w:r>
      <w:r>
        <w:rPr>
          <w:rFonts w:ascii="Times New Roman" w:hAnsi="Times New Roman" w:cs="Times New Roman"/>
        </w:rPr>
        <w:t xml:space="preserve">.  The admixture model also makes it possible for </w:t>
      </w:r>
      <w:r w:rsidR="00B6650D">
        <w:rPr>
          <w:rFonts w:ascii="Times New Roman" w:hAnsi="Times New Roman" w:cs="Times New Roman"/>
        </w:rPr>
        <w:t xml:space="preserve">an individual’s different allele copies to come from different populations, and to account for this </w:t>
      </w:r>
      <w:r w:rsidR="00B6650D" w:rsidRPr="00B6650D">
        <w:rPr>
          <w:rFonts w:ascii="Times New Roman" w:hAnsi="Times New Roman" w:cs="Times New Roman"/>
          <w:i/>
        </w:rPr>
        <w:t>z</w:t>
      </w:r>
      <w:r w:rsidR="00B6650D" w:rsidRPr="00B6650D">
        <w:rPr>
          <w:rFonts w:ascii="Times New Roman" w:hAnsi="Times New Roman" w:cs="Times New Roman"/>
          <w:i/>
          <w:vertAlign w:val="subscript"/>
        </w:rPr>
        <w:t>l</w:t>
      </w:r>
      <w:r w:rsidR="00B6650D" w:rsidRPr="00B6650D">
        <w:rPr>
          <w:rFonts w:ascii="Times New Roman" w:hAnsi="Times New Roman" w:cs="Times New Roman"/>
          <w:i/>
          <w:vertAlign w:val="superscript"/>
        </w:rPr>
        <w:t>(</w:t>
      </w:r>
      <w:proofErr w:type="gramStart"/>
      <w:r w:rsidR="00B6650D" w:rsidRPr="00B6650D">
        <w:rPr>
          <w:rFonts w:ascii="Times New Roman" w:hAnsi="Times New Roman" w:cs="Times New Roman"/>
          <w:i/>
          <w:vertAlign w:val="superscript"/>
        </w:rPr>
        <w:t>i,a</w:t>
      </w:r>
      <w:proofErr w:type="gramEnd"/>
      <w:r w:rsidR="00B6650D" w:rsidRPr="00B6650D">
        <w:rPr>
          <w:rFonts w:ascii="Times New Roman" w:hAnsi="Times New Roman" w:cs="Times New Roman"/>
          <w:i/>
          <w:vertAlign w:val="superscript"/>
        </w:rPr>
        <w:t>)</w:t>
      </w:r>
      <w:r w:rsidR="00B6650D">
        <w:rPr>
          <w:rFonts w:ascii="Times New Roman" w:hAnsi="Times New Roman" w:cs="Times New Roman"/>
        </w:rPr>
        <w:t xml:space="preserve"> is introduced.  </w:t>
      </w:r>
      <w:r w:rsidR="00B6650D" w:rsidRPr="00B6650D">
        <w:rPr>
          <w:rFonts w:ascii="Times New Roman" w:hAnsi="Times New Roman" w:cs="Times New Roman"/>
          <w:i/>
        </w:rPr>
        <w:t>z</w:t>
      </w:r>
      <w:r w:rsidR="00B6650D" w:rsidRPr="00B6650D">
        <w:rPr>
          <w:rFonts w:ascii="Times New Roman" w:hAnsi="Times New Roman" w:cs="Times New Roman"/>
          <w:i/>
          <w:vertAlign w:val="subscript"/>
        </w:rPr>
        <w:t>l</w:t>
      </w:r>
      <w:r w:rsidR="00B6650D" w:rsidRPr="00B6650D">
        <w:rPr>
          <w:rFonts w:ascii="Times New Roman" w:hAnsi="Times New Roman" w:cs="Times New Roman"/>
          <w:i/>
          <w:vertAlign w:val="superscript"/>
        </w:rPr>
        <w:t>(</w:t>
      </w:r>
      <w:proofErr w:type="gramStart"/>
      <w:r w:rsidR="00B6650D" w:rsidRPr="00B6650D">
        <w:rPr>
          <w:rFonts w:ascii="Times New Roman" w:hAnsi="Times New Roman" w:cs="Times New Roman"/>
          <w:i/>
          <w:vertAlign w:val="superscript"/>
        </w:rPr>
        <w:t>i,a</w:t>
      </w:r>
      <w:proofErr w:type="gramEnd"/>
      <w:r w:rsidR="00B6650D" w:rsidRPr="00B6650D">
        <w:rPr>
          <w:rFonts w:ascii="Times New Roman" w:hAnsi="Times New Roman" w:cs="Times New Roman"/>
          <w:i/>
          <w:vertAlign w:val="superscript"/>
        </w:rPr>
        <w:t>)</w:t>
      </w:r>
      <w:r w:rsidR="00B6650D">
        <w:rPr>
          <w:rFonts w:ascii="Times New Roman" w:hAnsi="Times New Roman" w:cs="Times New Roman"/>
          <w:i/>
        </w:rPr>
        <w:t xml:space="preserve"> </w:t>
      </w:r>
      <w:r w:rsidR="00B6650D">
        <w:rPr>
          <w:rFonts w:ascii="Times New Roman" w:hAnsi="Times New Roman" w:cs="Times New Roman"/>
        </w:rPr>
        <w:t xml:space="preserve">represents the ancestral population for the </w:t>
      </w:r>
      <w:r w:rsidR="00B6650D">
        <w:rPr>
          <w:rFonts w:ascii="Times New Roman" w:hAnsi="Times New Roman" w:cs="Times New Roman"/>
          <w:i/>
        </w:rPr>
        <w:t>a</w:t>
      </w:r>
      <w:r w:rsidR="00B6650D">
        <w:rPr>
          <w:rFonts w:ascii="Times New Roman" w:hAnsi="Times New Roman" w:cs="Times New Roman"/>
        </w:rPr>
        <w:t xml:space="preserve">th allele copy (in the case of diploid individuals </w:t>
      </w:r>
      <w:r w:rsidR="00B6650D">
        <w:rPr>
          <w:rFonts w:ascii="Times New Roman" w:hAnsi="Times New Roman" w:cs="Times New Roman"/>
          <w:i/>
        </w:rPr>
        <w:t>a</w:t>
      </w:r>
      <w:r w:rsidR="00B6650D">
        <w:rPr>
          <w:rFonts w:ascii="Times New Roman" w:hAnsi="Times New Roman" w:cs="Times New Roman"/>
        </w:rPr>
        <w:t xml:space="preserve"> would be either 1 or 2) at locus </w:t>
      </w:r>
      <w:r w:rsidR="00B6650D">
        <w:rPr>
          <w:rFonts w:ascii="Times New Roman" w:hAnsi="Times New Roman" w:cs="Times New Roman"/>
          <w:i/>
        </w:rPr>
        <w:t>l</w:t>
      </w:r>
      <w:r w:rsidR="00B6650D">
        <w:rPr>
          <w:rFonts w:ascii="Times New Roman" w:hAnsi="Times New Roman" w:cs="Times New Roman"/>
        </w:rPr>
        <w:t xml:space="preserve"> from individual </w:t>
      </w:r>
      <w:r w:rsidR="00B6650D">
        <w:rPr>
          <w:rFonts w:ascii="Times New Roman" w:hAnsi="Times New Roman" w:cs="Times New Roman"/>
          <w:i/>
        </w:rPr>
        <w:t>i</w:t>
      </w:r>
      <w:r w:rsidR="00B6650D">
        <w:rPr>
          <w:rFonts w:ascii="Times New Roman" w:hAnsi="Times New Roman" w:cs="Times New Roman"/>
        </w:rPr>
        <w:t xml:space="preserve">.  </w:t>
      </w:r>
      <w:r w:rsidR="00935DC5">
        <w:rPr>
          <w:rFonts w:ascii="Times New Roman" w:hAnsi="Times New Roman" w:cs="Times New Roman"/>
        </w:rPr>
        <w:t xml:space="preserve">An additional variable </w:t>
      </w:r>
      <w:r w:rsidR="00935DC5">
        <w:rPr>
          <w:rFonts w:ascii="Times New Roman" w:hAnsi="Times New Roman" w:cs="Times New Roman"/>
          <w:i/>
        </w:rPr>
        <w:t>p</w:t>
      </w:r>
      <w:r w:rsidR="00935DC5" w:rsidRPr="00B6650D">
        <w:rPr>
          <w:rFonts w:ascii="Times New Roman" w:hAnsi="Times New Roman" w:cs="Times New Roman"/>
          <w:i/>
          <w:vertAlign w:val="subscript"/>
        </w:rPr>
        <w:t>k</w:t>
      </w:r>
      <w:r w:rsidR="00935DC5">
        <w:rPr>
          <w:rFonts w:ascii="Times New Roman" w:hAnsi="Times New Roman" w:cs="Times New Roman"/>
          <w:i/>
          <w:vertAlign w:val="subscript"/>
        </w:rPr>
        <w:t>lj</w:t>
      </w:r>
      <w:r w:rsidR="00935DC5">
        <w:rPr>
          <w:rFonts w:ascii="Times New Roman" w:hAnsi="Times New Roman" w:cs="Times New Roman"/>
        </w:rPr>
        <w:t xml:space="preserve"> representing the frequency of allele </w:t>
      </w:r>
      <w:r w:rsidR="00935DC5">
        <w:rPr>
          <w:rFonts w:ascii="Times New Roman" w:hAnsi="Times New Roman" w:cs="Times New Roman"/>
          <w:i/>
        </w:rPr>
        <w:t>j</w:t>
      </w:r>
      <w:r w:rsidR="00935DC5">
        <w:rPr>
          <w:rFonts w:ascii="Times New Roman" w:hAnsi="Times New Roman" w:cs="Times New Roman"/>
        </w:rPr>
        <w:t xml:space="preserve"> at locus </w:t>
      </w:r>
      <w:r w:rsidR="00935DC5">
        <w:rPr>
          <w:rFonts w:ascii="Times New Roman" w:hAnsi="Times New Roman" w:cs="Times New Roman"/>
          <w:i/>
        </w:rPr>
        <w:t>l</w:t>
      </w:r>
      <w:r w:rsidR="00935DC5">
        <w:rPr>
          <w:rFonts w:ascii="Times New Roman" w:hAnsi="Times New Roman" w:cs="Times New Roman"/>
        </w:rPr>
        <w:t xml:space="preserve"> in population </w:t>
      </w:r>
      <w:r w:rsidR="00935DC5">
        <w:rPr>
          <w:rFonts w:ascii="Times New Roman" w:hAnsi="Times New Roman" w:cs="Times New Roman"/>
          <w:i/>
        </w:rPr>
        <w:t>k</w:t>
      </w:r>
      <w:r w:rsidR="00935DC5">
        <w:rPr>
          <w:rFonts w:ascii="Times New Roman" w:hAnsi="Times New Roman" w:cs="Times New Roman"/>
        </w:rPr>
        <w:t xml:space="preserve"> </w:t>
      </w:r>
      <w:r w:rsidR="00935DC5" w:rsidRPr="00935DC5">
        <w:rPr>
          <w:rFonts w:ascii="Times New Roman" w:hAnsi="Times New Roman" w:cs="Times New Roman"/>
        </w:rPr>
        <w:t>is</w:t>
      </w:r>
      <w:r w:rsidR="00935DC5">
        <w:rPr>
          <w:rFonts w:ascii="Times New Roman" w:hAnsi="Times New Roman" w:cs="Times New Roman"/>
        </w:rPr>
        <w:t xml:space="preserve"> needed in order for the sampling of </w:t>
      </w:r>
      <w:r w:rsidR="00935DC5">
        <w:rPr>
          <w:rFonts w:ascii="Times New Roman" w:hAnsi="Times New Roman" w:cs="Times New Roman"/>
          <w:i/>
        </w:rPr>
        <w:t>z</w:t>
      </w:r>
      <w:r w:rsidR="00935DC5">
        <w:rPr>
          <w:rFonts w:ascii="Times New Roman" w:hAnsi="Times New Roman" w:cs="Times New Roman"/>
        </w:rPr>
        <w:t>.</w:t>
      </w:r>
    </w:p>
    <w:p w14:paraId="224A0601" w14:textId="0CD52284" w:rsidR="00131A5F" w:rsidRDefault="00131A5F" w:rsidP="00497811">
      <w:pPr>
        <w:rPr>
          <w:rFonts w:ascii="Times New Roman" w:hAnsi="Times New Roman" w:cs="Times New Roman"/>
        </w:rPr>
      </w:pPr>
    </w:p>
    <w:p w14:paraId="677A468C" w14:textId="1F36342C" w:rsidR="00BF6B75" w:rsidRDefault="00131A5F" w:rsidP="00497811">
      <w:pPr>
        <w:rPr>
          <w:rFonts w:ascii="Times New Roman" w:hAnsi="Times New Roman" w:cs="Times New Roman"/>
        </w:rPr>
      </w:pPr>
      <w:r>
        <w:rPr>
          <w:rFonts w:ascii="Times New Roman" w:hAnsi="Times New Roman" w:cs="Times New Roman"/>
        </w:rPr>
        <w:t xml:space="preserve">The algorithm starts off by first initializing all the </w:t>
      </w:r>
      <w:r>
        <w:rPr>
          <w:rFonts w:ascii="Times New Roman" w:hAnsi="Times New Roman" w:cs="Times New Roman"/>
          <w:i/>
        </w:rPr>
        <w:t>z</w:t>
      </w:r>
      <w:r>
        <w:rPr>
          <w:rFonts w:ascii="Times New Roman" w:hAnsi="Times New Roman" w:cs="Times New Roman"/>
        </w:rPr>
        <w:t>’s through random sampling from a uniform prior.</w:t>
      </w:r>
      <w:r w:rsidR="00250C78">
        <w:rPr>
          <w:rFonts w:ascii="Times New Roman" w:hAnsi="Times New Roman" w:cs="Times New Roman"/>
        </w:rPr>
        <w:t xml:space="preserve">  The next step is just to iterate through the Gibbs Sampling process until completion, which I have defined as a set number of iterations.</w:t>
      </w:r>
      <w:r w:rsidR="00BF6B75">
        <w:rPr>
          <w:rFonts w:ascii="Times New Roman" w:hAnsi="Times New Roman" w:cs="Times New Roman"/>
        </w:rPr>
        <w:t xml:space="preserve">  Each iteration follows this series of steps:</w:t>
      </w:r>
    </w:p>
    <w:p w14:paraId="7D7C3EBE" w14:textId="0A7F03E7" w:rsidR="00BF6B75" w:rsidRDefault="00BF6B75" w:rsidP="00BF6B7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Run through all of the </w:t>
      </w:r>
      <w:r>
        <w:rPr>
          <w:rFonts w:ascii="Times New Roman" w:hAnsi="Times New Roman" w:cs="Times New Roman"/>
          <w:i/>
        </w:rPr>
        <w:t>z</w:t>
      </w:r>
      <w:r>
        <w:rPr>
          <w:rFonts w:ascii="Times New Roman" w:hAnsi="Times New Roman" w:cs="Times New Roman"/>
        </w:rPr>
        <w:t xml:space="preserve">’s and calculate </w:t>
      </w:r>
      <w:r>
        <w:rPr>
          <w:rFonts w:ascii="Times New Roman" w:hAnsi="Times New Roman" w:cs="Times New Roman"/>
          <w:i/>
        </w:rPr>
        <w:t>n</w:t>
      </w:r>
      <w:r w:rsidRPr="00B6650D">
        <w:rPr>
          <w:rFonts w:ascii="Times New Roman" w:hAnsi="Times New Roman" w:cs="Times New Roman"/>
          <w:i/>
          <w:vertAlign w:val="subscript"/>
        </w:rPr>
        <w:t>k</w:t>
      </w:r>
      <w:r>
        <w:rPr>
          <w:rFonts w:ascii="Times New Roman" w:hAnsi="Times New Roman" w:cs="Times New Roman"/>
          <w:i/>
          <w:vertAlign w:val="subscript"/>
        </w:rPr>
        <w:t>lj</w:t>
      </w:r>
      <w:r>
        <w:rPr>
          <w:rFonts w:ascii="Times New Roman" w:hAnsi="Times New Roman" w:cs="Times New Roman"/>
        </w:rPr>
        <w:t xml:space="preserve">, which represents the counts of allele </w:t>
      </w:r>
      <w:r>
        <w:rPr>
          <w:rFonts w:ascii="Times New Roman" w:hAnsi="Times New Roman" w:cs="Times New Roman"/>
          <w:i/>
        </w:rPr>
        <w:t>j</w:t>
      </w:r>
      <w:r>
        <w:rPr>
          <w:rFonts w:ascii="Times New Roman" w:hAnsi="Times New Roman" w:cs="Times New Roman"/>
        </w:rPr>
        <w:t xml:space="preserve"> at locus </w:t>
      </w:r>
      <w:r>
        <w:rPr>
          <w:rFonts w:ascii="Times New Roman" w:hAnsi="Times New Roman" w:cs="Times New Roman"/>
          <w:i/>
        </w:rPr>
        <w:t>l</w:t>
      </w:r>
      <w:r>
        <w:rPr>
          <w:rFonts w:ascii="Times New Roman" w:hAnsi="Times New Roman" w:cs="Times New Roman"/>
        </w:rPr>
        <w:t xml:space="preserve"> in population </w:t>
      </w:r>
      <w:r>
        <w:rPr>
          <w:rFonts w:ascii="Times New Roman" w:hAnsi="Times New Roman" w:cs="Times New Roman"/>
          <w:i/>
        </w:rPr>
        <w:t>k</w:t>
      </w:r>
      <w:r>
        <w:rPr>
          <w:rFonts w:ascii="Times New Roman" w:hAnsi="Times New Roman" w:cs="Times New Roman"/>
        </w:rPr>
        <w:t>.</w:t>
      </w:r>
    </w:p>
    <w:p w14:paraId="50E7494D" w14:textId="77777777" w:rsidR="00B05311" w:rsidRDefault="00B05311" w:rsidP="00B05311">
      <w:pPr>
        <w:pStyle w:val="ListParagraph"/>
        <w:numPr>
          <w:ilvl w:val="0"/>
          <w:numId w:val="3"/>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’s and calculate</w:t>
      </w:r>
      <w:r>
        <w:rPr>
          <w:rFonts w:ascii="Times New Roman" w:hAnsi="Times New Roman" w:cs="Times New Roman"/>
        </w:rPr>
        <w:t xml:space="preserve">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which represents the counts of alleles in sample </w:t>
      </w:r>
      <w:r>
        <w:rPr>
          <w:rFonts w:ascii="Times New Roman" w:hAnsi="Times New Roman" w:cs="Times New Roman"/>
          <w:i/>
        </w:rPr>
        <w:t>i</w:t>
      </w:r>
      <w:r>
        <w:rPr>
          <w:rFonts w:ascii="Times New Roman" w:hAnsi="Times New Roman" w:cs="Times New Roman"/>
        </w:rPr>
        <w:t xml:space="preserve"> from population </w:t>
      </w:r>
      <w:r>
        <w:rPr>
          <w:rFonts w:ascii="Times New Roman" w:hAnsi="Times New Roman" w:cs="Times New Roman"/>
          <w:i/>
        </w:rPr>
        <w:t>k</w:t>
      </w:r>
      <w:r>
        <w:rPr>
          <w:rFonts w:ascii="Times New Roman" w:hAnsi="Times New Roman" w:cs="Times New Roman"/>
        </w:rPr>
        <w:t>.</w:t>
      </w:r>
    </w:p>
    <w:p w14:paraId="6EE41CB6" w14:textId="77777777" w:rsidR="00391D56" w:rsidRDefault="00B05311" w:rsidP="00B05311">
      <w:pPr>
        <w:pStyle w:val="ListParagraph"/>
        <w:numPr>
          <w:ilvl w:val="0"/>
          <w:numId w:val="3"/>
        </w:numPr>
        <w:rPr>
          <w:rFonts w:ascii="Times New Roman" w:hAnsi="Times New Roman" w:cs="Times New Roman"/>
        </w:rPr>
      </w:pPr>
      <w:r w:rsidRPr="00B05311">
        <w:rPr>
          <w:rFonts w:ascii="Times New Roman" w:hAnsi="Times New Roman" w:cs="Times New Roman"/>
        </w:rPr>
        <w:t xml:space="preserve">At each locus, </w:t>
      </w:r>
      <w:r w:rsidRPr="00B05311">
        <w:rPr>
          <w:rFonts w:ascii="Times New Roman" w:hAnsi="Times New Roman" w:cs="Times New Roman"/>
          <w:i/>
        </w:rPr>
        <w:t>p</w:t>
      </w:r>
      <w:r w:rsidRPr="00B05311">
        <w:rPr>
          <w:rFonts w:ascii="Times New Roman" w:hAnsi="Times New Roman" w:cs="Times New Roman"/>
          <w:i/>
          <w:vertAlign w:val="subscript"/>
        </w:rPr>
        <w:t>klj</w:t>
      </w:r>
      <w:r w:rsidRPr="00B05311">
        <w:rPr>
          <w:rFonts w:ascii="Times New Roman" w:hAnsi="Times New Roman" w:cs="Times New Roman"/>
        </w:rPr>
        <w:t xml:space="preserve"> is sampled from the Dirichlet distribution, with the parameters (for alleles) set to </w:t>
      </w:r>
      <w:r w:rsidRPr="00B05311">
        <w:rPr>
          <w:rFonts w:ascii="Times New Roman" w:eastAsia="Times New Roman" w:hAnsi="Times New Roman" w:cs="Times New Roman"/>
          <w:color w:val="222222"/>
          <w:shd w:val="clear" w:color="auto" w:fill="FFFFFF"/>
        </w:rPr>
        <w:t>λ</w:t>
      </w:r>
      <w:r w:rsidRPr="00B05311">
        <w:rPr>
          <w:rFonts w:ascii="Times New Roman" w:eastAsia="Times New Roman" w:hAnsi="Times New Roman" w:cs="Times New Roman"/>
          <w:color w:val="222222"/>
          <w:shd w:val="clear" w:color="auto" w:fill="FFFFFF"/>
        </w:rPr>
        <w:t xml:space="preserve"> + </w:t>
      </w:r>
      <w:r w:rsidRPr="00B05311">
        <w:rPr>
          <w:rFonts w:ascii="Times New Roman" w:hAnsi="Times New Roman" w:cs="Times New Roman"/>
          <w:i/>
        </w:rPr>
        <w:t>n</w:t>
      </w:r>
      <w:r w:rsidRPr="00B05311">
        <w:rPr>
          <w:rFonts w:ascii="Times New Roman" w:hAnsi="Times New Roman" w:cs="Times New Roman"/>
          <w:i/>
          <w:vertAlign w:val="subscript"/>
        </w:rPr>
        <w:t>klj</w:t>
      </w:r>
      <w:r w:rsidRPr="00B05311">
        <w:rPr>
          <w:rFonts w:ascii="Times New Roman" w:hAnsi="Times New Roman" w:cs="Times New Roman"/>
        </w:rPr>
        <w:t>.</w:t>
      </w:r>
    </w:p>
    <w:p w14:paraId="76996B40" w14:textId="696F5386" w:rsidR="00B05311" w:rsidRPr="00371F63" w:rsidRDefault="00B05311" w:rsidP="00391D56">
      <w:pPr>
        <w:pStyle w:val="ListParagraph"/>
        <w:rPr>
          <w:rFonts w:ascii="Times New Roman" w:hAnsi="Times New Roman" w:cs="Times New Roman"/>
        </w:rPr>
      </w:pPr>
      <w:r w:rsidRPr="00B05311">
        <w:rPr>
          <w:rFonts w:ascii="Times New Roman" w:hAnsi="Times New Roman" w:cs="Times New Roman"/>
        </w:rPr>
        <w:t xml:space="preserve">The Dirichlet distribution is a multivariate distribution where values of the variants sum to 1, and concentration parameters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vertAlign w:val="subscript"/>
        </w:rPr>
        <w:t>i</w:t>
      </w:r>
      <w:r>
        <w:rPr>
          <w:rFonts w:ascii="Times New Roman" w:eastAsia="Times New Roman" w:hAnsi="Times New Roman" w:cs="Times New Roman"/>
          <w:bCs/>
          <w:color w:val="222222"/>
          <w:shd w:val="clear" w:color="auto" w:fill="FFFFFF"/>
        </w:rPr>
        <w:t xml:space="preserve"> for each variable i, where</w:t>
      </w:r>
    </w:p>
    <w:p w14:paraId="1D03F704" w14:textId="40529CF0" w:rsidR="00371F63" w:rsidRPr="00371F63" w:rsidRDefault="00371F63" w:rsidP="00371F63">
      <w:pPr>
        <w:pStyle w:val="ListParagraph"/>
        <w:ind w:left="2160"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5B6AE5" wp14:editId="2E50D1D2">
            <wp:extent cx="1828800" cy="3802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2 at 12.44.42 PM.png"/>
                    <pic:cNvPicPr/>
                  </pic:nvPicPr>
                  <pic:blipFill>
                    <a:blip r:embed="rId6">
                      <a:extLst>
                        <a:ext uri="{28A0092B-C50C-407E-A947-70E740481C1C}">
                          <a14:useLocalDpi xmlns:a14="http://schemas.microsoft.com/office/drawing/2010/main" val="0"/>
                        </a:ext>
                      </a:extLst>
                    </a:blip>
                    <a:stretch>
                      <a:fillRect/>
                    </a:stretch>
                  </pic:blipFill>
                  <pic:spPr>
                    <a:xfrm>
                      <a:off x="0" y="0"/>
                      <a:ext cx="1903579" cy="395794"/>
                    </a:xfrm>
                    <a:prstGeom prst="rect">
                      <a:avLst/>
                    </a:prstGeom>
                  </pic:spPr>
                </pic:pic>
              </a:graphicData>
            </a:graphic>
          </wp:inline>
        </w:drawing>
      </w:r>
      <w:bookmarkStart w:id="0" w:name="_GoBack"/>
      <w:bookmarkEnd w:id="0"/>
    </w:p>
    <w:p w14:paraId="12604CA8" w14:textId="77777777" w:rsidR="00371F63" w:rsidRPr="00B05311" w:rsidRDefault="00371F63" w:rsidP="00371F63">
      <w:pPr>
        <w:pStyle w:val="ListParagraph"/>
        <w:ind w:left="2160"/>
        <w:rPr>
          <w:rFonts w:ascii="Times New Roman" w:hAnsi="Times New Roman" w:cs="Times New Roman"/>
        </w:rPr>
      </w:pPr>
    </w:p>
    <w:p w14:paraId="264822E6" w14:textId="62CDEDAA" w:rsidR="00B05311" w:rsidRDefault="003E7174" w:rsidP="00BF6B75">
      <w:pPr>
        <w:pStyle w:val="ListParagraph"/>
        <w:numPr>
          <w:ilvl w:val="0"/>
          <w:numId w:val="3"/>
        </w:numPr>
        <w:rPr>
          <w:rFonts w:ascii="Times New Roman" w:hAnsi="Times New Roman" w:cs="Times New Roman"/>
        </w:rPr>
      </w:pPr>
      <w:r>
        <w:rPr>
          <w:rFonts w:ascii="Times New Roman" w:hAnsi="Times New Roman" w:cs="Times New Roman"/>
        </w:rPr>
        <w:t xml:space="preserve">For each sample </w:t>
      </w:r>
      <w:r w:rsidRPr="00B6650D">
        <w:rPr>
          <w:rFonts w:ascii="Times New Roman" w:hAnsi="Times New Roman" w:cs="Times New Roman"/>
          <w:i/>
        </w:rPr>
        <w:t>q</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is sampled from the Dirichlet distribution, with the parameters (for populations) set to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rPr>
        <w:t xml:space="preserve"> +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i/>
          <w:vertAlign w:val="superscript"/>
        </w:rPr>
        <w:t>)</w:t>
      </w:r>
      <w:r>
        <w:rPr>
          <w:rFonts w:ascii="Times New Roman" w:hAnsi="Times New Roman" w:cs="Times New Roman"/>
        </w:rPr>
        <w:t>.</w:t>
      </w:r>
    </w:p>
    <w:p w14:paraId="112383D4" w14:textId="77777777" w:rsidR="003E7174" w:rsidRPr="00BF6B75" w:rsidRDefault="003E7174" w:rsidP="00BF6B75">
      <w:pPr>
        <w:pStyle w:val="ListParagraph"/>
        <w:numPr>
          <w:ilvl w:val="0"/>
          <w:numId w:val="3"/>
        </w:numPr>
        <w:rPr>
          <w:rFonts w:ascii="Times New Roman" w:hAnsi="Times New Roman" w:cs="Times New Roman"/>
        </w:rPr>
      </w:pPr>
    </w:p>
    <w:p w14:paraId="36B01F6C" w14:textId="77777777" w:rsidR="00110920" w:rsidRPr="00497811" w:rsidRDefault="00110920" w:rsidP="00497811">
      <w:pPr>
        <w:rPr>
          <w:rFonts w:ascii="Times New Roman" w:hAnsi="Times New Roman" w:cs="Times New Roman"/>
        </w:rPr>
      </w:pPr>
    </w:p>
    <w:p w14:paraId="72453936" w14:textId="05F1F0E5" w:rsidR="00497811" w:rsidRPr="00110920" w:rsidRDefault="00497811" w:rsidP="00497811">
      <w:pPr>
        <w:pStyle w:val="Heading2"/>
        <w:rPr>
          <w:rFonts w:ascii="Times New Roman" w:hAnsi="Times New Roman" w:cs="Times New Roman"/>
          <w:b/>
        </w:rPr>
      </w:pPr>
      <w:r w:rsidRPr="00110920">
        <w:rPr>
          <w:rFonts w:ascii="Times New Roman" w:hAnsi="Times New Roman" w:cs="Times New Roman"/>
          <w:b/>
        </w:rPr>
        <w:t>Linked Loci Extension</w:t>
      </w:r>
    </w:p>
    <w:p w14:paraId="2DB34561" w14:textId="517958F4" w:rsidR="00497811" w:rsidRPr="00497811" w:rsidRDefault="00497811" w:rsidP="00497811">
      <w:pPr>
        <w:rPr>
          <w:rFonts w:ascii="Times New Roman" w:hAnsi="Times New Roman" w:cs="Times New Roman"/>
        </w:rPr>
      </w:pPr>
    </w:p>
    <w:p w14:paraId="42CEB697" w14:textId="1307FD64" w:rsidR="00497811" w:rsidRPr="00B05311" w:rsidRDefault="00497811" w:rsidP="00497811">
      <w:pPr>
        <w:rPr>
          <w:rFonts w:ascii="Times New Roman" w:eastAsia="Times New Roman" w:hAnsi="Times New Roman" w:cs="Times New Roman"/>
        </w:rPr>
      </w:pPr>
    </w:p>
    <w:p w14:paraId="15087F64" w14:textId="421040CC" w:rsidR="00497811" w:rsidRPr="00497811" w:rsidRDefault="00497811" w:rsidP="00497811">
      <w:pPr>
        <w:pStyle w:val="Heading1"/>
        <w:rPr>
          <w:rFonts w:ascii="Times New Roman" w:hAnsi="Times New Roman" w:cs="Times New Roman"/>
          <w:b/>
        </w:rPr>
      </w:pPr>
      <w:r w:rsidRPr="00497811">
        <w:rPr>
          <w:rFonts w:ascii="Times New Roman" w:hAnsi="Times New Roman" w:cs="Times New Roman"/>
          <w:b/>
        </w:rPr>
        <w:t>Results</w:t>
      </w:r>
    </w:p>
    <w:p w14:paraId="04929F11" w14:textId="07ECF132" w:rsidR="00497811" w:rsidRPr="00497811" w:rsidRDefault="00497811" w:rsidP="00497811">
      <w:pPr>
        <w:rPr>
          <w:rFonts w:ascii="Times New Roman" w:hAnsi="Times New Roman" w:cs="Times New Roman"/>
        </w:rPr>
      </w:pPr>
    </w:p>
    <w:p w14:paraId="27EDD079" w14:textId="69638C78" w:rsidR="00497811" w:rsidRPr="00497811" w:rsidRDefault="00497811" w:rsidP="00497811">
      <w:pPr>
        <w:rPr>
          <w:rFonts w:ascii="Times New Roman" w:hAnsi="Times New Roman" w:cs="Times New Roman"/>
        </w:rPr>
      </w:pPr>
    </w:p>
    <w:p w14:paraId="155276FF" w14:textId="3522E6F5" w:rsidR="00497811" w:rsidRDefault="00497811" w:rsidP="00497811">
      <w:pPr>
        <w:pStyle w:val="Heading1"/>
        <w:rPr>
          <w:rFonts w:ascii="Times New Roman" w:hAnsi="Times New Roman" w:cs="Times New Roman"/>
          <w:b/>
        </w:rPr>
      </w:pPr>
      <w:r w:rsidRPr="00497811">
        <w:rPr>
          <w:rFonts w:ascii="Times New Roman" w:hAnsi="Times New Roman" w:cs="Times New Roman"/>
          <w:b/>
        </w:rPr>
        <w:t>Discussion</w:t>
      </w:r>
    </w:p>
    <w:p w14:paraId="17031122" w14:textId="77777777" w:rsidR="00497811" w:rsidRPr="00497811" w:rsidRDefault="00497811" w:rsidP="00497811">
      <w:pPr>
        <w:rPr>
          <w:rFonts w:ascii="Times New Roman" w:hAnsi="Times New Roman" w:cs="Times New Roman"/>
        </w:rPr>
      </w:pPr>
    </w:p>
    <w:p w14:paraId="3D7F09F3" w14:textId="6BB50DCE" w:rsidR="00497811" w:rsidRDefault="00497811" w:rsidP="00497811">
      <w:pPr>
        <w:rPr>
          <w:rFonts w:ascii="Times New Roman" w:hAnsi="Times New Roman" w:cs="Times New Roman"/>
        </w:rPr>
      </w:pPr>
    </w:p>
    <w:p w14:paraId="1BDF8A7B" w14:textId="69D040DC" w:rsidR="00497811" w:rsidRDefault="00497811" w:rsidP="00497811">
      <w:pPr>
        <w:rPr>
          <w:rFonts w:ascii="Times New Roman" w:hAnsi="Times New Roman" w:cs="Times New Roman"/>
        </w:rPr>
      </w:pPr>
    </w:p>
    <w:p w14:paraId="75553041" w14:textId="46C271D7" w:rsidR="00497811" w:rsidRPr="00497811" w:rsidRDefault="00497811" w:rsidP="00497811">
      <w:pPr>
        <w:pStyle w:val="Heading1"/>
        <w:rPr>
          <w:rFonts w:ascii="Times New Roman" w:hAnsi="Times New Roman" w:cs="Times New Roman"/>
          <w:b/>
        </w:rPr>
      </w:pPr>
      <w:r w:rsidRPr="00497811">
        <w:rPr>
          <w:rFonts w:ascii="Times New Roman" w:hAnsi="Times New Roman" w:cs="Times New Roman"/>
          <w:b/>
        </w:rPr>
        <w:t>References</w:t>
      </w:r>
    </w:p>
    <w:p w14:paraId="1F00816C" w14:textId="77777777" w:rsidR="00A46B27" w:rsidRPr="00837068" w:rsidRDefault="00A46B27" w:rsidP="00A46B27">
      <w:pPr>
        <w:numPr>
          <w:ilvl w:val="0"/>
          <w:numId w:val="2"/>
        </w:numPr>
        <w:shd w:val="clear" w:color="auto" w:fill="FFFFFF"/>
        <w:spacing w:line="360" w:lineRule="atLeast"/>
        <w:ind w:left="0"/>
        <w:textAlignment w:val="baseline"/>
        <w:rPr>
          <w:rFonts w:ascii="Times New Roman" w:eastAsia="Times New Roman" w:hAnsi="Times New Roman" w:cs="Times New Roman"/>
          <w:color w:val="333333"/>
          <w:sz w:val="22"/>
          <w:szCs w:val="22"/>
        </w:rPr>
      </w:pPr>
      <w:r w:rsidRPr="00A46B27">
        <w:rPr>
          <w:rFonts w:ascii="Times New Roman" w:eastAsia="Times New Roman" w:hAnsi="Times New Roman" w:cs="Times New Roman"/>
          <w:color w:val="333333"/>
          <w:sz w:val="22"/>
          <w:szCs w:val="22"/>
          <w:bdr w:val="none" w:sz="0" w:space="0" w:color="auto" w:frame="1"/>
        </w:rPr>
        <w:t>Pritchard J. K.</w:t>
      </w:r>
      <w:r w:rsidRPr="00A46B27">
        <w:rPr>
          <w:rFonts w:ascii="Times New Roman" w:eastAsia="Times New Roman" w:hAnsi="Times New Roman" w:cs="Times New Roman"/>
          <w:color w:val="333333"/>
          <w:sz w:val="22"/>
          <w:szCs w:val="22"/>
        </w:rPr>
        <w:t>, </w:t>
      </w:r>
      <w:r w:rsidRPr="00A46B27">
        <w:rPr>
          <w:rFonts w:ascii="Times New Roman" w:eastAsia="Times New Roman" w:hAnsi="Times New Roman" w:cs="Times New Roman"/>
          <w:color w:val="333333"/>
          <w:sz w:val="22"/>
          <w:szCs w:val="22"/>
          <w:bdr w:val="none" w:sz="0" w:space="0" w:color="auto" w:frame="1"/>
        </w:rPr>
        <w:t>Stephens M.</w:t>
      </w:r>
      <w:r w:rsidRPr="00A46B27">
        <w:rPr>
          <w:rFonts w:ascii="Times New Roman" w:eastAsia="Times New Roman" w:hAnsi="Times New Roman" w:cs="Times New Roman"/>
          <w:color w:val="333333"/>
          <w:sz w:val="22"/>
          <w:szCs w:val="22"/>
        </w:rPr>
        <w:t>, </w:t>
      </w:r>
      <w:r w:rsidRPr="00A46B27">
        <w:rPr>
          <w:rFonts w:ascii="Times New Roman" w:eastAsia="Times New Roman" w:hAnsi="Times New Roman" w:cs="Times New Roman"/>
          <w:color w:val="333333"/>
          <w:sz w:val="22"/>
          <w:szCs w:val="22"/>
          <w:bdr w:val="none" w:sz="0" w:space="0" w:color="auto" w:frame="1"/>
        </w:rPr>
        <w:t>Donnelly P.</w:t>
      </w:r>
      <w:r w:rsidRPr="00A46B27">
        <w:rPr>
          <w:rFonts w:ascii="Times New Roman" w:eastAsia="Times New Roman" w:hAnsi="Times New Roman" w:cs="Times New Roman"/>
          <w:color w:val="333333"/>
          <w:sz w:val="22"/>
          <w:szCs w:val="22"/>
          <w:bdr w:val="none" w:sz="0" w:space="0" w:color="auto" w:frame="1"/>
          <w:shd w:val="clear" w:color="auto" w:fill="FFFFFF"/>
        </w:rPr>
        <w:t xml:space="preserve">, 2000 Inference of population structure using </w:t>
      </w:r>
      <w:proofErr w:type="spellStart"/>
      <w:r w:rsidRPr="00A46B27">
        <w:rPr>
          <w:rFonts w:ascii="Times New Roman" w:eastAsia="Times New Roman" w:hAnsi="Times New Roman" w:cs="Times New Roman"/>
          <w:color w:val="333333"/>
          <w:sz w:val="22"/>
          <w:szCs w:val="22"/>
          <w:bdr w:val="none" w:sz="0" w:space="0" w:color="auto" w:frame="1"/>
          <w:shd w:val="clear" w:color="auto" w:fill="FFFFFF"/>
        </w:rPr>
        <w:t>multilocus</w:t>
      </w:r>
      <w:proofErr w:type="spellEnd"/>
      <w:r w:rsidRPr="00A46B27">
        <w:rPr>
          <w:rFonts w:ascii="Times New Roman" w:eastAsia="Times New Roman" w:hAnsi="Times New Roman" w:cs="Times New Roman"/>
          <w:color w:val="333333"/>
          <w:sz w:val="22"/>
          <w:szCs w:val="22"/>
          <w:bdr w:val="none" w:sz="0" w:space="0" w:color="auto" w:frame="1"/>
          <w:shd w:val="clear" w:color="auto" w:fill="FFFFFF"/>
        </w:rPr>
        <w:t xml:space="preserve"> genotype data. Genetics </w:t>
      </w:r>
      <w:r w:rsidRPr="00A46B27">
        <w:rPr>
          <w:rFonts w:ascii="Times New Roman" w:eastAsia="Times New Roman" w:hAnsi="Times New Roman" w:cs="Times New Roman"/>
          <w:bCs/>
          <w:color w:val="333333"/>
          <w:sz w:val="22"/>
          <w:szCs w:val="22"/>
          <w:bdr w:val="none" w:sz="0" w:space="0" w:color="auto" w:frame="1"/>
          <w:shd w:val="clear" w:color="auto" w:fill="FFFFFF"/>
        </w:rPr>
        <w:t>155</w:t>
      </w:r>
      <w:r w:rsidRPr="00A46B27">
        <w:rPr>
          <w:rFonts w:ascii="Times New Roman" w:eastAsia="Times New Roman" w:hAnsi="Times New Roman" w:cs="Times New Roman"/>
          <w:color w:val="333333"/>
          <w:sz w:val="22"/>
          <w:szCs w:val="22"/>
          <w:bdr w:val="none" w:sz="0" w:space="0" w:color="auto" w:frame="1"/>
          <w:shd w:val="clear" w:color="auto" w:fill="FFFFFF"/>
        </w:rPr>
        <w:t>: 945–959.</w:t>
      </w:r>
    </w:p>
    <w:p w14:paraId="5A279594" w14:textId="6CC696BA" w:rsidR="00837068" w:rsidRPr="00837068" w:rsidRDefault="00A46B27" w:rsidP="00837068">
      <w:pPr>
        <w:numPr>
          <w:ilvl w:val="0"/>
          <w:numId w:val="2"/>
        </w:numPr>
        <w:shd w:val="clear" w:color="auto" w:fill="FFFFFF"/>
        <w:spacing w:line="360" w:lineRule="atLeast"/>
        <w:ind w:left="0"/>
        <w:textAlignment w:val="baseline"/>
        <w:rPr>
          <w:rFonts w:ascii="Times New Roman" w:eastAsia="Times New Roman" w:hAnsi="Times New Roman" w:cs="Times New Roman"/>
          <w:color w:val="333333"/>
          <w:sz w:val="22"/>
          <w:szCs w:val="22"/>
        </w:rPr>
      </w:pPr>
      <w:proofErr w:type="spellStart"/>
      <w:r w:rsidRPr="00837068">
        <w:rPr>
          <w:rFonts w:ascii="Times New Roman" w:eastAsia="Times New Roman" w:hAnsi="Times New Roman" w:cs="Times New Roman"/>
          <w:color w:val="000000"/>
          <w:sz w:val="22"/>
          <w:szCs w:val="22"/>
        </w:rPr>
        <w:t>Falush</w:t>
      </w:r>
      <w:proofErr w:type="spellEnd"/>
      <w:r w:rsidRPr="00837068">
        <w:rPr>
          <w:rFonts w:ascii="Times New Roman" w:eastAsia="Times New Roman" w:hAnsi="Times New Roman" w:cs="Times New Roman"/>
          <w:color w:val="000000"/>
          <w:sz w:val="22"/>
          <w:szCs w:val="22"/>
        </w:rPr>
        <w:t xml:space="preserve"> D, Stephens M, Pritchard JK. </w:t>
      </w:r>
      <w:r w:rsidR="00837068" w:rsidRPr="00837068">
        <w:rPr>
          <w:rFonts w:ascii="Times New Roman" w:eastAsia="Times New Roman" w:hAnsi="Times New Roman" w:cs="Times New Roman"/>
          <w:color w:val="000000"/>
          <w:sz w:val="22"/>
          <w:szCs w:val="22"/>
        </w:rPr>
        <w:t xml:space="preserve">2003 </w:t>
      </w:r>
      <w:r w:rsidRPr="00837068">
        <w:rPr>
          <w:rFonts w:ascii="Times New Roman" w:eastAsia="Times New Roman" w:hAnsi="Times New Roman" w:cs="Times New Roman"/>
          <w:color w:val="000000"/>
          <w:sz w:val="22"/>
          <w:szCs w:val="22"/>
        </w:rPr>
        <w:t xml:space="preserve">Inference of population structure using </w:t>
      </w:r>
      <w:proofErr w:type="spellStart"/>
      <w:r w:rsidRPr="00837068">
        <w:rPr>
          <w:rFonts w:ascii="Times New Roman" w:eastAsia="Times New Roman" w:hAnsi="Times New Roman" w:cs="Times New Roman"/>
          <w:color w:val="000000"/>
          <w:sz w:val="22"/>
          <w:szCs w:val="22"/>
        </w:rPr>
        <w:t>multilocus</w:t>
      </w:r>
      <w:proofErr w:type="spellEnd"/>
      <w:r w:rsidRPr="00837068">
        <w:rPr>
          <w:rFonts w:ascii="Times New Roman" w:eastAsia="Times New Roman" w:hAnsi="Times New Roman" w:cs="Times New Roman"/>
          <w:color w:val="000000"/>
          <w:sz w:val="22"/>
          <w:szCs w:val="22"/>
        </w:rPr>
        <w:t xml:space="preserve"> genotype data: linked loci and correlated allele frequencies. Genetics 164:1567–87</w:t>
      </w:r>
      <w:r w:rsidRPr="00837068">
        <w:rPr>
          <w:rFonts w:ascii="Times New Roman" w:eastAsia="Times New Roman" w:hAnsi="Times New Roman" w:cs="Times New Roman"/>
          <w:color w:val="000000"/>
          <w:sz w:val="22"/>
          <w:szCs w:val="22"/>
        </w:rPr>
        <w:t>.</w:t>
      </w:r>
    </w:p>
    <w:p w14:paraId="7DC7096E" w14:textId="67BED8CD" w:rsidR="00837068" w:rsidRPr="00837068" w:rsidRDefault="00837068" w:rsidP="00837068">
      <w:pPr>
        <w:numPr>
          <w:ilvl w:val="0"/>
          <w:numId w:val="2"/>
        </w:numPr>
        <w:shd w:val="clear" w:color="auto" w:fill="FFFFFF"/>
        <w:spacing w:line="360" w:lineRule="atLeast"/>
        <w:ind w:left="0"/>
        <w:textAlignment w:val="baseline"/>
        <w:rPr>
          <w:rFonts w:ascii="Times New Roman" w:eastAsia="Times New Roman" w:hAnsi="Times New Roman" w:cs="Times New Roman"/>
          <w:color w:val="333333"/>
          <w:sz w:val="22"/>
          <w:szCs w:val="22"/>
        </w:rPr>
      </w:pPr>
      <w:r w:rsidRPr="00837068">
        <w:rPr>
          <w:rFonts w:ascii="Times New Roman" w:eastAsia="Times New Roman" w:hAnsi="Times New Roman" w:cs="Times New Roman"/>
          <w:color w:val="000000"/>
          <w:sz w:val="22"/>
          <w:szCs w:val="22"/>
        </w:rPr>
        <w:t xml:space="preserve">Porras-Hurtado, Liliana et al. </w:t>
      </w:r>
      <w:r w:rsidRPr="00837068">
        <w:rPr>
          <w:rFonts w:ascii="Times New Roman" w:eastAsia="Times New Roman" w:hAnsi="Times New Roman" w:cs="Times New Roman"/>
          <w:color w:val="000000"/>
          <w:sz w:val="22"/>
          <w:szCs w:val="22"/>
        </w:rPr>
        <w:t xml:space="preserve">2013 </w:t>
      </w:r>
      <w:r w:rsidRPr="00837068">
        <w:rPr>
          <w:rFonts w:ascii="Times New Roman" w:eastAsia="Times New Roman" w:hAnsi="Times New Roman" w:cs="Times New Roman"/>
          <w:color w:val="000000"/>
          <w:sz w:val="22"/>
          <w:szCs w:val="22"/>
        </w:rPr>
        <w:t>An overview of STRUCTURE: applications, parameter settings, and supporting software</w:t>
      </w:r>
      <w:r w:rsidRPr="00837068">
        <w:rPr>
          <w:rFonts w:ascii="Times New Roman" w:eastAsia="Times New Roman" w:hAnsi="Times New Roman" w:cs="Times New Roman"/>
          <w:color w:val="000000"/>
          <w:sz w:val="22"/>
          <w:szCs w:val="22"/>
        </w:rPr>
        <w:t>.</w:t>
      </w:r>
      <w:r w:rsidRPr="00837068">
        <w:rPr>
          <w:rFonts w:ascii="Times New Roman" w:eastAsia="Times New Roman" w:hAnsi="Times New Roman" w:cs="Times New Roman"/>
          <w:color w:val="000000"/>
          <w:sz w:val="22"/>
          <w:szCs w:val="22"/>
        </w:rPr>
        <w:t xml:space="preserve"> Frontiers in genetics vol. 4 98. 29</w:t>
      </w:r>
    </w:p>
    <w:p w14:paraId="37990674" w14:textId="22C6D5FD" w:rsidR="00837068" w:rsidRPr="00837068" w:rsidRDefault="00837068" w:rsidP="00837068">
      <w:pPr>
        <w:numPr>
          <w:ilvl w:val="0"/>
          <w:numId w:val="2"/>
        </w:numPr>
        <w:shd w:val="clear" w:color="auto" w:fill="FFFFFF"/>
        <w:spacing w:line="360" w:lineRule="atLeast"/>
        <w:ind w:left="0"/>
        <w:textAlignment w:val="baseline"/>
        <w:rPr>
          <w:rFonts w:ascii="Times New Roman" w:eastAsia="Times New Roman" w:hAnsi="Times New Roman" w:cs="Times New Roman"/>
          <w:color w:val="333333"/>
          <w:sz w:val="22"/>
          <w:szCs w:val="22"/>
        </w:rPr>
      </w:pPr>
      <w:r w:rsidRPr="00837068">
        <w:rPr>
          <w:rFonts w:ascii="Times New Roman" w:eastAsia="Times New Roman" w:hAnsi="Times New Roman" w:cs="Times New Roman"/>
          <w:color w:val="000000"/>
          <w:sz w:val="22"/>
          <w:szCs w:val="22"/>
        </w:rPr>
        <w:t xml:space="preserve">Guo, </w:t>
      </w:r>
      <w:proofErr w:type="spellStart"/>
      <w:r w:rsidRPr="00837068">
        <w:rPr>
          <w:rFonts w:ascii="Times New Roman" w:eastAsia="Times New Roman" w:hAnsi="Times New Roman" w:cs="Times New Roman"/>
          <w:color w:val="000000"/>
          <w:sz w:val="22"/>
          <w:szCs w:val="22"/>
        </w:rPr>
        <w:t>Yuxin</w:t>
      </w:r>
      <w:proofErr w:type="spellEnd"/>
      <w:r w:rsidRPr="00837068">
        <w:rPr>
          <w:rFonts w:ascii="Times New Roman" w:eastAsia="Times New Roman" w:hAnsi="Times New Roman" w:cs="Times New Roman"/>
          <w:color w:val="000000"/>
          <w:sz w:val="22"/>
          <w:szCs w:val="22"/>
        </w:rPr>
        <w:t xml:space="preserve"> et al. </w:t>
      </w:r>
      <w:r w:rsidRPr="00837068">
        <w:rPr>
          <w:rFonts w:ascii="Times New Roman" w:eastAsia="Times New Roman" w:hAnsi="Times New Roman" w:cs="Times New Roman"/>
          <w:color w:val="000000"/>
          <w:sz w:val="22"/>
          <w:szCs w:val="22"/>
        </w:rPr>
        <w:t xml:space="preserve">2018 </w:t>
      </w:r>
      <w:r w:rsidRPr="00837068">
        <w:rPr>
          <w:rFonts w:ascii="Times New Roman" w:eastAsia="Times New Roman" w:hAnsi="Times New Roman" w:cs="Times New Roman"/>
          <w:color w:val="000000"/>
          <w:sz w:val="22"/>
          <w:szCs w:val="22"/>
        </w:rPr>
        <w:t>Autosomal DIPs for population genetic structure and differentiation analyses of Chinese Xinjiang Kyrgyz ethnic group</w:t>
      </w:r>
      <w:r w:rsidRPr="00837068">
        <w:rPr>
          <w:rFonts w:ascii="Times New Roman" w:eastAsia="Times New Roman" w:hAnsi="Times New Roman" w:cs="Times New Roman"/>
          <w:color w:val="000000"/>
          <w:sz w:val="22"/>
          <w:szCs w:val="22"/>
        </w:rPr>
        <w:t>.</w:t>
      </w:r>
      <w:r w:rsidRPr="00837068">
        <w:rPr>
          <w:rFonts w:ascii="Times New Roman" w:eastAsia="Times New Roman" w:hAnsi="Times New Roman" w:cs="Times New Roman"/>
          <w:color w:val="000000"/>
          <w:sz w:val="22"/>
          <w:szCs w:val="22"/>
        </w:rPr>
        <w:t xml:space="preserve"> Scientific reports vol. 8, 11054. 23</w:t>
      </w:r>
    </w:p>
    <w:p w14:paraId="382FEE33" w14:textId="59707F77" w:rsidR="00A46B27" w:rsidRPr="001431B9" w:rsidRDefault="00837068" w:rsidP="001431B9">
      <w:pPr>
        <w:numPr>
          <w:ilvl w:val="0"/>
          <w:numId w:val="2"/>
        </w:numPr>
        <w:shd w:val="clear" w:color="auto" w:fill="FFFFFF"/>
        <w:spacing w:line="360" w:lineRule="atLeast"/>
        <w:ind w:left="0"/>
        <w:textAlignment w:val="baseline"/>
        <w:rPr>
          <w:rFonts w:ascii="Times New Roman" w:eastAsia="Times New Roman" w:hAnsi="Times New Roman" w:cs="Times New Roman"/>
          <w:color w:val="333333"/>
          <w:sz w:val="22"/>
          <w:szCs w:val="22"/>
        </w:rPr>
      </w:pPr>
      <w:r w:rsidRPr="00837068">
        <w:rPr>
          <w:rFonts w:ascii="Times New Roman" w:eastAsia="Times New Roman" w:hAnsi="Times New Roman" w:cs="Times New Roman"/>
          <w:color w:val="000000"/>
          <w:sz w:val="22"/>
          <w:szCs w:val="22"/>
        </w:rPr>
        <w:t>Raj, A., Stephens, M., Pritchard, J.K</w:t>
      </w:r>
      <w:r w:rsidRPr="00837068">
        <w:rPr>
          <w:rFonts w:ascii="Times New Roman" w:eastAsia="Times New Roman" w:hAnsi="Times New Roman" w:cs="Times New Roman"/>
          <w:color w:val="000000"/>
          <w:sz w:val="22"/>
          <w:szCs w:val="22"/>
        </w:rPr>
        <w:t xml:space="preserve">. 2014 </w:t>
      </w:r>
      <w:proofErr w:type="spellStart"/>
      <w:r w:rsidRPr="00837068">
        <w:rPr>
          <w:rFonts w:ascii="Times New Roman" w:eastAsia="Times New Roman" w:hAnsi="Times New Roman" w:cs="Times New Roman"/>
          <w:color w:val="000000"/>
          <w:sz w:val="22"/>
          <w:szCs w:val="22"/>
        </w:rPr>
        <w:t>fastSTRUCTURE</w:t>
      </w:r>
      <w:proofErr w:type="spellEnd"/>
      <w:r w:rsidRPr="00837068">
        <w:rPr>
          <w:rFonts w:ascii="Times New Roman" w:eastAsia="Times New Roman" w:hAnsi="Times New Roman" w:cs="Times New Roman"/>
          <w:color w:val="000000"/>
          <w:sz w:val="22"/>
          <w:szCs w:val="22"/>
        </w:rPr>
        <w:t>: variational inference of population structure in large SNP data sets. Genetics 197: 573–589</w:t>
      </w:r>
    </w:p>
    <w:sectPr w:rsidR="00A46B27" w:rsidRPr="001431B9" w:rsidSect="0038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1FB3"/>
    <w:multiLevelType w:val="multilevel"/>
    <w:tmpl w:val="85F81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D55D74"/>
    <w:multiLevelType w:val="hybridMultilevel"/>
    <w:tmpl w:val="DD7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F2286"/>
    <w:multiLevelType w:val="multilevel"/>
    <w:tmpl w:val="85F81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11"/>
    <w:rsid w:val="00110920"/>
    <w:rsid w:val="00131A5F"/>
    <w:rsid w:val="001431B9"/>
    <w:rsid w:val="00250C78"/>
    <w:rsid w:val="00371F63"/>
    <w:rsid w:val="00380F47"/>
    <w:rsid w:val="00391D56"/>
    <w:rsid w:val="003E7174"/>
    <w:rsid w:val="003F1090"/>
    <w:rsid w:val="00497811"/>
    <w:rsid w:val="005F76FD"/>
    <w:rsid w:val="0076588E"/>
    <w:rsid w:val="00837068"/>
    <w:rsid w:val="00935DC5"/>
    <w:rsid w:val="00A46B27"/>
    <w:rsid w:val="00B05311"/>
    <w:rsid w:val="00B6650D"/>
    <w:rsid w:val="00BF6B75"/>
    <w:rsid w:val="00CC0416"/>
    <w:rsid w:val="00E47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015E78"/>
  <w14:defaultImageDpi w14:val="32767"/>
  <w15:chartTrackingRefBased/>
  <w15:docId w15:val="{9B59073D-CD50-7A43-9995-24F4A02F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8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8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8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78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78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6B27"/>
    <w:pPr>
      <w:ind w:left="720"/>
      <w:contextualSpacing/>
    </w:pPr>
  </w:style>
  <w:style w:type="character" w:customStyle="1" w:styleId="cit-auth">
    <w:name w:val="cit-auth"/>
    <w:basedOn w:val="DefaultParagraphFont"/>
    <w:rsid w:val="00A46B27"/>
  </w:style>
  <w:style w:type="character" w:customStyle="1" w:styleId="cit-name-surname">
    <w:name w:val="cit-name-surname"/>
    <w:basedOn w:val="DefaultParagraphFont"/>
    <w:rsid w:val="00A46B27"/>
  </w:style>
  <w:style w:type="character" w:customStyle="1" w:styleId="cit-name-given-names">
    <w:name w:val="cit-name-given-names"/>
    <w:basedOn w:val="DefaultParagraphFont"/>
    <w:rsid w:val="00A46B27"/>
  </w:style>
  <w:style w:type="character" w:styleId="HTMLCite">
    <w:name w:val="HTML Cite"/>
    <w:basedOn w:val="DefaultParagraphFont"/>
    <w:uiPriority w:val="99"/>
    <w:semiHidden/>
    <w:unhideWhenUsed/>
    <w:rsid w:val="00A46B27"/>
    <w:rPr>
      <w:i/>
      <w:iCs/>
    </w:rPr>
  </w:style>
  <w:style w:type="character" w:customStyle="1" w:styleId="cit-pub-date">
    <w:name w:val="cit-pub-date"/>
    <w:basedOn w:val="DefaultParagraphFont"/>
    <w:rsid w:val="00A46B27"/>
  </w:style>
  <w:style w:type="character" w:customStyle="1" w:styleId="cit-article-title">
    <w:name w:val="cit-article-title"/>
    <w:basedOn w:val="DefaultParagraphFont"/>
    <w:rsid w:val="00A46B27"/>
  </w:style>
  <w:style w:type="character" w:customStyle="1" w:styleId="cit-vol">
    <w:name w:val="cit-vol"/>
    <w:basedOn w:val="DefaultParagraphFont"/>
    <w:rsid w:val="00A46B27"/>
  </w:style>
  <w:style w:type="character" w:customStyle="1" w:styleId="cit-fpage">
    <w:name w:val="cit-fpage"/>
    <w:basedOn w:val="DefaultParagraphFont"/>
    <w:rsid w:val="00A46B27"/>
  </w:style>
  <w:style w:type="character" w:customStyle="1" w:styleId="cit-lpage">
    <w:name w:val="cit-lpage"/>
    <w:basedOn w:val="DefaultParagraphFont"/>
    <w:rsid w:val="00A46B27"/>
  </w:style>
  <w:style w:type="character" w:customStyle="1" w:styleId="mo">
    <w:name w:val="mo"/>
    <w:basedOn w:val="DefaultParagraphFont"/>
    <w:rsid w:val="00371F63"/>
  </w:style>
  <w:style w:type="character" w:customStyle="1" w:styleId="mi">
    <w:name w:val="mi"/>
    <w:basedOn w:val="DefaultParagraphFont"/>
    <w:rsid w:val="00371F63"/>
  </w:style>
  <w:style w:type="character" w:customStyle="1" w:styleId="mn">
    <w:name w:val="mn"/>
    <w:basedOn w:val="DefaultParagraphFont"/>
    <w:rsid w:val="00371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002">
      <w:bodyDiv w:val="1"/>
      <w:marLeft w:val="0"/>
      <w:marRight w:val="0"/>
      <w:marTop w:val="0"/>
      <w:marBottom w:val="0"/>
      <w:divBdr>
        <w:top w:val="none" w:sz="0" w:space="0" w:color="auto"/>
        <w:left w:val="none" w:sz="0" w:space="0" w:color="auto"/>
        <w:bottom w:val="none" w:sz="0" w:space="0" w:color="auto"/>
        <w:right w:val="none" w:sz="0" w:space="0" w:color="auto"/>
      </w:divBdr>
    </w:div>
    <w:div w:id="38824010">
      <w:bodyDiv w:val="1"/>
      <w:marLeft w:val="0"/>
      <w:marRight w:val="0"/>
      <w:marTop w:val="0"/>
      <w:marBottom w:val="0"/>
      <w:divBdr>
        <w:top w:val="none" w:sz="0" w:space="0" w:color="auto"/>
        <w:left w:val="none" w:sz="0" w:space="0" w:color="auto"/>
        <w:bottom w:val="none" w:sz="0" w:space="0" w:color="auto"/>
        <w:right w:val="none" w:sz="0" w:space="0" w:color="auto"/>
      </w:divBdr>
    </w:div>
    <w:div w:id="198208318">
      <w:bodyDiv w:val="1"/>
      <w:marLeft w:val="0"/>
      <w:marRight w:val="0"/>
      <w:marTop w:val="0"/>
      <w:marBottom w:val="0"/>
      <w:divBdr>
        <w:top w:val="none" w:sz="0" w:space="0" w:color="auto"/>
        <w:left w:val="none" w:sz="0" w:space="0" w:color="auto"/>
        <w:bottom w:val="none" w:sz="0" w:space="0" w:color="auto"/>
        <w:right w:val="none" w:sz="0" w:space="0" w:color="auto"/>
      </w:divBdr>
    </w:div>
    <w:div w:id="368721766">
      <w:bodyDiv w:val="1"/>
      <w:marLeft w:val="0"/>
      <w:marRight w:val="0"/>
      <w:marTop w:val="0"/>
      <w:marBottom w:val="0"/>
      <w:divBdr>
        <w:top w:val="none" w:sz="0" w:space="0" w:color="auto"/>
        <w:left w:val="none" w:sz="0" w:space="0" w:color="auto"/>
        <w:bottom w:val="none" w:sz="0" w:space="0" w:color="auto"/>
        <w:right w:val="none" w:sz="0" w:space="0" w:color="auto"/>
      </w:divBdr>
    </w:div>
    <w:div w:id="462045521">
      <w:bodyDiv w:val="1"/>
      <w:marLeft w:val="0"/>
      <w:marRight w:val="0"/>
      <w:marTop w:val="0"/>
      <w:marBottom w:val="0"/>
      <w:divBdr>
        <w:top w:val="none" w:sz="0" w:space="0" w:color="auto"/>
        <w:left w:val="none" w:sz="0" w:space="0" w:color="auto"/>
        <w:bottom w:val="none" w:sz="0" w:space="0" w:color="auto"/>
        <w:right w:val="none" w:sz="0" w:space="0" w:color="auto"/>
      </w:divBdr>
    </w:div>
    <w:div w:id="566112762">
      <w:bodyDiv w:val="1"/>
      <w:marLeft w:val="0"/>
      <w:marRight w:val="0"/>
      <w:marTop w:val="0"/>
      <w:marBottom w:val="0"/>
      <w:divBdr>
        <w:top w:val="none" w:sz="0" w:space="0" w:color="auto"/>
        <w:left w:val="none" w:sz="0" w:space="0" w:color="auto"/>
        <w:bottom w:val="none" w:sz="0" w:space="0" w:color="auto"/>
        <w:right w:val="none" w:sz="0" w:space="0" w:color="auto"/>
      </w:divBdr>
    </w:div>
    <w:div w:id="591358628">
      <w:bodyDiv w:val="1"/>
      <w:marLeft w:val="0"/>
      <w:marRight w:val="0"/>
      <w:marTop w:val="0"/>
      <w:marBottom w:val="0"/>
      <w:divBdr>
        <w:top w:val="none" w:sz="0" w:space="0" w:color="auto"/>
        <w:left w:val="none" w:sz="0" w:space="0" w:color="auto"/>
        <w:bottom w:val="none" w:sz="0" w:space="0" w:color="auto"/>
        <w:right w:val="none" w:sz="0" w:space="0" w:color="auto"/>
      </w:divBdr>
    </w:div>
    <w:div w:id="952708725">
      <w:bodyDiv w:val="1"/>
      <w:marLeft w:val="0"/>
      <w:marRight w:val="0"/>
      <w:marTop w:val="0"/>
      <w:marBottom w:val="0"/>
      <w:divBdr>
        <w:top w:val="none" w:sz="0" w:space="0" w:color="auto"/>
        <w:left w:val="none" w:sz="0" w:space="0" w:color="auto"/>
        <w:bottom w:val="none" w:sz="0" w:space="0" w:color="auto"/>
        <w:right w:val="none" w:sz="0" w:space="0" w:color="auto"/>
      </w:divBdr>
    </w:div>
    <w:div w:id="1011420114">
      <w:bodyDiv w:val="1"/>
      <w:marLeft w:val="0"/>
      <w:marRight w:val="0"/>
      <w:marTop w:val="0"/>
      <w:marBottom w:val="0"/>
      <w:divBdr>
        <w:top w:val="none" w:sz="0" w:space="0" w:color="auto"/>
        <w:left w:val="none" w:sz="0" w:space="0" w:color="auto"/>
        <w:bottom w:val="none" w:sz="0" w:space="0" w:color="auto"/>
        <w:right w:val="none" w:sz="0" w:space="0" w:color="auto"/>
      </w:divBdr>
    </w:div>
    <w:div w:id="1083330927">
      <w:bodyDiv w:val="1"/>
      <w:marLeft w:val="0"/>
      <w:marRight w:val="0"/>
      <w:marTop w:val="0"/>
      <w:marBottom w:val="0"/>
      <w:divBdr>
        <w:top w:val="none" w:sz="0" w:space="0" w:color="auto"/>
        <w:left w:val="none" w:sz="0" w:space="0" w:color="auto"/>
        <w:bottom w:val="none" w:sz="0" w:space="0" w:color="auto"/>
        <w:right w:val="none" w:sz="0" w:space="0" w:color="auto"/>
      </w:divBdr>
    </w:div>
    <w:div w:id="1101797328">
      <w:bodyDiv w:val="1"/>
      <w:marLeft w:val="0"/>
      <w:marRight w:val="0"/>
      <w:marTop w:val="0"/>
      <w:marBottom w:val="0"/>
      <w:divBdr>
        <w:top w:val="none" w:sz="0" w:space="0" w:color="auto"/>
        <w:left w:val="none" w:sz="0" w:space="0" w:color="auto"/>
        <w:bottom w:val="none" w:sz="0" w:space="0" w:color="auto"/>
        <w:right w:val="none" w:sz="0" w:space="0" w:color="auto"/>
      </w:divBdr>
    </w:div>
    <w:div w:id="1166939295">
      <w:bodyDiv w:val="1"/>
      <w:marLeft w:val="0"/>
      <w:marRight w:val="0"/>
      <w:marTop w:val="0"/>
      <w:marBottom w:val="0"/>
      <w:divBdr>
        <w:top w:val="none" w:sz="0" w:space="0" w:color="auto"/>
        <w:left w:val="none" w:sz="0" w:space="0" w:color="auto"/>
        <w:bottom w:val="none" w:sz="0" w:space="0" w:color="auto"/>
        <w:right w:val="none" w:sz="0" w:space="0" w:color="auto"/>
      </w:divBdr>
    </w:div>
    <w:div w:id="1432432882">
      <w:bodyDiv w:val="1"/>
      <w:marLeft w:val="0"/>
      <w:marRight w:val="0"/>
      <w:marTop w:val="0"/>
      <w:marBottom w:val="0"/>
      <w:divBdr>
        <w:top w:val="none" w:sz="0" w:space="0" w:color="auto"/>
        <w:left w:val="none" w:sz="0" w:space="0" w:color="auto"/>
        <w:bottom w:val="none" w:sz="0" w:space="0" w:color="auto"/>
        <w:right w:val="none" w:sz="0" w:space="0" w:color="auto"/>
      </w:divBdr>
    </w:div>
    <w:div w:id="1696737505">
      <w:bodyDiv w:val="1"/>
      <w:marLeft w:val="0"/>
      <w:marRight w:val="0"/>
      <w:marTop w:val="0"/>
      <w:marBottom w:val="0"/>
      <w:divBdr>
        <w:top w:val="none" w:sz="0" w:space="0" w:color="auto"/>
        <w:left w:val="none" w:sz="0" w:space="0" w:color="auto"/>
        <w:bottom w:val="none" w:sz="0" w:space="0" w:color="auto"/>
        <w:right w:val="none" w:sz="0" w:space="0" w:color="auto"/>
      </w:divBdr>
    </w:div>
    <w:div w:id="1706520471">
      <w:bodyDiv w:val="1"/>
      <w:marLeft w:val="0"/>
      <w:marRight w:val="0"/>
      <w:marTop w:val="0"/>
      <w:marBottom w:val="0"/>
      <w:divBdr>
        <w:top w:val="none" w:sz="0" w:space="0" w:color="auto"/>
        <w:left w:val="none" w:sz="0" w:space="0" w:color="auto"/>
        <w:bottom w:val="none" w:sz="0" w:space="0" w:color="auto"/>
        <w:right w:val="none" w:sz="0" w:space="0" w:color="auto"/>
      </w:divBdr>
    </w:div>
    <w:div w:id="1719744099">
      <w:bodyDiv w:val="1"/>
      <w:marLeft w:val="0"/>
      <w:marRight w:val="0"/>
      <w:marTop w:val="0"/>
      <w:marBottom w:val="0"/>
      <w:divBdr>
        <w:top w:val="none" w:sz="0" w:space="0" w:color="auto"/>
        <w:left w:val="none" w:sz="0" w:space="0" w:color="auto"/>
        <w:bottom w:val="none" w:sz="0" w:space="0" w:color="auto"/>
        <w:right w:val="none" w:sz="0" w:space="0" w:color="auto"/>
      </w:divBdr>
    </w:div>
    <w:div w:id="1761756923">
      <w:bodyDiv w:val="1"/>
      <w:marLeft w:val="0"/>
      <w:marRight w:val="0"/>
      <w:marTop w:val="0"/>
      <w:marBottom w:val="0"/>
      <w:divBdr>
        <w:top w:val="none" w:sz="0" w:space="0" w:color="auto"/>
        <w:left w:val="none" w:sz="0" w:space="0" w:color="auto"/>
        <w:bottom w:val="none" w:sz="0" w:space="0" w:color="auto"/>
        <w:right w:val="none" w:sz="0" w:space="0" w:color="auto"/>
      </w:divBdr>
    </w:div>
    <w:div w:id="2064669522">
      <w:bodyDiv w:val="1"/>
      <w:marLeft w:val="0"/>
      <w:marRight w:val="0"/>
      <w:marTop w:val="0"/>
      <w:marBottom w:val="0"/>
      <w:divBdr>
        <w:top w:val="none" w:sz="0" w:space="0" w:color="auto"/>
        <w:left w:val="none" w:sz="0" w:space="0" w:color="auto"/>
        <w:bottom w:val="none" w:sz="0" w:space="0" w:color="auto"/>
        <w:right w:val="none" w:sz="0" w:space="0" w:color="auto"/>
      </w:divBdr>
    </w:div>
    <w:div w:id="20994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C86CA-B709-834F-AF82-A9A53DAC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James Li</dc:creator>
  <cp:keywords/>
  <dc:description/>
  <cp:lastModifiedBy>Michael James Li</cp:lastModifiedBy>
  <cp:revision>18</cp:revision>
  <dcterms:created xsi:type="dcterms:W3CDTF">2018-12-11T22:20:00Z</dcterms:created>
  <dcterms:modified xsi:type="dcterms:W3CDTF">2018-12-12T17:48:00Z</dcterms:modified>
</cp:coreProperties>
</file>