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r w:rsidR="00B04A7F">
        <w:rPr>
          <w:lang w:val="es-ES"/>
        </w:rPr>
        <w:t xml:space="preserve"> Ángel Losada Fernández – 53824672A</w:t>
      </w:r>
    </w:p>
    <w:p w:rsidR="00351DE2" w:rsidRPr="00351DE2" w:rsidRDefault="00351DE2" w:rsidP="009F3EAE">
      <w:pPr>
        <w:jc w:val="both"/>
        <w:rPr>
          <w:lang w:val="es-ES"/>
        </w:rPr>
      </w:pPr>
      <w:r>
        <w:rPr>
          <w:lang w:val="es-ES"/>
        </w:rPr>
        <w:t>Sergio</w:t>
      </w:r>
      <w:r w:rsidR="00B04A7F">
        <w:rPr>
          <w:lang w:val="es-ES"/>
        </w:rPr>
        <w:t xml:space="preserve"> Sanz Sacristán</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8B28AA">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Número_de_surtidor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Nombre_de_usuario y Código_de_barras.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hemos eliminado la redundancia entre PvP y precio sin iva dejando solo el PvP ya que entendemos el precio sin iva como un atributo calculable a partir del PvP.</w:t>
      </w:r>
      <w:bookmarkStart w:id="3" w:name="_GoBack"/>
      <w:bookmarkEnd w:id="3"/>
    </w:p>
    <w:p w:rsidR="007226AF" w:rsidRDefault="007226AF" w:rsidP="009F3EAE">
      <w:pPr>
        <w:spacing w:after="0"/>
        <w:jc w:val="both"/>
        <w:rPr>
          <w:lang w:val="es-ES"/>
        </w:rPr>
      </w:pPr>
      <w:bookmarkStart w:id="4" w:name="OLE_LINK7"/>
      <w:bookmarkStart w:id="5" w:name="OLE_LINK8"/>
      <w:r w:rsidRPr="007226AF">
        <w:rPr>
          <w:b/>
          <w:u w:val="single"/>
          <w:lang w:val="es-ES"/>
        </w:rPr>
        <w:t>Cliente:</w:t>
      </w:r>
      <w:r>
        <w:rPr>
          <w:lang w:val="es-ES"/>
        </w:rPr>
        <w:t xml:space="preserve"> ninguna modificación realizada.</w:t>
      </w:r>
    </w:p>
    <w:p w:rsidR="007226AF" w:rsidRDefault="007226AF" w:rsidP="009F3EAE">
      <w:pPr>
        <w:spacing w:after="0"/>
        <w:jc w:val="both"/>
        <w:rPr>
          <w:lang w:val="es-ES"/>
        </w:rPr>
      </w:pPr>
      <w:bookmarkStart w:id="6" w:name="OLE_LINK11"/>
      <w:bookmarkStart w:id="7" w:name="OLE_LINK12"/>
      <w:r>
        <w:rPr>
          <w:b/>
          <w:u w:val="single"/>
          <w:lang w:val="es-ES"/>
        </w:rPr>
        <w:t>Opinión</w:t>
      </w:r>
      <w:r w:rsidRPr="007226AF">
        <w:rPr>
          <w:b/>
          <w:u w:val="single"/>
          <w:lang w:val="es-ES"/>
        </w:rPr>
        <w:t>:</w:t>
      </w:r>
      <w:r>
        <w:rPr>
          <w:lang w:val="es-ES"/>
        </w:rPr>
        <w:t xml:space="preserve"> ninguna modificación realizada.</w:t>
      </w:r>
    </w:p>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También se han eliminado redundancias respecto a los precios, se guarda el precio de cada artículo como PvP,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E52768" w:rsidP="009F3EAE">
      <w:pPr>
        <w:pStyle w:val="Heading2"/>
        <w:jc w:val="both"/>
        <w:rPr>
          <w:lang w:val="es-ES"/>
        </w:rPr>
      </w:pPr>
      <w:bookmarkStart w:id="8" w:name="_Toc512022850"/>
      <w:r>
        <w:rPr>
          <w:noProof/>
          <w:lang w:val="es-ES"/>
        </w:rPr>
        <w:lastRenderedPageBreak/>
        <w:drawing>
          <wp:anchor distT="0" distB="0" distL="114300" distR="114300" simplePos="0" relativeHeight="251658240" behindDoc="0" locked="0" layoutInCell="1" allowOverlap="1">
            <wp:simplePos x="0" y="0"/>
            <wp:positionH relativeFrom="margin">
              <wp:posOffset>-312627</wp:posOffset>
            </wp:positionH>
            <wp:positionV relativeFrom="margin">
              <wp:posOffset>918520</wp:posOffset>
            </wp:positionV>
            <wp:extent cx="7233418" cy="4933507"/>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_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233418" cy="4933507"/>
                    </a:xfrm>
                    <a:prstGeom prst="rect">
                      <a:avLst/>
                    </a:prstGeom>
                  </pic:spPr>
                </pic:pic>
              </a:graphicData>
            </a:graphic>
          </wp:anchor>
        </w:drawing>
      </w:r>
      <w:r w:rsidR="00BA4AF6">
        <w:rPr>
          <w:lang w:val="es-ES"/>
        </w:rPr>
        <w:t>Modelo Relacional</w:t>
      </w:r>
      <w:bookmarkEnd w:id="8"/>
    </w:p>
    <w:p w:rsidR="00BA4AF6" w:rsidRPr="00BA4AF6" w:rsidRDefault="00BA4AF6" w:rsidP="009F3EAE">
      <w:pPr>
        <w:jc w:val="both"/>
        <w:rPr>
          <w:lang w:val="es-ES"/>
        </w:rPr>
      </w:pP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9" w:name="_Toc512022851"/>
      <w:r>
        <w:rPr>
          <w:lang w:val="es-ES"/>
        </w:rPr>
        <w:lastRenderedPageBreak/>
        <w:t>Integridad de los datos</w:t>
      </w:r>
      <w:bookmarkEnd w:id="9"/>
    </w:p>
    <w:p w:rsidR="00BA4AF6" w:rsidRPr="00BA4AF6" w:rsidRDefault="00BA4AF6" w:rsidP="009F3EAE">
      <w:pPr>
        <w:jc w:val="both"/>
        <w:rPr>
          <w:lang w:val="es-ES"/>
        </w:rPr>
      </w:pPr>
      <w:r>
        <w:rPr>
          <w:lang w:val="es-ES"/>
        </w:rPr>
        <w:t>Procedemos ahora a explicar las relaciones de integridad existentes entre las tablas creadas. Para ello utilizaremos los nombres que les hemos dado en el diagrama Relacionar realizado en Toad mostrado con anterioridad.</w:t>
      </w:r>
    </w:p>
    <w:p w:rsidR="007226AF" w:rsidRDefault="002C687C" w:rsidP="009F3EAE">
      <w:pPr>
        <w:jc w:val="both"/>
        <w:rPr>
          <w:lang w:val="es-ES"/>
        </w:rPr>
      </w:pPr>
      <w:r w:rsidRPr="002C687C">
        <w:rPr>
          <w:b/>
          <w:u w:val="single"/>
          <w:lang w:val="es-ES"/>
        </w:rPr>
        <w:t>Es_supervidado:</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r w:rsidRPr="0007177F">
        <w:rPr>
          <w:b/>
          <w:u w:val="single"/>
          <w:lang w:val="es-ES"/>
        </w:rPr>
        <w:t>Tiene_tlf:</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1:0…N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0" w:name="_Toc512022852"/>
      <w:r>
        <w:rPr>
          <w:lang w:val="es-ES"/>
        </w:rPr>
        <w:lastRenderedPageBreak/>
        <w:t>Por implementar (triggers)</w:t>
      </w:r>
      <w:bookmarkEnd w:id="10"/>
    </w:p>
    <w:p w:rsidR="00344572" w:rsidRDefault="00344572" w:rsidP="009F3EAE">
      <w:pPr>
        <w:jc w:val="both"/>
        <w:rPr>
          <w:lang w:val="es-ES"/>
        </w:rPr>
      </w:pPr>
      <w:r>
        <w:rPr>
          <w:lang w:val="es-ES"/>
        </w:rPr>
        <w:t>Algunos dominios podrían estar mejor restringidos, probablemente esto se realice mediante los triggers que veremos en futuras sesiones. Nos referimos a los horarios por ejemplo, en vez de ser un char[] que queden restringidos a MAÑANA, TARDE ,12h,24h.</w:t>
      </w:r>
    </w:p>
    <w:p w:rsidR="00344572" w:rsidRDefault="00344572" w:rsidP="009F3EAE">
      <w:pPr>
        <w:jc w:val="both"/>
        <w:rPr>
          <w:lang w:val="es-ES"/>
        </w:rPr>
      </w:pPr>
      <w:r>
        <w:rPr>
          <w:lang w:val="es-ES"/>
        </w:rPr>
        <w:t>Los empleados no deberían poder trabajar en un surtidor si ya lo hacen en una tienda y veceversa, probablemente con triggers esto pueda quedar reflejado en el esquema de la BBDD.</w:t>
      </w:r>
    </w:p>
    <w:p w:rsidR="009F3EAE" w:rsidRDefault="009F3EAE" w:rsidP="009F3EAE">
      <w:pPr>
        <w:jc w:val="both"/>
        <w:rPr>
          <w:lang w:val="es-ES"/>
        </w:rPr>
      </w:pPr>
      <w:r>
        <w:rPr>
          <w:lang w:val="es-ES"/>
        </w:rPr>
        <w:t>Controlar que un cliente no canjee artículos por más puntos que los que ha conseguido repostando es otra funcionalidad que pensamos que se puede añadir al esquema mediante los triggers.</w:t>
      </w:r>
    </w:p>
    <w:p w:rsidR="009F3EAE" w:rsidRDefault="009F3EAE">
      <w:pPr>
        <w:rPr>
          <w:lang w:val="es-ES"/>
        </w:rPr>
      </w:pPr>
      <w:r>
        <w:rPr>
          <w:lang w:val="es-ES"/>
        </w:rPr>
        <w:br w:type="page"/>
      </w:r>
    </w:p>
    <w:p w:rsidR="009F3EAE" w:rsidRPr="00344572" w:rsidRDefault="009F3EAE" w:rsidP="009F3EAE">
      <w:pPr>
        <w:pStyle w:val="Heading2"/>
        <w:rPr>
          <w:lang w:val="es-ES"/>
        </w:rPr>
      </w:pPr>
      <w:bookmarkStart w:id="11" w:name="_Toc512022853"/>
      <w:r>
        <w:rPr>
          <w:lang w:val="es-ES"/>
        </w:rPr>
        <w:lastRenderedPageBreak/>
        <w:t>Archivos aportados</w:t>
      </w:r>
      <w:bookmarkEnd w:id="11"/>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.txt a partir de los cuales segeneró la BBDD</w:t>
      </w:r>
    </w:p>
    <w:p w:rsidR="009F3EAE" w:rsidRDefault="009F3EAE" w:rsidP="009F3EAE">
      <w:pPr>
        <w:pStyle w:val="ListParagraph"/>
        <w:numPr>
          <w:ilvl w:val="0"/>
          <w:numId w:val="8"/>
        </w:numPr>
        <w:jc w:val="both"/>
        <w:rPr>
          <w:lang w:val="es-ES"/>
        </w:rPr>
      </w:pPr>
      <w:r>
        <w:rPr>
          <w:lang w:val="es-ES"/>
        </w:rPr>
        <w:t>Un archivo .backup para volver a crear la BBDD.</w:t>
      </w:r>
    </w:p>
    <w:p w:rsidR="009F3EAE" w:rsidRDefault="009F3EAE" w:rsidP="009F3EAE">
      <w:pPr>
        <w:pStyle w:val="ListParagraph"/>
        <w:numPr>
          <w:ilvl w:val="0"/>
          <w:numId w:val="8"/>
        </w:numPr>
        <w:jc w:val="both"/>
        <w:rPr>
          <w:lang w:val="es-ES"/>
        </w:rPr>
      </w:pPr>
      <w:r>
        <w:rPr>
          <w:lang w:val="es-ES"/>
        </w:rPr>
        <w:t>Archivos .txt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6"/>
    <w:bookmarkEnd w:id="7"/>
    <w:p w:rsidR="007226AF" w:rsidRPr="007226AF" w:rsidRDefault="007226AF" w:rsidP="007226AF">
      <w:pPr>
        <w:jc w:val="both"/>
        <w:rPr>
          <w:lang w:val="es-ES"/>
        </w:rPr>
      </w:pPr>
    </w:p>
    <w:p w:rsidR="007226AF" w:rsidRDefault="007226AF" w:rsidP="004026CC">
      <w:pPr>
        <w:jc w:val="both"/>
        <w:rPr>
          <w:lang w:val="es-ES"/>
        </w:rPr>
      </w:pPr>
    </w:p>
    <w:bookmarkEnd w:id="4"/>
    <w:bookmarkEnd w:id="5"/>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8AA" w:rsidRDefault="008B28AA">
      <w:pPr>
        <w:spacing w:after="0" w:line="240" w:lineRule="auto"/>
      </w:pPr>
      <w:r>
        <w:separator/>
      </w:r>
    </w:p>
  </w:endnote>
  <w:endnote w:type="continuationSeparator" w:id="0">
    <w:p w:rsidR="008B28AA" w:rsidRDefault="008B2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8AA" w:rsidRDefault="008B28AA">
      <w:pPr>
        <w:spacing w:after="0" w:line="240" w:lineRule="auto"/>
      </w:pPr>
      <w:r>
        <w:separator/>
      </w:r>
    </w:p>
  </w:footnote>
  <w:footnote w:type="continuationSeparator" w:id="0">
    <w:p w:rsidR="008B28AA" w:rsidRDefault="008B2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8B28AA"/>
    <w:rsid w:val="009F3EAE"/>
    <w:rsid w:val="00A2551E"/>
    <w:rsid w:val="00AE4BE0"/>
    <w:rsid w:val="00B04A7F"/>
    <w:rsid w:val="00BA4AF6"/>
    <w:rsid w:val="00CB1253"/>
    <w:rsid w:val="00CD4691"/>
    <w:rsid w:val="00E52768"/>
    <w:rsid w:val="00E81CA8"/>
    <w:rsid w:val="00EB55A9"/>
    <w:rsid w:val="00F2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60ECF"/>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46B7-C33C-0145-8598-3905F115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12</cp:revision>
  <dcterms:created xsi:type="dcterms:W3CDTF">2018-04-20T10:55:00Z</dcterms:created>
  <dcterms:modified xsi:type="dcterms:W3CDTF">2018-04-21T14:47:00Z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