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方案描述</w:t>
      </w:r>
    </w:p>
    <w:p>
      <w:pPr>
        <w:ind w:firstLine="560"/>
      </w:pPr>
      <w:r>
        <w:rPr>
          <w:rFonts w:hint="eastAsia"/>
        </w:rPr>
        <w:t>该方案仅实现用户对指定文件的授权访问机制，用户可以对某人或某一级（部门）的授权访问，即文件的定向分发。将某一行业、企业或部门系统数据化，可以看做一个闭环系统，将这个闭环系统中，给有数据需求的个人分配一个唯一的不可更改的身份标识（姓名、邮箱、工号等），利用这个标识生成与之对应的公私钥数据池，同时发布给每一个个体，这样每个个体在闭环系统中都可以通过对方的公开标识在公钥池中找到对方的公钥，对对方完成授权操作。</w:t>
      </w:r>
    </w:p>
    <w:p>
      <w:pPr>
        <w:ind w:firstLine="560"/>
      </w:pPr>
      <w:r>
        <w:rPr>
          <w:rFonts w:hint="eastAsia"/>
        </w:rPr>
        <w:t>为了使用户私钥绝对安全，我们基于国家密码局发布的国密二级型号芯片设计了个人专用U盘承载用户私钥和公钥池并保证相关数据的安全性。具体数据处理流程：软件收到用户文件输入后，</w:t>
      </w:r>
      <w:r>
        <w:rPr>
          <w:rFonts w:hint="eastAsia"/>
          <w:lang w:eastAsia="zh-CN"/>
        </w:rPr>
        <w:t>客户端软件随机生成</w:t>
      </w:r>
      <w:r>
        <w:rPr>
          <w:rFonts w:hint="eastAsia"/>
        </w:rPr>
        <w:t>文件保护密钥SM4Key,使用SM4Key将用户文件加密得到M1，依据被授权人标识寻找被授权人专有公钥，然后利用SM2算法加密SM4KEY得到M2，M1与M2按既定规则组合生产校验码C，M1、M2、C三部分按一定的规则进行组合后生成新的文件F,用户可将F使用任意途径外发，因为只有被授权人才可以打开F文件。</w:t>
      </w:r>
    </w:p>
    <w:p>
      <w:pPr>
        <w:ind w:firstLine="560"/>
        <w:rPr>
          <w:rFonts w:hint="eastAsia" w:eastAsiaTheme="minorEastAsia"/>
          <w:szCs w:val="24"/>
          <w:lang w:eastAsia="zh-CN"/>
        </w:rPr>
      </w:pPr>
      <w:r>
        <w:rPr>
          <w:rFonts w:hint="eastAsia"/>
        </w:rPr>
        <w:t>在日常使用中，存在用户将个人U盘丢失的情况，为了做到丢失可补发，所以发行系统</w:t>
      </w:r>
      <w:r>
        <w:rPr>
          <w:rFonts w:hint="eastAsia"/>
          <w:lang w:eastAsia="zh-CN"/>
        </w:rPr>
        <w:t>需要安全的保存公钥文件、私钥文件、用户标识文件（发行系统放置在安全可信的环境中）。</w:t>
      </w:r>
    </w:p>
    <w:p>
      <w:pPr>
        <w:jc w:val="center"/>
        <w:rPr>
          <w:rFonts w:hint="eastAsia"/>
          <w:lang w:val="en-US" w:eastAsia="zh-CN"/>
        </w:rPr>
      </w:pPr>
    </w:p>
    <w:p>
      <w:pPr>
        <w:jc w:val="center"/>
        <w:rPr>
          <w:rFonts w:hint="eastAsia"/>
          <w:sz w:val="32"/>
          <w:szCs w:val="32"/>
          <w:lang w:val="en-US" w:eastAsia="zh-CN"/>
        </w:rPr>
      </w:pPr>
      <w:r>
        <w:rPr>
          <w:rFonts w:hint="eastAsia"/>
          <w:sz w:val="32"/>
          <w:szCs w:val="32"/>
          <w:lang w:val="en-US" w:eastAsia="zh-CN"/>
        </w:rPr>
        <w:t>发行软件功能</w:t>
      </w:r>
      <w:bookmarkStart w:id="0" w:name="_GoBack"/>
      <w:bookmarkEnd w:id="0"/>
    </w:p>
    <w:p>
      <w:pPr>
        <w:numPr>
          <w:ilvl w:val="0"/>
          <w:numId w:val="1"/>
        </w:numPr>
        <w:rPr>
          <w:rFonts w:hint="eastAsia"/>
          <w:lang w:val="en-US" w:eastAsia="zh-CN"/>
        </w:rPr>
      </w:pPr>
      <w:r>
        <w:rPr>
          <w:rFonts w:hint="eastAsia"/>
          <w:lang w:val="en-US" w:eastAsia="zh-CN"/>
        </w:rPr>
        <w:t>生成公私钥矩阵</w:t>
      </w:r>
    </w:p>
    <w:p>
      <w:pPr>
        <w:numPr>
          <w:ilvl w:val="0"/>
          <w:numId w:val="0"/>
        </w:numPr>
        <w:ind w:firstLine="420" w:firstLineChars="0"/>
        <w:rPr>
          <w:rFonts w:hint="eastAsia"/>
          <w:lang w:val="en-US" w:eastAsia="zh-CN"/>
        </w:rPr>
      </w:pPr>
      <w:r>
        <w:rPr>
          <w:rFonts w:hint="eastAsia"/>
          <w:lang w:val="en-US" w:eastAsia="zh-CN"/>
        </w:rPr>
        <w:t>调用软件sm2或芯片的sm2生成密钥对接口生成N对（暂定N=1000）密钥对，本地分开存储（公钥文件、私钥文件）。</w:t>
      </w:r>
    </w:p>
    <w:p>
      <w:pPr>
        <w:numPr>
          <w:ilvl w:val="0"/>
          <w:numId w:val="0"/>
        </w:numPr>
        <w:ind w:firstLine="420" w:firstLineChars="0"/>
        <w:rPr>
          <w:rFonts w:hint="eastAsia"/>
          <w:lang w:val="en-US" w:eastAsia="zh-CN"/>
        </w:rPr>
      </w:pPr>
      <w:r>
        <w:rPr>
          <w:rFonts w:hint="eastAsia"/>
          <w:lang w:val="en-US" w:eastAsia="zh-CN"/>
        </w:rPr>
        <w:t>本功能为一次性功能，待公私钥文件生成后，本功能关闭，不允许再次使用，防止误操作重复生成。</w:t>
      </w:r>
    </w:p>
    <w:p>
      <w:pPr>
        <w:numPr>
          <w:ilvl w:val="0"/>
          <w:numId w:val="0"/>
        </w:numPr>
        <w:ind w:firstLine="420" w:firstLineChars="0"/>
        <w:rPr>
          <w:rFonts w:hint="eastAsia"/>
          <w:lang w:val="en-US" w:eastAsia="zh-CN"/>
        </w:rPr>
      </w:pPr>
    </w:p>
    <w:p>
      <w:pPr>
        <w:numPr>
          <w:ilvl w:val="0"/>
          <w:numId w:val="1"/>
        </w:numPr>
        <w:tabs>
          <w:tab w:val="clear" w:pos="312"/>
        </w:tabs>
        <w:ind w:left="0" w:leftChars="0" w:firstLine="0" w:firstLineChars="0"/>
        <w:rPr>
          <w:rFonts w:hint="eastAsia"/>
          <w:lang w:val="en-US" w:eastAsia="zh-CN"/>
        </w:rPr>
      </w:pPr>
      <w:r>
        <w:rPr>
          <w:rFonts w:hint="eastAsia"/>
          <w:lang w:val="en-US" w:eastAsia="zh-CN"/>
        </w:rPr>
        <w:t>初始化设备</w:t>
      </w:r>
    </w:p>
    <w:p>
      <w:pPr>
        <w:numPr>
          <w:ilvl w:val="0"/>
          <w:numId w:val="2"/>
        </w:numPr>
        <w:ind w:leftChars="0" w:firstLine="420" w:firstLineChars="0"/>
        <w:rPr>
          <w:rFonts w:hint="eastAsia"/>
          <w:lang w:val="en-US" w:eastAsia="zh-CN"/>
        </w:rPr>
      </w:pPr>
      <w:r>
        <w:rPr>
          <w:rFonts w:hint="eastAsia"/>
          <w:lang w:val="en-US" w:eastAsia="zh-CN"/>
        </w:rPr>
        <w:t>为设备(U03)配置唯一编号（标识）；</w:t>
      </w:r>
    </w:p>
    <w:p>
      <w:pPr>
        <w:numPr>
          <w:numId w:val="0"/>
        </w:numPr>
        <w:ind w:left="420" w:leftChars="0" w:firstLine="420" w:firstLineChars="0"/>
        <w:rPr>
          <w:rFonts w:hint="eastAsia"/>
          <w:lang w:val="en-US" w:eastAsia="zh-CN"/>
        </w:rPr>
      </w:pPr>
      <w:r>
        <w:rPr>
          <w:rFonts w:hint="eastAsia"/>
          <w:lang w:val="en-US" w:eastAsia="zh-CN"/>
        </w:rPr>
        <w:t>标识可以写到KEY里（512字节私有区）。</w:t>
      </w:r>
    </w:p>
    <w:p>
      <w:pPr>
        <w:numPr>
          <w:numId w:val="0"/>
        </w:numPr>
        <w:ind w:left="420" w:leftChars="0" w:firstLine="420" w:firstLineChars="0"/>
        <w:rPr>
          <w:rFonts w:hint="eastAsia"/>
          <w:lang w:val="en-US" w:eastAsia="zh-CN"/>
        </w:rPr>
      </w:pPr>
      <w:r>
        <w:rPr>
          <w:rFonts w:hint="eastAsia"/>
          <w:lang w:val="en-US" w:eastAsia="zh-CN"/>
        </w:rPr>
        <w:t>这里有个问题：要靠标识在公钥文件和私钥文件中找到唯一对应的密钥对。为了简单，可以在配置标识的同时为设备（U03）设置编号（1、 2 、 3……1000），在查找的时候，建立编号与标识的映射。（</w:t>
      </w:r>
      <w:r>
        <w:rPr>
          <w:rFonts w:hint="eastAsia"/>
          <w:b/>
          <w:bCs/>
          <w:i/>
          <w:iCs/>
          <w:lang w:val="en-US" w:eastAsia="zh-CN"/>
        </w:rPr>
        <w:t>做的时候再沟通</w:t>
      </w:r>
      <w:r>
        <w:rPr>
          <w:rFonts w:hint="eastAsia"/>
          <w:lang w:val="en-US" w:eastAsia="zh-CN"/>
        </w:rPr>
        <w:t>）</w:t>
      </w:r>
    </w:p>
    <w:p>
      <w:pPr>
        <w:numPr>
          <w:numId w:val="0"/>
        </w:numPr>
        <w:ind w:left="420" w:leftChars="0" w:firstLine="420" w:firstLineChars="0"/>
        <w:rPr>
          <w:rFonts w:hint="eastAsia"/>
          <w:lang w:val="en-US" w:eastAsia="zh-CN"/>
        </w:rPr>
      </w:pPr>
    </w:p>
    <w:p>
      <w:pPr>
        <w:numPr>
          <w:ilvl w:val="0"/>
          <w:numId w:val="2"/>
        </w:numPr>
        <w:ind w:leftChars="0" w:firstLine="420" w:firstLineChars="0"/>
        <w:rPr>
          <w:rFonts w:hint="eastAsia"/>
          <w:lang w:val="en-US" w:eastAsia="zh-CN"/>
        </w:rPr>
      </w:pPr>
      <w:r>
        <w:rPr>
          <w:rFonts w:hint="eastAsia"/>
          <w:lang w:val="en-US" w:eastAsia="zh-CN"/>
        </w:rPr>
        <w:t>将标识与编号的对应关系写入本地的一个文件（每初始化一个，写一个，累加）</w:t>
      </w:r>
    </w:p>
    <w:p>
      <w:pPr>
        <w:numPr>
          <w:numId w:val="0"/>
        </w:numPr>
        <w:ind w:left="420" w:leftChars="0"/>
        <w:rPr>
          <w:rFonts w:hint="eastAsia"/>
          <w:lang w:val="en-US" w:eastAsia="zh-CN"/>
        </w:rPr>
      </w:pPr>
    </w:p>
    <w:p>
      <w:pPr>
        <w:numPr>
          <w:ilvl w:val="0"/>
          <w:numId w:val="2"/>
        </w:numPr>
        <w:ind w:leftChars="0" w:firstLine="420" w:firstLineChars="0"/>
        <w:rPr>
          <w:rFonts w:hint="eastAsia"/>
          <w:lang w:val="en-US" w:eastAsia="zh-CN"/>
        </w:rPr>
      </w:pPr>
      <w:r>
        <w:rPr>
          <w:rFonts w:hint="eastAsia"/>
          <w:lang w:val="en-US" w:eastAsia="zh-CN"/>
        </w:rPr>
        <w:t>按照上一步分配的标号，从本地存储的公私钥文件中提取唯一的一对私钥下发给U03，同时调用对应接口，将1中生成公钥文件下发给U03；</w:t>
      </w:r>
    </w:p>
    <w:p>
      <w:pPr>
        <w:numPr>
          <w:numId w:val="0"/>
        </w:numPr>
        <w:ind w:left="420" w:leftChars="0"/>
        <w:rPr>
          <w:rFonts w:hint="eastAsia"/>
          <w:lang w:val="en-US" w:eastAsia="zh-CN"/>
        </w:rPr>
      </w:pPr>
    </w:p>
    <w:p>
      <w:pPr>
        <w:numPr>
          <w:ilvl w:val="0"/>
          <w:numId w:val="2"/>
        </w:numPr>
        <w:ind w:leftChars="0" w:firstLine="420" w:firstLineChars="0"/>
        <w:rPr>
          <w:rFonts w:hint="eastAsia"/>
          <w:lang w:val="en-US" w:eastAsia="zh-CN"/>
        </w:rPr>
      </w:pPr>
      <w:r>
        <w:rPr>
          <w:rFonts w:hint="eastAsia"/>
          <w:lang w:val="en-US" w:eastAsia="zh-CN"/>
        </w:rPr>
        <w:t>待所有的U03都发行完后，将B中生成的对应文件写入U03。</w:t>
      </w:r>
    </w:p>
    <w:p>
      <w:pPr>
        <w:numPr>
          <w:numId w:val="0"/>
        </w:numPr>
        <w:ind w:left="420" w:leftChars="0" w:firstLine="420"/>
        <w:rPr>
          <w:rFonts w:hint="eastAsia"/>
          <w:lang w:val="en-US" w:eastAsia="zh-CN"/>
        </w:rPr>
      </w:pPr>
      <w:r>
        <w:rPr>
          <w:rFonts w:hint="eastAsia"/>
          <w:lang w:val="en-US" w:eastAsia="zh-CN"/>
        </w:rPr>
        <w:t>每次有新设备发行，都需要先将B生成的文件下发给所有设备，这个暂时靠人管理吧（在用户软件中，预留一个在线自动更新的接口，详见用户软件）。</w:t>
      </w:r>
    </w:p>
    <w:p>
      <w:pPr>
        <w:numPr>
          <w:numId w:val="0"/>
        </w:numPr>
        <w:rPr>
          <w:rFonts w:hint="eastAsia"/>
          <w:lang w:val="en-US" w:eastAsia="zh-CN"/>
        </w:rPr>
      </w:pPr>
    </w:p>
    <w:p>
      <w:pPr>
        <w:numPr>
          <w:numId w:val="0"/>
        </w:numPr>
        <w:ind w:firstLine="420" w:firstLineChars="0"/>
        <w:rPr>
          <w:rFonts w:hint="eastAsia"/>
          <w:lang w:val="en-US" w:eastAsia="zh-CN"/>
        </w:rPr>
      </w:pPr>
    </w:p>
    <w:p>
      <w:pPr>
        <w:numPr>
          <w:ilvl w:val="0"/>
          <w:numId w:val="0"/>
        </w:numPr>
        <w:ind w:leftChars="0" w:firstLine="420" w:firstLineChars="0"/>
        <w:jc w:val="center"/>
        <w:rPr>
          <w:rFonts w:hint="eastAsia"/>
          <w:sz w:val="32"/>
          <w:szCs w:val="32"/>
          <w:lang w:val="en-US" w:eastAsia="zh-CN"/>
        </w:rPr>
      </w:pPr>
      <w:r>
        <w:rPr>
          <w:rFonts w:hint="eastAsia"/>
          <w:sz w:val="32"/>
          <w:szCs w:val="32"/>
          <w:lang w:val="en-US" w:eastAsia="zh-CN"/>
        </w:rPr>
        <w:t>用户软件</w:t>
      </w:r>
    </w:p>
    <w:p>
      <w:pPr>
        <w:numPr>
          <w:ilvl w:val="0"/>
          <w:numId w:val="0"/>
        </w:numPr>
        <w:ind w:leftChars="0" w:firstLine="420" w:firstLineChars="0"/>
        <w:rPr>
          <w:rFonts w:hint="eastAsia"/>
          <w:lang w:val="en-US" w:eastAsia="zh-CN"/>
        </w:rPr>
      </w:pPr>
      <w:r>
        <w:rPr>
          <w:rFonts w:hint="eastAsia"/>
          <w:lang w:val="en-US" w:eastAsia="zh-CN"/>
        </w:rPr>
        <w:t>用户软件只有一个功能，加密文件。数据流程见方案设计。达到的效果图如下：</w:t>
      </w:r>
    </w:p>
    <w:p>
      <w:pPr>
        <w:numPr>
          <w:ilvl w:val="0"/>
          <w:numId w:val="0"/>
        </w:numPr>
        <w:ind w:leftChars="0" w:firstLine="420" w:firstLineChars="0"/>
        <w:jc w:val="center"/>
      </w:pPr>
      <w:r>
        <w:drawing>
          <wp:inline distT="0" distB="0" distL="114300" distR="114300">
            <wp:extent cx="3769360" cy="2152015"/>
            <wp:effectExtent l="0" t="0" r="2540" b="635"/>
            <wp:docPr id="1" name="图片 1" descr="dfb12de0af65263f6e6d8d2a6f126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fb12de0af65263f6e6d8d2a6f1262f"/>
                    <pic:cNvPicPr>
                      <a:picLocks noChangeAspect="1"/>
                    </pic:cNvPicPr>
                  </pic:nvPicPr>
                  <pic:blipFill>
                    <a:blip r:embed="rId4"/>
                    <a:stretch>
                      <a:fillRect/>
                    </a:stretch>
                  </pic:blipFill>
                  <pic:spPr>
                    <a:xfrm>
                      <a:off x="0" y="0"/>
                      <a:ext cx="3769360" cy="2152015"/>
                    </a:xfrm>
                    <a:prstGeom prst="rect">
                      <a:avLst/>
                    </a:prstGeom>
                    <a:noFill/>
                    <a:ln w="9525">
                      <a:noFill/>
                    </a:ln>
                  </pic:spPr>
                </pic:pic>
              </a:graphicData>
            </a:graphic>
          </wp:inline>
        </w:drawing>
      </w:r>
    </w:p>
    <w:p>
      <w:pPr>
        <w:numPr>
          <w:ilvl w:val="0"/>
          <w:numId w:val="0"/>
        </w:numPr>
        <w:ind w:leftChars="0" w:firstLine="420" w:firstLineChars="0"/>
        <w:jc w:val="left"/>
        <w:rPr>
          <w:rFonts w:hint="eastAsia"/>
          <w:lang w:eastAsia="zh-CN"/>
        </w:rPr>
      </w:pPr>
      <w:r>
        <w:rPr>
          <w:rFonts w:hint="eastAsia"/>
          <w:lang w:eastAsia="zh-CN"/>
        </w:rPr>
        <w:t>用户界面简框</w:t>
      </w:r>
    </w:p>
    <w:p>
      <w:pPr>
        <w:numPr>
          <w:ilvl w:val="0"/>
          <w:numId w:val="0"/>
        </w:numPr>
        <w:ind w:leftChars="0" w:firstLine="420" w:firstLineChars="0"/>
        <w:jc w:val="center"/>
        <w:rPr>
          <w:rFonts w:hint="eastAsia"/>
          <w:lang w:val="en-US" w:eastAsia="zh-CN"/>
        </w:rPr>
      </w:pPr>
      <w:r>
        <w:rPr>
          <w:rFonts w:hint="eastAsia"/>
          <w:lang w:val="en-US" w:eastAsia="zh-CN"/>
        </w:rPr>
        <w:object>
          <v:shape id="_x0000_i1026" o:spt="75" type="#_x0000_t75" style="height:189pt;width:302.25pt;" o:ole="t" filled="f" o:preferrelative="t" stroked="f" coordsize="21600,21600">
            <v:path/>
            <v:fill on="f" focussize="0,0"/>
            <v:stroke on="f"/>
            <v:imagedata r:id="rId6" o:title=""/>
            <o:lock v:ext="edit" aspectratio="f"/>
            <w10:wrap type="none"/>
            <w10:anchorlock/>
          </v:shape>
          <o:OLEObject Type="Embed" ProgID="Visio.Drawing.11" ShapeID="_x0000_i1026" DrawAspect="Content" ObjectID="_1468075725" r:id="rId5">
            <o:LockedField>false</o:LockedField>
          </o:OLEObject>
        </w:object>
      </w:r>
    </w:p>
    <w:p>
      <w:pPr>
        <w:numPr>
          <w:ilvl w:val="0"/>
          <w:numId w:val="3"/>
        </w:numPr>
        <w:ind w:leftChars="0" w:firstLine="420" w:firstLineChars="0"/>
        <w:jc w:val="left"/>
        <w:rPr>
          <w:rFonts w:hint="eastAsia"/>
          <w:lang w:val="en-US" w:eastAsia="zh-CN"/>
        </w:rPr>
      </w:pPr>
      <w:r>
        <w:rPr>
          <w:rFonts w:hint="eastAsia"/>
          <w:lang w:val="en-US" w:eastAsia="zh-CN"/>
        </w:rPr>
        <w:t>通过点击浏览选择需要的文件；</w:t>
      </w:r>
    </w:p>
    <w:p>
      <w:pPr>
        <w:numPr>
          <w:ilvl w:val="0"/>
          <w:numId w:val="3"/>
        </w:numPr>
        <w:ind w:leftChars="0" w:firstLine="420" w:firstLineChars="0"/>
        <w:jc w:val="left"/>
        <w:rPr>
          <w:rFonts w:hint="eastAsia"/>
          <w:lang w:val="en-US" w:eastAsia="zh-CN"/>
        </w:rPr>
      </w:pPr>
      <w:r>
        <w:rPr>
          <w:rFonts w:hint="eastAsia"/>
          <w:lang w:val="en-US" w:eastAsia="zh-CN"/>
        </w:rPr>
        <w:t>通过下拉列表选择给谁发（也可以允许用户输入），下拉列表的数据可以从u03中读取（发行软件初始化时写入的标识与编号部分中的标识）；</w:t>
      </w:r>
    </w:p>
    <w:p>
      <w:pPr>
        <w:numPr>
          <w:ilvl w:val="0"/>
          <w:numId w:val="3"/>
        </w:numPr>
        <w:ind w:leftChars="0" w:firstLine="420" w:firstLineChars="0"/>
        <w:jc w:val="left"/>
        <w:rPr>
          <w:rFonts w:hint="eastAsia"/>
          <w:lang w:val="en-US" w:eastAsia="zh-CN"/>
        </w:rPr>
      </w:pPr>
      <w:r>
        <w:rPr>
          <w:rFonts w:hint="eastAsia"/>
          <w:lang w:val="en-US" w:eastAsia="zh-CN"/>
        </w:rPr>
        <w:t>点击开始，开始按方案加密，生成加密后的文件，文件放在原文目录下，加密完成，“开始”变为“完成”。</w:t>
      </w:r>
    </w:p>
    <w:p>
      <w:pPr>
        <w:numPr>
          <w:ilvl w:val="0"/>
          <w:numId w:val="3"/>
        </w:numPr>
        <w:ind w:leftChars="0" w:firstLine="420" w:firstLineChars="0"/>
        <w:jc w:val="left"/>
        <w:rPr>
          <w:rFonts w:hint="eastAsia"/>
          <w:lang w:val="en-US" w:eastAsia="zh-CN"/>
        </w:rPr>
      </w:pPr>
      <w:r>
        <w:rPr>
          <w:rFonts w:hint="eastAsia"/>
        </w:rPr>
        <w:t>具体数据处理流程：软件收到用户文件输入后，</w:t>
      </w:r>
      <w:r>
        <w:rPr>
          <w:rFonts w:hint="eastAsia"/>
          <w:lang w:eastAsia="zh-CN"/>
        </w:rPr>
        <w:t>客户端软件随机生成</w:t>
      </w:r>
      <w:r>
        <w:rPr>
          <w:rFonts w:hint="eastAsia"/>
        </w:rPr>
        <w:t>文件保护密钥SM4Key,使用SM4Key将用户文件加密得到M1，依据被授权人标识寻找被授权人专有公钥，然后利用SM2算法加密SM4KEY得到M2，M1与M2按既定规则组合生产校验码C，M1、M2、C三部分按一定的规则进行组合后生成新的文件F</w:t>
      </w:r>
      <w:r>
        <w:rPr>
          <w:rFonts w:hint="eastAsia"/>
          <w:lang w:val="en-US" w:eastAsia="zh-CN"/>
        </w:rPr>
        <w:t>.</w:t>
      </w:r>
    </w:p>
    <w:p>
      <w:pPr>
        <w:numPr>
          <w:numId w:val="0"/>
        </w:numPr>
        <w:ind w:left="420" w:leftChars="0"/>
        <w:jc w:val="left"/>
        <w:rPr>
          <w:rFonts w:hint="eastAsia"/>
          <w:lang w:val="en-US" w:eastAsia="zh-CN"/>
        </w:rPr>
      </w:pPr>
      <w:r>
        <w:rPr>
          <w:rFonts w:hint="eastAsia"/>
          <w:lang w:val="en-US" w:eastAsia="zh-CN"/>
        </w:rPr>
        <w:t>文件结构可以做的简单点：</w:t>
      </w:r>
    </w:p>
    <w:p>
      <w:pPr>
        <w:numPr>
          <w:numId w:val="0"/>
        </w:numPr>
        <w:ind w:left="420" w:leftChars="0"/>
        <w:jc w:val="left"/>
        <w:rPr>
          <w:rFonts w:hint="eastAsia"/>
          <w:lang w:val="en-US" w:eastAsia="zh-CN"/>
        </w:rPr>
      </w:pPr>
      <w:r>
        <w:rPr>
          <w:rFonts w:hint="eastAsia"/>
          <w:lang w:val="en-US" w:eastAsia="zh-CN"/>
        </w:rPr>
        <w:object>
          <v:shape id="_x0000_i1027" o:spt="75" type="#_x0000_t75" style="height:33pt;width:189pt;" o:ole="t" filled="f" o:preferrelative="t" stroked="f" coordsize="21600,21600">
            <v:path/>
            <v:fill on="f" focussize="0,0"/>
            <v:stroke on="f"/>
            <v:imagedata r:id="rId8" o:title=""/>
            <o:lock v:ext="edit" aspectratio="f"/>
            <w10:wrap type="none"/>
            <w10:anchorlock/>
          </v:shape>
          <o:OLEObject Type="Embed" ProgID="Visio.Drawing.11" ShapeID="_x0000_i1027" DrawAspect="Content" ObjectID="_1468075726" r:id="rId7">
            <o:LockedField>false</o:LockedField>
          </o:OLEObject>
        </w:object>
      </w:r>
    </w:p>
    <w:sectPr>
      <w:pgSz w:w="11906" w:h="16838"/>
      <w:pgMar w:top="1134" w:right="1134" w:bottom="1134" w:left="113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altName w:val="宋体"/>
    <w:panose1 w:val="02010600030101010101"/>
    <w:charset w:val="86"/>
    <w:family w:val="auto"/>
    <w:pitch w:val="default"/>
    <w:sig w:usb0="00000000" w:usb1="00000000" w:usb2="00000016" w:usb3="00000000" w:csb0="0004000F" w:csb1="00000000"/>
  </w:font>
  <w:font w:name="仿宋_GB2312">
    <w:altName w:val="仿宋"/>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9B6382"/>
    <w:multiLevelType w:val="singleLevel"/>
    <w:tmpl w:val="959B6382"/>
    <w:lvl w:ilvl="0" w:tentative="0">
      <w:start w:val="1"/>
      <w:numFmt w:val="upperLetter"/>
      <w:lvlText w:val="%1."/>
      <w:lvlJc w:val="left"/>
      <w:pPr>
        <w:tabs>
          <w:tab w:val="left" w:pos="312"/>
        </w:tabs>
      </w:pPr>
    </w:lvl>
  </w:abstractNum>
  <w:abstractNum w:abstractNumId="1">
    <w:nsid w:val="E482DAAC"/>
    <w:multiLevelType w:val="singleLevel"/>
    <w:tmpl w:val="E482DAAC"/>
    <w:lvl w:ilvl="0" w:tentative="0">
      <w:start w:val="1"/>
      <w:numFmt w:val="decimal"/>
      <w:suff w:val="space"/>
      <w:lvlText w:val="%1."/>
      <w:lvlJc w:val="left"/>
    </w:lvl>
  </w:abstractNum>
  <w:abstractNum w:abstractNumId="2">
    <w:nsid w:val="3494457A"/>
    <w:multiLevelType w:val="singleLevel"/>
    <w:tmpl w:val="3494457A"/>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E659E1"/>
    <w:rsid w:val="00AF73D6"/>
    <w:rsid w:val="06A51DB3"/>
    <w:rsid w:val="0A674A67"/>
    <w:rsid w:val="0C951B11"/>
    <w:rsid w:val="105A56F7"/>
    <w:rsid w:val="13177554"/>
    <w:rsid w:val="196B2A06"/>
    <w:rsid w:val="19CE57AD"/>
    <w:rsid w:val="1B04312B"/>
    <w:rsid w:val="303E4379"/>
    <w:rsid w:val="376B44C7"/>
    <w:rsid w:val="39B95FC5"/>
    <w:rsid w:val="3ACA3F38"/>
    <w:rsid w:val="634A05EE"/>
    <w:rsid w:val="72E659E1"/>
    <w:rsid w:val="753931CE"/>
    <w:rsid w:val="76F77193"/>
    <w:rsid w:val="7E0D4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2019-10-16T03:33:00Z</dcterms:created>
  <dc:creator>Administrator</dc:creator>
  <cp:lastModifiedBy>Administrator</cp:lastModifiedBy>
  <dcterms:modified xsi:type="dcterms:W3CDTF">2019-10-29T04:59:31Z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