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Brandon T. Gibbs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7214 N. 37</w:t>
      </w:r>
      <w:r w:rsidDel="00000000" w:rsidR="00000000" w:rsidRPr="00000000">
        <w:rPr>
          <w:smallCaps w:val="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Ln. McAllen, TX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cell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: 956-639-6432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email: </w:t>
      </w:r>
      <w:r w:rsidDel="00000000" w:rsidR="00000000" w:rsidRPr="00000000">
        <w:rPr>
          <w:sz w:val="28"/>
          <w:szCs w:val="28"/>
          <w:rtl w:val="0"/>
        </w:rPr>
        <w:t xml:space="preserve">brandon.gibbs01@utrgv.edu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Experience: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b w:val="1"/>
          <w:rtl w:val="0"/>
        </w:rPr>
        <w:t xml:space="preserve">Cashier</w:t>
      </w:r>
      <w:r w:rsidDel="00000000" w:rsidR="00000000" w:rsidRPr="00000000">
        <w:rPr>
          <w:b w:val="1"/>
          <w:smallCaps w:val="0"/>
          <w:rtl w:val="0"/>
        </w:rPr>
        <w:t xml:space="preserve">, Stock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smallCaps w:val="0"/>
          <w:rtl w:val="0"/>
        </w:rPr>
        <w:t xml:space="preserve">June 2008 -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Farmacia Reynosa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 Tamaulipas, Mexico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Run cashier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Assist customers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Stock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Education: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B.S. Computer Science in progress</w:t>
        <w:tab/>
        <w:tab/>
        <w:tab/>
        <w:tab/>
        <w:tab/>
        <w:t xml:space="preserve">      August 2013 –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Sharyland High School </w:t>
        <w:tab/>
        <w:tab/>
        <w:tab/>
        <w:tab/>
        <w:tab/>
        <w:tab/>
        <w:tab/>
        <w:t xml:space="preserve">    May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Extracurricular Activities: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UT</w:t>
      </w:r>
      <w:r w:rsidDel="00000000" w:rsidR="00000000" w:rsidRPr="00000000">
        <w:rPr>
          <w:rtl w:val="0"/>
        </w:rPr>
        <w:t xml:space="preserve">RGV</w:t>
      </w:r>
      <w:r w:rsidDel="00000000" w:rsidR="00000000" w:rsidRPr="00000000">
        <w:rPr>
          <w:smallCaps w:val="0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AITP: Out-of-state computer proficiency competitions, fundraising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ACM-W: Promoting computer science to the community, fundraising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ACM: Promoting computer science to the community, fundraising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Sharyland High School: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Choir Club: State-wide competitions, fundraising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Athletics/Football: Worked in teams to accomplish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Qualifications: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Speak fluent English and Spanish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Quick learner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Communicate clearly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Solve problems objectively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396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396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396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396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