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44E" w:rsidRDefault="00864ABE">
      <w:pPr>
        <w:spacing w:after="0"/>
        <w:ind w:left="6" w:firstLine="0"/>
        <w:jc w:val="center"/>
      </w:pPr>
      <w:r>
        <w:rPr>
          <w:b/>
          <w:sz w:val="28"/>
        </w:rPr>
        <w:t>JEFFREY PERNIA</w:t>
      </w:r>
      <w:r>
        <w:rPr>
          <w:b/>
          <w:sz w:val="24"/>
        </w:rPr>
        <w:t xml:space="preserve"> </w:t>
      </w:r>
      <w:r>
        <w:t xml:space="preserve"> </w:t>
      </w:r>
    </w:p>
    <w:p w:rsidR="006A544E" w:rsidRDefault="00864ABE">
      <w:pPr>
        <w:spacing w:after="204"/>
        <w:ind w:left="65" w:firstLine="0"/>
        <w:jc w:val="center"/>
      </w:pPr>
      <w:r>
        <w:t xml:space="preserve">7515 </w:t>
      </w:r>
      <w:proofErr w:type="spellStart"/>
      <w:r>
        <w:t>Tremendo</w:t>
      </w:r>
      <w:proofErr w:type="spellEnd"/>
      <w:r>
        <w:t xml:space="preserve"> Dr. | Houston, Texas, 77083 | (832) 774-0587 jeffreypernia@gmail.com</w:t>
      </w:r>
      <w:r>
        <w:rPr>
          <w:sz w:val="24"/>
        </w:rPr>
        <w:t xml:space="preserve"> </w:t>
      </w:r>
      <w:r>
        <w:t xml:space="preserve"> </w:t>
      </w:r>
    </w:p>
    <w:p w:rsidR="006A544E" w:rsidRDefault="00864ABE">
      <w:pPr>
        <w:spacing w:after="8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:rsidR="006A544E" w:rsidRDefault="00864ABE">
      <w:pPr>
        <w:pStyle w:val="Heading1"/>
        <w:ind w:left="9"/>
      </w:pPr>
      <w:r>
        <w:t>OBJECTIVE</w:t>
      </w:r>
      <w:r>
        <w:rPr>
          <w:sz w:val="24"/>
        </w:rPr>
        <w:t xml:space="preserve"> </w:t>
      </w:r>
      <w:r>
        <w:t xml:space="preserve"> </w:t>
      </w:r>
    </w:p>
    <w:p w:rsidR="006A544E" w:rsidRDefault="00864ABE">
      <w:pPr>
        <w:spacing w:after="212"/>
        <w:ind w:left="9"/>
      </w:pPr>
      <w:r>
        <w:t xml:space="preserve">To obtain a challenging position that will utilize my educational background and/or work experience to contribute to the company’s advancement, simultaneously providing excellent opportunities for career development and personal growth.  As a student, and </w:t>
      </w:r>
      <w:r>
        <w:t xml:space="preserve">prospective engineer, I’m interested in work experiences that will allow me to utilize my quick learning ability, personable attitude, and analytic aptness.  </w:t>
      </w:r>
    </w:p>
    <w:p w:rsidR="006A544E" w:rsidRDefault="00864ABE">
      <w:pPr>
        <w:spacing w:after="2"/>
        <w:ind w:left="14" w:firstLine="0"/>
      </w:pPr>
      <w:r>
        <w:rPr>
          <w:b/>
        </w:rPr>
        <w:t xml:space="preserve"> </w:t>
      </w:r>
      <w:r>
        <w:t xml:space="preserve"> </w:t>
      </w:r>
    </w:p>
    <w:p w:rsidR="006A544E" w:rsidRDefault="00864ABE">
      <w:pPr>
        <w:spacing w:after="2699" w:line="263" w:lineRule="auto"/>
        <w:ind w:left="9"/>
      </w:pPr>
      <w:r>
        <w:rPr>
          <w:b/>
        </w:rPr>
        <w:t xml:space="preserve">EDUCATION  </w:t>
      </w:r>
    </w:p>
    <w:tbl>
      <w:tblPr>
        <w:tblStyle w:val="TableGrid"/>
        <w:tblpPr w:vertAnchor="text" w:tblpX="14" w:tblpY="-2757"/>
        <w:tblOverlap w:val="never"/>
        <w:tblW w:w="1088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42"/>
        <w:gridCol w:w="1992"/>
        <w:gridCol w:w="1611"/>
        <w:gridCol w:w="2237"/>
      </w:tblGrid>
      <w:tr w:rsidR="006A544E">
        <w:trPr>
          <w:trHeight w:val="259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:rsidR="006A544E" w:rsidRDefault="00864ABE">
            <w:pPr>
              <w:tabs>
                <w:tab w:val="center" w:pos="4321"/>
              </w:tabs>
              <w:spacing w:after="0"/>
              <w:ind w:left="0" w:firstLine="0"/>
            </w:pPr>
            <w:r>
              <w:rPr>
                <w:b/>
              </w:rPr>
              <w:t>University of Houston</w:t>
            </w:r>
            <w:r>
              <w:t xml:space="preserve">, Houston, Texas   </w:t>
            </w:r>
            <w:r>
              <w:tab/>
              <w:t xml:space="preserve">  </w:t>
            </w:r>
          </w:p>
        </w:tc>
        <w:tc>
          <w:tcPr>
            <w:tcW w:w="36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544E" w:rsidRDefault="00864ABE">
            <w:pPr>
              <w:spacing w:after="0"/>
              <w:ind w:left="0" w:firstLine="0"/>
            </w:pPr>
            <w:r>
              <w:t xml:space="preserve">                 </w:t>
            </w:r>
            <w:r>
              <w:tab/>
              <w:t xml:space="preserve">                    </w:t>
            </w:r>
            <w:r>
              <w:t xml:space="preserve">        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6A544E" w:rsidRDefault="00864ABE">
            <w:pPr>
              <w:spacing w:after="0"/>
              <w:ind w:left="0" w:firstLine="0"/>
              <w:jc w:val="both"/>
            </w:pPr>
            <w:r>
              <w:t xml:space="preserve">      Aug. 2014 – Present  </w:t>
            </w:r>
          </w:p>
        </w:tc>
      </w:tr>
      <w:tr w:rsidR="006A544E">
        <w:trPr>
          <w:trHeight w:val="573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:rsidR="006A544E" w:rsidRDefault="00864ABE">
            <w:pPr>
              <w:spacing w:after="0"/>
              <w:ind w:left="0" w:firstLine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578185</wp:posOffset>
                      </wp:positionH>
                      <wp:positionV relativeFrom="paragraph">
                        <wp:posOffset>157885</wp:posOffset>
                      </wp:positionV>
                      <wp:extent cx="12960" cy="44640"/>
                      <wp:effectExtent l="19050" t="38100" r="44450" b="3175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60" cy="4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7BE435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45.4pt;margin-top:12.25pt;width:1.35pt;height: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">
                      <v:imagedata r:id="rId6" o:title=""/>
                    </v:shape>
                  </w:pict>
                </mc:Fallback>
              </mc:AlternateContent>
            </w:r>
            <w:r>
              <w:t>Aspiring Bachelor of Science in Computer Science. GPA– 3.00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:rsidR="006A544E" w:rsidRDefault="006A544E">
            <w:pPr>
              <w:spacing w:after="160"/>
              <w:ind w:left="0" w:firstLine="0"/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:rsidR="006A544E" w:rsidRDefault="00864AB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6A544E" w:rsidRDefault="006A544E">
            <w:pPr>
              <w:spacing w:after="160"/>
              <w:ind w:left="0" w:firstLine="0"/>
            </w:pPr>
          </w:p>
        </w:tc>
      </w:tr>
      <w:tr w:rsidR="006A544E">
        <w:trPr>
          <w:trHeight w:val="1706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:rsidR="006A544E" w:rsidRDefault="00864ABE">
            <w:pPr>
              <w:tabs>
                <w:tab w:val="center" w:pos="4321"/>
              </w:tabs>
              <w:spacing w:after="0"/>
              <w:ind w:left="0" w:firstLine="0"/>
            </w:pPr>
            <w:r>
              <w:rPr>
                <w:b/>
              </w:rPr>
              <w:t>Texas Southern University</w:t>
            </w:r>
            <w:r>
              <w:t xml:space="preserve">, Houston, Texas  </w:t>
            </w:r>
            <w:r>
              <w:tab/>
              <w:t xml:space="preserve">  </w:t>
            </w:r>
          </w:p>
          <w:p w:rsidR="006A544E" w:rsidRDefault="00864ABE">
            <w:pPr>
              <w:spacing w:after="0"/>
              <w:ind w:left="0" w:firstLine="0"/>
            </w:pPr>
            <w:r>
              <w:t xml:space="preserve">General Studies  </w:t>
            </w:r>
          </w:p>
          <w:p w:rsidR="006A544E" w:rsidRDefault="00864ABE">
            <w:pPr>
              <w:spacing w:after="180"/>
              <w:ind w:left="0" w:firstLine="0"/>
            </w:pPr>
            <w:r>
              <w:t xml:space="preserve">Cumulative GPA – 3.65  </w:t>
            </w:r>
          </w:p>
          <w:p w:rsidR="006A544E" w:rsidRDefault="00864ABE">
            <w:pPr>
              <w:spacing w:after="14"/>
              <w:ind w:left="0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:rsidR="006A544E" w:rsidRDefault="00864ABE">
            <w:pPr>
              <w:spacing w:after="0"/>
              <w:ind w:left="0" w:firstLine="0"/>
            </w:pPr>
            <w:r>
              <w:rPr>
                <w:b/>
              </w:rPr>
              <w:t xml:space="preserve">PROFESSIONAL EXPERIENCE  </w:t>
            </w:r>
            <w:r>
              <w:t xml:space="preserve"> 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</w:tcPr>
          <w:p w:rsidR="006A544E" w:rsidRDefault="00864ABE">
            <w:pPr>
              <w:spacing w:after="0"/>
              <w:ind w:left="0" w:firstLine="0"/>
            </w:pPr>
            <w:r>
              <w:t xml:space="preserve">  </w:t>
            </w:r>
            <w:r>
              <w:tab/>
              <w:t xml:space="preserve">                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:rsidR="006A544E" w:rsidRDefault="00864ABE">
            <w:pPr>
              <w:spacing w:after="0"/>
              <w:ind w:left="170" w:firstLine="0"/>
            </w:pPr>
            <w:r>
              <w:t xml:space="preserve">              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6A544E" w:rsidRDefault="00864ABE">
            <w:pPr>
              <w:spacing w:after="0"/>
              <w:ind w:left="0" w:firstLine="0"/>
              <w:jc w:val="both"/>
            </w:pPr>
            <w:r>
              <w:t xml:space="preserve">  Aug. 2013 – Jun. 2014  </w:t>
            </w:r>
          </w:p>
        </w:tc>
      </w:tr>
      <w:tr w:rsidR="006A544E">
        <w:trPr>
          <w:trHeight w:val="416"/>
        </w:trPr>
        <w:tc>
          <w:tcPr>
            <w:tcW w:w="70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544E" w:rsidRDefault="00864ABE">
            <w:pPr>
              <w:spacing w:after="0"/>
              <w:ind w:left="0" w:right="290" w:firstLine="0"/>
              <w:jc w:val="right"/>
            </w:pPr>
            <w:r>
              <w:t xml:space="preserve">, </w:t>
            </w:r>
            <w:r>
              <w:rPr>
                <w:b/>
              </w:rPr>
              <w:t xml:space="preserve">Chevron Maker Annex, </w:t>
            </w:r>
            <w:r>
              <w:t xml:space="preserve">Houston, Texas 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</w:tcPr>
          <w:p w:rsidR="006A544E" w:rsidRDefault="00864ABE">
            <w:pPr>
              <w:spacing w:after="0"/>
              <w:ind w:left="170" w:firstLine="0"/>
            </w:pPr>
            <w:r>
              <w:t xml:space="preserve">  </w:t>
            </w:r>
            <w:r>
              <w:tab/>
              <w:t xml:space="preserve">   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6A544E" w:rsidRDefault="00864ABE">
            <w:pPr>
              <w:spacing w:after="0"/>
              <w:ind w:left="0" w:firstLine="0"/>
              <w:jc w:val="both"/>
            </w:pPr>
            <w:r>
              <w:t xml:space="preserve">      Mar. 2015 – Present  </w:t>
            </w:r>
          </w:p>
        </w:tc>
      </w:tr>
    </w:tbl>
    <w:p w:rsidR="006A544E" w:rsidRDefault="00864ABE">
      <w:pPr>
        <w:pStyle w:val="Heading1"/>
        <w:ind w:left="9" w:right="7269"/>
      </w:pPr>
      <w:r>
        <w:t xml:space="preserve">Children’s Museum of Houston </w:t>
      </w:r>
      <w:r>
        <w:rPr>
          <w:b w:val="0"/>
        </w:rPr>
        <w:t xml:space="preserve">Maker Corps Member  </w:t>
      </w:r>
    </w:p>
    <w:p w:rsidR="006A544E" w:rsidRDefault="00864ABE">
      <w:pPr>
        <w:numPr>
          <w:ilvl w:val="0"/>
          <w:numId w:val="1"/>
        </w:numPr>
        <w:ind w:hanging="360"/>
      </w:pPr>
      <w:r>
        <w:t xml:space="preserve">Utilize and teach engineering concepts to small groups of children by using resources such as 3D printing, building and soldering circuits, woodworking tools, vector imaging software, laser cutting and more  </w:t>
      </w:r>
    </w:p>
    <w:p w:rsidR="006A544E" w:rsidRDefault="00864ABE">
      <w:pPr>
        <w:numPr>
          <w:ilvl w:val="0"/>
          <w:numId w:val="1"/>
        </w:numPr>
        <w:spacing w:after="40"/>
        <w:ind w:hanging="360"/>
      </w:pPr>
      <w:r>
        <w:t>Plan semi-guided STEM projects of my choice, an</w:t>
      </w:r>
      <w:r>
        <w:t xml:space="preserve">d organize groups to carry out the intended assignment  </w:t>
      </w:r>
    </w:p>
    <w:p w:rsidR="006A544E" w:rsidRDefault="00864ABE">
      <w:pPr>
        <w:numPr>
          <w:ilvl w:val="0"/>
          <w:numId w:val="1"/>
        </w:numPr>
        <w:spacing w:after="144"/>
        <w:ind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6271006</wp:posOffset>
            </wp:positionH>
            <wp:positionV relativeFrom="paragraph">
              <wp:posOffset>-26084</wp:posOffset>
            </wp:positionV>
            <wp:extent cx="179832" cy="185928"/>
            <wp:effectExtent l="0" t="0" r="0" b="0"/>
            <wp:wrapNone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Work with STEM-field professionals to gain knowledge and skills needed to construct prospective projects </w:t>
      </w:r>
      <w:r>
        <w:rPr>
          <w:rFonts w:ascii="Arial" w:eastAsia="Arial" w:hAnsi="Arial" w:cs="Arial"/>
        </w:rPr>
        <w:t xml:space="preserve">  </w:t>
      </w:r>
      <w:r>
        <w:t xml:space="preserve">Manage social media account and website for KidMakers.org  </w:t>
      </w:r>
    </w:p>
    <w:p w:rsidR="006A544E" w:rsidRDefault="00864ABE">
      <w:pPr>
        <w:tabs>
          <w:tab w:val="center" w:pos="3615"/>
          <w:tab w:val="center" w:pos="4335"/>
          <w:tab w:val="center" w:pos="5055"/>
          <w:tab w:val="center" w:pos="6496"/>
          <w:tab w:val="center" w:pos="7216"/>
          <w:tab w:val="right" w:pos="10823"/>
        </w:tabs>
        <w:ind w:left="-1" w:firstLine="0"/>
      </w:pPr>
      <w:r>
        <w:rPr>
          <w:b/>
        </w:rPr>
        <w:t xml:space="preserve">Sunglass Hut, </w:t>
      </w:r>
      <w:r>
        <w:t xml:space="preserve">Houston, Texas  </w:t>
      </w:r>
      <w:r>
        <w:t xml:space="preserve"> </w:t>
      </w:r>
      <w:proofErr w:type="gramStart"/>
      <w:r>
        <w:tab/>
        <w:t xml:space="preserve">  </w:t>
      </w:r>
      <w:r>
        <w:tab/>
      </w:r>
      <w:proofErr w:type="gramEnd"/>
      <w:r>
        <w:t xml:space="preserve">   </w:t>
      </w:r>
      <w:r>
        <w:tab/>
        <w:t xml:space="preserve">              </w:t>
      </w:r>
      <w:r>
        <w:tab/>
        <w:t xml:space="preserve">  </w:t>
      </w:r>
      <w:r>
        <w:tab/>
        <w:t xml:space="preserve">             </w:t>
      </w:r>
      <w:r>
        <w:tab/>
        <w:t xml:space="preserve">   Oct. 2013 – Apr. 2014  </w:t>
      </w:r>
    </w:p>
    <w:p w:rsidR="006A544E" w:rsidRDefault="00864ABE">
      <w:pPr>
        <w:spacing w:after="190"/>
        <w:ind w:left="9"/>
      </w:pPr>
      <w:r>
        <w:t xml:space="preserve">Sales Associate  </w:t>
      </w:r>
    </w:p>
    <w:p w:rsidR="006A544E" w:rsidRDefault="00864ABE">
      <w:pPr>
        <w:numPr>
          <w:ilvl w:val="0"/>
          <w:numId w:val="1"/>
        </w:numPr>
        <w:ind w:hanging="360"/>
      </w:pPr>
      <w:r>
        <w:lastRenderedPageBreak/>
        <w:t xml:space="preserve">Drove sales to closure by making appropriate product recommendations, and remained responsible for achieving individual sales plan  </w:t>
      </w:r>
    </w:p>
    <w:p w:rsidR="006A544E" w:rsidRDefault="00864ABE">
      <w:pPr>
        <w:numPr>
          <w:ilvl w:val="0"/>
          <w:numId w:val="1"/>
        </w:numPr>
        <w:ind w:hanging="360"/>
      </w:pPr>
      <w:r>
        <w:t>Ensured product was stocked, properly</w:t>
      </w:r>
      <w:r>
        <w:t xml:space="preserve"> displayed, and secured according to plan  </w:t>
      </w:r>
    </w:p>
    <w:p w:rsidR="006A544E" w:rsidRDefault="00864ABE">
      <w:pPr>
        <w:numPr>
          <w:ilvl w:val="0"/>
          <w:numId w:val="1"/>
        </w:numPr>
        <w:spacing w:after="150"/>
        <w:ind w:hanging="360"/>
      </w:pPr>
      <w:r>
        <w:t xml:space="preserve">Accurately operated the POS system, and accounted for all daily transactions </w:t>
      </w:r>
      <w:r>
        <w:rPr>
          <w:noProof/>
        </w:rPr>
        <w:drawing>
          <wp:inline distT="0" distB="0" distL="0" distR="0">
            <wp:extent cx="179832" cy="185928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r>
        <w:t xml:space="preserve">Identified customer needs, and provided outstanding customer service  </w:t>
      </w:r>
    </w:p>
    <w:p w:rsidR="006A544E" w:rsidRDefault="00864ABE">
      <w:pPr>
        <w:spacing w:after="17"/>
        <w:ind w:left="14" w:firstLine="0"/>
      </w:pPr>
      <w:r>
        <w:rPr>
          <w:b/>
        </w:rPr>
        <w:t xml:space="preserve"> </w:t>
      </w:r>
      <w:r>
        <w:t xml:space="preserve"> </w:t>
      </w:r>
    </w:p>
    <w:p w:rsidR="006A544E" w:rsidRDefault="00864ABE">
      <w:pPr>
        <w:pStyle w:val="Heading1"/>
        <w:spacing w:after="224"/>
        <w:ind w:left="9"/>
      </w:pPr>
      <w:r>
        <w:t xml:space="preserve">LANGUAGE ABILITIES AND SKILLS  </w:t>
      </w:r>
    </w:p>
    <w:p w:rsidR="006A544E" w:rsidRDefault="00864ABE">
      <w:pPr>
        <w:numPr>
          <w:ilvl w:val="0"/>
          <w:numId w:val="2"/>
        </w:numPr>
        <w:ind w:hanging="360"/>
      </w:pPr>
      <w:r>
        <w:t xml:space="preserve">Bilingual in English and Spanish  </w:t>
      </w:r>
    </w:p>
    <w:p w:rsidR="006A544E" w:rsidRDefault="00864ABE">
      <w:pPr>
        <w:numPr>
          <w:ilvl w:val="0"/>
          <w:numId w:val="2"/>
        </w:numPr>
        <w:ind w:hanging="360"/>
      </w:pPr>
      <w:r>
        <w:t xml:space="preserve">Microsoft Office, CorelDraw, basic </w:t>
      </w:r>
      <w:proofErr w:type="gramStart"/>
      <w:r>
        <w:t>Python ,</w:t>
      </w:r>
      <w:r>
        <w:t>HT</w:t>
      </w:r>
      <w:r>
        <w:t>ML</w:t>
      </w:r>
      <w:proofErr w:type="gramEnd"/>
      <w:r>
        <w:t>5, CSS</w:t>
      </w:r>
      <w:bookmarkStart w:id="0" w:name="_GoBack"/>
      <w:bookmarkEnd w:id="0"/>
      <w:r>
        <w:t xml:space="preserve"> knowledge  </w:t>
      </w:r>
    </w:p>
    <w:p w:rsidR="006A544E" w:rsidRDefault="00864ABE">
      <w:pPr>
        <w:numPr>
          <w:ilvl w:val="0"/>
          <w:numId w:val="2"/>
        </w:numPr>
        <w:ind w:hanging="360"/>
      </w:pPr>
      <w:r>
        <w:t xml:space="preserve">Good communication, organizational and interpersonal skills  </w:t>
      </w:r>
    </w:p>
    <w:p w:rsidR="006A544E" w:rsidRDefault="00864ABE">
      <w:pPr>
        <w:numPr>
          <w:ilvl w:val="0"/>
          <w:numId w:val="2"/>
        </w:numPr>
        <w:ind w:hanging="360"/>
      </w:pPr>
      <w:r>
        <w:t xml:space="preserve">Ability to work as part of a team and/or independently  </w:t>
      </w:r>
    </w:p>
    <w:p w:rsidR="006A544E" w:rsidRDefault="00864ABE">
      <w:pPr>
        <w:pStyle w:val="Heading1"/>
        <w:spacing w:after="224"/>
        <w:ind w:left="9"/>
      </w:pPr>
      <w:r>
        <w:t xml:space="preserve">AFFILIATIONS  </w:t>
      </w:r>
    </w:p>
    <w:p w:rsidR="006A544E" w:rsidRDefault="00864ABE">
      <w:pPr>
        <w:numPr>
          <w:ilvl w:val="0"/>
          <w:numId w:val="3"/>
        </w:numPr>
        <w:ind w:hanging="360"/>
      </w:pPr>
      <w:r>
        <w:t>American Institute of Ch</w:t>
      </w:r>
      <w:r>
        <w:t>emical Engineers (</w:t>
      </w:r>
      <w:proofErr w:type="spellStart"/>
      <w:r>
        <w:t>AIChE</w:t>
      </w:r>
      <w:proofErr w:type="spellEnd"/>
      <w:r>
        <w:t>)</w:t>
      </w:r>
      <w:r>
        <w:rPr>
          <w:b/>
        </w:rPr>
        <w:t xml:space="preserve"> </w:t>
      </w:r>
      <w:r>
        <w:t xml:space="preserve"> </w:t>
      </w:r>
    </w:p>
    <w:p w:rsidR="006A544E" w:rsidRDefault="00864ABE">
      <w:pPr>
        <w:numPr>
          <w:ilvl w:val="0"/>
          <w:numId w:val="3"/>
        </w:numPr>
        <w:ind w:hanging="360"/>
      </w:pPr>
      <w:r>
        <w:t>Society of Hispanic Professional Engineers</w:t>
      </w:r>
      <w:r>
        <w:rPr>
          <w:b/>
        </w:rPr>
        <w:t xml:space="preserve"> </w:t>
      </w:r>
      <w:r>
        <w:t xml:space="preserve"> </w:t>
      </w:r>
    </w:p>
    <w:sectPr w:rsidR="006A544E">
      <w:pgSz w:w="12240" w:h="15840"/>
      <w:pgMar w:top="1447" w:right="711" w:bottom="2194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91292"/>
    <w:multiLevelType w:val="hybridMultilevel"/>
    <w:tmpl w:val="21A2948A"/>
    <w:lvl w:ilvl="0" w:tplc="DC84704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1A0980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005584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8A616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D6FA86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3662A2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2CAFE4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083650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9EF0AA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974E4A"/>
    <w:multiLevelType w:val="hybridMultilevel"/>
    <w:tmpl w:val="7956378C"/>
    <w:lvl w:ilvl="0" w:tplc="5BD8D46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E21540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EC33FC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C265E0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24F194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C4C74C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0AB1F6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947438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36C5D4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B67E9B"/>
    <w:multiLevelType w:val="hybridMultilevel"/>
    <w:tmpl w:val="82B27470"/>
    <w:lvl w:ilvl="0" w:tplc="62F4B14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60B4F0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0ECAB4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001968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6A6198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A881CA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FCF6C8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2AB14C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F298E0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4E"/>
    <w:rsid w:val="006A544E"/>
    <w:rsid w:val="0086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ED25"/>
  <w15:docId w15:val="{CA13592F-F8FE-42FA-A289-C3FC35DE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4"/>
      <w:ind w:left="75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3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4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ABE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6-10-18T16:47:12.339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5451 4894 1408,'0'-52'640,"17"-1"-256,-17 53 768,0-17-1152,0 17 0,0 0-640,0 0 128,0 17 384,17 18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</dc:creator>
  <cp:keywords/>
  <cp:lastModifiedBy>jeff pernia</cp:lastModifiedBy>
  <cp:revision>2</cp:revision>
  <cp:lastPrinted>2016-10-18T16:48:00Z</cp:lastPrinted>
  <dcterms:created xsi:type="dcterms:W3CDTF">2016-10-18T16:48:00Z</dcterms:created>
  <dcterms:modified xsi:type="dcterms:W3CDTF">2016-10-18T16:48:00Z</dcterms:modified>
</cp:coreProperties>
</file>