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Updated Policy and Procedure</w:t>
      </w:r>
    </w:p>
    <w:p>
      <w:r>
        <w:t>This updated policy and procedure document outlines the steps and guidelines for maintaining a secure cyber environment within the organization. It has been revised to reflect best practices, the latest cyber security protocols, and improvements based on feedback from recent discussions.</w:t>
      </w:r>
    </w:p>
    <w:p>
      <w:pPr>
        <w:pStyle w:val="Heading1"/>
      </w:pPr>
      <w:r>
        <w:t>Gaps and Areas for Improvement</w:t>
      </w:r>
    </w:p>
    <w:p>
      <w:r>
        <w:t>The following gaps have been identified and addressed in the updated policy:</w:t>
        <w:br/>
        <w:t>- Policies were not easily accessible during security incidents.</w:t>
        <w:br/>
        <w:t>- A lack of specific security practices for remote and personal devices.</w:t>
        <w:br/>
        <w:t>- Need for regular updates to the procedures to reflect evolving cyber threats.</w:t>
      </w:r>
    </w:p>
    <w:p>
      <w:pPr>
        <w:pStyle w:val="Heading1"/>
      </w:pPr>
      <w:r>
        <w:t>Feedback on Current Policy</w:t>
      </w:r>
    </w:p>
    <w:p>
      <w:r>
        <w:t>Feedback on the current policy highlights the need for improvements in the following areas:</w:t>
        <w:br/>
        <w:t>- Some employees found the policy difficult to navigate during an incident.</w:t>
        <w:br/>
        <w:t>- There was insufficient guidance on handling breaches in a remote working environment.</w:t>
        <w:br/>
        <w:t>- The existing policy could be updated more regularly to address new security risks.</w:t>
      </w:r>
    </w:p>
    <w:p>
      <w:pPr>
        <w:pStyle w:val="Heading1"/>
      </w:pPr>
      <w:r>
        <w:t>Suggested Improvements to Policy and Procedure</w:t>
      </w:r>
    </w:p>
    <w:p>
      <w:r>
        <w:t>The following updates and changes are recommended to improve the policy and procedure for cyber security:</w:t>
        <w:br/>
        <w:t>- Make policies and procedures easily accessible through a centralized online portal.</w:t>
        <w:br/>
        <w:t>- Update policies regularly to include new cyber security trends and threat intelligence.</w:t>
        <w:br/>
        <w:t>- Provide specific guidelines for remote workers and personal device usage.</w:t>
        <w:br/>
        <w:t>- Introduce clearer incident reporting protocols and escalation procedures.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