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6BB8A" w14:textId="77777777" w:rsidR="00783D45" w:rsidRDefault="00000000">
      <w:pPr>
        <w:spacing w:before="200" w:after="240"/>
        <w:jc w:val="center"/>
      </w:pPr>
      <w:r>
        <w:rPr>
          <w:color w:val="8E2A6E"/>
          <w:sz w:val="48"/>
          <w:szCs w:val="48"/>
          <w:u w:val="single"/>
        </w:rPr>
        <w:t>Outline Template</w:t>
      </w:r>
    </w:p>
    <w:p w14:paraId="0FD55209" w14:textId="77777777" w:rsidR="00783D45" w:rsidRDefault="00000000">
      <w:pPr>
        <w:spacing w:before="240" w:after="240"/>
        <w:jc w:val="center"/>
      </w:pPr>
      <w:r>
        <w:rPr>
          <w:b/>
          <w:bCs/>
          <w:color w:val="8E2A6E"/>
          <w:sz w:val="40"/>
          <w:szCs w:val="40"/>
          <w:u w:val="single"/>
        </w:rPr>
        <w:t>Section I</w:t>
      </w:r>
    </w:p>
    <w:p w14:paraId="05B8DFE4" w14:textId="77777777" w:rsidR="00783D45" w:rsidRDefault="00000000">
      <w:pPr>
        <w:spacing w:after="120"/>
      </w:pPr>
      <w:r>
        <w:rPr>
          <w:b/>
          <w:bCs/>
          <w:color w:val="8E2A6E"/>
          <w:sz w:val="32"/>
          <w:szCs w:val="32"/>
        </w:rPr>
        <w:t>Book Title</w:t>
      </w:r>
      <w:r>
        <w:rPr>
          <w:color w:val="8E2A6E"/>
          <w:sz w:val="32"/>
          <w:szCs w:val="32"/>
        </w:rPr>
        <w:t xml:space="preserve"> – </w:t>
      </w:r>
      <w:r>
        <w:rPr>
          <w:color w:val="111111"/>
          <w:sz w:val="32"/>
          <w:szCs w:val="32"/>
        </w:rPr>
        <w:t>AWS Offensive Security</w:t>
      </w:r>
    </w:p>
    <w:p w14:paraId="2071DF48" w14:textId="77777777" w:rsidR="00783D45" w:rsidRDefault="00000000">
      <w:pPr>
        <w:spacing w:after="80"/>
      </w:pPr>
      <w:r>
        <w:rPr>
          <w:i/>
          <w:iCs/>
          <w:color w:val="7A7A7A"/>
          <w:sz w:val="24"/>
          <w:szCs w:val="24"/>
        </w:rPr>
        <w:t>Mention the technology and the concept the book is based on.</w:t>
      </w:r>
    </w:p>
    <w:p w14:paraId="4B8FA280" w14:textId="77777777" w:rsidR="00783D45" w:rsidRDefault="00000000">
      <w:pPr>
        <w:spacing w:after="120"/>
      </w:pPr>
      <w:r>
        <w:rPr>
          <w:b/>
          <w:bCs/>
          <w:color w:val="8E2A6E"/>
          <w:sz w:val="32"/>
          <w:szCs w:val="32"/>
        </w:rPr>
        <w:t>Subtitle</w:t>
      </w:r>
      <w:r>
        <w:rPr>
          <w:color w:val="8E2A6E"/>
          <w:sz w:val="32"/>
          <w:szCs w:val="32"/>
        </w:rPr>
        <w:t xml:space="preserve"> – </w:t>
      </w:r>
      <w:r>
        <w:rPr>
          <w:color w:val="111111"/>
          <w:sz w:val="32"/>
          <w:szCs w:val="32"/>
        </w:rPr>
        <w:t>A Red-Team Practitioner's Handbook for Amazon Web Services</w:t>
      </w:r>
    </w:p>
    <w:p w14:paraId="6059DE11" w14:textId="77777777" w:rsidR="00783D45" w:rsidRDefault="00000000">
      <w:pPr>
        <w:spacing w:after="80"/>
      </w:pPr>
      <w:r>
        <w:rPr>
          <w:i/>
          <w:iCs/>
          <w:color w:val="7A7A7A"/>
          <w:sz w:val="24"/>
          <w:szCs w:val="24"/>
        </w:rPr>
        <w:t>This should be an extension of the title of the book. Something that can create a spark in the audience. Try using SEO friendly keywords.</w:t>
      </w:r>
    </w:p>
    <w:p w14:paraId="72A91CA5" w14:textId="77777777" w:rsidR="00783D45" w:rsidRDefault="00000000">
      <w:pPr>
        <w:spacing w:after="60"/>
      </w:pPr>
      <w:r>
        <w:rPr>
          <w:i/>
          <w:iCs/>
          <w:color w:val="7A7A7A"/>
          <w:sz w:val="20"/>
          <w:szCs w:val="20"/>
        </w:rPr>
        <w:t>Character count (with spaces): 58 / 70</w:t>
      </w:r>
    </w:p>
    <w:p w14:paraId="5CBCEA6A" w14:textId="77777777" w:rsidR="00783D45" w:rsidRDefault="00000000">
      <w:pPr>
        <w:spacing w:after="120"/>
      </w:pPr>
      <w:r>
        <w:rPr>
          <w:b/>
          <w:bCs/>
          <w:color w:val="8E2A6E"/>
          <w:sz w:val="32"/>
          <w:szCs w:val="32"/>
        </w:rPr>
        <w:t>Who is this book for</w:t>
      </w:r>
      <w:r>
        <w:rPr>
          <w:color w:val="8E2A6E"/>
          <w:sz w:val="32"/>
          <w:szCs w:val="32"/>
        </w:rPr>
        <w:t xml:space="preserve"> – </w:t>
      </w:r>
      <w:r>
        <w:rPr>
          <w:color w:val="111111"/>
          <w:sz w:val="32"/>
          <w:szCs w:val="32"/>
        </w:rPr>
        <w:t>This book is a practitioner's handbook for red-team operators, offensive security consultants, detection engineers, and cloud platform defenders who need a working model of how attacks actually land in Amazon Web Services — not in theory, not in a curriculum, but on live accounts, under time pressure, against active defenders.</w:t>
      </w:r>
    </w:p>
    <w:p w14:paraId="5679C3BE" w14:textId="77777777" w:rsidR="00783D45" w:rsidRDefault="00000000">
      <w:pPr>
        <w:spacing w:after="80"/>
      </w:pPr>
      <w:r>
        <w:rPr>
          <w:i/>
          <w:iCs/>
          <w:color w:val="7A7A7A"/>
          <w:sz w:val="24"/>
          <w:szCs w:val="24"/>
        </w:rPr>
        <w:t>Audience profile: experience level, professional roles, prerequisites.</w:t>
      </w:r>
    </w:p>
    <w:p w14:paraId="185724B2" w14:textId="77777777" w:rsidR="00783D45" w:rsidRDefault="00000000">
      <w:pPr>
        <w:spacing w:after="60"/>
      </w:pPr>
      <w:r>
        <w:rPr>
          <w:i/>
          <w:iCs/>
          <w:color w:val="7A7A7A"/>
          <w:sz w:val="20"/>
          <w:szCs w:val="20"/>
        </w:rPr>
        <w:t>Character count (with spaces): 328 / 350</w:t>
      </w:r>
    </w:p>
    <w:p w14:paraId="62277DE1" w14:textId="77777777" w:rsidR="00783D45" w:rsidRDefault="00000000">
      <w:pPr>
        <w:spacing w:before="280" w:after="140"/>
      </w:pPr>
      <w:r>
        <w:rPr>
          <w:b/>
          <w:bCs/>
          <w:color w:val="8E2A6E"/>
        </w:rPr>
        <w:t>Book Description</w:t>
      </w:r>
    </w:p>
    <w:p w14:paraId="201509F1" w14:textId="77777777" w:rsidR="00783D45" w:rsidRDefault="00000000">
      <w:pPr>
        <w:spacing w:after="160"/>
      </w:pPr>
      <w:r>
        <w:rPr>
          <w:color w:val="111111"/>
        </w:rPr>
        <w:t>Amazon Web Services has become the operating system of the modern enterprise, and IAM has become its kernel. Whoever controls IAM controls the cloud, and yet IAM is the single most-misunderstood AWS subsystem in production today. AWS Offensive Security is the practitioner's handbook for the red-teamers, offensive consultants, and cloud security engineers who are paid to find out how badly that misunderstanding can be weaponized.</w:t>
      </w:r>
    </w:p>
    <w:p w14:paraId="622B16ED" w14:textId="77777777" w:rsidR="00783D45" w:rsidRDefault="00000000">
      <w:pPr>
        <w:spacing w:after="160"/>
      </w:pPr>
      <w:r>
        <w:rPr>
          <w:color w:val="111111"/>
        </w:rPr>
        <w:t>Across twenty chapters and six parts, the book moves from foundations — the shared-responsibility model as an attack map, the AWS attack surface, lab construction — through reconnaissance and initial access, into the theoretical spine of IAM exploitation: thirty-plus privilege-escalation primitives, role chaining, cross-account abuse, and the confused-deputy landscape. From there it shifts to service-specific tradecraft (compute, storage, data services, containers, serverless), then post-exploitation (persistence, defense evasion, exfiltration), CI/CD supply-chain attacks, and the practitioner's deliverables that turn an engagement into client value. Every primitive is paired with the CloudTrail evidence trail and the detection rule that catches it.</w:t>
      </w:r>
    </w:p>
    <w:p w14:paraId="2A1B5AAA" w14:textId="77777777" w:rsidR="00783D45" w:rsidRDefault="00000000">
      <w:pPr>
        <w:spacing w:after="160"/>
      </w:pPr>
      <w:r>
        <w:rPr>
          <w:color w:val="111111"/>
        </w:rPr>
        <w:t>Readers complete the book with a working operator's mental model of AWS, a hands-on lab they can detonate against, an end-to-end privilege-escalation matrix, MITRE ATT&amp;CK for Cloud mappings, and the engagement deliverables — findings, detection queries, Terraform remediation — that separate a serious AWS red-team practice from a checkbox audit.</w:t>
      </w:r>
    </w:p>
    <w:p w14:paraId="7671FA0E" w14:textId="77777777" w:rsidR="00783D45" w:rsidRDefault="00000000">
      <w:pPr>
        <w:spacing w:after="60"/>
      </w:pPr>
      <w:r>
        <w:rPr>
          <w:i/>
          <w:iCs/>
          <w:color w:val="7A7A7A"/>
          <w:sz w:val="20"/>
          <w:szCs w:val="20"/>
        </w:rPr>
        <w:t>Character count (with spaces): 1539 / 1000-1350</w:t>
      </w:r>
    </w:p>
    <w:p w14:paraId="0D92E42C" w14:textId="77777777" w:rsidR="00783D45" w:rsidRDefault="00000000">
      <w:pPr>
        <w:spacing w:before="280" w:after="140"/>
      </w:pPr>
      <w:r>
        <w:rPr>
          <w:b/>
          <w:bCs/>
          <w:color w:val="8E2A6E"/>
        </w:rPr>
        <w:t>Key Features</w:t>
      </w:r>
    </w:p>
    <w:p w14:paraId="574833D7" w14:textId="77777777" w:rsidR="00783D45" w:rsidRDefault="00000000">
      <w:pPr>
        <w:spacing w:after="80"/>
      </w:pPr>
      <w:r>
        <w:rPr>
          <w:i/>
          <w:iCs/>
          <w:color w:val="7A7A7A"/>
          <w:sz w:val="24"/>
          <w:szCs w:val="24"/>
        </w:rPr>
        <w:t>(Five points; ≤70 characters each.)</w:t>
      </w:r>
    </w:p>
    <w:p w14:paraId="07F9A05E" w14:textId="77777777" w:rsidR="00783D45" w:rsidRDefault="00000000">
      <w:pPr>
        <w:pStyle w:val="ListParagraph"/>
        <w:numPr>
          <w:ilvl w:val="0"/>
          <w:numId w:val="2"/>
        </w:numPr>
        <w:spacing w:after="60"/>
      </w:pPr>
      <w:r>
        <w:rPr>
          <w:color w:val="111111"/>
          <w:sz w:val="24"/>
          <w:szCs w:val="24"/>
        </w:rPr>
        <w:t>30+ IAM privilege-escalation primitives with API and detection paths</w:t>
      </w:r>
    </w:p>
    <w:p w14:paraId="0E89E0C9" w14:textId="77777777" w:rsidR="00783D45" w:rsidRDefault="00000000">
      <w:pPr>
        <w:pStyle w:val="ListParagraph"/>
        <w:numPr>
          <w:ilvl w:val="0"/>
          <w:numId w:val="2"/>
        </w:numPr>
        <w:spacing w:after="60"/>
      </w:pPr>
      <w:r>
        <w:rPr>
          <w:color w:val="111111"/>
          <w:sz w:val="24"/>
          <w:szCs w:val="24"/>
        </w:rPr>
        <w:t>End-to-end coverage from recon to report across 20 service chapters</w:t>
      </w:r>
    </w:p>
    <w:p w14:paraId="5A81400E" w14:textId="77777777" w:rsidR="00783D45" w:rsidRDefault="00000000">
      <w:pPr>
        <w:pStyle w:val="ListParagraph"/>
        <w:numPr>
          <w:ilvl w:val="0"/>
          <w:numId w:val="2"/>
        </w:numPr>
        <w:spacing w:after="60"/>
      </w:pPr>
      <w:r>
        <w:rPr>
          <w:color w:val="111111"/>
          <w:sz w:val="24"/>
          <w:szCs w:val="24"/>
        </w:rPr>
        <w:t>Hands-on AWS lab harness using SCPs, CloudTrail, and Terraform</w:t>
      </w:r>
    </w:p>
    <w:p w14:paraId="2B834C67" w14:textId="77777777" w:rsidR="00783D45" w:rsidRDefault="00000000">
      <w:pPr>
        <w:pStyle w:val="ListParagraph"/>
        <w:numPr>
          <w:ilvl w:val="0"/>
          <w:numId w:val="2"/>
        </w:numPr>
        <w:spacing w:after="60"/>
      </w:pPr>
      <w:r>
        <w:rPr>
          <w:color w:val="111111"/>
          <w:sz w:val="24"/>
          <w:szCs w:val="24"/>
        </w:rPr>
        <w:t>MITRE ATT&amp;CK for Cloud mapping with CloudTrail evidence per finding</w:t>
      </w:r>
    </w:p>
    <w:p w14:paraId="6716D3CC" w14:textId="77777777" w:rsidR="00783D45" w:rsidRDefault="00000000">
      <w:pPr>
        <w:pStyle w:val="ListParagraph"/>
        <w:numPr>
          <w:ilvl w:val="0"/>
          <w:numId w:val="2"/>
        </w:numPr>
        <w:spacing w:after="60"/>
      </w:pPr>
      <w:r>
        <w:rPr>
          <w:color w:val="111111"/>
          <w:sz w:val="24"/>
          <w:szCs w:val="24"/>
        </w:rPr>
        <w:t xml:space="preserve">Operator-grade tooling: </w:t>
      </w:r>
      <w:proofErr w:type="spellStart"/>
      <w:r>
        <w:rPr>
          <w:color w:val="111111"/>
          <w:sz w:val="24"/>
          <w:szCs w:val="24"/>
        </w:rPr>
        <w:t>CloudFox</w:t>
      </w:r>
      <w:proofErr w:type="spellEnd"/>
      <w:r>
        <w:rPr>
          <w:color w:val="111111"/>
          <w:sz w:val="24"/>
          <w:szCs w:val="24"/>
        </w:rPr>
        <w:t xml:space="preserve">, Pacu, </w:t>
      </w:r>
      <w:proofErr w:type="spellStart"/>
      <w:r>
        <w:rPr>
          <w:color w:val="111111"/>
          <w:sz w:val="24"/>
          <w:szCs w:val="24"/>
        </w:rPr>
        <w:t>PMapper</w:t>
      </w:r>
      <w:proofErr w:type="spellEnd"/>
      <w:r>
        <w:rPr>
          <w:color w:val="111111"/>
          <w:sz w:val="24"/>
          <w:szCs w:val="24"/>
        </w:rPr>
        <w:t>, ScoutSuite, Prowler</w:t>
      </w:r>
    </w:p>
    <w:p w14:paraId="71C824C7" w14:textId="77777777" w:rsidR="00783D45" w:rsidRDefault="00000000">
      <w:pPr>
        <w:spacing w:before="280" w:after="140"/>
      </w:pPr>
      <w:r>
        <w:rPr>
          <w:b/>
          <w:bCs/>
          <w:color w:val="8E2A6E"/>
        </w:rPr>
        <w:t>Competitor Analysis</w:t>
      </w:r>
    </w:p>
    <w:p w14:paraId="2637E72C" w14:textId="77777777" w:rsidR="00783D45" w:rsidRDefault="00000000">
      <w:pPr>
        <w:spacing w:after="120"/>
      </w:pPr>
      <w:r>
        <w:rPr>
          <w:color w:val="111111"/>
        </w:rPr>
        <w:t>The two most directly comparable titles in print today are listed below, with a positioning note for each.</w:t>
      </w:r>
    </w:p>
    <w:p w14:paraId="49AC46A5" w14:textId="77777777" w:rsidR="00783D45" w:rsidRDefault="00000000">
      <w:pPr>
        <w:spacing w:before="160" w:after="60"/>
      </w:pPr>
      <w:r>
        <w:rPr>
          <w:b/>
          <w:bCs/>
          <w:color w:val="8E2A6E"/>
        </w:rPr>
        <w:t xml:space="preserve">Competing book 1: </w:t>
      </w:r>
      <w:r>
        <w:rPr>
          <w:b/>
          <w:bCs/>
          <w:color w:val="111111"/>
        </w:rPr>
        <w:t>AWS Penetration Testing</w:t>
      </w:r>
      <w:r>
        <w:rPr>
          <w:i/>
          <w:iCs/>
          <w:color w:val="111111"/>
        </w:rPr>
        <w:t xml:space="preserve"> — Jonathan Helmus, </w:t>
      </w:r>
      <w:proofErr w:type="spellStart"/>
      <w:r>
        <w:rPr>
          <w:i/>
          <w:iCs/>
          <w:color w:val="111111"/>
        </w:rPr>
        <w:t>Packt</w:t>
      </w:r>
      <w:proofErr w:type="spellEnd"/>
      <w:r>
        <w:rPr>
          <w:i/>
          <w:iCs/>
          <w:color w:val="111111"/>
        </w:rPr>
        <w:t xml:space="preserve"> Publishing (2020)</w:t>
      </w:r>
    </w:p>
    <w:p w14:paraId="711F029A" w14:textId="77777777" w:rsidR="00783D45" w:rsidRDefault="00000000">
      <w:pPr>
        <w:spacing w:after="120"/>
      </w:pPr>
      <w:r>
        <w:rPr>
          <w:color w:val="111111"/>
        </w:rPr>
        <w:t>Helmus's book is a competent introduction to scanning AWS-hosted infrastructure with conventional pentest tooling (</w:t>
      </w:r>
      <w:proofErr w:type="spellStart"/>
      <w:r>
        <w:rPr>
          <w:color w:val="111111"/>
        </w:rPr>
        <w:t>nmap</w:t>
      </w:r>
      <w:proofErr w:type="spellEnd"/>
      <w:r>
        <w:rPr>
          <w:color w:val="111111"/>
        </w:rPr>
        <w:t>, Metasploit, Nessus). It treats AWS as a hosting target. By contrast, this book treats AWS itself as the attack surface — IAM, STS, service trusts, and CloudTrail — which is where the modern threat actually lives.</w:t>
      </w:r>
    </w:p>
    <w:p w14:paraId="4DB3C5E8" w14:textId="77777777" w:rsidR="00783D45" w:rsidRDefault="00000000">
      <w:pPr>
        <w:spacing w:before="160" w:after="60"/>
      </w:pPr>
      <w:r>
        <w:rPr>
          <w:b/>
          <w:bCs/>
          <w:color w:val="8E2A6E"/>
        </w:rPr>
        <w:t xml:space="preserve">Competing book 2: </w:t>
      </w:r>
      <w:r>
        <w:rPr>
          <w:b/>
          <w:bCs/>
          <w:color w:val="111111"/>
        </w:rPr>
        <w:t>Hands-On AWS Penetration Testing with Kali Linux</w:t>
      </w:r>
      <w:r>
        <w:rPr>
          <w:i/>
          <w:iCs/>
          <w:color w:val="111111"/>
        </w:rPr>
        <w:t xml:space="preserve"> — Karl Gilbert and Benjamin Caudill, </w:t>
      </w:r>
      <w:proofErr w:type="spellStart"/>
      <w:r>
        <w:rPr>
          <w:i/>
          <w:iCs/>
          <w:color w:val="111111"/>
        </w:rPr>
        <w:t>Packt</w:t>
      </w:r>
      <w:proofErr w:type="spellEnd"/>
      <w:r>
        <w:rPr>
          <w:i/>
          <w:iCs/>
          <w:color w:val="111111"/>
        </w:rPr>
        <w:t xml:space="preserve"> Publishing (2019)</w:t>
      </w:r>
    </w:p>
    <w:p w14:paraId="04BC27C8" w14:textId="77777777" w:rsidR="00783D45" w:rsidRDefault="00000000">
      <w:pPr>
        <w:spacing w:after="120"/>
      </w:pPr>
      <w:r>
        <w:rPr>
          <w:color w:val="111111"/>
        </w:rPr>
        <w:t xml:space="preserve">An influential early text and the original home of the Pacu framework. Now five years out of date: predates IAM Identity Center, the 2022 confused-deputy behavior change, IRSA / Pod Identity, IMDSv2 enforcement, OIDC-based CI/CD trusts, and the post-2023 </w:t>
      </w:r>
      <w:proofErr w:type="spellStart"/>
      <w:r>
        <w:rPr>
          <w:color w:val="111111"/>
        </w:rPr>
        <w:t>GuardDuty</w:t>
      </w:r>
      <w:proofErr w:type="spellEnd"/>
      <w:r>
        <w:rPr>
          <w:color w:val="111111"/>
        </w:rPr>
        <w:t xml:space="preserve"> / Access Analyzer controls. AWS Offensive Security is structured to give the operator a current playbook against AWS as it exists in 2026.</w:t>
      </w:r>
    </w:p>
    <w:p w14:paraId="414ED69C" w14:textId="77777777" w:rsidR="00783D45" w:rsidRDefault="00000000">
      <w:pPr>
        <w:spacing w:before="120" w:after="120"/>
      </w:pPr>
      <w:r>
        <w:rPr>
          <w:color w:val="111111"/>
        </w:rPr>
        <w:t>Comparable courses include the SANS SEC588 (Cloud Penetration Testing) and the OffSec OSWA / Cloud-track content. Those programs focus on a fixed curriculum and a graded exam. This book is the operator's reference text those programs leave out — the field manual a working AWS red-teamer keeps open on a second monitor during an engagement.</w:t>
      </w:r>
    </w:p>
    <w:p w14:paraId="088BE5EF" w14:textId="77777777" w:rsidR="00783D45" w:rsidRDefault="00000000">
      <w:pPr>
        <w:spacing w:before="280" w:after="140"/>
      </w:pPr>
      <w:r>
        <w:rPr>
          <w:b/>
          <w:bCs/>
          <w:color w:val="8E2A6E"/>
        </w:rPr>
        <w:t>Tech List</w:t>
      </w:r>
    </w:p>
    <w:p w14:paraId="7A00AB55" w14:textId="77777777" w:rsidR="00783D45" w:rsidRDefault="00000000">
      <w:pPr>
        <w:spacing w:after="80"/>
      </w:pPr>
      <w:r>
        <w:rPr>
          <w:i/>
          <w:iCs/>
          <w:color w:val="7A7A7A"/>
          <w:sz w:val="24"/>
          <w:szCs w:val="24"/>
        </w:rPr>
        <w:t>Libraries / tools / software / platforms / programming languages used in the book.</w:t>
      </w:r>
    </w:p>
    <w:p w14:paraId="06B9CDD9" w14:textId="77777777" w:rsidR="00783D45" w:rsidRDefault="00000000">
      <w:pPr>
        <w:spacing w:after="120"/>
      </w:pPr>
      <w:r>
        <w:rPr>
          <w:color w:val="111111"/>
        </w:rPr>
        <w:t xml:space="preserve">AWS services: IAM, STS, Organizations, IAM Identity Center (formerly AWS SSO), EC2, SSM, Lambda, S3, EBS, EFS, RDS, Aurora, DynamoDB, Redshift, Athena, ECS, EKS, Fargate, ECR, </w:t>
      </w:r>
      <w:proofErr w:type="spellStart"/>
      <w:r>
        <w:rPr>
          <w:color w:val="111111"/>
        </w:rPr>
        <w:t>EventBridge</w:t>
      </w:r>
      <w:proofErr w:type="spellEnd"/>
      <w:r>
        <w:rPr>
          <w:color w:val="111111"/>
        </w:rPr>
        <w:t xml:space="preserve">, API Gateway, SNS, SQS, Step Functions, KMS, Secrets Manager, Systems Manager Parameter Store, CloudFormation, Glue, </w:t>
      </w:r>
      <w:proofErr w:type="spellStart"/>
      <w:r>
        <w:rPr>
          <w:color w:val="111111"/>
        </w:rPr>
        <w:t>CodeBuild</w:t>
      </w:r>
      <w:proofErr w:type="spellEnd"/>
      <w:r>
        <w:rPr>
          <w:color w:val="111111"/>
        </w:rPr>
        <w:t xml:space="preserve">, </w:t>
      </w:r>
      <w:proofErr w:type="spellStart"/>
      <w:r>
        <w:rPr>
          <w:color w:val="111111"/>
        </w:rPr>
        <w:t>CodePipeline</w:t>
      </w:r>
      <w:proofErr w:type="spellEnd"/>
      <w:r>
        <w:rPr>
          <w:color w:val="111111"/>
        </w:rPr>
        <w:t xml:space="preserve">, CloudTrail, </w:t>
      </w:r>
      <w:proofErr w:type="spellStart"/>
      <w:r>
        <w:rPr>
          <w:color w:val="111111"/>
        </w:rPr>
        <w:t>GuardDuty</w:t>
      </w:r>
      <w:proofErr w:type="spellEnd"/>
      <w:r>
        <w:rPr>
          <w:color w:val="111111"/>
        </w:rPr>
        <w:t>, Access Analyzer, RAM, VPC peering, AWS Config.</w:t>
      </w:r>
    </w:p>
    <w:p w14:paraId="211ABBF3" w14:textId="77777777" w:rsidR="00783D45" w:rsidRDefault="00000000">
      <w:pPr>
        <w:spacing w:after="120"/>
      </w:pPr>
      <w:r>
        <w:rPr>
          <w:color w:val="111111"/>
        </w:rPr>
        <w:t xml:space="preserve">Open-source offensive tooling: </w:t>
      </w:r>
      <w:proofErr w:type="spellStart"/>
      <w:r>
        <w:rPr>
          <w:color w:val="111111"/>
        </w:rPr>
        <w:t>aws</w:t>
      </w:r>
      <w:proofErr w:type="spellEnd"/>
      <w:r>
        <w:rPr>
          <w:color w:val="111111"/>
        </w:rPr>
        <w:t xml:space="preserve">-cli v2, </w:t>
      </w:r>
      <w:proofErr w:type="spellStart"/>
      <w:r>
        <w:rPr>
          <w:color w:val="111111"/>
        </w:rPr>
        <w:t>CloudFox</w:t>
      </w:r>
      <w:proofErr w:type="spellEnd"/>
      <w:r>
        <w:rPr>
          <w:color w:val="111111"/>
        </w:rPr>
        <w:t xml:space="preserve">, Pacu, ScoutSuite, Prowler, CloudSploit, </w:t>
      </w:r>
      <w:proofErr w:type="spellStart"/>
      <w:r>
        <w:rPr>
          <w:color w:val="111111"/>
        </w:rPr>
        <w:t>PMapper</w:t>
      </w:r>
      <w:proofErr w:type="spellEnd"/>
      <w:r>
        <w:rPr>
          <w:color w:val="111111"/>
        </w:rPr>
        <w:t xml:space="preserve">, quiet-riot, </w:t>
      </w:r>
      <w:proofErr w:type="spellStart"/>
      <w:r>
        <w:rPr>
          <w:color w:val="111111"/>
        </w:rPr>
        <w:t>weirdAAL</w:t>
      </w:r>
      <w:proofErr w:type="spellEnd"/>
      <w:r>
        <w:rPr>
          <w:color w:val="111111"/>
        </w:rPr>
        <w:t xml:space="preserve">, IAM Vulnerable, </w:t>
      </w:r>
      <w:proofErr w:type="spellStart"/>
      <w:r>
        <w:rPr>
          <w:color w:val="111111"/>
        </w:rPr>
        <w:t>CloudGoat</w:t>
      </w:r>
      <w:proofErr w:type="spellEnd"/>
      <w:r>
        <w:rPr>
          <w:color w:val="111111"/>
        </w:rPr>
        <w:t>, enumerate-</w:t>
      </w:r>
      <w:proofErr w:type="spellStart"/>
      <w:r>
        <w:rPr>
          <w:color w:val="111111"/>
        </w:rPr>
        <w:t>iam</w:t>
      </w:r>
      <w:proofErr w:type="spellEnd"/>
      <w:r>
        <w:rPr>
          <w:color w:val="111111"/>
        </w:rPr>
        <w:t xml:space="preserve">, </w:t>
      </w:r>
      <w:proofErr w:type="spellStart"/>
      <w:r>
        <w:rPr>
          <w:color w:val="111111"/>
        </w:rPr>
        <w:t>leakix</w:t>
      </w:r>
      <w:proofErr w:type="spellEnd"/>
      <w:r>
        <w:rPr>
          <w:color w:val="111111"/>
        </w:rPr>
        <w:t xml:space="preserve">, GitHub secret-scanner, </w:t>
      </w:r>
      <w:proofErr w:type="spellStart"/>
      <w:r>
        <w:rPr>
          <w:color w:val="111111"/>
        </w:rPr>
        <w:t>trufflehog</w:t>
      </w:r>
      <w:proofErr w:type="spellEnd"/>
      <w:r>
        <w:rPr>
          <w:color w:val="111111"/>
        </w:rPr>
        <w:t>.</w:t>
      </w:r>
    </w:p>
    <w:p w14:paraId="19A92302" w14:textId="77777777" w:rsidR="00783D45" w:rsidRDefault="00000000">
      <w:pPr>
        <w:spacing w:after="120"/>
      </w:pPr>
      <w:r>
        <w:rPr>
          <w:color w:val="111111"/>
        </w:rPr>
        <w:t xml:space="preserve">Defensive / blue-team tooling referenced: </w:t>
      </w:r>
      <w:proofErr w:type="spellStart"/>
      <w:r>
        <w:rPr>
          <w:color w:val="111111"/>
        </w:rPr>
        <w:t>GuardDuty</w:t>
      </w:r>
      <w:proofErr w:type="spellEnd"/>
      <w:r>
        <w:rPr>
          <w:color w:val="111111"/>
        </w:rPr>
        <w:t>, Access Analyzer, AWS Detective, AWS Config Rules, Athena (for CloudTrail forensics), Sigma rules, MITRE ATT&amp;CK for Cloud Navigator.</w:t>
      </w:r>
    </w:p>
    <w:p w14:paraId="08B0D361" w14:textId="77777777" w:rsidR="00783D45" w:rsidRDefault="00000000">
      <w:pPr>
        <w:spacing w:after="120"/>
      </w:pPr>
      <w:r>
        <w:rPr>
          <w:color w:val="111111"/>
        </w:rPr>
        <w:t>Programming and infrastructure: Python 3.11+, Bash, PowerShell, Terraform (HCL), Kali Linux, GitHub Actions (OIDC), Docker.</w:t>
      </w:r>
    </w:p>
    <w:p w14:paraId="02A9E6F1" w14:textId="77777777" w:rsidR="00783D45" w:rsidRDefault="00000000">
      <w:pPr>
        <w:spacing w:before="280" w:after="140"/>
      </w:pPr>
      <w:r>
        <w:rPr>
          <w:b/>
          <w:bCs/>
          <w:color w:val="8E2A6E"/>
        </w:rPr>
        <w:t>Author Bio</w:t>
      </w:r>
    </w:p>
    <w:p w14:paraId="447109EA" w14:textId="77777777" w:rsidR="00614189" w:rsidRPr="00614189" w:rsidRDefault="00614189" w:rsidP="00614189">
      <w:r w:rsidRPr="00614189">
        <w:t>Michael Mancuso is a Senior Penetration Tester at Inovalon with over a decade of offensive-security experience across regulated environments — PCI, HIPAA, and SOX — where the consequences of a missed finding are operational, not academic. His engagements span AWS-hosted web applications, Microsoft Active Directory, APIs, and the AWS control plane, with a working specialty in AWS red-team tradecraft: IAM privilege escalation, role-chain mapping, service-specific exploitation, and the CloudTrail evidence trail every action leaves behind.</w:t>
      </w:r>
    </w:p>
    <w:p w14:paraId="3F963AC9" w14:textId="77777777" w:rsidR="00614189" w:rsidRPr="00614189" w:rsidRDefault="00614189" w:rsidP="00614189">
      <w:r w:rsidRPr="00614189">
        <w:t xml:space="preserve">He works offense and defense together on every engagement. The findings he writes ship with the detection rule that would have caught them and the Terraform that closes the gap, because a finding without a hand-off to the blue team is a finding that resurfaces a quarter later. His daily toolkit blends the standards — </w:t>
      </w:r>
      <w:proofErr w:type="spellStart"/>
      <w:r w:rsidRPr="00614189">
        <w:t>CloudFox</w:t>
      </w:r>
      <w:proofErr w:type="spellEnd"/>
      <w:r w:rsidRPr="00614189">
        <w:t xml:space="preserve">, Pacu, </w:t>
      </w:r>
      <w:proofErr w:type="spellStart"/>
      <w:r w:rsidRPr="00614189">
        <w:t>PMapper</w:t>
      </w:r>
      <w:proofErr w:type="spellEnd"/>
      <w:r w:rsidRPr="00614189">
        <w:t>, ScoutSuite, Prowler — with custom tooling written in Python, Bash, and PowerShell, the kind of harness that survives the gap between what automated scanners catch and what an active defender actually sees.</w:t>
      </w:r>
    </w:p>
    <w:p w14:paraId="015A16A0" w14:textId="77777777" w:rsidR="00614189" w:rsidRPr="00614189" w:rsidRDefault="00614189" w:rsidP="00614189">
      <w:r w:rsidRPr="00614189">
        <w:rPr>
          <w:i/>
          <w:iCs/>
        </w:rPr>
        <w:t>AWS Offensive Security</w:t>
      </w:r>
      <w:r w:rsidRPr="00614189">
        <w:t xml:space="preserve"> is the field manual he wishes had existed when he started — the operator's reference for working AWS as it exists in 2026, written by a practitioner currently in the engagement seat.</w:t>
      </w:r>
    </w:p>
    <w:p w14:paraId="427C7D44" w14:textId="77777777" w:rsidR="00783D45" w:rsidRDefault="00000000">
      <w:r>
        <w:br w:type="page"/>
      </w:r>
    </w:p>
    <w:p w14:paraId="3CDE62E9" w14:textId="77777777" w:rsidR="00783D45" w:rsidRDefault="00000000">
      <w:pPr>
        <w:spacing w:before="240" w:after="240"/>
        <w:jc w:val="center"/>
      </w:pPr>
      <w:r>
        <w:rPr>
          <w:b/>
          <w:bCs/>
          <w:color w:val="8E2A6E"/>
          <w:sz w:val="40"/>
          <w:szCs w:val="40"/>
          <w:u w:val="single"/>
        </w:rPr>
        <w:t>Section II</w:t>
      </w:r>
    </w:p>
    <w:p w14:paraId="3A8549E1" w14:textId="77777777" w:rsidR="00783D45" w:rsidRDefault="00000000">
      <w:pPr>
        <w:spacing w:before="280" w:after="140"/>
      </w:pPr>
      <w:r>
        <w:rPr>
          <w:b/>
          <w:bCs/>
          <w:color w:val="8E2A6E"/>
        </w:rPr>
        <w:t>Table of Contents</w:t>
      </w:r>
    </w:p>
    <w:p w14:paraId="26701049" w14:textId="77777777" w:rsidR="00783D45" w:rsidRDefault="00000000">
      <w:pPr>
        <w:spacing w:after="80"/>
      </w:pPr>
      <w:r>
        <w:rPr>
          <w:i/>
          <w:iCs/>
          <w:color w:val="7A7A7A"/>
          <w:sz w:val="24"/>
          <w:szCs w:val="24"/>
        </w:rPr>
        <w:t>Section / Chapter / Page Count / Delivery Date — page counts are estimates based on the manuscript draft; delivery dates to be filled in once the contract schedule is finalized.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8"/>
        <w:gridCol w:w="1094"/>
        <w:gridCol w:w="4150"/>
        <w:gridCol w:w="881"/>
        <w:gridCol w:w="1107"/>
      </w:tblGrid>
      <w:tr w:rsidR="00783D45" w14:paraId="47326FB9"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EFE6EE"/>
            <w:tcMar>
              <w:top w:w="80" w:type="dxa"/>
              <w:left w:w="120" w:type="dxa"/>
              <w:bottom w:w="80" w:type="dxa"/>
              <w:right w:w="120" w:type="dxa"/>
            </w:tcMar>
            <w:vAlign w:val="center"/>
          </w:tcPr>
          <w:p w14:paraId="342D884D" w14:textId="77777777" w:rsidR="00783D45" w:rsidRDefault="00000000">
            <w:pPr>
              <w:jc w:val="center"/>
            </w:pPr>
            <w:r>
              <w:rPr>
                <w:b/>
                <w:bCs/>
                <w:color w:val="111111"/>
                <w:sz w:val="24"/>
                <w:szCs w:val="24"/>
              </w:rPr>
              <w:t>Section Title</w:t>
            </w:r>
          </w:p>
        </w:tc>
        <w:tc>
          <w:tcPr>
            <w:tcW w:w="800" w:type="dxa"/>
            <w:tcBorders>
              <w:top w:val="single" w:sz="4" w:space="0" w:color="CCCCCC"/>
              <w:left w:val="single" w:sz="4" w:space="0" w:color="CCCCCC"/>
              <w:bottom w:val="single" w:sz="4" w:space="0" w:color="CCCCCC"/>
              <w:right w:val="single" w:sz="4" w:space="0" w:color="CCCCCC"/>
            </w:tcBorders>
            <w:shd w:val="clear" w:color="auto" w:fill="EFE6EE"/>
            <w:tcMar>
              <w:top w:w="80" w:type="dxa"/>
              <w:left w:w="120" w:type="dxa"/>
              <w:bottom w:w="80" w:type="dxa"/>
              <w:right w:w="120" w:type="dxa"/>
            </w:tcMar>
            <w:vAlign w:val="center"/>
          </w:tcPr>
          <w:p w14:paraId="51D2CC43" w14:textId="77777777" w:rsidR="00783D45" w:rsidRDefault="00000000">
            <w:pPr>
              <w:jc w:val="center"/>
            </w:pPr>
            <w:r>
              <w:rPr>
                <w:b/>
                <w:bCs/>
                <w:color w:val="111111"/>
                <w:sz w:val="24"/>
                <w:szCs w:val="24"/>
              </w:rPr>
              <w:t>Chapter No</w:t>
            </w:r>
          </w:p>
        </w:tc>
        <w:tc>
          <w:tcPr>
            <w:tcW w:w="4760" w:type="dxa"/>
            <w:tcBorders>
              <w:top w:val="single" w:sz="4" w:space="0" w:color="CCCCCC"/>
              <w:left w:val="single" w:sz="4" w:space="0" w:color="CCCCCC"/>
              <w:bottom w:val="single" w:sz="4" w:space="0" w:color="CCCCCC"/>
              <w:right w:val="single" w:sz="4" w:space="0" w:color="CCCCCC"/>
            </w:tcBorders>
            <w:shd w:val="clear" w:color="auto" w:fill="EFE6EE"/>
            <w:tcMar>
              <w:top w:w="80" w:type="dxa"/>
              <w:left w:w="120" w:type="dxa"/>
              <w:bottom w:w="80" w:type="dxa"/>
              <w:right w:w="120" w:type="dxa"/>
            </w:tcMar>
            <w:vAlign w:val="center"/>
          </w:tcPr>
          <w:p w14:paraId="1EF2FB76" w14:textId="77777777" w:rsidR="00783D45" w:rsidRDefault="00000000">
            <w:pPr>
              <w:jc w:val="center"/>
            </w:pPr>
            <w:r>
              <w:rPr>
                <w:b/>
                <w:bCs/>
                <w:color w:val="111111"/>
                <w:sz w:val="24"/>
                <w:szCs w:val="24"/>
              </w:rPr>
              <w:t>Chapter Title</w:t>
            </w:r>
          </w:p>
        </w:tc>
        <w:tc>
          <w:tcPr>
            <w:tcW w:w="800" w:type="dxa"/>
            <w:tcBorders>
              <w:top w:val="single" w:sz="4" w:space="0" w:color="CCCCCC"/>
              <w:left w:val="single" w:sz="4" w:space="0" w:color="CCCCCC"/>
              <w:bottom w:val="single" w:sz="4" w:space="0" w:color="CCCCCC"/>
              <w:right w:val="single" w:sz="4" w:space="0" w:color="CCCCCC"/>
            </w:tcBorders>
            <w:shd w:val="clear" w:color="auto" w:fill="EFE6EE"/>
            <w:tcMar>
              <w:top w:w="80" w:type="dxa"/>
              <w:left w:w="120" w:type="dxa"/>
              <w:bottom w:w="80" w:type="dxa"/>
              <w:right w:w="120" w:type="dxa"/>
            </w:tcMar>
            <w:vAlign w:val="center"/>
          </w:tcPr>
          <w:p w14:paraId="6AA59E87" w14:textId="77777777" w:rsidR="00783D45" w:rsidRDefault="00000000">
            <w:pPr>
              <w:jc w:val="center"/>
            </w:pPr>
            <w:r>
              <w:rPr>
                <w:b/>
                <w:bCs/>
                <w:color w:val="111111"/>
                <w:sz w:val="24"/>
                <w:szCs w:val="24"/>
              </w:rPr>
              <w:t>Page Count</w:t>
            </w:r>
          </w:p>
        </w:tc>
        <w:tc>
          <w:tcPr>
            <w:tcW w:w="800" w:type="dxa"/>
            <w:tcBorders>
              <w:top w:val="single" w:sz="4" w:space="0" w:color="CCCCCC"/>
              <w:left w:val="single" w:sz="4" w:space="0" w:color="CCCCCC"/>
              <w:bottom w:val="single" w:sz="4" w:space="0" w:color="CCCCCC"/>
              <w:right w:val="single" w:sz="4" w:space="0" w:color="CCCCCC"/>
            </w:tcBorders>
            <w:shd w:val="clear" w:color="auto" w:fill="EFE6EE"/>
            <w:tcMar>
              <w:top w:w="80" w:type="dxa"/>
              <w:left w:w="120" w:type="dxa"/>
              <w:bottom w:w="80" w:type="dxa"/>
              <w:right w:w="120" w:type="dxa"/>
            </w:tcMar>
            <w:vAlign w:val="center"/>
          </w:tcPr>
          <w:p w14:paraId="6EBF97E0" w14:textId="77777777" w:rsidR="00783D45" w:rsidRDefault="00000000">
            <w:pPr>
              <w:jc w:val="center"/>
            </w:pPr>
            <w:r>
              <w:rPr>
                <w:b/>
                <w:bCs/>
                <w:color w:val="111111"/>
                <w:sz w:val="24"/>
                <w:szCs w:val="24"/>
              </w:rPr>
              <w:t>Delivery Date</w:t>
            </w:r>
          </w:p>
        </w:tc>
      </w:tr>
      <w:tr w:rsidR="00783D45" w14:paraId="58F015F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F4F614" w14:textId="77777777" w:rsidR="00783D45" w:rsidRDefault="00000000">
            <w:r>
              <w:rPr>
                <w:b/>
                <w:bCs/>
                <w:color w:val="111111"/>
                <w:sz w:val="24"/>
                <w:szCs w:val="24"/>
              </w:rPr>
              <w:t>Part I — Foundations</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91505A" w14:textId="77777777" w:rsidR="00783D45" w:rsidRDefault="00000000">
            <w:pPr>
              <w:jc w:val="center"/>
            </w:pPr>
            <w:r>
              <w:rPr>
                <w:color w:val="111111"/>
                <w:sz w:val="24"/>
                <w:szCs w:val="24"/>
              </w:rPr>
              <w:t>1</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C48CE7" w14:textId="77777777" w:rsidR="00783D45" w:rsidRDefault="00000000">
            <w:r>
              <w:rPr>
                <w:color w:val="111111"/>
                <w:sz w:val="24"/>
                <w:szCs w:val="24"/>
              </w:rPr>
              <w:t>The AWS Threat Model and Shared Responsibility</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5E254D" w14:textId="77777777" w:rsidR="00783D45" w:rsidRDefault="00000000">
            <w:pPr>
              <w:jc w:val="center"/>
            </w:pPr>
            <w:r>
              <w:rPr>
                <w:color w:val="111111"/>
                <w:sz w:val="24"/>
                <w:szCs w:val="24"/>
              </w:rPr>
              <w:t>14</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C9DB55" w14:textId="77777777" w:rsidR="00783D45" w:rsidRDefault="00000000">
            <w:pPr>
              <w:jc w:val="center"/>
            </w:pPr>
            <w:r>
              <w:rPr>
                <w:i/>
                <w:iCs/>
                <w:color w:val="7A7A7A"/>
                <w:sz w:val="24"/>
                <w:szCs w:val="24"/>
              </w:rPr>
              <w:t>TBD</w:t>
            </w:r>
          </w:p>
        </w:tc>
      </w:tr>
      <w:tr w:rsidR="00783D45" w14:paraId="3B7E96C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D8830AD" w14:textId="77777777" w:rsidR="00783D45" w:rsidRDefault="00783D45"/>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C0254E" w14:textId="77777777" w:rsidR="00783D45" w:rsidRDefault="00000000">
            <w:pPr>
              <w:jc w:val="center"/>
            </w:pPr>
            <w:r>
              <w:rPr>
                <w:color w:val="111111"/>
                <w:sz w:val="24"/>
                <w:szCs w:val="24"/>
              </w:rPr>
              <w:t>2</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63ED9D" w14:textId="77777777" w:rsidR="00783D45" w:rsidRDefault="00000000">
            <w:r>
              <w:rPr>
                <w:color w:val="111111"/>
                <w:sz w:val="24"/>
                <w:szCs w:val="24"/>
              </w:rPr>
              <w:t>The AWS Attack Surface</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9F766E" w14:textId="77777777" w:rsidR="00783D45" w:rsidRDefault="00000000">
            <w:pPr>
              <w:jc w:val="center"/>
            </w:pPr>
            <w:r>
              <w:rPr>
                <w:color w:val="111111"/>
                <w:sz w:val="24"/>
                <w:szCs w:val="24"/>
              </w:rPr>
              <w:t>14</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68F1E00" w14:textId="77777777" w:rsidR="00783D45" w:rsidRDefault="00000000">
            <w:pPr>
              <w:jc w:val="center"/>
            </w:pPr>
            <w:r>
              <w:rPr>
                <w:i/>
                <w:iCs/>
                <w:color w:val="7A7A7A"/>
                <w:sz w:val="24"/>
                <w:szCs w:val="24"/>
              </w:rPr>
              <w:t>TBD</w:t>
            </w:r>
          </w:p>
        </w:tc>
      </w:tr>
      <w:tr w:rsidR="00783D45" w14:paraId="3BCB1C0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6B33A7" w14:textId="77777777" w:rsidR="00783D45" w:rsidRDefault="00783D45"/>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5A93B99" w14:textId="77777777" w:rsidR="00783D45" w:rsidRDefault="00000000">
            <w:pPr>
              <w:jc w:val="center"/>
            </w:pPr>
            <w:r>
              <w:rPr>
                <w:color w:val="111111"/>
                <w:sz w:val="24"/>
                <w:szCs w:val="24"/>
              </w:rPr>
              <w:t>3</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6043B0" w14:textId="77777777" w:rsidR="00783D45" w:rsidRDefault="00000000">
            <w:r>
              <w:rPr>
                <w:color w:val="111111"/>
                <w:sz w:val="24"/>
                <w:szCs w:val="24"/>
              </w:rPr>
              <w:t>Building an Offensive AWS Lab</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0117F06" w14:textId="77777777" w:rsidR="00783D45" w:rsidRDefault="00000000">
            <w:pPr>
              <w:jc w:val="center"/>
            </w:pPr>
            <w:r>
              <w:rPr>
                <w:color w:val="111111"/>
                <w:sz w:val="24"/>
                <w:szCs w:val="24"/>
              </w:rPr>
              <w:t>14</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A42B29E" w14:textId="77777777" w:rsidR="00783D45" w:rsidRDefault="00000000">
            <w:pPr>
              <w:jc w:val="center"/>
            </w:pPr>
            <w:r>
              <w:rPr>
                <w:i/>
                <w:iCs/>
                <w:color w:val="7A7A7A"/>
                <w:sz w:val="24"/>
                <w:szCs w:val="24"/>
              </w:rPr>
              <w:t>TBD</w:t>
            </w:r>
          </w:p>
        </w:tc>
      </w:tr>
      <w:tr w:rsidR="00783D45" w14:paraId="42059BE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9FF476E" w14:textId="77777777" w:rsidR="00783D45" w:rsidRDefault="00000000">
            <w:r>
              <w:rPr>
                <w:b/>
                <w:bCs/>
                <w:color w:val="111111"/>
                <w:sz w:val="24"/>
                <w:szCs w:val="24"/>
              </w:rPr>
              <w:t>Part II — Reconnaissance and Initial Access</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642FB6" w14:textId="77777777" w:rsidR="00783D45" w:rsidRDefault="00000000">
            <w:pPr>
              <w:jc w:val="center"/>
            </w:pPr>
            <w:r>
              <w:rPr>
                <w:color w:val="111111"/>
                <w:sz w:val="24"/>
                <w:szCs w:val="24"/>
              </w:rPr>
              <w:t>4</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873090" w14:textId="77777777" w:rsidR="00783D45" w:rsidRDefault="00000000">
            <w:r>
              <w:rPr>
                <w:color w:val="111111"/>
                <w:sz w:val="24"/>
                <w:szCs w:val="24"/>
              </w:rPr>
              <w:t>Unauthenticated Recon</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C5EB6D0" w14:textId="77777777" w:rsidR="00783D45" w:rsidRDefault="00000000">
            <w:pPr>
              <w:jc w:val="center"/>
            </w:pPr>
            <w:r>
              <w:rPr>
                <w:color w:val="111111"/>
                <w:sz w:val="24"/>
                <w:szCs w:val="24"/>
              </w:rPr>
              <w:t>18</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9833BD" w14:textId="77777777" w:rsidR="00783D45" w:rsidRDefault="00000000">
            <w:pPr>
              <w:jc w:val="center"/>
            </w:pPr>
            <w:r>
              <w:rPr>
                <w:i/>
                <w:iCs/>
                <w:color w:val="7A7A7A"/>
                <w:sz w:val="24"/>
                <w:szCs w:val="24"/>
              </w:rPr>
              <w:t>TBD</w:t>
            </w:r>
          </w:p>
        </w:tc>
      </w:tr>
      <w:tr w:rsidR="00783D45" w14:paraId="15CF7F3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C3A8FE8" w14:textId="77777777" w:rsidR="00783D45" w:rsidRDefault="00783D45"/>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DAFB0D1" w14:textId="77777777" w:rsidR="00783D45" w:rsidRDefault="00000000">
            <w:pPr>
              <w:jc w:val="center"/>
            </w:pPr>
            <w:r>
              <w:rPr>
                <w:color w:val="111111"/>
                <w:sz w:val="24"/>
                <w:szCs w:val="24"/>
              </w:rPr>
              <w:t>5</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1F0D60" w14:textId="77777777" w:rsidR="00783D45" w:rsidRDefault="00000000">
            <w:r>
              <w:rPr>
                <w:color w:val="111111"/>
                <w:sz w:val="24"/>
                <w:szCs w:val="24"/>
              </w:rPr>
              <w:t>Authenticated Enumeration</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5118B4" w14:textId="77777777" w:rsidR="00783D45" w:rsidRDefault="00000000">
            <w:pPr>
              <w:jc w:val="center"/>
            </w:pPr>
            <w:r>
              <w:rPr>
                <w:color w:val="111111"/>
                <w:sz w:val="24"/>
                <w:szCs w:val="24"/>
              </w:rPr>
              <w:t>18</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2DA2E7" w14:textId="77777777" w:rsidR="00783D45" w:rsidRDefault="00000000">
            <w:pPr>
              <w:jc w:val="center"/>
            </w:pPr>
            <w:r>
              <w:rPr>
                <w:i/>
                <w:iCs/>
                <w:color w:val="7A7A7A"/>
                <w:sz w:val="24"/>
                <w:szCs w:val="24"/>
              </w:rPr>
              <w:t>TBD</w:t>
            </w:r>
          </w:p>
        </w:tc>
      </w:tr>
      <w:tr w:rsidR="00783D45" w14:paraId="3849C7C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45122CC" w14:textId="77777777" w:rsidR="00783D45" w:rsidRDefault="00783D45"/>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7B0CB91" w14:textId="77777777" w:rsidR="00783D45" w:rsidRDefault="00000000">
            <w:pPr>
              <w:jc w:val="center"/>
            </w:pPr>
            <w:r>
              <w:rPr>
                <w:color w:val="111111"/>
                <w:sz w:val="24"/>
                <w:szCs w:val="24"/>
              </w:rPr>
              <w:t>6</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47E633F" w14:textId="77777777" w:rsidR="00783D45" w:rsidRDefault="00000000">
            <w:r>
              <w:rPr>
                <w:color w:val="111111"/>
                <w:sz w:val="24"/>
                <w:szCs w:val="24"/>
              </w:rPr>
              <w:t>Initial Access Vectors</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B26577" w14:textId="77777777" w:rsidR="00783D45" w:rsidRDefault="00000000">
            <w:pPr>
              <w:jc w:val="center"/>
            </w:pPr>
            <w:r>
              <w:rPr>
                <w:color w:val="111111"/>
                <w:sz w:val="24"/>
                <w:szCs w:val="24"/>
              </w:rPr>
              <w:t>16</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EB708D" w14:textId="77777777" w:rsidR="00783D45" w:rsidRDefault="00000000">
            <w:pPr>
              <w:jc w:val="center"/>
            </w:pPr>
            <w:r>
              <w:rPr>
                <w:i/>
                <w:iCs/>
                <w:color w:val="7A7A7A"/>
                <w:sz w:val="24"/>
                <w:szCs w:val="24"/>
              </w:rPr>
              <w:t>TBD</w:t>
            </w:r>
          </w:p>
        </w:tc>
      </w:tr>
      <w:tr w:rsidR="00783D45" w14:paraId="3172813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8144F5" w14:textId="77777777" w:rsidR="00783D45" w:rsidRDefault="00000000">
            <w:r>
              <w:rPr>
                <w:b/>
                <w:bCs/>
                <w:color w:val="111111"/>
                <w:sz w:val="24"/>
                <w:szCs w:val="24"/>
              </w:rPr>
              <w:t>Part III — IAM Exploitation</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3F188F" w14:textId="77777777" w:rsidR="00783D45" w:rsidRDefault="00000000">
            <w:pPr>
              <w:jc w:val="center"/>
            </w:pPr>
            <w:r>
              <w:rPr>
                <w:color w:val="111111"/>
                <w:sz w:val="24"/>
                <w:szCs w:val="24"/>
              </w:rPr>
              <w:t>7</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A9E1093" w14:textId="77777777" w:rsidR="00783D45" w:rsidRDefault="00000000">
            <w:r>
              <w:rPr>
                <w:color w:val="111111"/>
                <w:sz w:val="24"/>
                <w:szCs w:val="24"/>
              </w:rPr>
              <w:t>IAM Deep Dive for Attackers</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CEEA88E" w14:textId="77777777" w:rsidR="00783D45" w:rsidRDefault="00000000">
            <w:pPr>
              <w:jc w:val="center"/>
            </w:pPr>
            <w:r>
              <w:rPr>
                <w:color w:val="111111"/>
                <w:sz w:val="24"/>
                <w:szCs w:val="24"/>
              </w:rPr>
              <w:t>20</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AC4F833" w14:textId="77777777" w:rsidR="00783D45" w:rsidRDefault="00000000">
            <w:pPr>
              <w:jc w:val="center"/>
            </w:pPr>
            <w:r>
              <w:rPr>
                <w:i/>
                <w:iCs/>
                <w:color w:val="7A7A7A"/>
                <w:sz w:val="24"/>
                <w:szCs w:val="24"/>
              </w:rPr>
              <w:t>TBD</w:t>
            </w:r>
          </w:p>
        </w:tc>
      </w:tr>
      <w:tr w:rsidR="00783D45" w14:paraId="0C2A6BD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0D4CA4B" w14:textId="77777777" w:rsidR="00783D45" w:rsidRDefault="00783D45"/>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615D83" w14:textId="77777777" w:rsidR="00783D45" w:rsidRDefault="00000000">
            <w:pPr>
              <w:jc w:val="center"/>
            </w:pPr>
            <w:r>
              <w:rPr>
                <w:color w:val="111111"/>
                <w:sz w:val="24"/>
                <w:szCs w:val="24"/>
              </w:rPr>
              <w:t>8</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84D4242" w14:textId="77777777" w:rsidR="00783D45" w:rsidRDefault="00000000">
            <w:r>
              <w:rPr>
                <w:color w:val="111111"/>
                <w:sz w:val="24"/>
                <w:szCs w:val="24"/>
              </w:rPr>
              <w:t>Privilege Escalation Techniques</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F3A563" w14:textId="77777777" w:rsidR="00783D45" w:rsidRDefault="00000000">
            <w:pPr>
              <w:jc w:val="center"/>
            </w:pPr>
            <w:r>
              <w:rPr>
                <w:color w:val="111111"/>
                <w:sz w:val="24"/>
                <w:szCs w:val="24"/>
              </w:rPr>
              <w:t>20</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C1C7E6A" w14:textId="77777777" w:rsidR="00783D45" w:rsidRDefault="00000000">
            <w:pPr>
              <w:jc w:val="center"/>
            </w:pPr>
            <w:r>
              <w:rPr>
                <w:i/>
                <w:iCs/>
                <w:color w:val="7A7A7A"/>
                <w:sz w:val="24"/>
                <w:szCs w:val="24"/>
              </w:rPr>
              <w:t>TBD</w:t>
            </w:r>
          </w:p>
        </w:tc>
      </w:tr>
      <w:tr w:rsidR="00783D45" w14:paraId="4DCDE49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7908CD" w14:textId="77777777" w:rsidR="00783D45" w:rsidRDefault="00783D45"/>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853828F" w14:textId="77777777" w:rsidR="00783D45" w:rsidRDefault="00000000">
            <w:pPr>
              <w:jc w:val="center"/>
            </w:pPr>
            <w:r>
              <w:rPr>
                <w:color w:val="111111"/>
                <w:sz w:val="24"/>
                <w:szCs w:val="24"/>
              </w:rPr>
              <w:t>9</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6C45283" w14:textId="77777777" w:rsidR="00783D45" w:rsidRDefault="00000000">
            <w:r>
              <w:rPr>
                <w:color w:val="111111"/>
                <w:sz w:val="24"/>
                <w:szCs w:val="24"/>
              </w:rPr>
              <w:t>Cross-Account Attacks and Role Chaining</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9E25A9" w14:textId="77777777" w:rsidR="00783D45" w:rsidRDefault="00000000">
            <w:pPr>
              <w:jc w:val="center"/>
            </w:pPr>
            <w:r>
              <w:rPr>
                <w:color w:val="111111"/>
                <w:sz w:val="24"/>
                <w:szCs w:val="24"/>
              </w:rPr>
              <w:t>18</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179578" w14:textId="77777777" w:rsidR="00783D45" w:rsidRDefault="00000000">
            <w:pPr>
              <w:jc w:val="center"/>
            </w:pPr>
            <w:r>
              <w:rPr>
                <w:i/>
                <w:iCs/>
                <w:color w:val="7A7A7A"/>
                <w:sz w:val="24"/>
                <w:szCs w:val="24"/>
              </w:rPr>
              <w:t>TBD</w:t>
            </w:r>
          </w:p>
        </w:tc>
      </w:tr>
      <w:tr w:rsidR="00783D45" w14:paraId="1D1D5E6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C7B0C6" w14:textId="77777777" w:rsidR="00783D45" w:rsidRDefault="00000000">
            <w:r>
              <w:rPr>
                <w:b/>
                <w:bCs/>
                <w:color w:val="111111"/>
                <w:sz w:val="24"/>
                <w:szCs w:val="24"/>
              </w:rPr>
              <w:t>Part IV — Service-Specific Attacks</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D58B0B" w14:textId="77777777" w:rsidR="00783D45" w:rsidRDefault="00000000">
            <w:pPr>
              <w:jc w:val="center"/>
            </w:pPr>
            <w:r>
              <w:rPr>
                <w:color w:val="111111"/>
                <w:sz w:val="24"/>
                <w:szCs w:val="24"/>
              </w:rPr>
              <w:t>10</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443397" w14:textId="77777777" w:rsidR="00783D45" w:rsidRDefault="00000000">
            <w:r>
              <w:rPr>
                <w:color w:val="111111"/>
                <w:sz w:val="24"/>
                <w:szCs w:val="24"/>
              </w:rPr>
              <w:t>Compute — EC2, SSM, and Lambda</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77BCE72" w14:textId="77777777" w:rsidR="00783D45" w:rsidRDefault="00000000">
            <w:pPr>
              <w:jc w:val="center"/>
            </w:pPr>
            <w:r>
              <w:rPr>
                <w:color w:val="111111"/>
                <w:sz w:val="24"/>
                <w:szCs w:val="24"/>
              </w:rPr>
              <w:t>20</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ABB3CB" w14:textId="77777777" w:rsidR="00783D45" w:rsidRDefault="00000000">
            <w:pPr>
              <w:jc w:val="center"/>
            </w:pPr>
            <w:r>
              <w:rPr>
                <w:i/>
                <w:iCs/>
                <w:color w:val="7A7A7A"/>
                <w:sz w:val="24"/>
                <w:szCs w:val="24"/>
              </w:rPr>
              <w:t>TBD</w:t>
            </w:r>
          </w:p>
        </w:tc>
      </w:tr>
      <w:tr w:rsidR="00783D45" w14:paraId="598E0A4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ABC0977" w14:textId="77777777" w:rsidR="00783D45" w:rsidRDefault="00783D45"/>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C3BE7E" w14:textId="77777777" w:rsidR="00783D45" w:rsidRDefault="00000000">
            <w:pPr>
              <w:jc w:val="center"/>
            </w:pPr>
            <w:r>
              <w:rPr>
                <w:color w:val="111111"/>
                <w:sz w:val="24"/>
                <w:szCs w:val="24"/>
              </w:rPr>
              <w:t>11</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26FE4AD" w14:textId="77777777" w:rsidR="00783D45" w:rsidRDefault="00000000">
            <w:r>
              <w:rPr>
                <w:color w:val="111111"/>
                <w:sz w:val="24"/>
                <w:szCs w:val="24"/>
              </w:rPr>
              <w:t>Storage — S3, EBS, and EFS</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9A4B92F" w14:textId="77777777" w:rsidR="00783D45" w:rsidRDefault="00000000">
            <w:pPr>
              <w:jc w:val="center"/>
            </w:pPr>
            <w:r>
              <w:rPr>
                <w:color w:val="111111"/>
                <w:sz w:val="24"/>
                <w:szCs w:val="24"/>
              </w:rPr>
              <w:t>16</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610F1F" w14:textId="77777777" w:rsidR="00783D45" w:rsidRDefault="00000000">
            <w:pPr>
              <w:jc w:val="center"/>
            </w:pPr>
            <w:r>
              <w:rPr>
                <w:i/>
                <w:iCs/>
                <w:color w:val="7A7A7A"/>
                <w:sz w:val="24"/>
                <w:szCs w:val="24"/>
              </w:rPr>
              <w:t>TBD</w:t>
            </w:r>
          </w:p>
        </w:tc>
      </w:tr>
      <w:tr w:rsidR="00783D45" w14:paraId="0A153EC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2E1758" w14:textId="77777777" w:rsidR="00783D45" w:rsidRDefault="00783D45"/>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426FF9" w14:textId="77777777" w:rsidR="00783D45" w:rsidRDefault="00000000">
            <w:pPr>
              <w:jc w:val="center"/>
            </w:pPr>
            <w:r>
              <w:rPr>
                <w:color w:val="111111"/>
                <w:sz w:val="24"/>
                <w:szCs w:val="24"/>
              </w:rPr>
              <w:t>12</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CE7799" w14:textId="77777777" w:rsidR="00783D45" w:rsidRDefault="00000000">
            <w:r>
              <w:rPr>
                <w:color w:val="111111"/>
                <w:sz w:val="24"/>
                <w:szCs w:val="24"/>
              </w:rPr>
              <w:t>Data Services — RDS, DynamoDB, Redshift, and Athena</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6CF281B" w14:textId="77777777" w:rsidR="00783D45" w:rsidRDefault="00000000">
            <w:pPr>
              <w:jc w:val="center"/>
            </w:pPr>
            <w:r>
              <w:rPr>
                <w:color w:val="111111"/>
                <w:sz w:val="24"/>
                <w:szCs w:val="24"/>
              </w:rPr>
              <w:t>16</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4299DC" w14:textId="77777777" w:rsidR="00783D45" w:rsidRDefault="00000000">
            <w:pPr>
              <w:jc w:val="center"/>
            </w:pPr>
            <w:r>
              <w:rPr>
                <w:i/>
                <w:iCs/>
                <w:color w:val="7A7A7A"/>
                <w:sz w:val="24"/>
                <w:szCs w:val="24"/>
              </w:rPr>
              <w:t>TBD</w:t>
            </w:r>
          </w:p>
        </w:tc>
      </w:tr>
      <w:tr w:rsidR="00783D45" w14:paraId="1A72CB3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C151D92" w14:textId="77777777" w:rsidR="00783D45" w:rsidRDefault="00783D45"/>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1C515F" w14:textId="77777777" w:rsidR="00783D45" w:rsidRDefault="00000000">
            <w:pPr>
              <w:jc w:val="center"/>
            </w:pPr>
            <w:r>
              <w:rPr>
                <w:color w:val="111111"/>
                <w:sz w:val="24"/>
                <w:szCs w:val="24"/>
              </w:rPr>
              <w:t>13</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66A4935" w14:textId="77777777" w:rsidR="00783D45" w:rsidRDefault="00000000">
            <w:r>
              <w:rPr>
                <w:color w:val="111111"/>
                <w:sz w:val="24"/>
                <w:szCs w:val="24"/>
              </w:rPr>
              <w:t>Containers and Kubernetes — ECS, EKS, and Fargate</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68749BA" w14:textId="77777777" w:rsidR="00783D45" w:rsidRDefault="00000000">
            <w:pPr>
              <w:jc w:val="center"/>
            </w:pPr>
            <w:r>
              <w:rPr>
                <w:color w:val="111111"/>
                <w:sz w:val="24"/>
                <w:szCs w:val="24"/>
              </w:rPr>
              <w:t>16</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2430D9" w14:textId="77777777" w:rsidR="00783D45" w:rsidRDefault="00000000">
            <w:pPr>
              <w:jc w:val="center"/>
            </w:pPr>
            <w:r>
              <w:rPr>
                <w:i/>
                <w:iCs/>
                <w:color w:val="7A7A7A"/>
                <w:sz w:val="24"/>
                <w:szCs w:val="24"/>
              </w:rPr>
              <w:t>TBD</w:t>
            </w:r>
          </w:p>
        </w:tc>
      </w:tr>
      <w:tr w:rsidR="00783D45" w14:paraId="5A966FF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EB341B" w14:textId="77777777" w:rsidR="00783D45" w:rsidRDefault="00783D45"/>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3AC6F4" w14:textId="77777777" w:rsidR="00783D45" w:rsidRDefault="00000000">
            <w:pPr>
              <w:jc w:val="center"/>
            </w:pPr>
            <w:r>
              <w:rPr>
                <w:color w:val="111111"/>
                <w:sz w:val="24"/>
                <w:szCs w:val="24"/>
              </w:rPr>
              <w:t>14</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EF3BA2" w14:textId="77777777" w:rsidR="00783D45" w:rsidRDefault="00000000">
            <w:r>
              <w:rPr>
                <w:color w:val="111111"/>
                <w:sz w:val="24"/>
                <w:szCs w:val="24"/>
              </w:rPr>
              <w:t>Serverless and Event-Driven</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CF8A26" w14:textId="77777777" w:rsidR="00783D45" w:rsidRDefault="00000000">
            <w:pPr>
              <w:jc w:val="center"/>
            </w:pPr>
            <w:r>
              <w:rPr>
                <w:color w:val="111111"/>
                <w:sz w:val="24"/>
                <w:szCs w:val="24"/>
              </w:rPr>
              <w:t>16</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BF3948B" w14:textId="77777777" w:rsidR="00783D45" w:rsidRDefault="00000000">
            <w:pPr>
              <w:jc w:val="center"/>
            </w:pPr>
            <w:r>
              <w:rPr>
                <w:i/>
                <w:iCs/>
                <w:color w:val="7A7A7A"/>
                <w:sz w:val="24"/>
                <w:szCs w:val="24"/>
              </w:rPr>
              <w:t>TBD</w:t>
            </w:r>
          </w:p>
        </w:tc>
      </w:tr>
      <w:tr w:rsidR="00783D45" w14:paraId="4D82ED9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851230D" w14:textId="77777777" w:rsidR="00783D45" w:rsidRDefault="00000000">
            <w:r>
              <w:rPr>
                <w:b/>
                <w:bCs/>
                <w:color w:val="111111"/>
                <w:sz w:val="24"/>
                <w:szCs w:val="24"/>
              </w:rPr>
              <w:t>Part V — Post-Exploitation</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BA93E6" w14:textId="77777777" w:rsidR="00783D45" w:rsidRDefault="00000000">
            <w:pPr>
              <w:jc w:val="center"/>
            </w:pPr>
            <w:r>
              <w:rPr>
                <w:color w:val="111111"/>
                <w:sz w:val="24"/>
                <w:szCs w:val="24"/>
              </w:rPr>
              <w:t>15</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C8A0CA" w14:textId="77777777" w:rsidR="00783D45" w:rsidRDefault="00000000">
            <w:r>
              <w:rPr>
                <w:color w:val="111111"/>
                <w:sz w:val="24"/>
                <w:szCs w:val="24"/>
              </w:rPr>
              <w:t>Persistence</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CD551A" w14:textId="77777777" w:rsidR="00783D45" w:rsidRDefault="00000000">
            <w:pPr>
              <w:jc w:val="center"/>
            </w:pPr>
            <w:r>
              <w:rPr>
                <w:color w:val="111111"/>
                <w:sz w:val="24"/>
                <w:szCs w:val="24"/>
              </w:rPr>
              <w:t>16</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64699B1" w14:textId="77777777" w:rsidR="00783D45" w:rsidRDefault="00000000">
            <w:pPr>
              <w:jc w:val="center"/>
            </w:pPr>
            <w:r>
              <w:rPr>
                <w:i/>
                <w:iCs/>
                <w:color w:val="7A7A7A"/>
                <w:sz w:val="24"/>
                <w:szCs w:val="24"/>
              </w:rPr>
              <w:t>TBD</w:t>
            </w:r>
          </w:p>
        </w:tc>
      </w:tr>
      <w:tr w:rsidR="00783D45" w14:paraId="0F94D30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E0E4D0" w14:textId="77777777" w:rsidR="00783D45" w:rsidRDefault="00783D45"/>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B6D32E" w14:textId="77777777" w:rsidR="00783D45" w:rsidRDefault="00000000">
            <w:pPr>
              <w:jc w:val="center"/>
            </w:pPr>
            <w:r>
              <w:rPr>
                <w:color w:val="111111"/>
                <w:sz w:val="24"/>
                <w:szCs w:val="24"/>
              </w:rPr>
              <w:t>16</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8D080D4" w14:textId="77777777" w:rsidR="00783D45" w:rsidRDefault="00000000">
            <w:r>
              <w:rPr>
                <w:color w:val="111111"/>
                <w:sz w:val="24"/>
                <w:szCs w:val="24"/>
              </w:rPr>
              <w:t>Defense Evasion</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1EAF4E6" w14:textId="77777777" w:rsidR="00783D45" w:rsidRDefault="00000000">
            <w:pPr>
              <w:jc w:val="center"/>
            </w:pPr>
            <w:r>
              <w:rPr>
                <w:color w:val="111111"/>
                <w:sz w:val="24"/>
                <w:szCs w:val="24"/>
              </w:rPr>
              <w:t>16</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C1D1A6" w14:textId="77777777" w:rsidR="00783D45" w:rsidRDefault="00000000">
            <w:pPr>
              <w:jc w:val="center"/>
            </w:pPr>
            <w:r>
              <w:rPr>
                <w:i/>
                <w:iCs/>
                <w:color w:val="7A7A7A"/>
                <w:sz w:val="24"/>
                <w:szCs w:val="24"/>
              </w:rPr>
              <w:t>TBD</w:t>
            </w:r>
          </w:p>
        </w:tc>
      </w:tr>
      <w:tr w:rsidR="00783D45" w14:paraId="5144884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717C67" w14:textId="77777777" w:rsidR="00783D45" w:rsidRDefault="00783D45"/>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BBE5DBA" w14:textId="77777777" w:rsidR="00783D45" w:rsidRDefault="00000000">
            <w:pPr>
              <w:jc w:val="center"/>
            </w:pPr>
            <w:r>
              <w:rPr>
                <w:color w:val="111111"/>
                <w:sz w:val="24"/>
                <w:szCs w:val="24"/>
              </w:rPr>
              <w:t>17</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11E6809" w14:textId="77777777" w:rsidR="00783D45" w:rsidRDefault="00000000">
            <w:r>
              <w:rPr>
                <w:color w:val="111111"/>
                <w:sz w:val="24"/>
                <w:szCs w:val="24"/>
              </w:rPr>
              <w:t>Data Exfiltration and Impact</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89F557" w14:textId="77777777" w:rsidR="00783D45" w:rsidRDefault="00000000">
            <w:pPr>
              <w:jc w:val="center"/>
            </w:pPr>
            <w:r>
              <w:rPr>
                <w:color w:val="111111"/>
                <w:sz w:val="24"/>
                <w:szCs w:val="24"/>
              </w:rPr>
              <w:t>16</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95DCCE" w14:textId="77777777" w:rsidR="00783D45" w:rsidRDefault="00000000">
            <w:pPr>
              <w:jc w:val="center"/>
            </w:pPr>
            <w:r>
              <w:rPr>
                <w:i/>
                <w:iCs/>
                <w:color w:val="7A7A7A"/>
                <w:sz w:val="24"/>
                <w:szCs w:val="24"/>
              </w:rPr>
              <w:t>TBD</w:t>
            </w:r>
          </w:p>
        </w:tc>
      </w:tr>
      <w:tr w:rsidR="00783D45" w14:paraId="137C499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D2CE389" w14:textId="77777777" w:rsidR="00783D45" w:rsidRDefault="00000000">
            <w:r>
              <w:rPr>
                <w:b/>
                <w:bCs/>
                <w:color w:val="111111"/>
                <w:sz w:val="24"/>
                <w:szCs w:val="24"/>
              </w:rPr>
              <w:t>Part VI — Tradecraft and Reporting</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21CD25" w14:textId="77777777" w:rsidR="00783D45" w:rsidRDefault="00000000">
            <w:pPr>
              <w:jc w:val="center"/>
            </w:pPr>
            <w:r>
              <w:rPr>
                <w:color w:val="111111"/>
                <w:sz w:val="24"/>
                <w:szCs w:val="24"/>
              </w:rPr>
              <w:t>18</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C7DE22" w14:textId="77777777" w:rsidR="00783D45" w:rsidRDefault="00000000">
            <w:r>
              <w:rPr>
                <w:color w:val="111111"/>
                <w:sz w:val="24"/>
                <w:szCs w:val="24"/>
              </w:rPr>
              <w:t>The Operator's Toolbox</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BA18216" w14:textId="77777777" w:rsidR="00783D45" w:rsidRDefault="00000000">
            <w:pPr>
              <w:jc w:val="center"/>
            </w:pPr>
            <w:r>
              <w:rPr>
                <w:color w:val="111111"/>
                <w:sz w:val="24"/>
                <w:szCs w:val="24"/>
              </w:rPr>
              <w:t>18</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E0867A1" w14:textId="77777777" w:rsidR="00783D45" w:rsidRDefault="00000000">
            <w:pPr>
              <w:jc w:val="center"/>
            </w:pPr>
            <w:r>
              <w:rPr>
                <w:i/>
                <w:iCs/>
                <w:color w:val="7A7A7A"/>
                <w:sz w:val="24"/>
                <w:szCs w:val="24"/>
              </w:rPr>
              <w:t>TBD</w:t>
            </w:r>
          </w:p>
        </w:tc>
      </w:tr>
      <w:tr w:rsidR="00783D45" w14:paraId="55F3744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220890A" w14:textId="77777777" w:rsidR="00783D45" w:rsidRDefault="00783D45"/>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361448" w14:textId="77777777" w:rsidR="00783D45" w:rsidRDefault="00000000">
            <w:pPr>
              <w:jc w:val="center"/>
            </w:pPr>
            <w:r>
              <w:rPr>
                <w:color w:val="111111"/>
                <w:sz w:val="24"/>
                <w:szCs w:val="24"/>
              </w:rPr>
              <w:t>19</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B4EB38" w14:textId="77777777" w:rsidR="00783D45" w:rsidRDefault="00000000">
            <w:r>
              <w:rPr>
                <w:color w:val="111111"/>
                <w:sz w:val="24"/>
                <w:szCs w:val="24"/>
              </w:rPr>
              <w:t>CI/CD and Supply-Chain Attacks into AWS</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B08DC0" w14:textId="77777777" w:rsidR="00783D45" w:rsidRDefault="00000000">
            <w:pPr>
              <w:jc w:val="center"/>
            </w:pPr>
            <w:r>
              <w:rPr>
                <w:color w:val="111111"/>
                <w:sz w:val="24"/>
                <w:szCs w:val="24"/>
              </w:rPr>
              <w:t>16</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3AC063" w14:textId="77777777" w:rsidR="00783D45" w:rsidRDefault="00000000">
            <w:pPr>
              <w:jc w:val="center"/>
            </w:pPr>
            <w:r>
              <w:rPr>
                <w:i/>
                <w:iCs/>
                <w:color w:val="7A7A7A"/>
                <w:sz w:val="24"/>
                <w:szCs w:val="24"/>
              </w:rPr>
              <w:t>TBD</w:t>
            </w:r>
          </w:p>
        </w:tc>
      </w:tr>
      <w:tr w:rsidR="00783D45" w14:paraId="759FACE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7C17BBF" w14:textId="77777777" w:rsidR="00783D45" w:rsidRDefault="00783D45"/>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4B53D0E" w14:textId="77777777" w:rsidR="00783D45" w:rsidRDefault="00000000">
            <w:pPr>
              <w:jc w:val="center"/>
            </w:pPr>
            <w:r>
              <w:rPr>
                <w:color w:val="111111"/>
                <w:sz w:val="24"/>
                <w:szCs w:val="24"/>
              </w:rPr>
              <w:t>20</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7F426DD" w14:textId="77777777" w:rsidR="00783D45" w:rsidRDefault="00000000">
            <w:r>
              <w:rPr>
                <w:color w:val="111111"/>
                <w:sz w:val="24"/>
                <w:szCs w:val="24"/>
              </w:rPr>
              <w:t>Reporting, Detection, and Remediation</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C83D1E2" w14:textId="77777777" w:rsidR="00783D45" w:rsidRDefault="00000000">
            <w:pPr>
              <w:jc w:val="center"/>
            </w:pPr>
            <w:r>
              <w:rPr>
                <w:color w:val="111111"/>
                <w:sz w:val="24"/>
                <w:szCs w:val="24"/>
              </w:rPr>
              <w:t>18</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17D6FE" w14:textId="77777777" w:rsidR="00783D45" w:rsidRDefault="00000000">
            <w:pPr>
              <w:jc w:val="center"/>
            </w:pPr>
            <w:r>
              <w:rPr>
                <w:i/>
                <w:iCs/>
                <w:color w:val="7A7A7A"/>
                <w:sz w:val="24"/>
                <w:szCs w:val="24"/>
              </w:rPr>
              <w:t>TBD</w:t>
            </w:r>
          </w:p>
        </w:tc>
      </w:tr>
      <w:tr w:rsidR="00783D45" w14:paraId="2684BBB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B929EF" w14:textId="77777777" w:rsidR="00783D45" w:rsidRDefault="00000000">
            <w:r>
              <w:rPr>
                <w:b/>
                <w:bCs/>
                <w:color w:val="111111"/>
                <w:sz w:val="24"/>
                <w:szCs w:val="24"/>
              </w:rPr>
              <w:t>Appendices &amp; Back Matter</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F8A6DCC" w14:textId="77777777" w:rsidR="00783D45" w:rsidRDefault="00000000">
            <w:pPr>
              <w:jc w:val="center"/>
            </w:pPr>
            <w:r>
              <w:rPr>
                <w:color w:val="111111"/>
                <w:sz w:val="24"/>
                <w:szCs w:val="24"/>
              </w:rPr>
              <w:t>A</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CA2F8E3" w14:textId="77777777" w:rsidR="00783D45" w:rsidRDefault="00000000">
            <w:r>
              <w:rPr>
                <w:color w:val="111111"/>
                <w:sz w:val="24"/>
                <w:szCs w:val="24"/>
              </w:rPr>
              <w:t>Command Cheat Sheets by Service</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332E4C6" w14:textId="77777777" w:rsidR="00783D45" w:rsidRDefault="00000000">
            <w:pPr>
              <w:jc w:val="center"/>
            </w:pPr>
            <w:r>
              <w:rPr>
                <w:color w:val="111111"/>
                <w:sz w:val="24"/>
                <w:szCs w:val="24"/>
              </w:rPr>
              <w:t>14</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7F3E45" w14:textId="77777777" w:rsidR="00783D45" w:rsidRDefault="00000000">
            <w:pPr>
              <w:jc w:val="center"/>
            </w:pPr>
            <w:r>
              <w:rPr>
                <w:i/>
                <w:iCs/>
                <w:color w:val="7A7A7A"/>
                <w:sz w:val="24"/>
                <w:szCs w:val="24"/>
              </w:rPr>
              <w:t>TBD</w:t>
            </w:r>
          </w:p>
        </w:tc>
      </w:tr>
      <w:tr w:rsidR="00783D45" w14:paraId="6F1D6EC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D21ABAD" w14:textId="77777777" w:rsidR="00783D45" w:rsidRDefault="00783D45"/>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FC3EA09" w14:textId="77777777" w:rsidR="00783D45" w:rsidRDefault="00000000">
            <w:pPr>
              <w:jc w:val="center"/>
            </w:pPr>
            <w:r>
              <w:rPr>
                <w:color w:val="111111"/>
                <w:sz w:val="24"/>
                <w:szCs w:val="24"/>
              </w:rPr>
              <w:t>B</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F61B1C" w14:textId="77777777" w:rsidR="00783D45" w:rsidRDefault="00000000">
            <w:r>
              <w:rPr>
                <w:color w:val="111111"/>
                <w:sz w:val="24"/>
                <w:szCs w:val="24"/>
              </w:rPr>
              <w:t>IAM Privilege-Escalation Matrix</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17AD1B9" w14:textId="77777777" w:rsidR="00783D45" w:rsidRDefault="00000000">
            <w:pPr>
              <w:jc w:val="center"/>
            </w:pPr>
            <w:r>
              <w:rPr>
                <w:color w:val="111111"/>
                <w:sz w:val="24"/>
                <w:szCs w:val="24"/>
              </w:rPr>
              <w:t>8</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CC63CC" w14:textId="77777777" w:rsidR="00783D45" w:rsidRDefault="00000000">
            <w:pPr>
              <w:jc w:val="center"/>
            </w:pPr>
            <w:r>
              <w:rPr>
                <w:i/>
                <w:iCs/>
                <w:color w:val="7A7A7A"/>
                <w:sz w:val="24"/>
                <w:szCs w:val="24"/>
              </w:rPr>
              <w:t>TBD</w:t>
            </w:r>
          </w:p>
        </w:tc>
      </w:tr>
      <w:tr w:rsidR="00783D45" w14:paraId="69279A4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300184" w14:textId="77777777" w:rsidR="00783D45" w:rsidRDefault="00783D45"/>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B6FF64" w14:textId="77777777" w:rsidR="00783D45" w:rsidRDefault="00000000">
            <w:pPr>
              <w:jc w:val="center"/>
            </w:pPr>
            <w:r>
              <w:rPr>
                <w:color w:val="111111"/>
                <w:sz w:val="24"/>
                <w:szCs w:val="24"/>
              </w:rPr>
              <w:t>C</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2708261" w14:textId="77777777" w:rsidR="00783D45" w:rsidRDefault="00000000">
            <w:r>
              <w:rPr>
                <w:color w:val="111111"/>
                <w:sz w:val="24"/>
                <w:szCs w:val="24"/>
              </w:rPr>
              <w:t>MITRE ATT&amp;CK for Cloud — Mapping</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46C862" w14:textId="77777777" w:rsidR="00783D45" w:rsidRDefault="00000000">
            <w:pPr>
              <w:jc w:val="center"/>
            </w:pPr>
            <w:r>
              <w:rPr>
                <w:color w:val="111111"/>
                <w:sz w:val="24"/>
                <w:szCs w:val="24"/>
              </w:rPr>
              <w:t>10</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824F42" w14:textId="77777777" w:rsidR="00783D45" w:rsidRDefault="00000000">
            <w:pPr>
              <w:jc w:val="center"/>
            </w:pPr>
            <w:r>
              <w:rPr>
                <w:i/>
                <w:iCs/>
                <w:color w:val="7A7A7A"/>
                <w:sz w:val="24"/>
                <w:szCs w:val="24"/>
              </w:rPr>
              <w:t>TBD</w:t>
            </w:r>
          </w:p>
        </w:tc>
      </w:tr>
      <w:tr w:rsidR="00783D45" w14:paraId="73055BF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556C15" w14:textId="77777777" w:rsidR="00783D45" w:rsidRDefault="00783D45"/>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B202B81" w14:textId="77777777" w:rsidR="00783D45" w:rsidRDefault="00000000">
            <w:pPr>
              <w:jc w:val="center"/>
            </w:pPr>
            <w:r>
              <w:rPr>
                <w:color w:val="111111"/>
                <w:sz w:val="24"/>
                <w:szCs w:val="24"/>
              </w:rPr>
              <w:t>D</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C31F7D1" w14:textId="77777777" w:rsidR="00783D45" w:rsidRDefault="00000000">
            <w:r>
              <w:rPr>
                <w:color w:val="111111"/>
                <w:sz w:val="24"/>
                <w:szCs w:val="24"/>
              </w:rPr>
              <w:t>CloudTrail + Athena Detection Queries</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3FCBB75" w14:textId="77777777" w:rsidR="00783D45" w:rsidRDefault="00000000">
            <w:pPr>
              <w:jc w:val="center"/>
            </w:pPr>
            <w:r>
              <w:rPr>
                <w:color w:val="111111"/>
                <w:sz w:val="24"/>
                <w:szCs w:val="24"/>
              </w:rPr>
              <w:t>10</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B049A0" w14:textId="77777777" w:rsidR="00783D45" w:rsidRDefault="00000000">
            <w:pPr>
              <w:jc w:val="center"/>
            </w:pPr>
            <w:r>
              <w:rPr>
                <w:i/>
                <w:iCs/>
                <w:color w:val="7A7A7A"/>
                <w:sz w:val="24"/>
                <w:szCs w:val="24"/>
              </w:rPr>
              <w:t>TBD</w:t>
            </w:r>
          </w:p>
        </w:tc>
      </w:tr>
      <w:tr w:rsidR="00783D45" w14:paraId="14741D4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A5C83B" w14:textId="77777777" w:rsidR="00783D45" w:rsidRDefault="00783D45"/>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FF4D96" w14:textId="77777777" w:rsidR="00783D45" w:rsidRDefault="00000000">
            <w:pPr>
              <w:jc w:val="center"/>
            </w:pPr>
            <w:r>
              <w:rPr>
                <w:color w:val="111111"/>
                <w:sz w:val="24"/>
                <w:szCs w:val="24"/>
              </w:rPr>
              <w:t>-</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E503847" w14:textId="77777777" w:rsidR="00783D45" w:rsidRDefault="00000000">
            <w:r>
              <w:rPr>
                <w:color w:val="111111"/>
                <w:sz w:val="24"/>
                <w:szCs w:val="24"/>
              </w:rPr>
              <w:t>Glossary</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68BCBE4" w14:textId="77777777" w:rsidR="00783D45" w:rsidRDefault="00000000">
            <w:pPr>
              <w:jc w:val="center"/>
            </w:pPr>
            <w:r>
              <w:rPr>
                <w:color w:val="111111"/>
                <w:sz w:val="24"/>
                <w:szCs w:val="24"/>
              </w:rPr>
              <w:t>8</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C19CA56" w14:textId="77777777" w:rsidR="00783D45" w:rsidRDefault="00000000">
            <w:pPr>
              <w:jc w:val="center"/>
            </w:pPr>
            <w:r>
              <w:rPr>
                <w:i/>
                <w:iCs/>
                <w:color w:val="7A7A7A"/>
                <w:sz w:val="24"/>
                <w:szCs w:val="24"/>
              </w:rPr>
              <w:t>TBD</w:t>
            </w:r>
          </w:p>
        </w:tc>
      </w:tr>
      <w:tr w:rsidR="00783D45" w14:paraId="5C621D9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5943D68" w14:textId="77777777" w:rsidR="00783D45" w:rsidRDefault="00783D45"/>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0487FC" w14:textId="77777777" w:rsidR="00783D45" w:rsidRDefault="00000000">
            <w:pPr>
              <w:jc w:val="center"/>
            </w:pPr>
            <w:r>
              <w:rPr>
                <w:color w:val="111111"/>
                <w:sz w:val="24"/>
                <w:szCs w:val="24"/>
              </w:rPr>
              <w:t>-</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E1BA25" w14:textId="77777777" w:rsidR="00783D45" w:rsidRDefault="00000000">
            <w:r>
              <w:rPr>
                <w:color w:val="111111"/>
                <w:sz w:val="24"/>
                <w:szCs w:val="24"/>
              </w:rPr>
              <w:t>Bibliography and References</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AEF0FC" w14:textId="77777777" w:rsidR="00783D45" w:rsidRDefault="00000000">
            <w:pPr>
              <w:jc w:val="center"/>
            </w:pPr>
            <w:r>
              <w:rPr>
                <w:color w:val="111111"/>
                <w:sz w:val="24"/>
                <w:szCs w:val="24"/>
              </w:rPr>
              <w:t>6</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5FE1B1" w14:textId="77777777" w:rsidR="00783D45" w:rsidRDefault="00000000">
            <w:pPr>
              <w:jc w:val="center"/>
            </w:pPr>
            <w:r>
              <w:rPr>
                <w:i/>
                <w:iCs/>
                <w:color w:val="7A7A7A"/>
                <w:sz w:val="24"/>
                <w:szCs w:val="24"/>
              </w:rPr>
              <w:t>TBD</w:t>
            </w:r>
          </w:p>
        </w:tc>
      </w:tr>
      <w:tr w:rsidR="00783D45" w14:paraId="1F45A1B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15FEFA" w14:textId="77777777" w:rsidR="00783D45" w:rsidRDefault="00783D45"/>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E37D7B" w14:textId="77777777" w:rsidR="00783D45" w:rsidRDefault="00000000">
            <w:pPr>
              <w:jc w:val="center"/>
            </w:pPr>
            <w:r>
              <w:rPr>
                <w:color w:val="111111"/>
                <w:sz w:val="24"/>
                <w:szCs w:val="24"/>
              </w:rPr>
              <w:t>-</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351CE86" w14:textId="77777777" w:rsidR="00783D45" w:rsidRDefault="00000000">
            <w:r>
              <w:rPr>
                <w:color w:val="111111"/>
                <w:sz w:val="24"/>
                <w:szCs w:val="24"/>
              </w:rPr>
              <w:t>Index</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6CA14D" w14:textId="77777777" w:rsidR="00783D45" w:rsidRDefault="00000000">
            <w:pPr>
              <w:jc w:val="center"/>
            </w:pPr>
            <w:r>
              <w:rPr>
                <w:color w:val="111111"/>
                <w:sz w:val="24"/>
                <w:szCs w:val="24"/>
              </w:rPr>
              <w:t>8</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74F0C6" w14:textId="77777777" w:rsidR="00783D45" w:rsidRDefault="00000000">
            <w:pPr>
              <w:jc w:val="center"/>
            </w:pPr>
            <w:r>
              <w:rPr>
                <w:i/>
                <w:iCs/>
                <w:color w:val="7A7A7A"/>
                <w:sz w:val="24"/>
                <w:szCs w:val="24"/>
              </w:rPr>
              <w:t>TBD</w:t>
            </w:r>
          </w:p>
        </w:tc>
      </w:tr>
      <w:tr w:rsidR="00783D45" w14:paraId="6EF1C61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D58BAE6" w14:textId="77777777" w:rsidR="00783D45" w:rsidRDefault="00783D45"/>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06DADA" w14:textId="77777777" w:rsidR="00783D45" w:rsidRDefault="00783D45"/>
        </w:tc>
        <w:tc>
          <w:tcPr>
            <w:tcW w:w="4760" w:type="dxa"/>
            <w:tcBorders>
              <w:top w:val="single" w:sz="4" w:space="0" w:color="CCCCCC"/>
              <w:left w:val="single" w:sz="4" w:space="0" w:color="CCCCCC"/>
              <w:bottom w:val="single" w:sz="4" w:space="0" w:color="CCCCCC"/>
              <w:right w:val="single" w:sz="4" w:space="0" w:color="CCCCCC"/>
            </w:tcBorders>
            <w:shd w:val="clear" w:color="auto" w:fill="EFE6EE"/>
            <w:tcMar>
              <w:top w:w="80" w:type="dxa"/>
              <w:left w:w="120" w:type="dxa"/>
              <w:bottom w:w="80" w:type="dxa"/>
              <w:right w:w="120" w:type="dxa"/>
            </w:tcMar>
            <w:vAlign w:val="center"/>
          </w:tcPr>
          <w:p w14:paraId="0206BA1C" w14:textId="77777777" w:rsidR="00783D45" w:rsidRDefault="00000000">
            <w:r>
              <w:rPr>
                <w:b/>
                <w:bCs/>
                <w:i/>
                <w:iCs/>
                <w:color w:val="111111"/>
                <w:sz w:val="24"/>
                <w:szCs w:val="24"/>
              </w:rPr>
              <w:t>Total Pages (estimated)</w:t>
            </w:r>
          </w:p>
        </w:tc>
        <w:tc>
          <w:tcPr>
            <w:tcW w:w="800" w:type="dxa"/>
            <w:tcBorders>
              <w:top w:val="single" w:sz="4" w:space="0" w:color="CCCCCC"/>
              <w:left w:val="single" w:sz="4" w:space="0" w:color="CCCCCC"/>
              <w:bottom w:val="single" w:sz="4" w:space="0" w:color="CCCCCC"/>
              <w:right w:val="single" w:sz="4" w:space="0" w:color="CCCCCC"/>
            </w:tcBorders>
            <w:shd w:val="clear" w:color="auto" w:fill="EFE6EE"/>
            <w:tcMar>
              <w:top w:w="80" w:type="dxa"/>
              <w:left w:w="120" w:type="dxa"/>
              <w:bottom w:w="80" w:type="dxa"/>
              <w:right w:w="120" w:type="dxa"/>
            </w:tcMar>
            <w:vAlign w:val="center"/>
          </w:tcPr>
          <w:p w14:paraId="571E80A3" w14:textId="77777777" w:rsidR="00783D45" w:rsidRDefault="00000000">
            <w:pPr>
              <w:jc w:val="center"/>
            </w:pPr>
            <w:r>
              <w:rPr>
                <w:b/>
                <w:bCs/>
                <w:color w:val="111111"/>
                <w:sz w:val="24"/>
                <w:szCs w:val="24"/>
              </w:rPr>
              <w:t>400</w:t>
            </w:r>
          </w:p>
        </w:tc>
        <w:tc>
          <w:tcPr>
            <w:tcW w:w="800" w:type="dxa"/>
            <w:tcBorders>
              <w:top w:val="single" w:sz="4" w:space="0" w:color="CCCCCC"/>
              <w:left w:val="single" w:sz="4" w:space="0" w:color="CCCCCC"/>
              <w:bottom w:val="single" w:sz="4" w:space="0" w:color="CCCCCC"/>
              <w:right w:val="single" w:sz="4" w:space="0" w:color="CCCCCC"/>
            </w:tcBorders>
            <w:shd w:val="clear" w:color="auto" w:fill="EFE6EE"/>
            <w:tcMar>
              <w:top w:w="80" w:type="dxa"/>
              <w:left w:w="120" w:type="dxa"/>
              <w:bottom w:w="80" w:type="dxa"/>
              <w:right w:w="120" w:type="dxa"/>
            </w:tcMar>
            <w:vAlign w:val="center"/>
          </w:tcPr>
          <w:p w14:paraId="4839DD76" w14:textId="77777777" w:rsidR="00783D45" w:rsidRDefault="00783D45"/>
        </w:tc>
      </w:tr>
    </w:tbl>
    <w:p w14:paraId="4C495279" w14:textId="77777777" w:rsidR="00783D45" w:rsidRDefault="00000000">
      <w:r>
        <w:br w:type="page"/>
      </w:r>
    </w:p>
    <w:p w14:paraId="33EDB803" w14:textId="77777777" w:rsidR="00783D45" w:rsidRDefault="00000000">
      <w:pPr>
        <w:spacing w:before="280" w:after="140"/>
      </w:pPr>
      <w:r>
        <w:rPr>
          <w:b/>
          <w:bCs/>
          <w:color w:val="8E2A6E"/>
        </w:rPr>
        <w:t>Chapter Details</w:t>
      </w:r>
    </w:p>
    <w:p w14:paraId="41B90C94" w14:textId="77777777" w:rsidR="00783D45" w:rsidRDefault="00000000">
      <w:pPr>
        <w:spacing w:after="80"/>
      </w:pPr>
      <w:r>
        <w:rPr>
          <w:i/>
          <w:iCs/>
          <w:color w:val="7A7A7A"/>
          <w:sz w:val="24"/>
          <w:szCs w:val="24"/>
        </w:rPr>
        <w:t>Each chapter description is 100-200 words and lists the topics covered. Counts and topics are derived from the current manuscript draft.</w:t>
      </w:r>
    </w:p>
    <w:p w14:paraId="73245A29" w14:textId="77777777" w:rsidR="00783D45" w:rsidRDefault="00000000">
      <w:pPr>
        <w:spacing w:before="280" w:after="140"/>
      </w:pPr>
      <w:r>
        <w:rPr>
          <w:b/>
          <w:bCs/>
          <w:color w:val="8E2A6E"/>
        </w:rPr>
        <w:t>Part I — Foundations</w:t>
      </w:r>
    </w:p>
    <w:p w14:paraId="54A3D346" w14:textId="77777777" w:rsidR="00783D45" w:rsidRDefault="00000000">
      <w:pPr>
        <w:spacing w:before="220" w:after="80"/>
      </w:pPr>
      <w:r>
        <w:rPr>
          <w:b/>
          <w:bCs/>
          <w:color w:val="8E2A6E"/>
        </w:rPr>
        <w:t>Chapter 1: The AWS Threat Model and Shared Responsibility [14 pages]</w:t>
      </w:r>
    </w:p>
    <w:p w14:paraId="2BED125A" w14:textId="77777777" w:rsidR="00783D45" w:rsidRDefault="00000000">
      <w:pPr>
        <w:spacing w:after="120"/>
      </w:pPr>
      <w:r>
        <w:rPr>
          <w:b/>
          <w:bCs/>
          <w:color w:val="111111"/>
        </w:rPr>
        <w:t xml:space="preserve">Description: </w:t>
      </w:r>
      <w:r>
        <w:rPr>
          <w:color w:val="111111"/>
        </w:rPr>
        <w:t>Map the AWS shared-responsibility model onto an adversary's mental model. This chapter identifies which layers the operator has authority to test, how the control plane and data plane differ as attack surfaces, and how blast radius scales from service to account to organization. It introduces the canonical AWS attack lifecycle and closes with the regulatory and contractual context that shapes every engagement scope. By the end the reader can articulate exactly which primitives are in scope, which are out of scope, and which sit in the gray zone that needs prior coordination with AWS Trust &amp; Safety.</w:t>
      </w:r>
    </w:p>
    <w:p w14:paraId="40E5CC14" w14:textId="77777777" w:rsidR="00783D45" w:rsidRDefault="00000000">
      <w:pPr>
        <w:spacing w:after="60"/>
      </w:pPr>
      <w:r>
        <w:rPr>
          <w:i/>
          <w:iCs/>
          <w:color w:val="7A7A7A"/>
          <w:sz w:val="20"/>
          <w:szCs w:val="20"/>
        </w:rPr>
        <w:t>Word count: 97 / 100-200</w:t>
      </w:r>
    </w:p>
    <w:p w14:paraId="4AD2FCBF" w14:textId="77777777" w:rsidR="00783D45" w:rsidRDefault="00000000">
      <w:pPr>
        <w:spacing w:before="80" w:after="60"/>
      </w:pPr>
      <w:r>
        <w:rPr>
          <w:b/>
          <w:bCs/>
          <w:color w:val="111111"/>
        </w:rPr>
        <w:t>Topics to be covered:</w:t>
      </w:r>
    </w:p>
    <w:p w14:paraId="1B37114B" w14:textId="77777777" w:rsidR="00783D45" w:rsidRDefault="00000000">
      <w:pPr>
        <w:pStyle w:val="ListParagraph"/>
        <w:numPr>
          <w:ilvl w:val="0"/>
          <w:numId w:val="2"/>
        </w:numPr>
        <w:spacing w:after="60"/>
      </w:pPr>
      <w:r>
        <w:rPr>
          <w:color w:val="111111"/>
          <w:sz w:val="24"/>
          <w:szCs w:val="24"/>
        </w:rPr>
        <w:t>Shared responsibility revisited from an attacker's lens</w:t>
      </w:r>
    </w:p>
    <w:p w14:paraId="2A9F1EEC" w14:textId="77777777" w:rsidR="00783D45" w:rsidRDefault="00000000">
      <w:pPr>
        <w:pStyle w:val="ListParagraph"/>
        <w:numPr>
          <w:ilvl w:val="0"/>
          <w:numId w:val="2"/>
        </w:numPr>
        <w:spacing w:after="60"/>
      </w:pPr>
      <w:r>
        <w:rPr>
          <w:color w:val="111111"/>
          <w:sz w:val="24"/>
          <w:szCs w:val="24"/>
        </w:rPr>
        <w:t>Control plane vs. data plane attacks</w:t>
      </w:r>
    </w:p>
    <w:p w14:paraId="357211D0" w14:textId="77777777" w:rsidR="00783D45" w:rsidRDefault="00000000">
      <w:pPr>
        <w:pStyle w:val="ListParagraph"/>
        <w:numPr>
          <w:ilvl w:val="0"/>
          <w:numId w:val="2"/>
        </w:numPr>
        <w:spacing w:after="60"/>
      </w:pPr>
      <w:r>
        <w:rPr>
          <w:color w:val="111111"/>
          <w:sz w:val="24"/>
          <w:szCs w:val="24"/>
        </w:rPr>
        <w:t>Blast radius from service to account to organization</w:t>
      </w:r>
    </w:p>
    <w:p w14:paraId="74221660" w14:textId="77777777" w:rsidR="00783D45" w:rsidRDefault="00000000">
      <w:pPr>
        <w:pStyle w:val="ListParagraph"/>
        <w:numPr>
          <w:ilvl w:val="0"/>
          <w:numId w:val="2"/>
        </w:numPr>
        <w:spacing w:after="60"/>
      </w:pPr>
      <w:r>
        <w:rPr>
          <w:color w:val="111111"/>
          <w:sz w:val="24"/>
          <w:szCs w:val="24"/>
        </w:rPr>
        <w:t>The canonical AWS attack lifecycle</w:t>
      </w:r>
    </w:p>
    <w:p w14:paraId="5AC15B75" w14:textId="77777777" w:rsidR="00783D45" w:rsidRDefault="00000000">
      <w:pPr>
        <w:pStyle w:val="ListParagraph"/>
        <w:numPr>
          <w:ilvl w:val="0"/>
          <w:numId w:val="2"/>
        </w:numPr>
        <w:spacing w:after="60"/>
      </w:pPr>
      <w:r>
        <w:rPr>
          <w:color w:val="111111"/>
          <w:sz w:val="24"/>
          <w:szCs w:val="24"/>
        </w:rPr>
        <w:t>Regulatory and contractual context for AWS engagements</w:t>
      </w:r>
    </w:p>
    <w:p w14:paraId="46DE77A3" w14:textId="77777777" w:rsidR="00783D45" w:rsidRDefault="00000000">
      <w:pPr>
        <w:spacing w:before="220" w:after="80"/>
      </w:pPr>
      <w:r>
        <w:rPr>
          <w:b/>
          <w:bCs/>
          <w:color w:val="8E2A6E"/>
        </w:rPr>
        <w:t>Chapter 2: The AWS Attack Surface [14 pages]</w:t>
      </w:r>
    </w:p>
    <w:p w14:paraId="5FA083C7" w14:textId="77777777" w:rsidR="00783D45" w:rsidRDefault="00000000">
      <w:pPr>
        <w:spacing w:after="120"/>
      </w:pPr>
      <w:r>
        <w:rPr>
          <w:b/>
          <w:bCs/>
          <w:color w:val="111111"/>
        </w:rPr>
        <w:t xml:space="preserve">Description: </w:t>
      </w:r>
      <w:r>
        <w:rPr>
          <w:color w:val="111111"/>
        </w:rPr>
        <w:t xml:space="preserve">Enumerate the five entry classes of AWS compromise — public misconfiguration, leaked credentials, identity-provider compromise, compromised endpoint with cached credentials, and supply-chain into AWS — and the STS trust primitives adversaries target. Introduces the STS </w:t>
      </w:r>
      <w:proofErr w:type="spellStart"/>
      <w:r>
        <w:rPr>
          <w:color w:val="111111"/>
        </w:rPr>
        <w:t>AssumeRole</w:t>
      </w:r>
      <w:proofErr w:type="spellEnd"/>
      <w:r>
        <w:rPr>
          <w:color w:val="111111"/>
        </w:rPr>
        <w:t xml:space="preserve">* family decision tree that drives Chapters 7 and 9, covers IAM Identity Center as both target and control, walks the regional vs. global service footprint that defines where an operator must hunt, and catalogs the default configurations that bite organizations whose engineers picked the AWS </w:t>
      </w:r>
      <w:proofErr w:type="spellStart"/>
      <w:r>
        <w:rPr>
          <w:color w:val="111111"/>
        </w:rPr>
        <w:t>quickstart</w:t>
      </w:r>
      <w:proofErr w:type="spellEnd"/>
      <w:r>
        <w:rPr>
          <w:color w:val="111111"/>
        </w:rPr>
        <w:t>.</w:t>
      </w:r>
    </w:p>
    <w:p w14:paraId="2BEC41C9" w14:textId="77777777" w:rsidR="00783D45" w:rsidRDefault="00000000">
      <w:pPr>
        <w:spacing w:after="60"/>
      </w:pPr>
      <w:r>
        <w:rPr>
          <w:i/>
          <w:iCs/>
          <w:color w:val="7A7A7A"/>
          <w:sz w:val="20"/>
          <w:szCs w:val="20"/>
        </w:rPr>
        <w:t>Word count: 82 / 100-200</w:t>
      </w:r>
    </w:p>
    <w:p w14:paraId="21A4835A" w14:textId="77777777" w:rsidR="00783D45" w:rsidRDefault="00000000">
      <w:pPr>
        <w:spacing w:before="80" w:after="60"/>
      </w:pPr>
      <w:r>
        <w:rPr>
          <w:b/>
          <w:bCs/>
          <w:color w:val="111111"/>
        </w:rPr>
        <w:t>Topics to be covered:</w:t>
      </w:r>
    </w:p>
    <w:p w14:paraId="3F4FEA8A" w14:textId="77777777" w:rsidR="00783D45" w:rsidRDefault="00000000">
      <w:pPr>
        <w:pStyle w:val="ListParagraph"/>
        <w:numPr>
          <w:ilvl w:val="0"/>
          <w:numId w:val="2"/>
        </w:numPr>
        <w:spacing w:after="60"/>
      </w:pPr>
      <w:r>
        <w:rPr>
          <w:color w:val="111111"/>
          <w:sz w:val="24"/>
          <w:szCs w:val="24"/>
        </w:rPr>
        <w:t>The five entry classes</w:t>
      </w:r>
    </w:p>
    <w:p w14:paraId="77E5779C" w14:textId="77777777" w:rsidR="00783D45" w:rsidRDefault="00000000">
      <w:pPr>
        <w:pStyle w:val="ListParagraph"/>
        <w:numPr>
          <w:ilvl w:val="0"/>
          <w:numId w:val="2"/>
        </w:numPr>
        <w:spacing w:after="60"/>
      </w:pPr>
      <w:r>
        <w:rPr>
          <w:color w:val="111111"/>
          <w:sz w:val="24"/>
          <w:szCs w:val="24"/>
        </w:rPr>
        <w:t xml:space="preserve">STS and the </w:t>
      </w:r>
      <w:proofErr w:type="spellStart"/>
      <w:r>
        <w:rPr>
          <w:color w:val="111111"/>
          <w:sz w:val="24"/>
          <w:szCs w:val="24"/>
        </w:rPr>
        <w:t>AssumeRole</w:t>
      </w:r>
      <w:proofErr w:type="spellEnd"/>
      <w:r>
        <w:rPr>
          <w:color w:val="111111"/>
          <w:sz w:val="24"/>
          <w:szCs w:val="24"/>
        </w:rPr>
        <w:t>* family decision tree</w:t>
      </w:r>
    </w:p>
    <w:p w14:paraId="392AA6D1" w14:textId="77777777" w:rsidR="00783D45" w:rsidRDefault="00000000">
      <w:pPr>
        <w:pStyle w:val="ListParagraph"/>
        <w:numPr>
          <w:ilvl w:val="0"/>
          <w:numId w:val="2"/>
        </w:numPr>
        <w:spacing w:after="60"/>
      </w:pPr>
      <w:r>
        <w:rPr>
          <w:color w:val="111111"/>
          <w:sz w:val="24"/>
          <w:szCs w:val="24"/>
        </w:rPr>
        <w:t>IAM Identity Center (formerly AWS SSO)</w:t>
      </w:r>
    </w:p>
    <w:p w14:paraId="344E5F3E" w14:textId="77777777" w:rsidR="00783D45" w:rsidRDefault="00000000">
      <w:pPr>
        <w:pStyle w:val="ListParagraph"/>
        <w:numPr>
          <w:ilvl w:val="0"/>
          <w:numId w:val="2"/>
        </w:numPr>
        <w:spacing w:after="60"/>
      </w:pPr>
      <w:r>
        <w:rPr>
          <w:color w:val="111111"/>
          <w:sz w:val="24"/>
          <w:szCs w:val="24"/>
        </w:rPr>
        <w:t>Regional vs. global service footprint</w:t>
      </w:r>
    </w:p>
    <w:p w14:paraId="3DA893A8" w14:textId="77777777" w:rsidR="00783D45" w:rsidRDefault="00000000">
      <w:pPr>
        <w:pStyle w:val="ListParagraph"/>
        <w:numPr>
          <w:ilvl w:val="0"/>
          <w:numId w:val="2"/>
        </w:numPr>
        <w:spacing w:after="60"/>
      </w:pPr>
      <w:r>
        <w:rPr>
          <w:color w:val="111111"/>
          <w:sz w:val="24"/>
          <w:szCs w:val="24"/>
        </w:rPr>
        <w:t>Default configurations that bite</w:t>
      </w:r>
    </w:p>
    <w:p w14:paraId="07356E79" w14:textId="77777777" w:rsidR="00783D45" w:rsidRDefault="00000000">
      <w:pPr>
        <w:spacing w:before="220" w:after="80"/>
      </w:pPr>
      <w:r>
        <w:rPr>
          <w:b/>
          <w:bCs/>
          <w:color w:val="8E2A6E"/>
        </w:rPr>
        <w:t>Chapter 3: Building an Offensive AWS Lab [14 pages]</w:t>
      </w:r>
    </w:p>
    <w:p w14:paraId="27DBD4A7" w14:textId="77777777" w:rsidR="00783D45" w:rsidRDefault="00000000">
      <w:pPr>
        <w:spacing w:after="120"/>
      </w:pPr>
      <w:r>
        <w:rPr>
          <w:b/>
          <w:bCs/>
          <w:color w:val="111111"/>
        </w:rPr>
        <w:t xml:space="preserve">Description: </w:t>
      </w:r>
      <w:r>
        <w:rPr>
          <w:color w:val="111111"/>
        </w:rPr>
        <w:t>Stand up a multi-account AWS lab where the techniques in the rest of the book can be detonated without risk to real data or budgets. Covers the Organizations layout, Service Control Policies as blast-radius guardrails, cost controls, CloudTrail on the attacker account, the publicly available vulnerable-by-design Terraform projects (</w:t>
      </w:r>
      <w:proofErr w:type="spellStart"/>
      <w:r>
        <w:rPr>
          <w:color w:val="111111"/>
        </w:rPr>
        <w:t>CloudGoat</w:t>
      </w:r>
      <w:proofErr w:type="spellEnd"/>
      <w:r>
        <w:rPr>
          <w:color w:val="111111"/>
        </w:rPr>
        <w:t>, IAM Vulnerable) the rest of the book assumes are deployed, a Terraform harness for rapid teardown, the logging and visibility setup on the victim side, and a minimum operator workstation build.</w:t>
      </w:r>
    </w:p>
    <w:p w14:paraId="3779C317" w14:textId="77777777" w:rsidR="00783D45" w:rsidRDefault="00000000">
      <w:pPr>
        <w:spacing w:after="60"/>
      </w:pPr>
      <w:r>
        <w:rPr>
          <w:i/>
          <w:iCs/>
          <w:color w:val="7A7A7A"/>
          <w:sz w:val="20"/>
          <w:szCs w:val="20"/>
        </w:rPr>
        <w:t>Word count: 80 / 100-200</w:t>
      </w:r>
    </w:p>
    <w:p w14:paraId="553E1A94" w14:textId="77777777" w:rsidR="00783D45" w:rsidRDefault="00000000">
      <w:pPr>
        <w:spacing w:before="80" w:after="60"/>
      </w:pPr>
      <w:r>
        <w:rPr>
          <w:b/>
          <w:bCs/>
          <w:color w:val="111111"/>
        </w:rPr>
        <w:t>Topics to be covered:</w:t>
      </w:r>
    </w:p>
    <w:p w14:paraId="4A8E75B5" w14:textId="77777777" w:rsidR="00783D45" w:rsidRDefault="00000000">
      <w:pPr>
        <w:pStyle w:val="ListParagraph"/>
        <w:numPr>
          <w:ilvl w:val="0"/>
          <w:numId w:val="2"/>
        </w:numPr>
        <w:spacing w:after="60"/>
      </w:pPr>
      <w:r>
        <w:rPr>
          <w:color w:val="111111"/>
          <w:sz w:val="24"/>
          <w:szCs w:val="24"/>
        </w:rPr>
        <w:t>Lab topology: management, victim, attacker OUs</w:t>
      </w:r>
    </w:p>
    <w:p w14:paraId="564687B4" w14:textId="77777777" w:rsidR="00783D45" w:rsidRDefault="00000000">
      <w:pPr>
        <w:pStyle w:val="ListParagraph"/>
        <w:numPr>
          <w:ilvl w:val="0"/>
          <w:numId w:val="2"/>
        </w:numPr>
        <w:spacing w:after="60"/>
      </w:pPr>
      <w:r>
        <w:rPr>
          <w:color w:val="111111"/>
          <w:sz w:val="24"/>
          <w:szCs w:val="24"/>
        </w:rPr>
        <w:t>Service Control Policies as blast-radius guardrails</w:t>
      </w:r>
    </w:p>
    <w:p w14:paraId="6AD0F442" w14:textId="77777777" w:rsidR="00783D45" w:rsidRDefault="00000000">
      <w:pPr>
        <w:pStyle w:val="ListParagraph"/>
        <w:numPr>
          <w:ilvl w:val="0"/>
          <w:numId w:val="2"/>
        </w:numPr>
        <w:spacing w:after="60"/>
      </w:pPr>
      <w:proofErr w:type="spellStart"/>
      <w:r>
        <w:rPr>
          <w:color w:val="111111"/>
          <w:sz w:val="24"/>
          <w:szCs w:val="24"/>
        </w:rPr>
        <w:t>Cost</w:t>
      </w:r>
      <w:proofErr w:type="spellEnd"/>
      <w:r>
        <w:rPr>
          <w:color w:val="111111"/>
          <w:sz w:val="24"/>
          <w:szCs w:val="24"/>
        </w:rPr>
        <w:t xml:space="preserve"> guardrails</w:t>
      </w:r>
    </w:p>
    <w:p w14:paraId="6D376915" w14:textId="77777777" w:rsidR="00783D45" w:rsidRDefault="00000000">
      <w:pPr>
        <w:pStyle w:val="ListParagraph"/>
        <w:numPr>
          <w:ilvl w:val="0"/>
          <w:numId w:val="2"/>
        </w:numPr>
        <w:spacing w:after="60"/>
      </w:pPr>
      <w:r>
        <w:rPr>
          <w:color w:val="111111"/>
          <w:sz w:val="24"/>
          <w:szCs w:val="24"/>
        </w:rPr>
        <w:t>CloudTrail on the attacker account</w:t>
      </w:r>
    </w:p>
    <w:p w14:paraId="01C7340F" w14:textId="77777777" w:rsidR="00783D45" w:rsidRDefault="00000000">
      <w:pPr>
        <w:pStyle w:val="ListParagraph"/>
        <w:numPr>
          <w:ilvl w:val="0"/>
          <w:numId w:val="2"/>
        </w:numPr>
        <w:spacing w:after="60"/>
      </w:pPr>
      <w:r>
        <w:rPr>
          <w:color w:val="111111"/>
          <w:sz w:val="24"/>
          <w:szCs w:val="24"/>
        </w:rPr>
        <w:t>Vulnerable-by-design targets (</w:t>
      </w:r>
      <w:proofErr w:type="spellStart"/>
      <w:r>
        <w:rPr>
          <w:color w:val="111111"/>
          <w:sz w:val="24"/>
          <w:szCs w:val="24"/>
        </w:rPr>
        <w:t>CloudGoat</w:t>
      </w:r>
      <w:proofErr w:type="spellEnd"/>
      <w:r>
        <w:rPr>
          <w:color w:val="111111"/>
          <w:sz w:val="24"/>
          <w:szCs w:val="24"/>
        </w:rPr>
        <w:t>, IAM Vulnerable)</w:t>
      </w:r>
    </w:p>
    <w:p w14:paraId="5224C671" w14:textId="77777777" w:rsidR="00783D45" w:rsidRDefault="00000000">
      <w:pPr>
        <w:pStyle w:val="ListParagraph"/>
        <w:numPr>
          <w:ilvl w:val="0"/>
          <w:numId w:val="2"/>
        </w:numPr>
        <w:spacing w:after="60"/>
      </w:pPr>
      <w:r>
        <w:rPr>
          <w:color w:val="111111"/>
          <w:sz w:val="24"/>
          <w:szCs w:val="24"/>
        </w:rPr>
        <w:t>Terraform harness for rapid teardown</w:t>
      </w:r>
    </w:p>
    <w:p w14:paraId="67DDB039" w14:textId="77777777" w:rsidR="00783D45" w:rsidRDefault="00000000">
      <w:pPr>
        <w:pStyle w:val="ListParagraph"/>
        <w:numPr>
          <w:ilvl w:val="0"/>
          <w:numId w:val="2"/>
        </w:numPr>
        <w:spacing w:after="60"/>
      </w:pPr>
      <w:r>
        <w:rPr>
          <w:color w:val="111111"/>
          <w:sz w:val="24"/>
          <w:szCs w:val="24"/>
        </w:rPr>
        <w:t>Logging and visibility on the victim side</w:t>
      </w:r>
    </w:p>
    <w:p w14:paraId="3EBE5D03" w14:textId="77777777" w:rsidR="00783D45" w:rsidRDefault="00000000">
      <w:pPr>
        <w:pStyle w:val="ListParagraph"/>
        <w:numPr>
          <w:ilvl w:val="0"/>
          <w:numId w:val="2"/>
        </w:numPr>
        <w:spacing w:after="60"/>
      </w:pPr>
      <w:r>
        <w:rPr>
          <w:color w:val="111111"/>
          <w:sz w:val="24"/>
          <w:szCs w:val="24"/>
        </w:rPr>
        <w:t>A minimum operator workstation build</w:t>
      </w:r>
    </w:p>
    <w:p w14:paraId="280321EB" w14:textId="77777777" w:rsidR="00783D45" w:rsidRDefault="00000000">
      <w:pPr>
        <w:spacing w:before="280" w:after="140"/>
      </w:pPr>
      <w:r>
        <w:rPr>
          <w:b/>
          <w:bCs/>
          <w:color w:val="8E2A6E"/>
        </w:rPr>
        <w:t>Part II — Reconnaissance and Initial Access</w:t>
      </w:r>
    </w:p>
    <w:p w14:paraId="1B390871" w14:textId="77777777" w:rsidR="00783D45" w:rsidRDefault="00000000">
      <w:pPr>
        <w:spacing w:before="220" w:after="80"/>
      </w:pPr>
      <w:r>
        <w:rPr>
          <w:b/>
          <w:bCs/>
          <w:color w:val="8E2A6E"/>
        </w:rPr>
        <w:t>Chapter 4: Unauthenticated Recon [18 pages]</w:t>
      </w:r>
    </w:p>
    <w:p w14:paraId="7605A93F" w14:textId="77777777" w:rsidR="00783D45" w:rsidRDefault="00000000">
      <w:pPr>
        <w:spacing w:after="120"/>
      </w:pPr>
      <w:r>
        <w:rPr>
          <w:b/>
          <w:bCs/>
          <w:color w:val="111111"/>
        </w:rPr>
        <w:t xml:space="preserve">Description: </w:t>
      </w:r>
      <w:r>
        <w:rPr>
          <w:color w:val="111111"/>
        </w:rPr>
        <w:t xml:space="preserve">Methodically map an AWS footprint without any valid credentials. Covers techniques that attribute an account ID from public artifacts (S3 bucket names, AMI IDs, CloudFront distributions, SAML provider certificates), enumerate principals by probing error responses, brute-force role names through </w:t>
      </w:r>
      <w:proofErr w:type="spellStart"/>
      <w:r>
        <w:rPr>
          <w:color w:val="111111"/>
        </w:rPr>
        <w:t>AssumeRole</w:t>
      </w:r>
      <w:proofErr w:type="spellEnd"/>
      <w:r>
        <w:rPr>
          <w:color w:val="111111"/>
        </w:rPr>
        <w:t>, identify exposed services through public registries, chart DNS and CDN infrastructure, and enumerate Cognito user pools. Closes with a one-hour external attack surface workflow.</w:t>
      </w:r>
    </w:p>
    <w:p w14:paraId="523AB9B1" w14:textId="77777777" w:rsidR="00783D45" w:rsidRDefault="00000000">
      <w:pPr>
        <w:spacing w:after="60"/>
      </w:pPr>
      <w:r>
        <w:rPr>
          <w:i/>
          <w:iCs/>
          <w:color w:val="7A7A7A"/>
          <w:sz w:val="20"/>
          <w:szCs w:val="20"/>
        </w:rPr>
        <w:t>Word count: 64 / 100-200</w:t>
      </w:r>
    </w:p>
    <w:p w14:paraId="31F2930B" w14:textId="77777777" w:rsidR="00783D45" w:rsidRDefault="00000000">
      <w:pPr>
        <w:spacing w:before="80" w:after="60"/>
      </w:pPr>
      <w:r>
        <w:rPr>
          <w:b/>
          <w:bCs/>
          <w:color w:val="111111"/>
        </w:rPr>
        <w:t>Topics to be covered:</w:t>
      </w:r>
    </w:p>
    <w:p w14:paraId="41FFDB5F" w14:textId="77777777" w:rsidR="00783D45" w:rsidRDefault="00000000">
      <w:pPr>
        <w:pStyle w:val="ListParagraph"/>
        <w:numPr>
          <w:ilvl w:val="0"/>
          <w:numId w:val="2"/>
        </w:numPr>
        <w:spacing w:after="60"/>
      </w:pPr>
      <w:r>
        <w:rPr>
          <w:color w:val="111111"/>
          <w:sz w:val="24"/>
          <w:szCs w:val="24"/>
        </w:rPr>
        <w:t>Attribution — getting from domain to account</w:t>
      </w:r>
    </w:p>
    <w:p w14:paraId="0F8FA534" w14:textId="77777777" w:rsidR="00783D45" w:rsidRDefault="00000000">
      <w:pPr>
        <w:pStyle w:val="ListParagraph"/>
        <w:numPr>
          <w:ilvl w:val="0"/>
          <w:numId w:val="2"/>
        </w:numPr>
        <w:spacing w:after="60"/>
      </w:pPr>
      <w:r>
        <w:rPr>
          <w:color w:val="111111"/>
          <w:sz w:val="24"/>
          <w:szCs w:val="24"/>
        </w:rPr>
        <w:t>Account-ID enumeration via quiet-riot and similar</w:t>
      </w:r>
    </w:p>
    <w:p w14:paraId="14C17FA1" w14:textId="77777777" w:rsidR="00783D45" w:rsidRDefault="00000000">
      <w:pPr>
        <w:pStyle w:val="ListParagraph"/>
        <w:numPr>
          <w:ilvl w:val="0"/>
          <w:numId w:val="2"/>
        </w:numPr>
        <w:spacing w:after="60"/>
      </w:pPr>
      <w:r>
        <w:rPr>
          <w:color w:val="111111"/>
          <w:sz w:val="24"/>
          <w:szCs w:val="24"/>
        </w:rPr>
        <w:t xml:space="preserve">Role-name brute forcing through </w:t>
      </w:r>
      <w:proofErr w:type="spellStart"/>
      <w:r>
        <w:rPr>
          <w:color w:val="111111"/>
          <w:sz w:val="24"/>
          <w:szCs w:val="24"/>
        </w:rPr>
        <w:t>AssumeRole</w:t>
      </w:r>
      <w:proofErr w:type="spellEnd"/>
    </w:p>
    <w:p w14:paraId="5E49FEC1" w14:textId="77777777" w:rsidR="00783D45" w:rsidRDefault="00000000">
      <w:pPr>
        <w:pStyle w:val="ListParagraph"/>
        <w:numPr>
          <w:ilvl w:val="0"/>
          <w:numId w:val="2"/>
        </w:numPr>
        <w:spacing w:after="60"/>
      </w:pPr>
      <w:r>
        <w:rPr>
          <w:color w:val="111111"/>
          <w:sz w:val="24"/>
          <w:szCs w:val="24"/>
        </w:rPr>
        <w:t>Public S3 discovery</w:t>
      </w:r>
    </w:p>
    <w:p w14:paraId="57BF25F4" w14:textId="77777777" w:rsidR="00783D45" w:rsidRDefault="00000000">
      <w:pPr>
        <w:pStyle w:val="ListParagraph"/>
        <w:numPr>
          <w:ilvl w:val="0"/>
          <w:numId w:val="2"/>
        </w:numPr>
        <w:spacing w:after="60"/>
      </w:pPr>
      <w:r>
        <w:rPr>
          <w:color w:val="111111"/>
          <w:sz w:val="24"/>
          <w:szCs w:val="24"/>
        </w:rPr>
        <w:t>Public AMI, snapshot, and RDS enumeration</w:t>
      </w:r>
    </w:p>
    <w:p w14:paraId="5B1FD46F" w14:textId="77777777" w:rsidR="00783D45" w:rsidRDefault="00000000">
      <w:pPr>
        <w:pStyle w:val="ListParagraph"/>
        <w:numPr>
          <w:ilvl w:val="0"/>
          <w:numId w:val="2"/>
        </w:numPr>
        <w:spacing w:after="60"/>
      </w:pPr>
      <w:r>
        <w:rPr>
          <w:color w:val="111111"/>
          <w:sz w:val="24"/>
          <w:szCs w:val="24"/>
        </w:rPr>
        <w:t xml:space="preserve">DNS and CDN </w:t>
      </w:r>
      <w:proofErr w:type="spellStart"/>
      <w:r>
        <w:rPr>
          <w:color w:val="111111"/>
          <w:sz w:val="24"/>
          <w:szCs w:val="24"/>
        </w:rPr>
        <w:t>footprinting</w:t>
      </w:r>
      <w:proofErr w:type="spellEnd"/>
    </w:p>
    <w:p w14:paraId="6F259B82" w14:textId="77777777" w:rsidR="00783D45" w:rsidRDefault="00000000">
      <w:pPr>
        <w:pStyle w:val="ListParagraph"/>
        <w:numPr>
          <w:ilvl w:val="0"/>
          <w:numId w:val="2"/>
        </w:numPr>
        <w:spacing w:after="60"/>
      </w:pPr>
      <w:r>
        <w:rPr>
          <w:color w:val="111111"/>
          <w:sz w:val="24"/>
          <w:szCs w:val="24"/>
        </w:rPr>
        <w:t>Lambda function URL and API Gateway discovery</w:t>
      </w:r>
    </w:p>
    <w:p w14:paraId="10CBCDBB" w14:textId="77777777" w:rsidR="00783D45" w:rsidRDefault="00000000">
      <w:pPr>
        <w:pStyle w:val="ListParagraph"/>
        <w:numPr>
          <w:ilvl w:val="0"/>
          <w:numId w:val="2"/>
        </w:numPr>
        <w:spacing w:after="60"/>
      </w:pPr>
      <w:r>
        <w:rPr>
          <w:color w:val="111111"/>
          <w:sz w:val="24"/>
          <w:szCs w:val="24"/>
        </w:rPr>
        <w:t>Cognito user-pool enumeration</w:t>
      </w:r>
    </w:p>
    <w:p w14:paraId="75A02A04" w14:textId="77777777" w:rsidR="00783D45" w:rsidRDefault="00000000">
      <w:pPr>
        <w:spacing w:before="220" w:after="80"/>
      </w:pPr>
      <w:r>
        <w:rPr>
          <w:b/>
          <w:bCs/>
          <w:color w:val="8E2A6E"/>
        </w:rPr>
        <w:t>Chapter 5: Authenticated Enumeration [18 pages]</w:t>
      </w:r>
    </w:p>
    <w:p w14:paraId="1C78C64E" w14:textId="77777777" w:rsidR="00783D45" w:rsidRDefault="00000000">
      <w:pPr>
        <w:spacing w:after="120"/>
      </w:pPr>
      <w:r>
        <w:rPr>
          <w:b/>
          <w:bCs/>
          <w:color w:val="111111"/>
        </w:rPr>
        <w:t xml:space="preserve">Description: </w:t>
      </w:r>
      <w:r>
        <w:rPr>
          <w:color w:val="111111"/>
        </w:rPr>
        <w:t xml:space="preserve">You have credentials — now translate them into a complete picture of the account before attacking. Walks the essential </w:t>
      </w:r>
      <w:proofErr w:type="spellStart"/>
      <w:r>
        <w:rPr>
          <w:color w:val="111111"/>
        </w:rPr>
        <w:t>aws</w:t>
      </w:r>
      <w:proofErr w:type="spellEnd"/>
      <w:r>
        <w:rPr>
          <w:color w:val="111111"/>
        </w:rPr>
        <w:t xml:space="preserve">-cli enumeration discipline (the first five commands), </w:t>
      </w:r>
      <w:proofErr w:type="spellStart"/>
      <w:r>
        <w:rPr>
          <w:color w:val="111111"/>
        </w:rPr>
        <w:t>CloudFox</w:t>
      </w:r>
      <w:proofErr w:type="spellEnd"/>
      <w:r>
        <w:rPr>
          <w:color w:val="111111"/>
        </w:rPr>
        <w:t xml:space="preserve"> end-to-end as the standard toolchain output, Pacu's enumeration modules for active reconnaissance, and how to combine ScoutSuite, Prowler, and CloudSploit findings into a prioritized attack-path list. Covers </w:t>
      </w:r>
      <w:proofErr w:type="spellStart"/>
      <w:r>
        <w:rPr>
          <w:color w:val="111111"/>
        </w:rPr>
        <w:t>PMapper</w:t>
      </w:r>
      <w:proofErr w:type="spellEnd"/>
      <w:r>
        <w:rPr>
          <w:color w:val="111111"/>
        </w:rPr>
        <w:t xml:space="preserve"> privilege-escalation graphs, role trust policy reading, and session-tag reconnaissance — turning a fresh credential pair into an actionable attack plan while minimizing CloudTrail noise.</w:t>
      </w:r>
    </w:p>
    <w:p w14:paraId="605C52B6" w14:textId="77777777" w:rsidR="00783D45" w:rsidRDefault="00000000">
      <w:pPr>
        <w:spacing w:after="60"/>
      </w:pPr>
      <w:r>
        <w:rPr>
          <w:i/>
          <w:iCs/>
          <w:color w:val="7A7A7A"/>
          <w:sz w:val="20"/>
          <w:szCs w:val="20"/>
        </w:rPr>
        <w:t>Word count: 79 / 100-200</w:t>
      </w:r>
    </w:p>
    <w:p w14:paraId="50DDE8AF" w14:textId="77777777" w:rsidR="00783D45" w:rsidRDefault="00000000">
      <w:pPr>
        <w:spacing w:before="80" w:after="60"/>
      </w:pPr>
      <w:r>
        <w:rPr>
          <w:b/>
          <w:bCs/>
          <w:color w:val="111111"/>
        </w:rPr>
        <w:t>Topics to be covered:</w:t>
      </w:r>
    </w:p>
    <w:p w14:paraId="6C344FDF" w14:textId="77777777" w:rsidR="00783D45" w:rsidRDefault="00000000">
      <w:pPr>
        <w:pStyle w:val="ListParagraph"/>
        <w:numPr>
          <w:ilvl w:val="0"/>
          <w:numId w:val="2"/>
        </w:numPr>
        <w:spacing w:after="60"/>
      </w:pPr>
      <w:r>
        <w:rPr>
          <w:color w:val="111111"/>
          <w:sz w:val="24"/>
          <w:szCs w:val="24"/>
        </w:rPr>
        <w:t>The first five commands</w:t>
      </w:r>
    </w:p>
    <w:p w14:paraId="2DE91719" w14:textId="77777777" w:rsidR="00783D45" w:rsidRDefault="00000000">
      <w:pPr>
        <w:pStyle w:val="ListParagraph"/>
        <w:numPr>
          <w:ilvl w:val="0"/>
          <w:numId w:val="2"/>
        </w:numPr>
        <w:spacing w:after="60"/>
      </w:pPr>
      <w:proofErr w:type="spellStart"/>
      <w:r>
        <w:rPr>
          <w:color w:val="111111"/>
          <w:sz w:val="24"/>
          <w:szCs w:val="24"/>
        </w:rPr>
        <w:t>CloudFox</w:t>
      </w:r>
      <w:proofErr w:type="spellEnd"/>
      <w:r>
        <w:rPr>
          <w:color w:val="111111"/>
          <w:sz w:val="24"/>
          <w:szCs w:val="24"/>
        </w:rPr>
        <w:t xml:space="preserve"> end-to-end</w:t>
      </w:r>
    </w:p>
    <w:p w14:paraId="6227E1F0" w14:textId="77777777" w:rsidR="00783D45" w:rsidRDefault="00000000">
      <w:pPr>
        <w:pStyle w:val="ListParagraph"/>
        <w:numPr>
          <w:ilvl w:val="0"/>
          <w:numId w:val="2"/>
        </w:numPr>
        <w:spacing w:after="60"/>
      </w:pPr>
      <w:r>
        <w:rPr>
          <w:color w:val="111111"/>
          <w:sz w:val="24"/>
          <w:szCs w:val="24"/>
        </w:rPr>
        <w:t>Pacu for active enumeration and exploit</w:t>
      </w:r>
    </w:p>
    <w:p w14:paraId="2F139572" w14:textId="77777777" w:rsidR="00783D45" w:rsidRDefault="00000000">
      <w:pPr>
        <w:pStyle w:val="ListParagraph"/>
        <w:numPr>
          <w:ilvl w:val="0"/>
          <w:numId w:val="2"/>
        </w:numPr>
        <w:spacing w:after="60"/>
      </w:pPr>
      <w:r>
        <w:rPr>
          <w:color w:val="111111"/>
          <w:sz w:val="24"/>
          <w:szCs w:val="24"/>
        </w:rPr>
        <w:t>ScoutSuite, Prowler, and the compliance-adjacent tools</w:t>
      </w:r>
    </w:p>
    <w:p w14:paraId="1D59076A" w14:textId="77777777" w:rsidR="00783D45" w:rsidRDefault="00000000">
      <w:pPr>
        <w:pStyle w:val="ListParagraph"/>
        <w:numPr>
          <w:ilvl w:val="0"/>
          <w:numId w:val="2"/>
        </w:numPr>
        <w:spacing w:after="60"/>
      </w:pPr>
      <w:proofErr w:type="spellStart"/>
      <w:r>
        <w:rPr>
          <w:color w:val="111111"/>
          <w:sz w:val="24"/>
          <w:szCs w:val="24"/>
        </w:rPr>
        <w:t>PMapper</w:t>
      </w:r>
      <w:proofErr w:type="spellEnd"/>
      <w:r>
        <w:rPr>
          <w:color w:val="111111"/>
          <w:sz w:val="24"/>
          <w:szCs w:val="24"/>
        </w:rPr>
        <w:t xml:space="preserve"> for privilege-escalation graphs</w:t>
      </w:r>
    </w:p>
    <w:p w14:paraId="7B7E2E8B" w14:textId="77777777" w:rsidR="00783D45" w:rsidRDefault="00000000">
      <w:pPr>
        <w:pStyle w:val="ListParagraph"/>
        <w:numPr>
          <w:ilvl w:val="0"/>
          <w:numId w:val="2"/>
        </w:numPr>
        <w:spacing w:after="60"/>
      </w:pPr>
      <w:r>
        <w:rPr>
          <w:color w:val="111111"/>
          <w:sz w:val="24"/>
          <w:szCs w:val="24"/>
        </w:rPr>
        <w:t>Reading role trust policies</w:t>
      </w:r>
    </w:p>
    <w:p w14:paraId="32CC7DD0" w14:textId="77777777" w:rsidR="00783D45" w:rsidRDefault="00000000">
      <w:pPr>
        <w:pStyle w:val="ListParagraph"/>
        <w:numPr>
          <w:ilvl w:val="0"/>
          <w:numId w:val="2"/>
        </w:numPr>
        <w:spacing w:after="60"/>
      </w:pPr>
      <w:r>
        <w:rPr>
          <w:color w:val="111111"/>
          <w:sz w:val="24"/>
          <w:szCs w:val="24"/>
        </w:rPr>
        <w:t>Session-tag reconnaissance</w:t>
      </w:r>
    </w:p>
    <w:p w14:paraId="6A035D04" w14:textId="77777777" w:rsidR="00783D45" w:rsidRDefault="00000000">
      <w:pPr>
        <w:spacing w:before="220" w:after="80"/>
      </w:pPr>
      <w:r>
        <w:rPr>
          <w:b/>
          <w:bCs/>
          <w:color w:val="8E2A6E"/>
        </w:rPr>
        <w:t>Chapter 6: Initial Access Vectors [16 pages]</w:t>
      </w:r>
    </w:p>
    <w:p w14:paraId="1E145519" w14:textId="77777777" w:rsidR="00783D45" w:rsidRDefault="00000000">
      <w:pPr>
        <w:spacing w:after="120"/>
      </w:pPr>
      <w:r>
        <w:rPr>
          <w:b/>
          <w:bCs/>
          <w:color w:val="111111"/>
        </w:rPr>
        <w:t xml:space="preserve">Description: </w:t>
      </w:r>
      <w:r>
        <w:rPr>
          <w:color w:val="111111"/>
        </w:rPr>
        <w:t>Walk through the six initial-access classes most productive in 2026: leaked access keys in source and artifacts, keys baked into Docker images and mobile applications, SSRF into IMDS (with the IMDSv2 bypass landscape), phishing of federated console users, OAuth application compromise, stolen developer-workstation credential caches, and device-code phishing against IAM Identity Center. For each: detection patterns, tooling, and the pivot path into an authenticated session.</w:t>
      </w:r>
    </w:p>
    <w:p w14:paraId="0D11501D" w14:textId="77777777" w:rsidR="00783D45" w:rsidRDefault="00000000">
      <w:pPr>
        <w:spacing w:after="60"/>
      </w:pPr>
      <w:r>
        <w:rPr>
          <w:i/>
          <w:iCs/>
          <w:color w:val="7A7A7A"/>
          <w:sz w:val="20"/>
          <w:szCs w:val="20"/>
        </w:rPr>
        <w:t>Word count: 65 / 100-200</w:t>
      </w:r>
    </w:p>
    <w:p w14:paraId="6C3B2C91" w14:textId="77777777" w:rsidR="00783D45" w:rsidRDefault="00000000">
      <w:pPr>
        <w:spacing w:before="80" w:after="60"/>
      </w:pPr>
      <w:r>
        <w:rPr>
          <w:b/>
          <w:bCs/>
          <w:color w:val="111111"/>
        </w:rPr>
        <w:t>Topics to be covered:</w:t>
      </w:r>
    </w:p>
    <w:p w14:paraId="3529B42F" w14:textId="77777777" w:rsidR="00783D45" w:rsidRDefault="00000000">
      <w:pPr>
        <w:pStyle w:val="ListParagraph"/>
        <w:numPr>
          <w:ilvl w:val="0"/>
          <w:numId w:val="2"/>
        </w:numPr>
        <w:spacing w:after="60"/>
      </w:pPr>
      <w:r>
        <w:rPr>
          <w:color w:val="111111"/>
          <w:sz w:val="24"/>
          <w:szCs w:val="24"/>
        </w:rPr>
        <w:t>Leaked access keys in source and artifacts</w:t>
      </w:r>
    </w:p>
    <w:p w14:paraId="1BF22C25" w14:textId="77777777" w:rsidR="00783D45" w:rsidRDefault="00000000">
      <w:pPr>
        <w:pStyle w:val="ListParagraph"/>
        <w:numPr>
          <w:ilvl w:val="0"/>
          <w:numId w:val="2"/>
        </w:numPr>
        <w:spacing w:after="60"/>
      </w:pPr>
      <w:r>
        <w:rPr>
          <w:color w:val="111111"/>
          <w:sz w:val="24"/>
          <w:szCs w:val="24"/>
        </w:rPr>
        <w:t>Keys in Docker images</w:t>
      </w:r>
    </w:p>
    <w:p w14:paraId="34943C58" w14:textId="77777777" w:rsidR="00783D45" w:rsidRDefault="00000000">
      <w:pPr>
        <w:pStyle w:val="ListParagraph"/>
        <w:numPr>
          <w:ilvl w:val="0"/>
          <w:numId w:val="2"/>
        </w:numPr>
        <w:spacing w:after="60"/>
      </w:pPr>
      <w:r>
        <w:rPr>
          <w:color w:val="111111"/>
          <w:sz w:val="24"/>
          <w:szCs w:val="24"/>
        </w:rPr>
        <w:t>Keys in mobile applications</w:t>
      </w:r>
    </w:p>
    <w:p w14:paraId="35DBB896" w14:textId="77777777" w:rsidR="00783D45" w:rsidRDefault="00000000">
      <w:pPr>
        <w:pStyle w:val="ListParagraph"/>
        <w:numPr>
          <w:ilvl w:val="0"/>
          <w:numId w:val="2"/>
        </w:numPr>
        <w:spacing w:after="60"/>
      </w:pPr>
      <w:r>
        <w:rPr>
          <w:color w:val="111111"/>
          <w:sz w:val="24"/>
          <w:szCs w:val="24"/>
        </w:rPr>
        <w:t>SSRF into IMDS (IMDSv1 and v2 bypass classes)</w:t>
      </w:r>
    </w:p>
    <w:p w14:paraId="49452A4F" w14:textId="77777777" w:rsidR="00783D45" w:rsidRDefault="00000000">
      <w:pPr>
        <w:pStyle w:val="ListParagraph"/>
        <w:numPr>
          <w:ilvl w:val="0"/>
          <w:numId w:val="2"/>
        </w:numPr>
        <w:spacing w:after="60"/>
      </w:pPr>
      <w:r>
        <w:rPr>
          <w:color w:val="111111"/>
          <w:sz w:val="24"/>
          <w:szCs w:val="24"/>
        </w:rPr>
        <w:t>Phishing federated console users</w:t>
      </w:r>
    </w:p>
    <w:p w14:paraId="7D74EE0A" w14:textId="77777777" w:rsidR="00783D45" w:rsidRDefault="00000000">
      <w:pPr>
        <w:pStyle w:val="ListParagraph"/>
        <w:numPr>
          <w:ilvl w:val="0"/>
          <w:numId w:val="2"/>
        </w:numPr>
        <w:spacing w:after="60"/>
      </w:pPr>
      <w:r>
        <w:rPr>
          <w:color w:val="111111"/>
          <w:sz w:val="24"/>
          <w:szCs w:val="24"/>
        </w:rPr>
        <w:t>Developer workstation credential caches</w:t>
      </w:r>
    </w:p>
    <w:p w14:paraId="09DCF191" w14:textId="77777777" w:rsidR="00783D45" w:rsidRDefault="00000000">
      <w:pPr>
        <w:pStyle w:val="ListParagraph"/>
        <w:numPr>
          <w:ilvl w:val="0"/>
          <w:numId w:val="2"/>
        </w:numPr>
        <w:spacing w:after="60"/>
      </w:pPr>
      <w:r>
        <w:rPr>
          <w:color w:val="111111"/>
          <w:sz w:val="24"/>
          <w:szCs w:val="24"/>
        </w:rPr>
        <w:t>Third-party OAuth application compromise</w:t>
      </w:r>
    </w:p>
    <w:p w14:paraId="7C2C0BEF" w14:textId="77777777" w:rsidR="00783D45" w:rsidRDefault="00000000">
      <w:pPr>
        <w:pStyle w:val="ListParagraph"/>
        <w:numPr>
          <w:ilvl w:val="0"/>
          <w:numId w:val="2"/>
        </w:numPr>
        <w:spacing w:after="60"/>
      </w:pPr>
      <w:r>
        <w:rPr>
          <w:color w:val="111111"/>
          <w:sz w:val="24"/>
          <w:szCs w:val="24"/>
        </w:rPr>
        <w:t>Initial access recap and picking the right door</w:t>
      </w:r>
    </w:p>
    <w:p w14:paraId="40D2BBDF" w14:textId="77777777" w:rsidR="00783D45" w:rsidRDefault="00000000">
      <w:pPr>
        <w:spacing w:before="280" w:after="140"/>
      </w:pPr>
      <w:r>
        <w:rPr>
          <w:b/>
          <w:bCs/>
          <w:color w:val="8E2A6E"/>
        </w:rPr>
        <w:t>Part III — IAM Exploitation</w:t>
      </w:r>
    </w:p>
    <w:p w14:paraId="6F7E3127" w14:textId="77777777" w:rsidR="00783D45" w:rsidRDefault="00000000">
      <w:pPr>
        <w:spacing w:before="220" w:after="80"/>
      </w:pPr>
      <w:r>
        <w:rPr>
          <w:b/>
          <w:bCs/>
          <w:color w:val="8E2A6E"/>
        </w:rPr>
        <w:t>Chapter 7: IAM Deep Dive for Attackers [20 pages]</w:t>
      </w:r>
    </w:p>
    <w:p w14:paraId="57308886" w14:textId="77777777" w:rsidR="00783D45" w:rsidRDefault="00000000">
      <w:pPr>
        <w:spacing w:after="120"/>
      </w:pPr>
      <w:r>
        <w:rPr>
          <w:b/>
          <w:bCs/>
          <w:color w:val="111111"/>
        </w:rPr>
        <w:t xml:space="preserve">Description: </w:t>
      </w:r>
      <w:r>
        <w:rPr>
          <w:color w:val="111111"/>
        </w:rPr>
        <w:t xml:space="preserve">Build an operator-grade mental model of how AWS evaluates an API call. Covers the six policy types AWS consults (identity, resource, organization, permission boundary, session, ACL), the explicit-deny precedence, the canonical evaluation flowchart, principal types in policy, the condition-key grammar that makes IAM both powerful and routinely mis-written, the resource-policy surface, and the role-trust primitives — </w:t>
      </w:r>
      <w:proofErr w:type="spellStart"/>
      <w:r>
        <w:rPr>
          <w:color w:val="111111"/>
        </w:rPr>
        <w:t>ExternalId</w:t>
      </w:r>
      <w:proofErr w:type="spellEnd"/>
      <w:r>
        <w:rPr>
          <w:color w:val="111111"/>
        </w:rPr>
        <w:t xml:space="preserve">, </w:t>
      </w:r>
      <w:proofErr w:type="spellStart"/>
      <w:r>
        <w:rPr>
          <w:color w:val="111111"/>
        </w:rPr>
        <w:t>SourceIdentity</w:t>
      </w:r>
      <w:proofErr w:type="spellEnd"/>
      <w:r>
        <w:rPr>
          <w:color w:val="111111"/>
        </w:rPr>
        <w:t>, the confused-deputy problem, and Access Analyzer as defender radar — that underpin Chapter 9. The flowchart in this chapter is the most important diagram in the book.</w:t>
      </w:r>
    </w:p>
    <w:p w14:paraId="7BF2511F" w14:textId="77777777" w:rsidR="00783D45" w:rsidRDefault="00000000">
      <w:pPr>
        <w:spacing w:after="60"/>
      </w:pPr>
      <w:r>
        <w:rPr>
          <w:i/>
          <w:iCs/>
          <w:color w:val="7A7A7A"/>
          <w:sz w:val="20"/>
          <w:szCs w:val="20"/>
        </w:rPr>
        <w:t>Word count: 85 / 100-200</w:t>
      </w:r>
    </w:p>
    <w:p w14:paraId="1A1F074D" w14:textId="77777777" w:rsidR="00783D45" w:rsidRDefault="00000000">
      <w:pPr>
        <w:spacing w:before="80" w:after="60"/>
      </w:pPr>
      <w:r>
        <w:rPr>
          <w:b/>
          <w:bCs/>
          <w:color w:val="111111"/>
        </w:rPr>
        <w:t>Topics to be covered:</w:t>
      </w:r>
    </w:p>
    <w:p w14:paraId="3367E453" w14:textId="77777777" w:rsidR="00783D45" w:rsidRDefault="00000000">
      <w:pPr>
        <w:pStyle w:val="ListParagraph"/>
        <w:numPr>
          <w:ilvl w:val="0"/>
          <w:numId w:val="2"/>
        </w:numPr>
        <w:spacing w:after="60"/>
      </w:pPr>
      <w:r>
        <w:rPr>
          <w:color w:val="111111"/>
          <w:sz w:val="24"/>
          <w:szCs w:val="24"/>
        </w:rPr>
        <w:t>The six policy types</w:t>
      </w:r>
    </w:p>
    <w:p w14:paraId="33AF0557" w14:textId="77777777" w:rsidR="00783D45" w:rsidRDefault="00000000">
      <w:pPr>
        <w:pStyle w:val="ListParagraph"/>
        <w:numPr>
          <w:ilvl w:val="0"/>
          <w:numId w:val="2"/>
        </w:numPr>
        <w:spacing w:after="60"/>
      </w:pPr>
      <w:r>
        <w:rPr>
          <w:color w:val="111111"/>
          <w:sz w:val="24"/>
          <w:szCs w:val="24"/>
        </w:rPr>
        <w:t>The canonical evaluation flowchart</w:t>
      </w:r>
    </w:p>
    <w:p w14:paraId="5C6CB57E" w14:textId="77777777" w:rsidR="00783D45" w:rsidRDefault="00000000">
      <w:pPr>
        <w:pStyle w:val="ListParagraph"/>
        <w:numPr>
          <w:ilvl w:val="0"/>
          <w:numId w:val="2"/>
        </w:numPr>
        <w:spacing w:after="60"/>
      </w:pPr>
      <w:r>
        <w:rPr>
          <w:color w:val="111111"/>
          <w:sz w:val="24"/>
          <w:szCs w:val="24"/>
        </w:rPr>
        <w:t>Explicit deny precedence</w:t>
      </w:r>
    </w:p>
    <w:p w14:paraId="517B8946" w14:textId="77777777" w:rsidR="00783D45" w:rsidRDefault="00000000">
      <w:pPr>
        <w:pStyle w:val="ListParagraph"/>
        <w:numPr>
          <w:ilvl w:val="0"/>
          <w:numId w:val="2"/>
        </w:numPr>
        <w:spacing w:after="60"/>
      </w:pPr>
      <w:r>
        <w:rPr>
          <w:color w:val="111111"/>
          <w:sz w:val="24"/>
          <w:szCs w:val="24"/>
        </w:rPr>
        <w:t>Principal types in policy</w:t>
      </w:r>
    </w:p>
    <w:p w14:paraId="0B4E2EDB" w14:textId="77777777" w:rsidR="00783D45" w:rsidRDefault="00000000">
      <w:pPr>
        <w:pStyle w:val="ListParagraph"/>
        <w:numPr>
          <w:ilvl w:val="0"/>
          <w:numId w:val="2"/>
        </w:numPr>
        <w:spacing w:after="60"/>
      </w:pPr>
      <w:r>
        <w:rPr>
          <w:color w:val="111111"/>
          <w:sz w:val="24"/>
          <w:szCs w:val="24"/>
        </w:rPr>
        <w:t>Condition keys — the grammar that gets misused</w:t>
      </w:r>
    </w:p>
    <w:p w14:paraId="516834AA" w14:textId="77777777" w:rsidR="00783D45" w:rsidRDefault="00000000">
      <w:pPr>
        <w:pStyle w:val="ListParagraph"/>
        <w:numPr>
          <w:ilvl w:val="0"/>
          <w:numId w:val="2"/>
        </w:numPr>
        <w:spacing w:after="60"/>
      </w:pPr>
      <w:r>
        <w:rPr>
          <w:color w:val="111111"/>
          <w:sz w:val="24"/>
          <w:szCs w:val="24"/>
        </w:rPr>
        <w:t>Resource policy surface</w:t>
      </w:r>
    </w:p>
    <w:p w14:paraId="25B944F0" w14:textId="77777777" w:rsidR="00783D45" w:rsidRDefault="00000000">
      <w:pPr>
        <w:pStyle w:val="ListParagraph"/>
        <w:numPr>
          <w:ilvl w:val="0"/>
          <w:numId w:val="2"/>
        </w:numPr>
        <w:spacing w:after="60"/>
      </w:pPr>
      <w:r>
        <w:rPr>
          <w:color w:val="111111"/>
          <w:sz w:val="24"/>
          <w:szCs w:val="24"/>
        </w:rPr>
        <w:t>Role trust policies revisited</w:t>
      </w:r>
    </w:p>
    <w:p w14:paraId="4F96633C" w14:textId="77777777" w:rsidR="00783D45" w:rsidRDefault="00000000">
      <w:pPr>
        <w:pStyle w:val="ListParagraph"/>
        <w:numPr>
          <w:ilvl w:val="0"/>
          <w:numId w:val="2"/>
        </w:numPr>
        <w:spacing w:after="60"/>
      </w:pPr>
      <w:r>
        <w:rPr>
          <w:color w:val="111111"/>
          <w:sz w:val="24"/>
          <w:szCs w:val="24"/>
        </w:rPr>
        <w:t xml:space="preserve">Confused-deputy problem and </w:t>
      </w:r>
      <w:proofErr w:type="spellStart"/>
      <w:r>
        <w:rPr>
          <w:color w:val="111111"/>
          <w:sz w:val="24"/>
          <w:szCs w:val="24"/>
        </w:rPr>
        <w:t>ExternalId</w:t>
      </w:r>
      <w:proofErr w:type="spellEnd"/>
    </w:p>
    <w:p w14:paraId="5769C98A" w14:textId="77777777" w:rsidR="00783D45" w:rsidRDefault="00000000">
      <w:pPr>
        <w:pStyle w:val="ListParagraph"/>
        <w:numPr>
          <w:ilvl w:val="0"/>
          <w:numId w:val="2"/>
        </w:numPr>
        <w:spacing w:after="60"/>
      </w:pPr>
      <w:proofErr w:type="spellStart"/>
      <w:r>
        <w:rPr>
          <w:color w:val="111111"/>
          <w:sz w:val="24"/>
          <w:szCs w:val="24"/>
        </w:rPr>
        <w:t>SourceIdentity</w:t>
      </w:r>
      <w:proofErr w:type="spellEnd"/>
      <w:r>
        <w:rPr>
          <w:color w:val="111111"/>
          <w:sz w:val="24"/>
          <w:szCs w:val="24"/>
        </w:rPr>
        <w:t xml:space="preserve"> and the audit-trail angle</w:t>
      </w:r>
    </w:p>
    <w:p w14:paraId="10659DAF" w14:textId="77777777" w:rsidR="00783D45" w:rsidRDefault="00000000">
      <w:pPr>
        <w:pStyle w:val="ListParagraph"/>
        <w:numPr>
          <w:ilvl w:val="0"/>
          <w:numId w:val="2"/>
        </w:numPr>
        <w:spacing w:after="60"/>
      </w:pPr>
      <w:r>
        <w:rPr>
          <w:color w:val="111111"/>
          <w:sz w:val="24"/>
          <w:szCs w:val="24"/>
        </w:rPr>
        <w:t>Access Analyzer — defender radar you can read</w:t>
      </w:r>
    </w:p>
    <w:p w14:paraId="255F014B" w14:textId="77777777" w:rsidR="00783D45" w:rsidRDefault="00000000">
      <w:pPr>
        <w:spacing w:before="220" w:after="80"/>
      </w:pPr>
      <w:r>
        <w:rPr>
          <w:b/>
          <w:bCs/>
          <w:color w:val="8E2A6E"/>
        </w:rPr>
        <w:t>Chapter 8: Privilege Escalation Techniques [20 pages]</w:t>
      </w:r>
    </w:p>
    <w:p w14:paraId="48C14EFF" w14:textId="77777777" w:rsidR="00783D45" w:rsidRDefault="00000000">
      <w:pPr>
        <w:spacing w:after="120"/>
      </w:pPr>
      <w:r>
        <w:rPr>
          <w:b/>
          <w:bCs/>
          <w:color w:val="111111"/>
        </w:rPr>
        <w:t xml:space="preserve">Description: </w:t>
      </w:r>
      <w:r>
        <w:rPr>
          <w:color w:val="111111"/>
        </w:rPr>
        <w:t xml:space="preserve">Walk through thirty-one canonical IAM privilege-escalation primitives — the original Rhino Security Labs catalogue expanded with current 2026 techniques. For each: prerequisites, exact API sequence, detection opportunities, and the </w:t>
      </w:r>
      <w:proofErr w:type="spellStart"/>
      <w:r>
        <w:rPr>
          <w:color w:val="111111"/>
        </w:rPr>
        <w:t>CloudGoat</w:t>
      </w:r>
      <w:proofErr w:type="spellEnd"/>
      <w:r>
        <w:rPr>
          <w:color w:val="111111"/>
        </w:rPr>
        <w:t xml:space="preserve"> or IAM Vulnerable scenario that demonstrates it. Closes with the privilege-escalation matrix operators reach for in every engagement, plus Pacu's </w:t>
      </w:r>
      <w:proofErr w:type="spellStart"/>
      <w:r>
        <w:rPr>
          <w:color w:val="111111"/>
        </w:rPr>
        <w:t>iam</w:t>
      </w:r>
      <w:proofErr w:type="spellEnd"/>
      <w:r>
        <w:rPr>
          <w:color w:val="111111"/>
        </w:rPr>
        <w:t>__</w:t>
      </w:r>
      <w:proofErr w:type="spellStart"/>
      <w:r>
        <w:rPr>
          <w:color w:val="111111"/>
        </w:rPr>
        <w:t>privesc_scan</w:t>
      </w:r>
      <w:proofErr w:type="spellEnd"/>
      <w:r>
        <w:rPr>
          <w:color w:val="111111"/>
        </w:rPr>
        <w:t xml:space="preserve"> automation and the detection strategy for blue teams.</w:t>
      </w:r>
    </w:p>
    <w:p w14:paraId="3B0061AE" w14:textId="77777777" w:rsidR="00783D45" w:rsidRDefault="00000000">
      <w:pPr>
        <w:spacing w:after="60"/>
      </w:pPr>
      <w:r>
        <w:rPr>
          <w:i/>
          <w:iCs/>
          <w:color w:val="7A7A7A"/>
          <w:sz w:val="20"/>
          <w:szCs w:val="20"/>
        </w:rPr>
        <w:t>Word count: 59 / 100-200</w:t>
      </w:r>
    </w:p>
    <w:p w14:paraId="18B03046" w14:textId="77777777" w:rsidR="00783D45" w:rsidRDefault="00000000">
      <w:pPr>
        <w:spacing w:before="80" w:after="60"/>
      </w:pPr>
      <w:r>
        <w:rPr>
          <w:b/>
          <w:bCs/>
          <w:color w:val="111111"/>
        </w:rPr>
        <w:t>Topics to be covered:</w:t>
      </w:r>
    </w:p>
    <w:p w14:paraId="3A389BA9" w14:textId="77777777" w:rsidR="00783D45" w:rsidRDefault="00000000">
      <w:pPr>
        <w:pStyle w:val="ListParagraph"/>
        <w:numPr>
          <w:ilvl w:val="0"/>
          <w:numId w:val="2"/>
        </w:numPr>
        <w:spacing w:after="60"/>
      </w:pPr>
      <w:proofErr w:type="spellStart"/>
      <w:r>
        <w:rPr>
          <w:color w:val="111111"/>
          <w:sz w:val="24"/>
          <w:szCs w:val="24"/>
        </w:rPr>
        <w:t>CreateAccessKey</w:t>
      </w:r>
      <w:proofErr w:type="spellEnd"/>
      <w:r>
        <w:rPr>
          <w:color w:val="111111"/>
          <w:sz w:val="24"/>
          <w:szCs w:val="24"/>
        </w:rPr>
        <w:t xml:space="preserve"> on another user; </w:t>
      </w:r>
      <w:proofErr w:type="spellStart"/>
      <w:r>
        <w:rPr>
          <w:color w:val="111111"/>
          <w:sz w:val="24"/>
          <w:szCs w:val="24"/>
        </w:rPr>
        <w:t>PassRole</w:t>
      </w:r>
      <w:proofErr w:type="spellEnd"/>
      <w:r>
        <w:rPr>
          <w:color w:val="111111"/>
          <w:sz w:val="24"/>
          <w:szCs w:val="24"/>
        </w:rPr>
        <w:t xml:space="preserve"> + compute</w:t>
      </w:r>
    </w:p>
    <w:p w14:paraId="28B87F02" w14:textId="77777777" w:rsidR="00783D45" w:rsidRDefault="00000000">
      <w:pPr>
        <w:pStyle w:val="ListParagraph"/>
        <w:numPr>
          <w:ilvl w:val="0"/>
          <w:numId w:val="2"/>
        </w:numPr>
        <w:spacing w:after="60"/>
      </w:pPr>
      <w:proofErr w:type="spellStart"/>
      <w:r>
        <w:rPr>
          <w:color w:val="111111"/>
          <w:sz w:val="24"/>
          <w:szCs w:val="24"/>
        </w:rPr>
        <w:t>AttachUserPolicy</w:t>
      </w:r>
      <w:proofErr w:type="spellEnd"/>
      <w:r>
        <w:rPr>
          <w:color w:val="111111"/>
          <w:sz w:val="24"/>
          <w:szCs w:val="24"/>
        </w:rPr>
        <w:t xml:space="preserve"> / </w:t>
      </w:r>
      <w:proofErr w:type="spellStart"/>
      <w:r>
        <w:rPr>
          <w:color w:val="111111"/>
          <w:sz w:val="24"/>
          <w:szCs w:val="24"/>
        </w:rPr>
        <w:t>AttachRolePolicy</w:t>
      </w:r>
      <w:proofErr w:type="spellEnd"/>
      <w:r>
        <w:rPr>
          <w:color w:val="111111"/>
          <w:sz w:val="24"/>
          <w:szCs w:val="24"/>
        </w:rPr>
        <w:t xml:space="preserve"> / </w:t>
      </w:r>
      <w:proofErr w:type="spellStart"/>
      <w:r>
        <w:rPr>
          <w:color w:val="111111"/>
          <w:sz w:val="24"/>
          <w:szCs w:val="24"/>
        </w:rPr>
        <w:t>AttachGroupPolicy</w:t>
      </w:r>
      <w:proofErr w:type="spellEnd"/>
    </w:p>
    <w:p w14:paraId="48ED36AF" w14:textId="77777777" w:rsidR="00783D45" w:rsidRDefault="00000000">
      <w:pPr>
        <w:pStyle w:val="ListParagraph"/>
        <w:numPr>
          <w:ilvl w:val="0"/>
          <w:numId w:val="2"/>
        </w:numPr>
        <w:spacing w:after="60"/>
      </w:pPr>
      <w:proofErr w:type="spellStart"/>
      <w:r>
        <w:rPr>
          <w:color w:val="111111"/>
          <w:sz w:val="24"/>
          <w:szCs w:val="24"/>
        </w:rPr>
        <w:t>PutUserPolicy</w:t>
      </w:r>
      <w:proofErr w:type="spellEnd"/>
      <w:r>
        <w:rPr>
          <w:color w:val="111111"/>
          <w:sz w:val="24"/>
          <w:szCs w:val="24"/>
        </w:rPr>
        <w:t xml:space="preserve"> / </w:t>
      </w:r>
      <w:proofErr w:type="spellStart"/>
      <w:r>
        <w:rPr>
          <w:color w:val="111111"/>
          <w:sz w:val="24"/>
          <w:szCs w:val="24"/>
        </w:rPr>
        <w:t>PutRolePolicy</w:t>
      </w:r>
      <w:proofErr w:type="spellEnd"/>
      <w:r>
        <w:rPr>
          <w:color w:val="111111"/>
          <w:sz w:val="24"/>
          <w:szCs w:val="24"/>
        </w:rPr>
        <w:t xml:space="preserve"> / </w:t>
      </w:r>
      <w:proofErr w:type="spellStart"/>
      <w:r>
        <w:rPr>
          <w:color w:val="111111"/>
          <w:sz w:val="24"/>
          <w:szCs w:val="24"/>
        </w:rPr>
        <w:t>PutGroupPolicy</w:t>
      </w:r>
      <w:proofErr w:type="spellEnd"/>
    </w:p>
    <w:p w14:paraId="4F57B1F0" w14:textId="77777777" w:rsidR="00783D45" w:rsidRDefault="00000000">
      <w:pPr>
        <w:pStyle w:val="ListParagraph"/>
        <w:numPr>
          <w:ilvl w:val="0"/>
          <w:numId w:val="2"/>
        </w:numPr>
        <w:spacing w:after="60"/>
      </w:pPr>
      <w:proofErr w:type="spellStart"/>
      <w:r>
        <w:rPr>
          <w:color w:val="111111"/>
          <w:sz w:val="24"/>
          <w:szCs w:val="24"/>
        </w:rPr>
        <w:t>CreatePolicyVersion</w:t>
      </w:r>
      <w:proofErr w:type="spellEnd"/>
      <w:r>
        <w:rPr>
          <w:color w:val="111111"/>
          <w:sz w:val="24"/>
          <w:szCs w:val="24"/>
        </w:rPr>
        <w:t xml:space="preserve"> + </w:t>
      </w:r>
      <w:proofErr w:type="spellStart"/>
      <w:r>
        <w:rPr>
          <w:color w:val="111111"/>
          <w:sz w:val="24"/>
          <w:szCs w:val="24"/>
        </w:rPr>
        <w:t>SetAsDefault</w:t>
      </w:r>
      <w:proofErr w:type="spellEnd"/>
      <w:r>
        <w:rPr>
          <w:color w:val="111111"/>
          <w:sz w:val="24"/>
          <w:szCs w:val="24"/>
        </w:rPr>
        <w:t xml:space="preserve">; </w:t>
      </w:r>
      <w:proofErr w:type="spellStart"/>
      <w:r>
        <w:rPr>
          <w:color w:val="111111"/>
          <w:sz w:val="24"/>
          <w:szCs w:val="24"/>
        </w:rPr>
        <w:t>SetDefaultPolicyVersion</w:t>
      </w:r>
      <w:proofErr w:type="spellEnd"/>
    </w:p>
    <w:p w14:paraId="72522046" w14:textId="77777777" w:rsidR="00783D45" w:rsidRDefault="00000000">
      <w:pPr>
        <w:pStyle w:val="ListParagraph"/>
        <w:numPr>
          <w:ilvl w:val="0"/>
          <w:numId w:val="2"/>
        </w:numPr>
        <w:spacing w:after="60"/>
      </w:pPr>
      <w:proofErr w:type="spellStart"/>
      <w:r>
        <w:rPr>
          <w:color w:val="111111"/>
          <w:sz w:val="24"/>
          <w:szCs w:val="24"/>
        </w:rPr>
        <w:t>UpdateAssumeRolePolicy</w:t>
      </w:r>
      <w:proofErr w:type="spellEnd"/>
      <w:r>
        <w:rPr>
          <w:color w:val="111111"/>
          <w:sz w:val="24"/>
          <w:szCs w:val="24"/>
        </w:rPr>
        <w:t xml:space="preserve">; </w:t>
      </w:r>
      <w:proofErr w:type="spellStart"/>
      <w:r>
        <w:rPr>
          <w:color w:val="111111"/>
          <w:sz w:val="24"/>
          <w:szCs w:val="24"/>
        </w:rPr>
        <w:t>UpdateLoginProfile</w:t>
      </w:r>
      <w:proofErr w:type="spellEnd"/>
      <w:r>
        <w:rPr>
          <w:color w:val="111111"/>
          <w:sz w:val="24"/>
          <w:szCs w:val="24"/>
        </w:rPr>
        <w:t xml:space="preserve">; </w:t>
      </w:r>
      <w:proofErr w:type="spellStart"/>
      <w:r>
        <w:rPr>
          <w:color w:val="111111"/>
          <w:sz w:val="24"/>
          <w:szCs w:val="24"/>
        </w:rPr>
        <w:t>CreateLoginProfile</w:t>
      </w:r>
      <w:proofErr w:type="spellEnd"/>
    </w:p>
    <w:p w14:paraId="53AD0056" w14:textId="77777777" w:rsidR="00783D45" w:rsidRDefault="00000000">
      <w:pPr>
        <w:pStyle w:val="ListParagraph"/>
        <w:numPr>
          <w:ilvl w:val="0"/>
          <w:numId w:val="2"/>
        </w:numPr>
        <w:spacing w:after="60"/>
      </w:pPr>
      <w:proofErr w:type="spellStart"/>
      <w:r>
        <w:rPr>
          <w:color w:val="111111"/>
          <w:sz w:val="24"/>
          <w:szCs w:val="24"/>
        </w:rPr>
        <w:t>AddUserToGroup</w:t>
      </w:r>
      <w:proofErr w:type="spellEnd"/>
      <w:r>
        <w:rPr>
          <w:color w:val="111111"/>
          <w:sz w:val="24"/>
          <w:szCs w:val="24"/>
        </w:rPr>
        <w:t xml:space="preserve">; </w:t>
      </w:r>
      <w:proofErr w:type="spellStart"/>
      <w:r>
        <w:rPr>
          <w:color w:val="111111"/>
          <w:sz w:val="24"/>
          <w:szCs w:val="24"/>
        </w:rPr>
        <w:t>AssumeRole</w:t>
      </w:r>
      <w:proofErr w:type="spellEnd"/>
      <w:r>
        <w:rPr>
          <w:color w:val="111111"/>
          <w:sz w:val="24"/>
          <w:szCs w:val="24"/>
        </w:rPr>
        <w:t xml:space="preserve"> into over-permissive role</w:t>
      </w:r>
    </w:p>
    <w:p w14:paraId="2EF2B417" w14:textId="77777777" w:rsidR="00783D45" w:rsidRDefault="00000000">
      <w:pPr>
        <w:pStyle w:val="ListParagraph"/>
        <w:numPr>
          <w:ilvl w:val="0"/>
          <w:numId w:val="2"/>
        </w:numPr>
        <w:spacing w:after="60"/>
      </w:pPr>
      <w:r>
        <w:rPr>
          <w:color w:val="111111"/>
          <w:sz w:val="24"/>
          <w:szCs w:val="24"/>
        </w:rPr>
        <w:t xml:space="preserve">Lambda </w:t>
      </w:r>
      <w:proofErr w:type="spellStart"/>
      <w:r>
        <w:rPr>
          <w:color w:val="111111"/>
          <w:sz w:val="24"/>
          <w:szCs w:val="24"/>
        </w:rPr>
        <w:t>UpdateFunctionCode</w:t>
      </w:r>
      <w:proofErr w:type="spellEnd"/>
      <w:r>
        <w:rPr>
          <w:color w:val="111111"/>
          <w:sz w:val="24"/>
          <w:szCs w:val="24"/>
        </w:rPr>
        <w:t xml:space="preserve"> and </w:t>
      </w:r>
      <w:proofErr w:type="spellStart"/>
      <w:r>
        <w:rPr>
          <w:color w:val="111111"/>
          <w:sz w:val="24"/>
          <w:szCs w:val="24"/>
        </w:rPr>
        <w:t>AddPermission</w:t>
      </w:r>
      <w:proofErr w:type="spellEnd"/>
    </w:p>
    <w:p w14:paraId="2FF3AFD2" w14:textId="77777777" w:rsidR="00783D45" w:rsidRDefault="00000000">
      <w:pPr>
        <w:pStyle w:val="ListParagraph"/>
        <w:numPr>
          <w:ilvl w:val="0"/>
          <w:numId w:val="2"/>
        </w:numPr>
        <w:spacing w:after="60"/>
      </w:pPr>
      <w:proofErr w:type="spellStart"/>
      <w:r>
        <w:rPr>
          <w:color w:val="111111"/>
          <w:sz w:val="24"/>
          <w:szCs w:val="24"/>
        </w:rPr>
        <w:t>CodeBuild</w:t>
      </w:r>
      <w:proofErr w:type="spellEnd"/>
      <w:r>
        <w:rPr>
          <w:color w:val="111111"/>
          <w:sz w:val="24"/>
          <w:szCs w:val="24"/>
        </w:rPr>
        <w:t xml:space="preserve"> </w:t>
      </w:r>
      <w:proofErr w:type="spellStart"/>
      <w:r>
        <w:rPr>
          <w:color w:val="111111"/>
          <w:sz w:val="24"/>
          <w:szCs w:val="24"/>
        </w:rPr>
        <w:t>UpdateProject</w:t>
      </w:r>
      <w:proofErr w:type="spellEnd"/>
      <w:r>
        <w:rPr>
          <w:color w:val="111111"/>
          <w:sz w:val="24"/>
          <w:szCs w:val="24"/>
        </w:rPr>
        <w:t xml:space="preserve"> + </w:t>
      </w:r>
      <w:proofErr w:type="spellStart"/>
      <w:r>
        <w:rPr>
          <w:color w:val="111111"/>
          <w:sz w:val="24"/>
          <w:szCs w:val="24"/>
        </w:rPr>
        <w:t>StartBuild</w:t>
      </w:r>
      <w:proofErr w:type="spellEnd"/>
      <w:r>
        <w:rPr>
          <w:color w:val="111111"/>
          <w:sz w:val="24"/>
          <w:szCs w:val="24"/>
        </w:rPr>
        <w:t xml:space="preserve">; SSM </w:t>
      </w:r>
      <w:proofErr w:type="spellStart"/>
      <w:r>
        <w:rPr>
          <w:color w:val="111111"/>
          <w:sz w:val="24"/>
          <w:szCs w:val="24"/>
        </w:rPr>
        <w:t>SendCommand</w:t>
      </w:r>
      <w:proofErr w:type="spellEnd"/>
    </w:p>
    <w:p w14:paraId="32ACE07C" w14:textId="77777777" w:rsidR="00783D45" w:rsidRDefault="00000000">
      <w:pPr>
        <w:pStyle w:val="ListParagraph"/>
        <w:numPr>
          <w:ilvl w:val="0"/>
          <w:numId w:val="2"/>
        </w:numPr>
        <w:spacing w:after="60"/>
      </w:pPr>
      <w:r>
        <w:rPr>
          <w:color w:val="111111"/>
          <w:sz w:val="24"/>
          <w:szCs w:val="24"/>
        </w:rPr>
        <w:t>Glue UpdateDevEndpoint; CloudFormation drift takeover</w:t>
      </w:r>
    </w:p>
    <w:p w14:paraId="2D2CBCAE" w14:textId="77777777" w:rsidR="00783D45" w:rsidRDefault="00000000">
      <w:pPr>
        <w:pStyle w:val="ListParagraph"/>
        <w:numPr>
          <w:ilvl w:val="0"/>
          <w:numId w:val="2"/>
        </w:numPr>
        <w:spacing w:after="60"/>
      </w:pPr>
      <w:r>
        <w:rPr>
          <w:color w:val="111111"/>
          <w:sz w:val="24"/>
          <w:szCs w:val="24"/>
        </w:rPr>
        <w:t>EC2 user-data overwrite; Parameter Store / Secrets replacement</w:t>
      </w:r>
    </w:p>
    <w:p w14:paraId="284F2B91" w14:textId="77777777" w:rsidR="00783D45" w:rsidRDefault="00000000">
      <w:pPr>
        <w:pStyle w:val="ListParagraph"/>
        <w:numPr>
          <w:ilvl w:val="0"/>
          <w:numId w:val="2"/>
        </w:numPr>
        <w:spacing w:after="60"/>
      </w:pPr>
      <w:proofErr w:type="spellStart"/>
      <w:r>
        <w:rPr>
          <w:color w:val="111111"/>
          <w:sz w:val="24"/>
          <w:szCs w:val="24"/>
        </w:rPr>
        <w:t>EventBridge</w:t>
      </w:r>
      <w:proofErr w:type="spellEnd"/>
      <w:r>
        <w:rPr>
          <w:color w:val="111111"/>
          <w:sz w:val="24"/>
          <w:szCs w:val="24"/>
        </w:rPr>
        <w:t xml:space="preserve"> rule hijack; S3 bucket-notification to attacker Lambda</w:t>
      </w:r>
    </w:p>
    <w:p w14:paraId="004710AD" w14:textId="77777777" w:rsidR="00783D45" w:rsidRDefault="00000000">
      <w:pPr>
        <w:pStyle w:val="ListParagraph"/>
        <w:numPr>
          <w:ilvl w:val="0"/>
          <w:numId w:val="2"/>
        </w:numPr>
        <w:spacing w:after="60"/>
      </w:pPr>
      <w:r>
        <w:rPr>
          <w:color w:val="111111"/>
          <w:sz w:val="24"/>
          <w:szCs w:val="24"/>
        </w:rPr>
        <w:t>Step Functions state-machine rewrite</w:t>
      </w:r>
    </w:p>
    <w:p w14:paraId="41577CC3" w14:textId="77777777" w:rsidR="00783D45" w:rsidRDefault="00000000">
      <w:pPr>
        <w:pStyle w:val="ListParagraph"/>
        <w:numPr>
          <w:ilvl w:val="0"/>
          <w:numId w:val="2"/>
        </w:numPr>
        <w:spacing w:after="60"/>
      </w:pPr>
      <w:r>
        <w:rPr>
          <w:color w:val="111111"/>
          <w:sz w:val="24"/>
          <w:szCs w:val="24"/>
        </w:rPr>
        <w:t>IAM Identity Center permission-set escalation</w:t>
      </w:r>
    </w:p>
    <w:p w14:paraId="545A1C5B" w14:textId="77777777" w:rsidR="00783D45" w:rsidRDefault="00000000">
      <w:pPr>
        <w:pStyle w:val="ListParagraph"/>
        <w:numPr>
          <w:ilvl w:val="0"/>
          <w:numId w:val="2"/>
        </w:numPr>
        <w:spacing w:after="60"/>
      </w:pPr>
      <w:r>
        <w:rPr>
          <w:color w:val="111111"/>
          <w:sz w:val="24"/>
          <w:szCs w:val="24"/>
        </w:rPr>
        <w:t>KMS grant to external principal; VPC endpoint policy relaxation</w:t>
      </w:r>
    </w:p>
    <w:p w14:paraId="1FFEBD48" w14:textId="77777777" w:rsidR="00783D45" w:rsidRDefault="00000000">
      <w:pPr>
        <w:pStyle w:val="ListParagraph"/>
        <w:numPr>
          <w:ilvl w:val="0"/>
          <w:numId w:val="2"/>
        </w:numPr>
        <w:spacing w:after="60"/>
      </w:pPr>
      <w:r>
        <w:rPr>
          <w:color w:val="111111"/>
          <w:sz w:val="24"/>
          <w:szCs w:val="24"/>
        </w:rPr>
        <w:t>Organizations SCP removal; service-linked role abuse</w:t>
      </w:r>
    </w:p>
    <w:p w14:paraId="0AB02E0E" w14:textId="77777777" w:rsidR="00783D45" w:rsidRDefault="00000000">
      <w:pPr>
        <w:pStyle w:val="ListParagraph"/>
        <w:numPr>
          <w:ilvl w:val="0"/>
          <w:numId w:val="2"/>
        </w:numPr>
        <w:spacing w:after="60"/>
      </w:pPr>
      <w:r>
        <w:rPr>
          <w:color w:val="111111"/>
          <w:sz w:val="24"/>
          <w:szCs w:val="24"/>
        </w:rPr>
        <w:t xml:space="preserve">Pacu </w:t>
      </w:r>
      <w:proofErr w:type="spellStart"/>
      <w:r>
        <w:rPr>
          <w:color w:val="111111"/>
          <w:sz w:val="24"/>
          <w:szCs w:val="24"/>
        </w:rPr>
        <w:t>iam</w:t>
      </w:r>
      <w:proofErr w:type="spellEnd"/>
      <w:r>
        <w:rPr>
          <w:color w:val="111111"/>
          <w:sz w:val="24"/>
          <w:szCs w:val="24"/>
        </w:rPr>
        <w:t>__</w:t>
      </w:r>
      <w:proofErr w:type="spellStart"/>
      <w:r>
        <w:rPr>
          <w:color w:val="111111"/>
          <w:sz w:val="24"/>
          <w:szCs w:val="24"/>
        </w:rPr>
        <w:t>privesc_scan</w:t>
      </w:r>
      <w:proofErr w:type="spellEnd"/>
      <w:r>
        <w:rPr>
          <w:color w:val="111111"/>
          <w:sz w:val="24"/>
          <w:szCs w:val="24"/>
        </w:rPr>
        <w:t>; the full primitive matrix</w:t>
      </w:r>
    </w:p>
    <w:p w14:paraId="23E379B9" w14:textId="77777777" w:rsidR="00783D45" w:rsidRDefault="00000000">
      <w:pPr>
        <w:pStyle w:val="ListParagraph"/>
        <w:numPr>
          <w:ilvl w:val="0"/>
          <w:numId w:val="2"/>
        </w:numPr>
        <w:spacing w:after="60"/>
      </w:pPr>
      <w:r>
        <w:rPr>
          <w:color w:val="111111"/>
          <w:sz w:val="24"/>
          <w:szCs w:val="24"/>
        </w:rPr>
        <w:t xml:space="preserve">Detection strategy for IAM </w:t>
      </w:r>
      <w:proofErr w:type="spellStart"/>
      <w:r>
        <w:rPr>
          <w:color w:val="111111"/>
          <w:sz w:val="24"/>
          <w:szCs w:val="24"/>
        </w:rPr>
        <w:t>privesc</w:t>
      </w:r>
      <w:proofErr w:type="spellEnd"/>
    </w:p>
    <w:p w14:paraId="68C16F3E" w14:textId="77777777" w:rsidR="00783D45" w:rsidRDefault="00000000">
      <w:pPr>
        <w:spacing w:before="220" w:after="80"/>
      </w:pPr>
      <w:r>
        <w:rPr>
          <w:b/>
          <w:bCs/>
          <w:color w:val="8E2A6E"/>
        </w:rPr>
        <w:t>Chapter 9: Cross-Account Attacks and Role Chaining [18 pages]</w:t>
      </w:r>
    </w:p>
    <w:p w14:paraId="5FD590D6" w14:textId="77777777" w:rsidR="00783D45" w:rsidRDefault="00000000">
      <w:pPr>
        <w:spacing w:after="120"/>
      </w:pPr>
      <w:r>
        <w:rPr>
          <w:b/>
          <w:bCs/>
          <w:color w:val="111111"/>
        </w:rPr>
        <w:t xml:space="preserve">Description: </w:t>
      </w:r>
      <w:r>
        <w:rPr>
          <w:color w:val="111111"/>
        </w:rPr>
        <w:t xml:space="preserve">Move from inside-one-account </w:t>
      </w:r>
      <w:proofErr w:type="spellStart"/>
      <w:r>
        <w:rPr>
          <w:color w:val="111111"/>
        </w:rPr>
        <w:t>privesc</w:t>
      </w:r>
      <w:proofErr w:type="spellEnd"/>
      <w:r>
        <w:rPr>
          <w:color w:val="111111"/>
        </w:rPr>
        <w:t xml:space="preserve"> to cross-account lateral movement. Covers role chaining mechanics, the </w:t>
      </w:r>
      <w:proofErr w:type="spellStart"/>
      <w:r>
        <w:rPr>
          <w:color w:val="111111"/>
        </w:rPr>
        <w:t>OrganizationAccountAccessRole</w:t>
      </w:r>
      <w:proofErr w:type="spellEnd"/>
      <w:r>
        <w:rPr>
          <w:color w:val="111111"/>
        </w:rPr>
        <w:t xml:space="preserve"> pathway that compromises an entire AWS Organization from a single landing, cross-account </w:t>
      </w:r>
      <w:proofErr w:type="spellStart"/>
      <w:r>
        <w:rPr>
          <w:color w:val="111111"/>
        </w:rPr>
        <w:t>sts:AssumeRole</w:t>
      </w:r>
      <w:proofErr w:type="spellEnd"/>
      <w:r>
        <w:rPr>
          <w:color w:val="111111"/>
        </w:rPr>
        <w:t xml:space="preserve">, resource-based-policy cross-account abuse, AWS RAM resource shares, the confused-deputy landscape before and after the March 2022 AWS behavior change, resource-share </w:t>
      </w:r>
      <w:proofErr w:type="spellStart"/>
      <w:r>
        <w:rPr>
          <w:color w:val="111111"/>
        </w:rPr>
        <w:t>footprinting</w:t>
      </w:r>
      <w:proofErr w:type="spellEnd"/>
      <w:r>
        <w:rPr>
          <w:color w:val="111111"/>
        </w:rPr>
        <w:t>, VPC peering as a network-plane lateral vector, chained-session session-tag audit evasion, and the full cross-account playbook stitching it all together.</w:t>
      </w:r>
    </w:p>
    <w:p w14:paraId="1F22507D" w14:textId="77777777" w:rsidR="00783D45" w:rsidRDefault="00000000">
      <w:pPr>
        <w:spacing w:after="60"/>
      </w:pPr>
      <w:r>
        <w:rPr>
          <w:i/>
          <w:iCs/>
          <w:color w:val="7A7A7A"/>
          <w:sz w:val="20"/>
          <w:szCs w:val="20"/>
        </w:rPr>
        <w:t>Word count: 68 / 100-200</w:t>
      </w:r>
    </w:p>
    <w:p w14:paraId="027690B9" w14:textId="77777777" w:rsidR="00783D45" w:rsidRDefault="00000000">
      <w:pPr>
        <w:spacing w:before="80" w:after="60"/>
      </w:pPr>
      <w:r>
        <w:rPr>
          <w:b/>
          <w:bCs/>
          <w:color w:val="111111"/>
        </w:rPr>
        <w:t>Topics to be covered:</w:t>
      </w:r>
    </w:p>
    <w:p w14:paraId="199ABD5C" w14:textId="77777777" w:rsidR="00783D45" w:rsidRDefault="00000000">
      <w:pPr>
        <w:pStyle w:val="ListParagraph"/>
        <w:numPr>
          <w:ilvl w:val="0"/>
          <w:numId w:val="2"/>
        </w:numPr>
        <w:spacing w:after="60"/>
      </w:pPr>
      <w:r>
        <w:rPr>
          <w:color w:val="111111"/>
          <w:sz w:val="24"/>
          <w:szCs w:val="24"/>
        </w:rPr>
        <w:t>Role chaining mechanics</w:t>
      </w:r>
    </w:p>
    <w:p w14:paraId="605F3615" w14:textId="77777777" w:rsidR="00783D45" w:rsidRDefault="00000000">
      <w:pPr>
        <w:pStyle w:val="ListParagraph"/>
        <w:numPr>
          <w:ilvl w:val="0"/>
          <w:numId w:val="2"/>
        </w:numPr>
        <w:spacing w:after="60"/>
      </w:pPr>
      <w:r>
        <w:rPr>
          <w:color w:val="111111"/>
          <w:sz w:val="24"/>
          <w:szCs w:val="24"/>
        </w:rPr>
        <w:t xml:space="preserve">The </w:t>
      </w:r>
      <w:proofErr w:type="spellStart"/>
      <w:r>
        <w:rPr>
          <w:color w:val="111111"/>
          <w:sz w:val="24"/>
          <w:szCs w:val="24"/>
        </w:rPr>
        <w:t>OrganizationAccountAccessRole</w:t>
      </w:r>
      <w:proofErr w:type="spellEnd"/>
      <w:r>
        <w:rPr>
          <w:color w:val="111111"/>
          <w:sz w:val="24"/>
          <w:szCs w:val="24"/>
        </w:rPr>
        <w:t xml:space="preserve"> pathway</w:t>
      </w:r>
    </w:p>
    <w:p w14:paraId="3FAAB54C" w14:textId="77777777" w:rsidR="00783D45" w:rsidRDefault="00000000">
      <w:pPr>
        <w:pStyle w:val="ListParagraph"/>
        <w:numPr>
          <w:ilvl w:val="0"/>
          <w:numId w:val="2"/>
        </w:numPr>
        <w:spacing w:after="60"/>
      </w:pPr>
      <w:r>
        <w:rPr>
          <w:color w:val="111111"/>
          <w:sz w:val="24"/>
          <w:szCs w:val="24"/>
        </w:rPr>
        <w:t xml:space="preserve">Cross-account </w:t>
      </w:r>
      <w:proofErr w:type="spellStart"/>
      <w:r>
        <w:rPr>
          <w:color w:val="111111"/>
          <w:sz w:val="24"/>
          <w:szCs w:val="24"/>
        </w:rPr>
        <w:t>sts:AssumeRole</w:t>
      </w:r>
      <w:proofErr w:type="spellEnd"/>
    </w:p>
    <w:p w14:paraId="12F9ED25" w14:textId="77777777" w:rsidR="00783D45" w:rsidRDefault="00000000">
      <w:pPr>
        <w:pStyle w:val="ListParagraph"/>
        <w:numPr>
          <w:ilvl w:val="0"/>
          <w:numId w:val="2"/>
        </w:numPr>
        <w:spacing w:after="60"/>
      </w:pPr>
      <w:r>
        <w:rPr>
          <w:color w:val="111111"/>
          <w:sz w:val="24"/>
          <w:szCs w:val="24"/>
        </w:rPr>
        <w:t>Resource-based policy cross-account abuse</w:t>
      </w:r>
    </w:p>
    <w:p w14:paraId="190B5153" w14:textId="77777777" w:rsidR="00783D45" w:rsidRDefault="00000000">
      <w:pPr>
        <w:pStyle w:val="ListParagraph"/>
        <w:numPr>
          <w:ilvl w:val="0"/>
          <w:numId w:val="2"/>
        </w:numPr>
        <w:spacing w:after="60"/>
      </w:pPr>
      <w:r>
        <w:rPr>
          <w:color w:val="111111"/>
          <w:sz w:val="24"/>
          <w:szCs w:val="24"/>
        </w:rPr>
        <w:t>AWS RAM — shared resources across accounts</w:t>
      </w:r>
    </w:p>
    <w:p w14:paraId="623BAF6C" w14:textId="77777777" w:rsidR="00783D45" w:rsidRDefault="00000000">
      <w:pPr>
        <w:pStyle w:val="ListParagraph"/>
        <w:numPr>
          <w:ilvl w:val="0"/>
          <w:numId w:val="2"/>
        </w:numPr>
        <w:spacing w:after="60"/>
      </w:pPr>
      <w:r>
        <w:rPr>
          <w:color w:val="111111"/>
          <w:sz w:val="24"/>
          <w:szCs w:val="24"/>
        </w:rPr>
        <w:t>The confused-deputy landscape after 2022</w:t>
      </w:r>
    </w:p>
    <w:p w14:paraId="26C5AD02" w14:textId="77777777" w:rsidR="00783D45" w:rsidRDefault="00000000">
      <w:pPr>
        <w:pStyle w:val="ListParagraph"/>
        <w:numPr>
          <w:ilvl w:val="0"/>
          <w:numId w:val="2"/>
        </w:numPr>
        <w:spacing w:after="60"/>
      </w:pPr>
      <w:r>
        <w:rPr>
          <w:color w:val="111111"/>
          <w:sz w:val="24"/>
          <w:szCs w:val="24"/>
        </w:rPr>
        <w:t xml:space="preserve">Resource-share </w:t>
      </w:r>
      <w:proofErr w:type="spellStart"/>
      <w:r>
        <w:rPr>
          <w:color w:val="111111"/>
          <w:sz w:val="24"/>
          <w:szCs w:val="24"/>
        </w:rPr>
        <w:t>footprinting</w:t>
      </w:r>
      <w:proofErr w:type="spellEnd"/>
    </w:p>
    <w:p w14:paraId="088AF95A" w14:textId="77777777" w:rsidR="00783D45" w:rsidRDefault="00000000">
      <w:pPr>
        <w:pStyle w:val="ListParagraph"/>
        <w:numPr>
          <w:ilvl w:val="0"/>
          <w:numId w:val="2"/>
        </w:numPr>
        <w:spacing w:after="60"/>
      </w:pPr>
      <w:r>
        <w:rPr>
          <w:color w:val="111111"/>
          <w:sz w:val="24"/>
          <w:szCs w:val="24"/>
        </w:rPr>
        <w:t>VPC peering and network plane</w:t>
      </w:r>
    </w:p>
    <w:p w14:paraId="568C9A15" w14:textId="77777777" w:rsidR="00783D45" w:rsidRDefault="00000000">
      <w:pPr>
        <w:pStyle w:val="ListParagraph"/>
        <w:numPr>
          <w:ilvl w:val="0"/>
          <w:numId w:val="2"/>
        </w:numPr>
        <w:spacing w:after="60"/>
      </w:pPr>
      <w:r>
        <w:rPr>
          <w:color w:val="111111"/>
          <w:sz w:val="24"/>
          <w:szCs w:val="24"/>
        </w:rPr>
        <w:t>Chained-session session tags and audit evasion</w:t>
      </w:r>
    </w:p>
    <w:p w14:paraId="6AFFEDCB" w14:textId="77777777" w:rsidR="00783D45" w:rsidRDefault="00000000">
      <w:pPr>
        <w:pStyle w:val="ListParagraph"/>
        <w:numPr>
          <w:ilvl w:val="0"/>
          <w:numId w:val="2"/>
        </w:numPr>
        <w:spacing w:after="60"/>
      </w:pPr>
      <w:r>
        <w:rPr>
          <w:color w:val="111111"/>
          <w:sz w:val="24"/>
          <w:szCs w:val="24"/>
        </w:rPr>
        <w:t>The full cross-account playbook</w:t>
      </w:r>
    </w:p>
    <w:p w14:paraId="77528099" w14:textId="77777777" w:rsidR="00783D45" w:rsidRDefault="00000000">
      <w:pPr>
        <w:spacing w:before="280" w:after="140"/>
      </w:pPr>
      <w:r>
        <w:rPr>
          <w:b/>
          <w:bCs/>
          <w:color w:val="8E2A6E"/>
        </w:rPr>
        <w:t>Part IV — Service-Specific Attacks</w:t>
      </w:r>
    </w:p>
    <w:p w14:paraId="331C7787" w14:textId="77777777" w:rsidR="00783D45" w:rsidRDefault="00000000">
      <w:pPr>
        <w:spacing w:before="220" w:after="80"/>
      </w:pPr>
      <w:r>
        <w:rPr>
          <w:b/>
          <w:bCs/>
          <w:color w:val="8E2A6E"/>
        </w:rPr>
        <w:t>Chapter 10: Compute — EC2, SSM, and Lambda [20 pages]</w:t>
      </w:r>
    </w:p>
    <w:p w14:paraId="662238F4" w14:textId="77777777" w:rsidR="00783D45" w:rsidRDefault="00000000">
      <w:pPr>
        <w:spacing w:after="120"/>
      </w:pPr>
      <w:r>
        <w:rPr>
          <w:b/>
          <w:bCs/>
          <w:color w:val="111111"/>
        </w:rPr>
        <w:t xml:space="preserve">Description: </w:t>
      </w:r>
      <w:r>
        <w:rPr>
          <w:color w:val="111111"/>
        </w:rPr>
        <w:t xml:space="preserve">Compute is where instance metadata lives, where Session Manager sessions originate, and where code runs on behalf of identities. This chapter treats EC2, SSM, and Lambda together because each attaches an IAM role to running code, and whoever controls the code controls the role. Walks IMDS and the IMDSv2 bypass landscape, the SSM agent as a pivot, </w:t>
      </w:r>
      <w:proofErr w:type="spellStart"/>
      <w:r>
        <w:rPr>
          <w:color w:val="111111"/>
        </w:rPr>
        <w:t>SendCommand</w:t>
      </w:r>
      <w:proofErr w:type="spellEnd"/>
      <w:r>
        <w:rPr>
          <w:color w:val="111111"/>
        </w:rPr>
        <w:t xml:space="preserve"> as remote code execution as a service, the Lambda execution-role gold mine, Lambda layers and dependency-confusion, and the CloudTrail/</w:t>
      </w:r>
      <w:proofErr w:type="spellStart"/>
      <w:r>
        <w:rPr>
          <w:color w:val="111111"/>
        </w:rPr>
        <w:t>GuardDuty</w:t>
      </w:r>
      <w:proofErr w:type="spellEnd"/>
      <w:r>
        <w:rPr>
          <w:color w:val="111111"/>
        </w:rPr>
        <w:t xml:space="preserve"> signatures compute attacks leave behind.</w:t>
      </w:r>
    </w:p>
    <w:p w14:paraId="49EFCA59" w14:textId="77777777" w:rsidR="00783D45" w:rsidRDefault="00000000">
      <w:pPr>
        <w:spacing w:after="60"/>
      </w:pPr>
      <w:r>
        <w:rPr>
          <w:i/>
          <w:iCs/>
          <w:color w:val="7A7A7A"/>
          <w:sz w:val="20"/>
          <w:szCs w:val="20"/>
        </w:rPr>
        <w:t>Word count: 82 / 100-200</w:t>
      </w:r>
    </w:p>
    <w:p w14:paraId="0F328CC8" w14:textId="77777777" w:rsidR="00783D45" w:rsidRDefault="00000000">
      <w:pPr>
        <w:spacing w:before="80" w:after="60"/>
      </w:pPr>
      <w:r>
        <w:rPr>
          <w:b/>
          <w:bCs/>
          <w:color w:val="111111"/>
        </w:rPr>
        <w:t>Topics to be covered:</w:t>
      </w:r>
    </w:p>
    <w:p w14:paraId="214F7CF8" w14:textId="77777777" w:rsidR="00783D45" w:rsidRDefault="00000000">
      <w:pPr>
        <w:pStyle w:val="ListParagraph"/>
        <w:numPr>
          <w:ilvl w:val="0"/>
          <w:numId w:val="2"/>
        </w:numPr>
        <w:spacing w:after="60"/>
      </w:pPr>
      <w:r>
        <w:rPr>
          <w:color w:val="111111"/>
          <w:sz w:val="24"/>
          <w:szCs w:val="24"/>
        </w:rPr>
        <w:t>EC2 instance profiles and IMDS</w:t>
      </w:r>
    </w:p>
    <w:p w14:paraId="017A054C" w14:textId="77777777" w:rsidR="00783D45" w:rsidRDefault="00000000">
      <w:pPr>
        <w:pStyle w:val="ListParagraph"/>
        <w:numPr>
          <w:ilvl w:val="0"/>
          <w:numId w:val="2"/>
        </w:numPr>
        <w:spacing w:after="60"/>
      </w:pPr>
      <w:r>
        <w:rPr>
          <w:color w:val="111111"/>
          <w:sz w:val="24"/>
          <w:szCs w:val="24"/>
        </w:rPr>
        <w:t>IMDSv2 bypass landscape</w:t>
      </w:r>
    </w:p>
    <w:p w14:paraId="4129E7DC" w14:textId="77777777" w:rsidR="00783D45" w:rsidRDefault="00000000">
      <w:pPr>
        <w:pStyle w:val="ListParagraph"/>
        <w:numPr>
          <w:ilvl w:val="0"/>
          <w:numId w:val="2"/>
        </w:numPr>
        <w:spacing w:after="60"/>
      </w:pPr>
      <w:r>
        <w:rPr>
          <w:color w:val="111111"/>
          <w:sz w:val="24"/>
          <w:szCs w:val="24"/>
        </w:rPr>
        <w:t>The SSM agent as a pivot</w:t>
      </w:r>
    </w:p>
    <w:p w14:paraId="7FB0C60D" w14:textId="77777777" w:rsidR="00783D45" w:rsidRDefault="00000000">
      <w:pPr>
        <w:pStyle w:val="ListParagraph"/>
        <w:numPr>
          <w:ilvl w:val="0"/>
          <w:numId w:val="2"/>
        </w:numPr>
        <w:spacing w:after="60"/>
      </w:pPr>
      <w:proofErr w:type="spellStart"/>
      <w:r>
        <w:rPr>
          <w:color w:val="111111"/>
          <w:sz w:val="24"/>
          <w:szCs w:val="24"/>
        </w:rPr>
        <w:t>SendCommand</w:t>
      </w:r>
      <w:proofErr w:type="spellEnd"/>
      <w:r>
        <w:rPr>
          <w:color w:val="111111"/>
          <w:sz w:val="24"/>
          <w:szCs w:val="24"/>
        </w:rPr>
        <w:t>: remote code execution as a service</w:t>
      </w:r>
    </w:p>
    <w:p w14:paraId="3BAAD1F1" w14:textId="77777777" w:rsidR="00783D45" w:rsidRDefault="00000000">
      <w:pPr>
        <w:pStyle w:val="ListParagraph"/>
        <w:numPr>
          <w:ilvl w:val="0"/>
          <w:numId w:val="2"/>
        </w:numPr>
        <w:spacing w:after="60"/>
      </w:pPr>
      <w:r>
        <w:rPr>
          <w:color w:val="111111"/>
          <w:sz w:val="24"/>
          <w:szCs w:val="24"/>
        </w:rPr>
        <w:t>Lambda: the execution role gold mine</w:t>
      </w:r>
    </w:p>
    <w:p w14:paraId="2344CFB6" w14:textId="77777777" w:rsidR="00783D45" w:rsidRDefault="00000000">
      <w:pPr>
        <w:pStyle w:val="ListParagraph"/>
        <w:numPr>
          <w:ilvl w:val="0"/>
          <w:numId w:val="2"/>
        </w:numPr>
        <w:spacing w:after="60"/>
      </w:pPr>
      <w:r>
        <w:rPr>
          <w:color w:val="111111"/>
          <w:sz w:val="24"/>
          <w:szCs w:val="24"/>
        </w:rPr>
        <w:t>Lambda layers and the dependency-confusion angle</w:t>
      </w:r>
    </w:p>
    <w:p w14:paraId="21E145B2" w14:textId="77777777" w:rsidR="00783D45" w:rsidRDefault="00000000">
      <w:pPr>
        <w:pStyle w:val="ListParagraph"/>
        <w:numPr>
          <w:ilvl w:val="0"/>
          <w:numId w:val="2"/>
        </w:numPr>
        <w:spacing w:after="60"/>
      </w:pPr>
      <w:r>
        <w:rPr>
          <w:color w:val="111111"/>
          <w:sz w:val="24"/>
          <w:szCs w:val="24"/>
        </w:rPr>
        <w:t>Compute detections and what evades them</w:t>
      </w:r>
    </w:p>
    <w:p w14:paraId="5A3B8991" w14:textId="77777777" w:rsidR="00783D45" w:rsidRDefault="00000000">
      <w:pPr>
        <w:spacing w:before="220" w:after="80"/>
      </w:pPr>
      <w:r>
        <w:rPr>
          <w:b/>
          <w:bCs/>
          <w:color w:val="8E2A6E"/>
        </w:rPr>
        <w:t>Chapter 11: Storage — S3, EBS, and EFS [16 pages]</w:t>
      </w:r>
    </w:p>
    <w:p w14:paraId="39195997" w14:textId="77777777" w:rsidR="00783D45" w:rsidRDefault="00000000">
      <w:pPr>
        <w:spacing w:after="120"/>
      </w:pPr>
      <w:r>
        <w:rPr>
          <w:b/>
          <w:bCs/>
          <w:color w:val="111111"/>
        </w:rPr>
        <w:t xml:space="preserve">Description: </w:t>
      </w:r>
      <w:r>
        <w:rPr>
          <w:color w:val="111111"/>
        </w:rPr>
        <w:t xml:space="preserve">The storage plane is where data lives, which makes it the highest-leverage target after IAM itself. Covers the offensive vocabulary for the three primary storage services: S3 object-access primitives and resource-policy patterns that produce world-readable buckets; EBS snapshot exfiltration as the favorite quiet-exfil pathway; the EBS direct API for surgical block-level reads; the EFS NFS trust surface and cross-account mount tradecraft. Each section closes with the CloudTrail signature the technique leaves and the </w:t>
      </w:r>
      <w:proofErr w:type="spellStart"/>
      <w:r>
        <w:rPr>
          <w:color w:val="111111"/>
        </w:rPr>
        <w:t>GuardDuty</w:t>
      </w:r>
      <w:proofErr w:type="spellEnd"/>
      <w:r>
        <w:rPr>
          <w:color w:val="111111"/>
        </w:rPr>
        <w:t xml:space="preserve"> findings that catch it.</w:t>
      </w:r>
    </w:p>
    <w:p w14:paraId="1C8ECE80" w14:textId="77777777" w:rsidR="00783D45" w:rsidRDefault="00000000">
      <w:pPr>
        <w:spacing w:after="60"/>
      </w:pPr>
      <w:r>
        <w:rPr>
          <w:i/>
          <w:iCs/>
          <w:color w:val="7A7A7A"/>
          <w:sz w:val="20"/>
          <w:szCs w:val="20"/>
        </w:rPr>
        <w:t>Word count: 78 / 100-200</w:t>
      </w:r>
    </w:p>
    <w:p w14:paraId="2D94B368" w14:textId="77777777" w:rsidR="00783D45" w:rsidRDefault="00000000">
      <w:pPr>
        <w:spacing w:before="80" w:after="60"/>
      </w:pPr>
      <w:r>
        <w:rPr>
          <w:b/>
          <w:bCs/>
          <w:color w:val="111111"/>
        </w:rPr>
        <w:t>Topics to be covered:</w:t>
      </w:r>
    </w:p>
    <w:p w14:paraId="3CB36B62" w14:textId="77777777" w:rsidR="00783D45" w:rsidRDefault="00000000">
      <w:pPr>
        <w:pStyle w:val="ListParagraph"/>
        <w:numPr>
          <w:ilvl w:val="0"/>
          <w:numId w:val="2"/>
        </w:numPr>
        <w:spacing w:after="60"/>
      </w:pPr>
      <w:r>
        <w:rPr>
          <w:color w:val="111111"/>
          <w:sz w:val="24"/>
          <w:szCs w:val="24"/>
        </w:rPr>
        <w:t>S3 object-access primitives</w:t>
      </w:r>
    </w:p>
    <w:p w14:paraId="4A2B56D5" w14:textId="77777777" w:rsidR="00783D45" w:rsidRDefault="00000000">
      <w:pPr>
        <w:pStyle w:val="ListParagraph"/>
        <w:numPr>
          <w:ilvl w:val="0"/>
          <w:numId w:val="2"/>
        </w:numPr>
        <w:spacing w:after="60"/>
      </w:pPr>
      <w:r>
        <w:rPr>
          <w:color w:val="111111"/>
          <w:sz w:val="24"/>
          <w:szCs w:val="24"/>
        </w:rPr>
        <w:t>EBS snapshot exfiltration</w:t>
      </w:r>
    </w:p>
    <w:p w14:paraId="7BAF071C" w14:textId="77777777" w:rsidR="00783D45" w:rsidRDefault="00000000">
      <w:pPr>
        <w:pStyle w:val="ListParagraph"/>
        <w:numPr>
          <w:ilvl w:val="0"/>
          <w:numId w:val="2"/>
        </w:numPr>
        <w:spacing w:after="60"/>
      </w:pPr>
      <w:r>
        <w:rPr>
          <w:color w:val="111111"/>
          <w:sz w:val="24"/>
          <w:szCs w:val="24"/>
        </w:rPr>
        <w:t>EBS direct API for surgical reads</w:t>
      </w:r>
    </w:p>
    <w:p w14:paraId="04B0C64B" w14:textId="77777777" w:rsidR="00783D45" w:rsidRDefault="00000000">
      <w:pPr>
        <w:pStyle w:val="ListParagraph"/>
        <w:numPr>
          <w:ilvl w:val="0"/>
          <w:numId w:val="2"/>
        </w:numPr>
        <w:spacing w:after="60"/>
      </w:pPr>
      <w:r>
        <w:rPr>
          <w:color w:val="111111"/>
          <w:sz w:val="24"/>
          <w:szCs w:val="24"/>
        </w:rPr>
        <w:t>EFS and the NFS trust surface</w:t>
      </w:r>
    </w:p>
    <w:p w14:paraId="0CB3EE4F" w14:textId="77777777" w:rsidR="00783D45" w:rsidRDefault="00000000">
      <w:pPr>
        <w:pStyle w:val="ListParagraph"/>
        <w:numPr>
          <w:ilvl w:val="0"/>
          <w:numId w:val="2"/>
        </w:numPr>
        <w:spacing w:after="60"/>
      </w:pPr>
      <w:r>
        <w:rPr>
          <w:color w:val="111111"/>
          <w:sz w:val="24"/>
          <w:szCs w:val="24"/>
        </w:rPr>
        <w:t>Storage-plane detections</w:t>
      </w:r>
    </w:p>
    <w:p w14:paraId="6DCA15FA" w14:textId="77777777" w:rsidR="00783D45" w:rsidRDefault="00000000">
      <w:pPr>
        <w:spacing w:before="220" w:after="80"/>
      </w:pPr>
      <w:r>
        <w:rPr>
          <w:b/>
          <w:bCs/>
          <w:color w:val="8E2A6E"/>
        </w:rPr>
        <w:t>Chapter 12: Data Services — RDS, DynamoDB, Redshift, and Athena [16 pages]</w:t>
      </w:r>
    </w:p>
    <w:p w14:paraId="7CBA0A62" w14:textId="77777777" w:rsidR="00783D45" w:rsidRDefault="00000000">
      <w:pPr>
        <w:spacing w:after="120"/>
      </w:pPr>
      <w:r>
        <w:rPr>
          <w:b/>
          <w:bCs/>
          <w:color w:val="111111"/>
        </w:rPr>
        <w:t xml:space="preserve">Description: </w:t>
      </w:r>
      <w:r>
        <w:rPr>
          <w:color w:val="111111"/>
        </w:rPr>
        <w:t>Managed data services are the primary targets in any data-centric engagement. RDS holds the relational databases; DynamoDB holds operational NoSQL; Redshift holds warehoused analytics; Athena queries everything stored in S3. Each service has a distinct exfiltration primitive that lets an authorized identity move data without crossing the network perimeter at all: RDS snapshot sharing, Aurora cross-account clones, DynamoDB export to S3, Redshift UNLOAD to S3, and Athena CTAS. Walks each primitive end-to-end with the IAM action set, the API sequence, the CloudTrail signature, and post-exfil cleanup.</w:t>
      </w:r>
    </w:p>
    <w:p w14:paraId="082D4778" w14:textId="77777777" w:rsidR="00783D45" w:rsidRDefault="00000000">
      <w:pPr>
        <w:spacing w:after="60"/>
      </w:pPr>
      <w:r>
        <w:rPr>
          <w:i/>
          <w:iCs/>
          <w:color w:val="7A7A7A"/>
          <w:sz w:val="20"/>
          <w:szCs w:val="20"/>
        </w:rPr>
        <w:t>Word count: 86 / 100-200</w:t>
      </w:r>
    </w:p>
    <w:p w14:paraId="4C1B6F6E" w14:textId="77777777" w:rsidR="00783D45" w:rsidRDefault="00000000">
      <w:pPr>
        <w:spacing w:before="80" w:after="60"/>
      </w:pPr>
      <w:r>
        <w:rPr>
          <w:b/>
          <w:bCs/>
          <w:color w:val="111111"/>
        </w:rPr>
        <w:t>Topics to be covered:</w:t>
      </w:r>
    </w:p>
    <w:p w14:paraId="538EA893" w14:textId="77777777" w:rsidR="00783D45" w:rsidRDefault="00000000">
      <w:pPr>
        <w:pStyle w:val="ListParagraph"/>
        <w:numPr>
          <w:ilvl w:val="0"/>
          <w:numId w:val="2"/>
        </w:numPr>
        <w:spacing w:after="60"/>
      </w:pPr>
      <w:r>
        <w:rPr>
          <w:color w:val="111111"/>
          <w:sz w:val="24"/>
          <w:szCs w:val="24"/>
        </w:rPr>
        <w:t>RDS snapshot sharing</w:t>
      </w:r>
    </w:p>
    <w:p w14:paraId="22E5F289" w14:textId="77777777" w:rsidR="00783D45" w:rsidRDefault="00000000">
      <w:pPr>
        <w:pStyle w:val="ListParagraph"/>
        <w:numPr>
          <w:ilvl w:val="0"/>
          <w:numId w:val="2"/>
        </w:numPr>
        <w:spacing w:after="60"/>
      </w:pPr>
      <w:r>
        <w:rPr>
          <w:color w:val="111111"/>
          <w:sz w:val="24"/>
          <w:szCs w:val="24"/>
        </w:rPr>
        <w:t>Aurora and the cross-account clone</w:t>
      </w:r>
    </w:p>
    <w:p w14:paraId="6A963128" w14:textId="77777777" w:rsidR="00783D45" w:rsidRDefault="00000000">
      <w:pPr>
        <w:pStyle w:val="ListParagraph"/>
        <w:numPr>
          <w:ilvl w:val="0"/>
          <w:numId w:val="2"/>
        </w:numPr>
        <w:spacing w:after="60"/>
      </w:pPr>
      <w:r>
        <w:rPr>
          <w:color w:val="111111"/>
          <w:sz w:val="24"/>
          <w:szCs w:val="24"/>
        </w:rPr>
        <w:t>DynamoDB export to S3</w:t>
      </w:r>
    </w:p>
    <w:p w14:paraId="1EE8BF00" w14:textId="77777777" w:rsidR="00783D45" w:rsidRDefault="00000000">
      <w:pPr>
        <w:pStyle w:val="ListParagraph"/>
        <w:numPr>
          <w:ilvl w:val="0"/>
          <w:numId w:val="2"/>
        </w:numPr>
        <w:spacing w:after="60"/>
      </w:pPr>
      <w:r>
        <w:rPr>
          <w:color w:val="111111"/>
          <w:sz w:val="24"/>
          <w:szCs w:val="24"/>
        </w:rPr>
        <w:t>Redshift UNLOAD</w:t>
      </w:r>
    </w:p>
    <w:p w14:paraId="61F412F4" w14:textId="77777777" w:rsidR="00783D45" w:rsidRDefault="00000000">
      <w:pPr>
        <w:pStyle w:val="ListParagraph"/>
        <w:numPr>
          <w:ilvl w:val="0"/>
          <w:numId w:val="2"/>
        </w:numPr>
        <w:spacing w:after="60"/>
      </w:pPr>
      <w:r>
        <w:rPr>
          <w:color w:val="111111"/>
          <w:sz w:val="24"/>
          <w:szCs w:val="24"/>
        </w:rPr>
        <w:t>Athena and the CTAS primitive</w:t>
      </w:r>
    </w:p>
    <w:p w14:paraId="6B87FE11" w14:textId="77777777" w:rsidR="00783D45" w:rsidRDefault="00000000">
      <w:pPr>
        <w:pStyle w:val="ListParagraph"/>
        <w:numPr>
          <w:ilvl w:val="0"/>
          <w:numId w:val="2"/>
        </w:numPr>
        <w:spacing w:after="60"/>
      </w:pPr>
      <w:r>
        <w:rPr>
          <w:color w:val="111111"/>
          <w:sz w:val="24"/>
          <w:szCs w:val="24"/>
        </w:rPr>
        <w:t>RDS IAM auth and the password-less pivot</w:t>
      </w:r>
    </w:p>
    <w:p w14:paraId="5B2AD3CD" w14:textId="77777777" w:rsidR="00783D45" w:rsidRDefault="00000000">
      <w:pPr>
        <w:pStyle w:val="ListParagraph"/>
        <w:numPr>
          <w:ilvl w:val="0"/>
          <w:numId w:val="2"/>
        </w:numPr>
        <w:spacing w:after="60"/>
      </w:pPr>
      <w:r>
        <w:rPr>
          <w:color w:val="111111"/>
          <w:sz w:val="24"/>
          <w:szCs w:val="24"/>
        </w:rPr>
        <w:t>Data-service detections</w:t>
      </w:r>
    </w:p>
    <w:p w14:paraId="150C429B" w14:textId="77777777" w:rsidR="00783D45" w:rsidRDefault="00000000">
      <w:pPr>
        <w:spacing w:before="220" w:after="80"/>
      </w:pPr>
      <w:r>
        <w:rPr>
          <w:b/>
          <w:bCs/>
          <w:color w:val="8E2A6E"/>
        </w:rPr>
        <w:t>Chapter 13: Containers and Kubernetes — ECS, EKS, and Fargate [16 pages]</w:t>
      </w:r>
    </w:p>
    <w:p w14:paraId="1263F3B3" w14:textId="77777777" w:rsidR="00783D45" w:rsidRDefault="00000000">
      <w:pPr>
        <w:spacing w:after="120"/>
      </w:pPr>
      <w:r>
        <w:rPr>
          <w:b/>
          <w:bCs/>
          <w:color w:val="111111"/>
        </w:rPr>
        <w:t xml:space="preserve">Description: </w:t>
      </w:r>
      <w:r>
        <w:rPr>
          <w:color w:val="111111"/>
        </w:rPr>
        <w:t xml:space="preserve">Container workloads on AWS expose two identity surfaces: the container's own task or pod identity, and the underlying compute host's identity. This chapter walks both. For ECS: task roles, task metadata, and the node-profile escape that turns a compromised container on EC2 into a host-role pivot. For EKS: IRSA (IAM Roles for Service Accounts), Pod Identity, the </w:t>
      </w:r>
      <w:proofErr w:type="spellStart"/>
      <w:r>
        <w:rPr>
          <w:color w:val="111111"/>
        </w:rPr>
        <w:t>aws</w:t>
      </w:r>
      <w:proofErr w:type="spellEnd"/>
      <w:r>
        <w:rPr>
          <w:color w:val="111111"/>
        </w:rPr>
        <w:t xml:space="preserve">-auth </w:t>
      </w:r>
      <w:proofErr w:type="spellStart"/>
      <w:r>
        <w:rPr>
          <w:color w:val="111111"/>
        </w:rPr>
        <w:t>ConfigMap</w:t>
      </w:r>
      <w:proofErr w:type="spellEnd"/>
      <w:r>
        <w:rPr>
          <w:color w:val="111111"/>
        </w:rPr>
        <w:t xml:space="preserve"> and its cluster-admin pivot, and the container escape primitives that work in 2026. For ECR: image-pull poisoning. Closes with the container-plane detections and what they miss.</w:t>
      </w:r>
    </w:p>
    <w:p w14:paraId="1F88E722" w14:textId="77777777" w:rsidR="00783D45" w:rsidRDefault="00000000">
      <w:pPr>
        <w:spacing w:after="60"/>
      </w:pPr>
      <w:r>
        <w:rPr>
          <w:i/>
          <w:iCs/>
          <w:color w:val="7A7A7A"/>
          <w:sz w:val="20"/>
          <w:szCs w:val="20"/>
        </w:rPr>
        <w:t>Word count: 85 / 100-200</w:t>
      </w:r>
    </w:p>
    <w:p w14:paraId="6217B34E" w14:textId="77777777" w:rsidR="00783D45" w:rsidRDefault="00000000">
      <w:pPr>
        <w:spacing w:before="80" w:after="60"/>
      </w:pPr>
      <w:r>
        <w:rPr>
          <w:b/>
          <w:bCs/>
          <w:color w:val="111111"/>
        </w:rPr>
        <w:t>Topics to be covered:</w:t>
      </w:r>
    </w:p>
    <w:p w14:paraId="42469AC4" w14:textId="77777777" w:rsidR="00783D45" w:rsidRDefault="00000000">
      <w:pPr>
        <w:pStyle w:val="ListParagraph"/>
        <w:numPr>
          <w:ilvl w:val="0"/>
          <w:numId w:val="2"/>
        </w:numPr>
        <w:spacing w:after="60"/>
      </w:pPr>
      <w:r>
        <w:rPr>
          <w:color w:val="111111"/>
          <w:sz w:val="24"/>
          <w:szCs w:val="24"/>
        </w:rPr>
        <w:t>ECS task roles and task metadata</w:t>
      </w:r>
    </w:p>
    <w:p w14:paraId="29AC2C78" w14:textId="77777777" w:rsidR="00783D45" w:rsidRDefault="00000000">
      <w:pPr>
        <w:pStyle w:val="ListParagraph"/>
        <w:numPr>
          <w:ilvl w:val="0"/>
          <w:numId w:val="2"/>
        </w:numPr>
        <w:spacing w:after="60"/>
      </w:pPr>
      <w:r>
        <w:rPr>
          <w:color w:val="111111"/>
          <w:sz w:val="24"/>
          <w:szCs w:val="24"/>
        </w:rPr>
        <w:t>ECS on EC2 and the node-profile escape</w:t>
      </w:r>
    </w:p>
    <w:p w14:paraId="4D32B436" w14:textId="77777777" w:rsidR="00783D45" w:rsidRDefault="00000000">
      <w:pPr>
        <w:pStyle w:val="ListParagraph"/>
        <w:numPr>
          <w:ilvl w:val="0"/>
          <w:numId w:val="2"/>
        </w:numPr>
        <w:spacing w:after="60"/>
      </w:pPr>
      <w:r>
        <w:rPr>
          <w:color w:val="111111"/>
          <w:sz w:val="24"/>
          <w:szCs w:val="24"/>
        </w:rPr>
        <w:t>EKS: IRSA and Pod Identity</w:t>
      </w:r>
    </w:p>
    <w:p w14:paraId="2D38536F" w14:textId="77777777" w:rsidR="00783D45" w:rsidRDefault="00000000">
      <w:pPr>
        <w:pStyle w:val="ListParagraph"/>
        <w:numPr>
          <w:ilvl w:val="0"/>
          <w:numId w:val="2"/>
        </w:numPr>
        <w:spacing w:after="60"/>
      </w:pPr>
      <w:proofErr w:type="spellStart"/>
      <w:r>
        <w:rPr>
          <w:color w:val="111111"/>
          <w:sz w:val="24"/>
          <w:szCs w:val="24"/>
        </w:rPr>
        <w:t>aws</w:t>
      </w:r>
      <w:proofErr w:type="spellEnd"/>
      <w:r>
        <w:rPr>
          <w:color w:val="111111"/>
          <w:sz w:val="24"/>
          <w:szCs w:val="24"/>
        </w:rPr>
        <w:t>-auth and the cluster-admin pivot</w:t>
      </w:r>
    </w:p>
    <w:p w14:paraId="64E59EAA" w14:textId="77777777" w:rsidR="00783D45" w:rsidRDefault="00000000">
      <w:pPr>
        <w:pStyle w:val="ListParagraph"/>
        <w:numPr>
          <w:ilvl w:val="0"/>
          <w:numId w:val="2"/>
        </w:numPr>
        <w:spacing w:after="60"/>
      </w:pPr>
      <w:r>
        <w:rPr>
          <w:color w:val="111111"/>
          <w:sz w:val="24"/>
          <w:szCs w:val="24"/>
        </w:rPr>
        <w:t>Container escape primitives</w:t>
      </w:r>
    </w:p>
    <w:p w14:paraId="5804DBB0" w14:textId="77777777" w:rsidR="00783D45" w:rsidRDefault="00000000">
      <w:pPr>
        <w:pStyle w:val="ListParagraph"/>
        <w:numPr>
          <w:ilvl w:val="0"/>
          <w:numId w:val="2"/>
        </w:numPr>
        <w:spacing w:after="60"/>
      </w:pPr>
      <w:r>
        <w:rPr>
          <w:color w:val="111111"/>
          <w:sz w:val="24"/>
          <w:szCs w:val="24"/>
        </w:rPr>
        <w:t>ECR and image-pull poisoning</w:t>
      </w:r>
    </w:p>
    <w:p w14:paraId="4D6CD969" w14:textId="77777777" w:rsidR="00783D45" w:rsidRDefault="00000000">
      <w:pPr>
        <w:pStyle w:val="ListParagraph"/>
        <w:numPr>
          <w:ilvl w:val="0"/>
          <w:numId w:val="2"/>
        </w:numPr>
        <w:spacing w:after="60"/>
      </w:pPr>
      <w:r>
        <w:rPr>
          <w:color w:val="111111"/>
          <w:sz w:val="24"/>
          <w:szCs w:val="24"/>
        </w:rPr>
        <w:t>Container-plane detections</w:t>
      </w:r>
    </w:p>
    <w:p w14:paraId="63DD6F41" w14:textId="77777777" w:rsidR="00783D45" w:rsidRDefault="00000000">
      <w:pPr>
        <w:spacing w:before="220" w:after="80"/>
      </w:pPr>
      <w:r>
        <w:rPr>
          <w:b/>
          <w:bCs/>
          <w:color w:val="8E2A6E"/>
        </w:rPr>
        <w:t>Chapter 14: Serverless and Event-Driven [16 pages]</w:t>
      </w:r>
    </w:p>
    <w:p w14:paraId="4101EFD9" w14:textId="77777777" w:rsidR="00783D45" w:rsidRDefault="00000000">
      <w:pPr>
        <w:spacing w:after="120"/>
      </w:pPr>
      <w:r>
        <w:rPr>
          <w:b/>
          <w:bCs/>
          <w:color w:val="111111"/>
        </w:rPr>
        <w:t xml:space="preserve">Description: </w:t>
      </w:r>
      <w:r>
        <w:rPr>
          <w:color w:val="111111"/>
        </w:rPr>
        <w:t xml:space="preserve">Serverless and event-driven services are the connective tissue of modern AWS architectures, and the trust relationships among them are dense and often poorly understood. Walks the offensive surface of API Gateway (authorization and the IAM proxy), </w:t>
      </w:r>
      <w:proofErr w:type="spellStart"/>
      <w:r>
        <w:rPr>
          <w:color w:val="111111"/>
        </w:rPr>
        <w:t>EventBridge</w:t>
      </w:r>
      <w:proofErr w:type="spellEnd"/>
      <w:r>
        <w:rPr>
          <w:color w:val="111111"/>
        </w:rPr>
        <w:t xml:space="preserve"> (the persistence-friendly event router), SNS and SQS (resource-policy abuse on queues and topics), Step Functions (state-machine pivot), and the S3-notification primitive that turns a single object PUT into attacker-controlled code execution. Emphasizes the event-pattern subversion techniques that the defender's monitoring frequently fails to catch.</w:t>
      </w:r>
    </w:p>
    <w:p w14:paraId="025B2C81" w14:textId="77777777" w:rsidR="00783D45" w:rsidRDefault="00000000">
      <w:pPr>
        <w:spacing w:after="60"/>
      </w:pPr>
      <w:r>
        <w:rPr>
          <w:i/>
          <w:iCs/>
          <w:color w:val="7A7A7A"/>
          <w:sz w:val="20"/>
          <w:szCs w:val="20"/>
        </w:rPr>
        <w:t>Word count: 81 / 100-200</w:t>
      </w:r>
    </w:p>
    <w:p w14:paraId="7EC70E14" w14:textId="77777777" w:rsidR="00783D45" w:rsidRDefault="00000000">
      <w:pPr>
        <w:spacing w:before="80" w:after="60"/>
      </w:pPr>
      <w:r>
        <w:rPr>
          <w:b/>
          <w:bCs/>
          <w:color w:val="111111"/>
        </w:rPr>
        <w:t>Topics to be covered:</w:t>
      </w:r>
    </w:p>
    <w:p w14:paraId="3573FE78" w14:textId="77777777" w:rsidR="00783D45" w:rsidRDefault="00000000">
      <w:pPr>
        <w:pStyle w:val="ListParagraph"/>
        <w:numPr>
          <w:ilvl w:val="0"/>
          <w:numId w:val="2"/>
        </w:numPr>
        <w:spacing w:after="60"/>
      </w:pPr>
      <w:r>
        <w:rPr>
          <w:color w:val="111111"/>
          <w:sz w:val="24"/>
          <w:szCs w:val="24"/>
        </w:rPr>
        <w:t>API Gateway: authorization and the IAM proxy</w:t>
      </w:r>
    </w:p>
    <w:p w14:paraId="3DF60D0C" w14:textId="77777777" w:rsidR="00783D45" w:rsidRDefault="00000000">
      <w:pPr>
        <w:pStyle w:val="ListParagraph"/>
        <w:numPr>
          <w:ilvl w:val="0"/>
          <w:numId w:val="2"/>
        </w:numPr>
        <w:spacing w:after="60"/>
      </w:pPr>
      <w:proofErr w:type="spellStart"/>
      <w:r>
        <w:rPr>
          <w:color w:val="111111"/>
          <w:sz w:val="24"/>
          <w:szCs w:val="24"/>
        </w:rPr>
        <w:t>EventBridge</w:t>
      </w:r>
      <w:proofErr w:type="spellEnd"/>
      <w:r>
        <w:rPr>
          <w:color w:val="111111"/>
          <w:sz w:val="24"/>
          <w:szCs w:val="24"/>
        </w:rPr>
        <w:t>: the attack that looks like plumbing</w:t>
      </w:r>
    </w:p>
    <w:p w14:paraId="235F5BD4" w14:textId="77777777" w:rsidR="00783D45" w:rsidRDefault="00000000">
      <w:pPr>
        <w:pStyle w:val="ListParagraph"/>
        <w:numPr>
          <w:ilvl w:val="0"/>
          <w:numId w:val="2"/>
        </w:numPr>
        <w:spacing w:after="60"/>
      </w:pPr>
      <w:r>
        <w:rPr>
          <w:color w:val="111111"/>
          <w:sz w:val="24"/>
          <w:szCs w:val="24"/>
        </w:rPr>
        <w:t>SNS and SQS resource-policy surface</w:t>
      </w:r>
    </w:p>
    <w:p w14:paraId="1C529F05" w14:textId="77777777" w:rsidR="00783D45" w:rsidRDefault="00000000">
      <w:pPr>
        <w:pStyle w:val="ListParagraph"/>
        <w:numPr>
          <w:ilvl w:val="0"/>
          <w:numId w:val="2"/>
        </w:numPr>
        <w:spacing w:after="60"/>
      </w:pPr>
      <w:r>
        <w:rPr>
          <w:color w:val="111111"/>
          <w:sz w:val="24"/>
          <w:szCs w:val="24"/>
        </w:rPr>
        <w:t>Step Functions and the state-machine pivot</w:t>
      </w:r>
    </w:p>
    <w:p w14:paraId="28AB55D7" w14:textId="77777777" w:rsidR="00783D45" w:rsidRDefault="00000000">
      <w:pPr>
        <w:pStyle w:val="ListParagraph"/>
        <w:numPr>
          <w:ilvl w:val="0"/>
          <w:numId w:val="2"/>
        </w:numPr>
        <w:spacing w:after="60"/>
      </w:pPr>
      <w:r>
        <w:rPr>
          <w:color w:val="111111"/>
          <w:sz w:val="24"/>
          <w:szCs w:val="24"/>
        </w:rPr>
        <w:t>The S3-notification persistence primitive</w:t>
      </w:r>
    </w:p>
    <w:p w14:paraId="5008D679" w14:textId="77777777" w:rsidR="00783D45" w:rsidRDefault="00000000">
      <w:pPr>
        <w:pStyle w:val="ListParagraph"/>
        <w:numPr>
          <w:ilvl w:val="0"/>
          <w:numId w:val="2"/>
        </w:numPr>
        <w:spacing w:after="60"/>
      </w:pPr>
      <w:r>
        <w:rPr>
          <w:color w:val="111111"/>
          <w:sz w:val="24"/>
          <w:szCs w:val="24"/>
        </w:rPr>
        <w:t>Event-pattern subversion: what the defender misses</w:t>
      </w:r>
    </w:p>
    <w:p w14:paraId="7E18B0BA" w14:textId="77777777" w:rsidR="00783D45" w:rsidRDefault="00000000">
      <w:pPr>
        <w:pStyle w:val="ListParagraph"/>
        <w:numPr>
          <w:ilvl w:val="0"/>
          <w:numId w:val="2"/>
        </w:numPr>
        <w:spacing w:after="60"/>
      </w:pPr>
      <w:r>
        <w:rPr>
          <w:color w:val="111111"/>
          <w:sz w:val="24"/>
          <w:szCs w:val="24"/>
        </w:rPr>
        <w:t>Serverless-plane detections</w:t>
      </w:r>
    </w:p>
    <w:p w14:paraId="1440C86F" w14:textId="77777777" w:rsidR="00783D45" w:rsidRDefault="00000000">
      <w:pPr>
        <w:spacing w:before="280" w:after="140"/>
      </w:pPr>
      <w:r>
        <w:rPr>
          <w:b/>
          <w:bCs/>
          <w:color w:val="8E2A6E"/>
        </w:rPr>
        <w:t>Part V — Post-Exploitation</w:t>
      </w:r>
    </w:p>
    <w:p w14:paraId="1455FD5A" w14:textId="77777777" w:rsidR="00783D45" w:rsidRDefault="00000000">
      <w:pPr>
        <w:spacing w:before="220" w:after="80"/>
      </w:pPr>
      <w:r>
        <w:rPr>
          <w:b/>
          <w:bCs/>
          <w:color w:val="8E2A6E"/>
        </w:rPr>
        <w:t>Chapter 15: Persistence [16 pages]</w:t>
      </w:r>
    </w:p>
    <w:p w14:paraId="41E533EC" w14:textId="77777777" w:rsidR="00783D45" w:rsidRDefault="00000000">
      <w:pPr>
        <w:spacing w:after="120"/>
      </w:pPr>
      <w:r>
        <w:rPr>
          <w:b/>
          <w:bCs/>
          <w:color w:val="111111"/>
        </w:rPr>
        <w:t xml:space="preserve">Description: </w:t>
      </w:r>
      <w:r>
        <w:rPr>
          <w:color w:val="111111"/>
        </w:rPr>
        <w:t xml:space="preserve">MITRE ATT&amp;CK catalogues nearly twenty cloud persistence techniques; in AWS most collapse to one of three families. Identity persistence: create or modify a principal — IAM user, access key, role, federation trust — the attacker can use again later. Compute persistence: create or modify an execution context — Lambda, </w:t>
      </w:r>
      <w:proofErr w:type="spellStart"/>
      <w:r>
        <w:rPr>
          <w:color w:val="111111"/>
        </w:rPr>
        <w:t>EventBridge</w:t>
      </w:r>
      <w:proofErr w:type="spellEnd"/>
      <w:r>
        <w:rPr>
          <w:color w:val="111111"/>
        </w:rPr>
        <w:t xml:space="preserve"> rule, EC2 user-data, launch template — that runs attacker code on a schedule or in response to an event. Configuration persistence: create or modify a global account setting — Identity Center permission sets, Organizations SCP, service-level trusts — that broadens access in a way routine credential rotation does not close.</w:t>
      </w:r>
    </w:p>
    <w:p w14:paraId="1105B07D" w14:textId="77777777" w:rsidR="00783D45" w:rsidRDefault="00000000">
      <w:pPr>
        <w:spacing w:after="60"/>
      </w:pPr>
      <w:r>
        <w:rPr>
          <w:i/>
          <w:iCs/>
          <w:color w:val="7A7A7A"/>
          <w:sz w:val="20"/>
          <w:szCs w:val="20"/>
        </w:rPr>
        <w:t>Word count: 100 / 100-200</w:t>
      </w:r>
    </w:p>
    <w:p w14:paraId="22507764" w14:textId="77777777" w:rsidR="00783D45" w:rsidRDefault="00000000">
      <w:pPr>
        <w:spacing w:before="80" w:after="60"/>
      </w:pPr>
      <w:r>
        <w:rPr>
          <w:b/>
          <w:bCs/>
          <w:color w:val="111111"/>
        </w:rPr>
        <w:t>Topics to be covered:</w:t>
      </w:r>
    </w:p>
    <w:p w14:paraId="0400F1DA" w14:textId="77777777" w:rsidR="00783D45" w:rsidRDefault="00000000">
      <w:pPr>
        <w:pStyle w:val="ListParagraph"/>
        <w:numPr>
          <w:ilvl w:val="0"/>
          <w:numId w:val="2"/>
        </w:numPr>
        <w:spacing w:after="60"/>
      </w:pPr>
      <w:r>
        <w:rPr>
          <w:color w:val="111111"/>
          <w:sz w:val="24"/>
          <w:szCs w:val="24"/>
        </w:rPr>
        <w:t>Identity persistence: users, keys, and MFA</w:t>
      </w:r>
    </w:p>
    <w:p w14:paraId="334AE65A" w14:textId="77777777" w:rsidR="00783D45" w:rsidRDefault="00000000">
      <w:pPr>
        <w:pStyle w:val="ListParagraph"/>
        <w:numPr>
          <w:ilvl w:val="0"/>
          <w:numId w:val="2"/>
        </w:numPr>
        <w:spacing w:after="60"/>
      </w:pPr>
      <w:r>
        <w:rPr>
          <w:color w:val="111111"/>
          <w:sz w:val="24"/>
          <w:szCs w:val="24"/>
        </w:rPr>
        <w:t>Federation-trust abuse: OIDC and SAML</w:t>
      </w:r>
    </w:p>
    <w:p w14:paraId="5B73E056" w14:textId="77777777" w:rsidR="00783D45" w:rsidRDefault="00000000">
      <w:pPr>
        <w:pStyle w:val="ListParagraph"/>
        <w:numPr>
          <w:ilvl w:val="0"/>
          <w:numId w:val="2"/>
        </w:numPr>
        <w:spacing w:after="60"/>
      </w:pPr>
      <w:r>
        <w:rPr>
          <w:color w:val="111111"/>
          <w:sz w:val="24"/>
          <w:szCs w:val="24"/>
        </w:rPr>
        <w:t xml:space="preserve">Compute persistence: Lambda, </w:t>
      </w:r>
      <w:proofErr w:type="spellStart"/>
      <w:r>
        <w:rPr>
          <w:color w:val="111111"/>
          <w:sz w:val="24"/>
          <w:szCs w:val="24"/>
        </w:rPr>
        <w:t>EventBridge</w:t>
      </w:r>
      <w:proofErr w:type="spellEnd"/>
      <w:r>
        <w:rPr>
          <w:color w:val="111111"/>
          <w:sz w:val="24"/>
          <w:szCs w:val="24"/>
        </w:rPr>
        <w:t>, Launch Templates</w:t>
      </w:r>
    </w:p>
    <w:p w14:paraId="077234B0" w14:textId="77777777" w:rsidR="00783D45" w:rsidRDefault="00000000">
      <w:pPr>
        <w:pStyle w:val="ListParagraph"/>
        <w:numPr>
          <w:ilvl w:val="0"/>
          <w:numId w:val="2"/>
        </w:numPr>
        <w:spacing w:after="60"/>
      </w:pPr>
      <w:r>
        <w:rPr>
          <w:color w:val="111111"/>
          <w:sz w:val="24"/>
          <w:szCs w:val="24"/>
        </w:rPr>
        <w:t>Configuration persistence: Identity Center, Organizations, SCPs</w:t>
      </w:r>
    </w:p>
    <w:p w14:paraId="435BF790" w14:textId="77777777" w:rsidR="00783D45" w:rsidRDefault="00000000">
      <w:pPr>
        <w:pStyle w:val="ListParagraph"/>
        <w:numPr>
          <w:ilvl w:val="0"/>
          <w:numId w:val="2"/>
        </w:numPr>
        <w:spacing w:after="60"/>
      </w:pPr>
      <w:r>
        <w:rPr>
          <w:color w:val="111111"/>
          <w:sz w:val="24"/>
          <w:szCs w:val="24"/>
        </w:rPr>
        <w:t>A persistence matrix</w:t>
      </w:r>
    </w:p>
    <w:p w14:paraId="3A352EEC" w14:textId="77777777" w:rsidR="00783D45" w:rsidRDefault="00000000">
      <w:pPr>
        <w:spacing w:before="220" w:after="80"/>
      </w:pPr>
      <w:r>
        <w:rPr>
          <w:b/>
          <w:bCs/>
          <w:color w:val="8E2A6E"/>
        </w:rPr>
        <w:t>Chapter 16: Defense Evasion [16 pages]</w:t>
      </w:r>
    </w:p>
    <w:p w14:paraId="2555E4E2" w14:textId="77777777" w:rsidR="00783D45" w:rsidRDefault="00000000">
      <w:pPr>
        <w:spacing w:after="120"/>
      </w:pPr>
      <w:r>
        <w:rPr>
          <w:b/>
          <w:bCs/>
          <w:color w:val="111111"/>
        </w:rPr>
        <w:t xml:space="preserve">Description: </w:t>
      </w:r>
      <w:r>
        <w:rPr>
          <w:color w:val="111111"/>
        </w:rPr>
        <w:t xml:space="preserve">Defense evasion in AWS is rarely about hiding processes or files because the operator does not own the host on which their actions execute — they are submitting authenticated API calls to AWS-managed services. Evasion is therefore a CloudTrail and </w:t>
      </w:r>
      <w:proofErr w:type="spellStart"/>
      <w:r>
        <w:rPr>
          <w:color w:val="111111"/>
        </w:rPr>
        <w:t>GuardDuty</w:t>
      </w:r>
      <w:proofErr w:type="spellEnd"/>
      <w:r>
        <w:rPr>
          <w:color w:val="111111"/>
        </w:rPr>
        <w:t xml:space="preserve"> discipline. Covers blending with automation, choosing CloudTrail-friendly identities, controlling user-agent and source-IP signatures, using session names and </w:t>
      </w:r>
      <w:proofErr w:type="spellStart"/>
      <w:r>
        <w:rPr>
          <w:color w:val="111111"/>
        </w:rPr>
        <w:t>SourceIdentity</w:t>
      </w:r>
      <w:proofErr w:type="spellEnd"/>
      <w:r>
        <w:rPr>
          <w:color w:val="111111"/>
        </w:rPr>
        <w:t xml:space="preserve"> that look legitimate, regional arbitrage and log routing, narrowing the audit log with unlogged actions, the cost of disabling or diverting CloudTrail, </w:t>
      </w:r>
      <w:proofErr w:type="spellStart"/>
      <w:r>
        <w:rPr>
          <w:color w:val="111111"/>
        </w:rPr>
        <w:t>GuardDuty</w:t>
      </w:r>
      <w:proofErr w:type="spellEnd"/>
      <w:r>
        <w:rPr>
          <w:color w:val="111111"/>
        </w:rPr>
        <w:t xml:space="preserve"> specifics, and the surprising counter-evasion risk that Access Analyzer poses to the attacker.</w:t>
      </w:r>
    </w:p>
    <w:p w14:paraId="6B3A8113" w14:textId="77777777" w:rsidR="00783D45" w:rsidRDefault="00000000">
      <w:pPr>
        <w:spacing w:after="60"/>
      </w:pPr>
      <w:r>
        <w:rPr>
          <w:i/>
          <w:iCs/>
          <w:color w:val="7A7A7A"/>
          <w:sz w:val="20"/>
          <w:szCs w:val="20"/>
        </w:rPr>
        <w:t>Word count: 95 / 100-200</w:t>
      </w:r>
    </w:p>
    <w:p w14:paraId="3E76A0FA" w14:textId="77777777" w:rsidR="00783D45" w:rsidRDefault="00000000">
      <w:pPr>
        <w:spacing w:before="80" w:after="60"/>
      </w:pPr>
      <w:r>
        <w:rPr>
          <w:b/>
          <w:bCs/>
          <w:color w:val="111111"/>
        </w:rPr>
        <w:t>Topics to be covered:</w:t>
      </w:r>
    </w:p>
    <w:p w14:paraId="680A6006" w14:textId="77777777" w:rsidR="00783D45" w:rsidRDefault="00000000">
      <w:pPr>
        <w:pStyle w:val="ListParagraph"/>
        <w:numPr>
          <w:ilvl w:val="0"/>
          <w:numId w:val="2"/>
        </w:numPr>
        <w:spacing w:after="60"/>
      </w:pPr>
      <w:r>
        <w:rPr>
          <w:color w:val="111111"/>
          <w:sz w:val="24"/>
          <w:szCs w:val="24"/>
        </w:rPr>
        <w:t>Blending with automation</w:t>
      </w:r>
    </w:p>
    <w:p w14:paraId="7112B1C6" w14:textId="77777777" w:rsidR="00783D45" w:rsidRDefault="00000000">
      <w:pPr>
        <w:pStyle w:val="ListParagraph"/>
        <w:numPr>
          <w:ilvl w:val="0"/>
          <w:numId w:val="2"/>
        </w:numPr>
        <w:spacing w:after="60"/>
      </w:pPr>
      <w:r>
        <w:rPr>
          <w:color w:val="111111"/>
          <w:sz w:val="24"/>
          <w:szCs w:val="24"/>
        </w:rPr>
        <w:t>User-agent and source-IP controls</w:t>
      </w:r>
    </w:p>
    <w:p w14:paraId="753AF2D6" w14:textId="77777777" w:rsidR="00783D45" w:rsidRDefault="00000000">
      <w:pPr>
        <w:pStyle w:val="ListParagraph"/>
        <w:numPr>
          <w:ilvl w:val="0"/>
          <w:numId w:val="2"/>
        </w:numPr>
        <w:spacing w:after="60"/>
      </w:pPr>
      <w:r>
        <w:rPr>
          <w:color w:val="111111"/>
          <w:sz w:val="24"/>
          <w:szCs w:val="24"/>
        </w:rPr>
        <w:t xml:space="preserve">Session names and </w:t>
      </w:r>
      <w:proofErr w:type="spellStart"/>
      <w:r>
        <w:rPr>
          <w:color w:val="111111"/>
          <w:sz w:val="24"/>
          <w:szCs w:val="24"/>
        </w:rPr>
        <w:t>SourceIdentity</w:t>
      </w:r>
      <w:proofErr w:type="spellEnd"/>
    </w:p>
    <w:p w14:paraId="7182E9F6" w14:textId="77777777" w:rsidR="00783D45" w:rsidRDefault="00000000">
      <w:pPr>
        <w:pStyle w:val="ListParagraph"/>
        <w:numPr>
          <w:ilvl w:val="0"/>
          <w:numId w:val="2"/>
        </w:numPr>
        <w:spacing w:after="60"/>
      </w:pPr>
      <w:r>
        <w:rPr>
          <w:color w:val="111111"/>
          <w:sz w:val="24"/>
          <w:szCs w:val="24"/>
        </w:rPr>
        <w:t>Regional arbitrage and log routing</w:t>
      </w:r>
    </w:p>
    <w:p w14:paraId="465663B3" w14:textId="77777777" w:rsidR="00783D45" w:rsidRDefault="00000000">
      <w:pPr>
        <w:pStyle w:val="ListParagraph"/>
        <w:numPr>
          <w:ilvl w:val="0"/>
          <w:numId w:val="2"/>
        </w:numPr>
        <w:spacing w:after="60"/>
      </w:pPr>
      <w:r>
        <w:rPr>
          <w:color w:val="111111"/>
          <w:sz w:val="24"/>
          <w:szCs w:val="24"/>
        </w:rPr>
        <w:t>Narrowing the log with unlogged actions</w:t>
      </w:r>
    </w:p>
    <w:p w14:paraId="7B3BA211" w14:textId="77777777" w:rsidR="00783D45" w:rsidRDefault="00000000">
      <w:pPr>
        <w:pStyle w:val="ListParagraph"/>
        <w:numPr>
          <w:ilvl w:val="0"/>
          <w:numId w:val="2"/>
        </w:numPr>
        <w:spacing w:after="60"/>
      </w:pPr>
      <w:r>
        <w:rPr>
          <w:color w:val="111111"/>
          <w:sz w:val="24"/>
          <w:szCs w:val="24"/>
        </w:rPr>
        <w:t>Disabling and diverting CloudTrail</w:t>
      </w:r>
    </w:p>
    <w:p w14:paraId="39C5506D" w14:textId="77777777" w:rsidR="00783D45" w:rsidRDefault="00000000">
      <w:pPr>
        <w:pStyle w:val="ListParagraph"/>
        <w:numPr>
          <w:ilvl w:val="0"/>
          <w:numId w:val="2"/>
        </w:numPr>
        <w:spacing w:after="60"/>
      </w:pPr>
      <w:proofErr w:type="spellStart"/>
      <w:r>
        <w:rPr>
          <w:color w:val="111111"/>
          <w:sz w:val="24"/>
          <w:szCs w:val="24"/>
        </w:rPr>
        <w:t>GuardDuty</w:t>
      </w:r>
      <w:proofErr w:type="spellEnd"/>
      <w:r>
        <w:rPr>
          <w:color w:val="111111"/>
          <w:sz w:val="24"/>
          <w:szCs w:val="24"/>
        </w:rPr>
        <w:t xml:space="preserve"> specifics</w:t>
      </w:r>
    </w:p>
    <w:p w14:paraId="61AB2EF3" w14:textId="77777777" w:rsidR="00783D45" w:rsidRDefault="00000000">
      <w:pPr>
        <w:pStyle w:val="ListParagraph"/>
        <w:numPr>
          <w:ilvl w:val="0"/>
          <w:numId w:val="2"/>
        </w:numPr>
        <w:spacing w:after="60"/>
      </w:pPr>
      <w:r>
        <w:rPr>
          <w:color w:val="111111"/>
          <w:sz w:val="24"/>
          <w:szCs w:val="24"/>
        </w:rPr>
        <w:t>Access Analyzer as a counter-evasion risk</w:t>
      </w:r>
    </w:p>
    <w:p w14:paraId="7F3519CF" w14:textId="77777777" w:rsidR="00783D45" w:rsidRDefault="00000000">
      <w:pPr>
        <w:spacing w:before="220" w:after="80"/>
      </w:pPr>
      <w:r>
        <w:rPr>
          <w:b/>
          <w:bCs/>
          <w:color w:val="8E2A6E"/>
        </w:rPr>
        <w:t>Chapter 17: Data Exfiltration and Impact [16 pages]</w:t>
      </w:r>
    </w:p>
    <w:p w14:paraId="332C0BDE" w14:textId="77777777" w:rsidR="00783D45" w:rsidRDefault="00000000">
      <w:pPr>
        <w:spacing w:after="120"/>
      </w:pPr>
      <w:r>
        <w:rPr>
          <w:b/>
          <w:bCs/>
          <w:color w:val="111111"/>
        </w:rPr>
        <w:t xml:space="preserve">Description: </w:t>
      </w:r>
      <w:r>
        <w:rPr>
          <w:color w:val="111111"/>
        </w:rPr>
        <w:t>Exfiltration in AWS is rarely about network tunnels because the data plane is already service-to-service. Walks the categories that work on a modern engagement: the secrets and KMS data-key pattern; DNS exfiltration from inside AWS; the large-bulk exfil playbook using cross-account snapshot sharing and DynamoDB export; impact primitives (authorized only) — the destructive actions a red team would document but not execute. Every category is annotated with the evidence trail it leaves and the MITRE ATT&amp;CK technique it maps to.</w:t>
      </w:r>
    </w:p>
    <w:p w14:paraId="3BD00C41" w14:textId="77777777" w:rsidR="00783D45" w:rsidRDefault="00000000">
      <w:pPr>
        <w:spacing w:after="60"/>
      </w:pPr>
      <w:r>
        <w:rPr>
          <w:i/>
          <w:iCs/>
          <w:color w:val="7A7A7A"/>
          <w:sz w:val="20"/>
          <w:szCs w:val="20"/>
        </w:rPr>
        <w:t>Word count: 80 / 100-200</w:t>
      </w:r>
    </w:p>
    <w:p w14:paraId="3772F3D4" w14:textId="77777777" w:rsidR="00783D45" w:rsidRDefault="00000000">
      <w:pPr>
        <w:spacing w:before="80" w:after="60"/>
      </w:pPr>
      <w:r>
        <w:rPr>
          <w:b/>
          <w:bCs/>
          <w:color w:val="111111"/>
        </w:rPr>
        <w:t>Topics to be covered:</w:t>
      </w:r>
    </w:p>
    <w:p w14:paraId="5000DA2A" w14:textId="77777777" w:rsidR="00783D45" w:rsidRDefault="00000000">
      <w:pPr>
        <w:pStyle w:val="ListParagraph"/>
        <w:numPr>
          <w:ilvl w:val="0"/>
          <w:numId w:val="2"/>
        </w:numPr>
        <w:spacing w:after="60"/>
      </w:pPr>
      <w:r>
        <w:rPr>
          <w:color w:val="111111"/>
          <w:sz w:val="24"/>
          <w:szCs w:val="24"/>
        </w:rPr>
        <w:t>Exfiltration categories</w:t>
      </w:r>
    </w:p>
    <w:p w14:paraId="4BBE6868" w14:textId="77777777" w:rsidR="00783D45" w:rsidRDefault="00000000">
      <w:pPr>
        <w:pStyle w:val="ListParagraph"/>
        <w:numPr>
          <w:ilvl w:val="0"/>
          <w:numId w:val="2"/>
        </w:numPr>
        <w:spacing w:after="60"/>
      </w:pPr>
      <w:r>
        <w:rPr>
          <w:color w:val="111111"/>
          <w:sz w:val="24"/>
          <w:szCs w:val="24"/>
        </w:rPr>
        <w:t>Secrets and the KMS data-key pattern</w:t>
      </w:r>
    </w:p>
    <w:p w14:paraId="62B82DE1" w14:textId="77777777" w:rsidR="00783D45" w:rsidRDefault="00000000">
      <w:pPr>
        <w:pStyle w:val="ListParagraph"/>
        <w:numPr>
          <w:ilvl w:val="0"/>
          <w:numId w:val="2"/>
        </w:numPr>
        <w:spacing w:after="60"/>
      </w:pPr>
      <w:r>
        <w:rPr>
          <w:color w:val="111111"/>
          <w:sz w:val="24"/>
          <w:szCs w:val="24"/>
        </w:rPr>
        <w:t>DNS exfiltration from inside AWS</w:t>
      </w:r>
    </w:p>
    <w:p w14:paraId="4EC4F13F" w14:textId="77777777" w:rsidR="00783D45" w:rsidRDefault="00000000">
      <w:pPr>
        <w:pStyle w:val="ListParagraph"/>
        <w:numPr>
          <w:ilvl w:val="0"/>
          <w:numId w:val="2"/>
        </w:numPr>
        <w:spacing w:after="60"/>
      </w:pPr>
      <w:r>
        <w:rPr>
          <w:color w:val="111111"/>
          <w:sz w:val="24"/>
          <w:szCs w:val="24"/>
        </w:rPr>
        <w:t>The large-bulk exfil playbook</w:t>
      </w:r>
    </w:p>
    <w:p w14:paraId="7467D5ED" w14:textId="77777777" w:rsidR="00783D45" w:rsidRDefault="00000000">
      <w:pPr>
        <w:pStyle w:val="ListParagraph"/>
        <w:numPr>
          <w:ilvl w:val="0"/>
          <w:numId w:val="2"/>
        </w:numPr>
        <w:spacing w:after="60"/>
      </w:pPr>
      <w:r>
        <w:rPr>
          <w:color w:val="111111"/>
          <w:sz w:val="24"/>
          <w:szCs w:val="24"/>
        </w:rPr>
        <w:t>Impact primitives (authorized only)</w:t>
      </w:r>
    </w:p>
    <w:p w14:paraId="4E86CF58" w14:textId="77777777" w:rsidR="00783D45" w:rsidRDefault="00000000">
      <w:pPr>
        <w:pStyle w:val="ListParagraph"/>
        <w:numPr>
          <w:ilvl w:val="0"/>
          <w:numId w:val="2"/>
        </w:numPr>
        <w:spacing w:after="60"/>
      </w:pPr>
      <w:r>
        <w:rPr>
          <w:color w:val="111111"/>
          <w:sz w:val="24"/>
          <w:szCs w:val="24"/>
        </w:rPr>
        <w:t>Exfiltration evidence trail</w:t>
      </w:r>
    </w:p>
    <w:p w14:paraId="24CD52B0" w14:textId="77777777" w:rsidR="00783D45" w:rsidRDefault="00000000">
      <w:pPr>
        <w:pStyle w:val="ListParagraph"/>
        <w:numPr>
          <w:ilvl w:val="0"/>
          <w:numId w:val="2"/>
        </w:numPr>
        <w:spacing w:after="60"/>
      </w:pPr>
      <w:r>
        <w:rPr>
          <w:color w:val="111111"/>
          <w:sz w:val="24"/>
          <w:szCs w:val="24"/>
        </w:rPr>
        <w:t>MITRE ATT&amp;CK alignment</w:t>
      </w:r>
    </w:p>
    <w:p w14:paraId="73E9FD1B" w14:textId="77777777" w:rsidR="00783D45" w:rsidRDefault="00000000">
      <w:pPr>
        <w:spacing w:before="280" w:after="140"/>
      </w:pPr>
      <w:r>
        <w:rPr>
          <w:b/>
          <w:bCs/>
          <w:color w:val="8E2A6E"/>
        </w:rPr>
        <w:t>Part VI — Tradecraft and Reporting</w:t>
      </w:r>
    </w:p>
    <w:p w14:paraId="729FE679" w14:textId="77777777" w:rsidR="00783D45" w:rsidRDefault="00000000">
      <w:pPr>
        <w:spacing w:before="220" w:after="80"/>
      </w:pPr>
      <w:r>
        <w:rPr>
          <w:b/>
          <w:bCs/>
          <w:color w:val="8E2A6E"/>
        </w:rPr>
        <w:t>Chapter 18: The Operator's Toolbox [18 pages]</w:t>
      </w:r>
    </w:p>
    <w:p w14:paraId="7B599EEC" w14:textId="77777777" w:rsidR="00783D45" w:rsidRDefault="00000000">
      <w:pPr>
        <w:spacing w:after="120"/>
      </w:pPr>
      <w:r>
        <w:rPr>
          <w:b/>
          <w:bCs/>
          <w:color w:val="111111"/>
        </w:rPr>
        <w:t xml:space="preserve">Description: </w:t>
      </w:r>
      <w:r>
        <w:rPr>
          <w:color w:val="111111"/>
        </w:rPr>
        <w:t>A mature AWS engagement uses a small number of tools intensively rather than a large number of tools superficially. This chapter inventories the tools referenced throughout the book, plus a handful not yet introduced, and describes when each one earns a place on the engagement laptop. Categorizes by phase (enumeration / reconnaissance, secret hunting / credential discovery, exploitation / post-exploitation), ends with a curated tool matrix and a build for an operator's own harness. Lineup evolves year by year; this reflects the 2026 landscape.</w:t>
      </w:r>
    </w:p>
    <w:p w14:paraId="3832C463" w14:textId="77777777" w:rsidR="00783D45" w:rsidRDefault="00000000">
      <w:pPr>
        <w:spacing w:after="60"/>
      </w:pPr>
      <w:r>
        <w:rPr>
          <w:i/>
          <w:iCs/>
          <w:color w:val="7A7A7A"/>
          <w:sz w:val="20"/>
          <w:szCs w:val="20"/>
        </w:rPr>
        <w:t>Word count: 84 / 100-200</w:t>
      </w:r>
    </w:p>
    <w:p w14:paraId="0EA4DF29" w14:textId="77777777" w:rsidR="00783D45" w:rsidRDefault="00000000">
      <w:pPr>
        <w:spacing w:before="80" w:after="60"/>
      </w:pPr>
      <w:r>
        <w:rPr>
          <w:b/>
          <w:bCs/>
          <w:color w:val="111111"/>
        </w:rPr>
        <w:t>Topics to be covered:</w:t>
      </w:r>
    </w:p>
    <w:p w14:paraId="6611EF86" w14:textId="77777777" w:rsidR="00783D45" w:rsidRDefault="00000000">
      <w:pPr>
        <w:pStyle w:val="ListParagraph"/>
        <w:numPr>
          <w:ilvl w:val="0"/>
          <w:numId w:val="2"/>
        </w:numPr>
        <w:spacing w:after="60"/>
      </w:pPr>
      <w:r>
        <w:rPr>
          <w:color w:val="111111"/>
          <w:sz w:val="24"/>
          <w:szCs w:val="24"/>
        </w:rPr>
        <w:t>Enumeration and reconnaissance tools</w:t>
      </w:r>
    </w:p>
    <w:p w14:paraId="591EDA65" w14:textId="77777777" w:rsidR="00783D45" w:rsidRDefault="00000000">
      <w:pPr>
        <w:pStyle w:val="ListParagraph"/>
        <w:numPr>
          <w:ilvl w:val="0"/>
          <w:numId w:val="2"/>
        </w:numPr>
        <w:spacing w:after="60"/>
      </w:pPr>
      <w:r>
        <w:rPr>
          <w:color w:val="111111"/>
          <w:sz w:val="24"/>
          <w:szCs w:val="24"/>
        </w:rPr>
        <w:t>Secret hunting and credential discovery</w:t>
      </w:r>
    </w:p>
    <w:p w14:paraId="0FAD320E" w14:textId="77777777" w:rsidR="00783D45" w:rsidRDefault="00000000">
      <w:pPr>
        <w:pStyle w:val="ListParagraph"/>
        <w:numPr>
          <w:ilvl w:val="0"/>
          <w:numId w:val="2"/>
        </w:numPr>
        <w:spacing w:after="60"/>
      </w:pPr>
      <w:r>
        <w:rPr>
          <w:color w:val="111111"/>
          <w:sz w:val="24"/>
          <w:szCs w:val="24"/>
        </w:rPr>
        <w:t>Exploitation and post-exploitation tools</w:t>
      </w:r>
    </w:p>
    <w:p w14:paraId="02660301" w14:textId="77777777" w:rsidR="00783D45" w:rsidRDefault="00000000">
      <w:pPr>
        <w:pStyle w:val="ListParagraph"/>
        <w:numPr>
          <w:ilvl w:val="0"/>
          <w:numId w:val="2"/>
        </w:numPr>
        <w:spacing w:after="60"/>
      </w:pPr>
      <w:r>
        <w:rPr>
          <w:color w:val="111111"/>
          <w:sz w:val="24"/>
          <w:szCs w:val="24"/>
        </w:rPr>
        <w:t>A curated tool matrix</w:t>
      </w:r>
    </w:p>
    <w:p w14:paraId="1E8DEE85" w14:textId="77777777" w:rsidR="00783D45" w:rsidRDefault="00000000">
      <w:pPr>
        <w:pStyle w:val="ListParagraph"/>
        <w:numPr>
          <w:ilvl w:val="0"/>
          <w:numId w:val="2"/>
        </w:numPr>
        <w:spacing w:after="60"/>
      </w:pPr>
      <w:r>
        <w:rPr>
          <w:color w:val="111111"/>
          <w:sz w:val="24"/>
          <w:szCs w:val="24"/>
        </w:rPr>
        <w:t>Building an operator's harness</w:t>
      </w:r>
    </w:p>
    <w:p w14:paraId="46041DCA" w14:textId="77777777" w:rsidR="00783D45" w:rsidRDefault="00000000">
      <w:pPr>
        <w:spacing w:before="220" w:after="80"/>
      </w:pPr>
      <w:r>
        <w:rPr>
          <w:b/>
          <w:bCs/>
          <w:color w:val="8E2A6E"/>
        </w:rPr>
        <w:t>Chapter 19: CI/CD and Supply-Chain Attacks into AWS [16 pages]</w:t>
      </w:r>
    </w:p>
    <w:p w14:paraId="26F7A514" w14:textId="77777777" w:rsidR="00783D45" w:rsidRDefault="00000000">
      <w:pPr>
        <w:spacing w:after="120"/>
      </w:pPr>
      <w:r>
        <w:rPr>
          <w:b/>
          <w:bCs/>
          <w:color w:val="111111"/>
        </w:rPr>
        <w:t xml:space="preserve">Description: </w:t>
      </w:r>
      <w:r>
        <w:rPr>
          <w:color w:val="111111"/>
        </w:rPr>
        <w:t xml:space="preserve">CI/CD pipelines are now one of the most reliable entry points into AWS. The reason is structural: most pipelines hold IAM credentials of some form (long-lived keys in older setups, OIDC-issued short-term sessions in modern ones), they execute attacker-controllable code (build steps), and they are connected to production deploy paths. Walks the dominant 2026 supply-chain surface: GitHub Actions OIDC trust abuse, Terraform state as an attacker resource, dependency confusion against Lambda builds, GitHub Actions workflow injection, the </w:t>
      </w:r>
      <w:proofErr w:type="spellStart"/>
      <w:r>
        <w:rPr>
          <w:color w:val="111111"/>
        </w:rPr>
        <w:t>CodeBuild</w:t>
      </w:r>
      <w:proofErr w:type="spellEnd"/>
      <w:r>
        <w:rPr>
          <w:color w:val="111111"/>
        </w:rPr>
        <w:t xml:space="preserve"> + IAM </w:t>
      </w:r>
      <w:proofErr w:type="spellStart"/>
      <w:r>
        <w:rPr>
          <w:color w:val="111111"/>
        </w:rPr>
        <w:t>PassRole</w:t>
      </w:r>
      <w:proofErr w:type="spellEnd"/>
      <w:r>
        <w:rPr>
          <w:color w:val="111111"/>
        </w:rPr>
        <w:t xml:space="preserve"> bridge, and </w:t>
      </w:r>
      <w:proofErr w:type="spellStart"/>
      <w:r>
        <w:rPr>
          <w:color w:val="111111"/>
        </w:rPr>
        <w:t>IaC</w:t>
      </w:r>
      <w:proofErr w:type="spellEnd"/>
      <w:r>
        <w:rPr>
          <w:color w:val="111111"/>
        </w:rPr>
        <w:t xml:space="preserve"> pipeline injection writ large.</w:t>
      </w:r>
    </w:p>
    <w:p w14:paraId="0584A9D0" w14:textId="77777777" w:rsidR="00783D45" w:rsidRDefault="00000000">
      <w:pPr>
        <w:spacing w:after="60"/>
      </w:pPr>
      <w:r>
        <w:rPr>
          <w:i/>
          <w:iCs/>
          <w:color w:val="7A7A7A"/>
          <w:sz w:val="20"/>
          <w:szCs w:val="20"/>
        </w:rPr>
        <w:t>Word count: 88 / 100-200</w:t>
      </w:r>
    </w:p>
    <w:p w14:paraId="4D735738" w14:textId="77777777" w:rsidR="00783D45" w:rsidRDefault="00000000">
      <w:pPr>
        <w:spacing w:before="80" w:after="60"/>
      </w:pPr>
      <w:r>
        <w:rPr>
          <w:b/>
          <w:bCs/>
          <w:color w:val="111111"/>
        </w:rPr>
        <w:t>Topics to be covered:</w:t>
      </w:r>
    </w:p>
    <w:p w14:paraId="5CE5E432" w14:textId="77777777" w:rsidR="00783D45" w:rsidRDefault="00000000">
      <w:pPr>
        <w:pStyle w:val="ListParagraph"/>
        <w:numPr>
          <w:ilvl w:val="0"/>
          <w:numId w:val="2"/>
        </w:numPr>
        <w:spacing w:after="60"/>
      </w:pPr>
      <w:r>
        <w:rPr>
          <w:color w:val="111111"/>
          <w:sz w:val="24"/>
          <w:szCs w:val="24"/>
        </w:rPr>
        <w:t>The GitHub Actions OIDC trust</w:t>
      </w:r>
    </w:p>
    <w:p w14:paraId="7A703EBB" w14:textId="77777777" w:rsidR="00783D45" w:rsidRDefault="00000000">
      <w:pPr>
        <w:pStyle w:val="ListParagraph"/>
        <w:numPr>
          <w:ilvl w:val="0"/>
          <w:numId w:val="2"/>
        </w:numPr>
        <w:spacing w:after="60"/>
      </w:pPr>
      <w:r>
        <w:rPr>
          <w:color w:val="111111"/>
          <w:sz w:val="24"/>
          <w:szCs w:val="24"/>
        </w:rPr>
        <w:t>Terraform state as an attacker resource</w:t>
      </w:r>
    </w:p>
    <w:p w14:paraId="3F2393B4" w14:textId="77777777" w:rsidR="00783D45" w:rsidRDefault="00000000">
      <w:pPr>
        <w:pStyle w:val="ListParagraph"/>
        <w:numPr>
          <w:ilvl w:val="0"/>
          <w:numId w:val="2"/>
        </w:numPr>
        <w:spacing w:after="60"/>
      </w:pPr>
      <w:r>
        <w:rPr>
          <w:color w:val="111111"/>
          <w:sz w:val="24"/>
          <w:szCs w:val="24"/>
        </w:rPr>
        <w:t>Dependency confusion against Lambda builds</w:t>
      </w:r>
    </w:p>
    <w:p w14:paraId="52E63F53" w14:textId="77777777" w:rsidR="00783D45" w:rsidRDefault="00000000">
      <w:pPr>
        <w:pStyle w:val="ListParagraph"/>
        <w:numPr>
          <w:ilvl w:val="0"/>
          <w:numId w:val="2"/>
        </w:numPr>
        <w:spacing w:after="60"/>
      </w:pPr>
      <w:r>
        <w:rPr>
          <w:color w:val="111111"/>
          <w:sz w:val="24"/>
          <w:szCs w:val="24"/>
        </w:rPr>
        <w:t>GitHub Actions workflow injection</w:t>
      </w:r>
    </w:p>
    <w:p w14:paraId="6618324F" w14:textId="77777777" w:rsidR="00783D45" w:rsidRDefault="00000000">
      <w:pPr>
        <w:pStyle w:val="ListParagraph"/>
        <w:numPr>
          <w:ilvl w:val="0"/>
          <w:numId w:val="2"/>
        </w:numPr>
        <w:spacing w:after="60"/>
      </w:pPr>
      <w:proofErr w:type="spellStart"/>
      <w:r>
        <w:rPr>
          <w:color w:val="111111"/>
          <w:sz w:val="24"/>
          <w:szCs w:val="24"/>
        </w:rPr>
        <w:t>CodeBuild</w:t>
      </w:r>
      <w:proofErr w:type="spellEnd"/>
      <w:r>
        <w:rPr>
          <w:color w:val="111111"/>
          <w:sz w:val="24"/>
          <w:szCs w:val="24"/>
        </w:rPr>
        <w:t xml:space="preserve">, </w:t>
      </w:r>
      <w:proofErr w:type="spellStart"/>
      <w:r>
        <w:rPr>
          <w:color w:val="111111"/>
          <w:sz w:val="24"/>
          <w:szCs w:val="24"/>
        </w:rPr>
        <w:t>CodePipeline</w:t>
      </w:r>
      <w:proofErr w:type="spellEnd"/>
      <w:r>
        <w:rPr>
          <w:color w:val="111111"/>
          <w:sz w:val="24"/>
          <w:szCs w:val="24"/>
        </w:rPr>
        <w:t>, and the IAM-</w:t>
      </w:r>
      <w:proofErr w:type="spellStart"/>
      <w:r>
        <w:rPr>
          <w:color w:val="111111"/>
          <w:sz w:val="24"/>
          <w:szCs w:val="24"/>
        </w:rPr>
        <w:t>PassRole</w:t>
      </w:r>
      <w:proofErr w:type="spellEnd"/>
      <w:r>
        <w:rPr>
          <w:color w:val="111111"/>
          <w:sz w:val="24"/>
          <w:szCs w:val="24"/>
        </w:rPr>
        <w:t xml:space="preserve"> bridge</w:t>
      </w:r>
    </w:p>
    <w:p w14:paraId="494EF4C3" w14:textId="77777777" w:rsidR="00783D45" w:rsidRDefault="00000000">
      <w:pPr>
        <w:pStyle w:val="ListParagraph"/>
        <w:numPr>
          <w:ilvl w:val="0"/>
          <w:numId w:val="2"/>
        </w:numPr>
        <w:spacing w:after="60"/>
      </w:pPr>
      <w:proofErr w:type="spellStart"/>
      <w:r>
        <w:rPr>
          <w:color w:val="111111"/>
          <w:sz w:val="24"/>
          <w:szCs w:val="24"/>
        </w:rPr>
        <w:t>IaC</w:t>
      </w:r>
      <w:proofErr w:type="spellEnd"/>
      <w:r>
        <w:rPr>
          <w:color w:val="111111"/>
          <w:sz w:val="24"/>
          <w:szCs w:val="24"/>
        </w:rPr>
        <w:t xml:space="preserve"> pipeline injection writ large</w:t>
      </w:r>
    </w:p>
    <w:p w14:paraId="7510C48A" w14:textId="77777777" w:rsidR="00783D45" w:rsidRDefault="00000000">
      <w:pPr>
        <w:spacing w:before="220" w:after="80"/>
      </w:pPr>
      <w:r>
        <w:rPr>
          <w:b/>
          <w:bCs/>
          <w:color w:val="8E2A6E"/>
        </w:rPr>
        <w:t>Chapter 20: Reporting, Detection, and Remediation [18 pages]</w:t>
      </w:r>
    </w:p>
    <w:p w14:paraId="1F50CAF6" w14:textId="77777777" w:rsidR="00783D45" w:rsidRDefault="00000000">
      <w:pPr>
        <w:spacing w:after="120"/>
      </w:pPr>
      <w:r>
        <w:rPr>
          <w:b/>
          <w:bCs/>
          <w:color w:val="111111"/>
        </w:rPr>
        <w:t xml:space="preserve">Description: </w:t>
      </w:r>
      <w:r>
        <w:rPr>
          <w:color w:val="111111"/>
        </w:rPr>
        <w:t>Findings without context are invoices; findings with context are leverage. Walks the practitioner deliverables that determine whether an engagement produces lasting value: the report structure expected by mature security organizations, the anatomy of an individual finding (what, why, evidence, severity, remediation), the CloudTrail evidence package per finding, the detection-engineering deliverable (queries and SIEM rules), Terraform-as-remediation, severity calibration, and the defender hand-off. Closes the loop on every prior chapter — every primitive in chapters 4-19 plugs into a finding template.</w:t>
      </w:r>
    </w:p>
    <w:p w14:paraId="7986F756" w14:textId="77777777" w:rsidR="00783D45" w:rsidRDefault="00000000">
      <w:pPr>
        <w:spacing w:after="60"/>
      </w:pPr>
      <w:r>
        <w:rPr>
          <w:i/>
          <w:iCs/>
          <w:color w:val="7A7A7A"/>
          <w:sz w:val="20"/>
          <w:szCs w:val="20"/>
        </w:rPr>
        <w:t>Word count: 79 / 100-200</w:t>
      </w:r>
    </w:p>
    <w:p w14:paraId="49CB9261" w14:textId="77777777" w:rsidR="00783D45" w:rsidRDefault="00000000">
      <w:pPr>
        <w:spacing w:before="80" w:after="60"/>
      </w:pPr>
      <w:r>
        <w:rPr>
          <w:b/>
          <w:bCs/>
          <w:color w:val="111111"/>
        </w:rPr>
        <w:t>Topics to be covered:</w:t>
      </w:r>
    </w:p>
    <w:p w14:paraId="21BB820F" w14:textId="77777777" w:rsidR="00783D45" w:rsidRDefault="00000000">
      <w:pPr>
        <w:pStyle w:val="ListParagraph"/>
        <w:numPr>
          <w:ilvl w:val="0"/>
          <w:numId w:val="2"/>
        </w:numPr>
        <w:spacing w:after="60"/>
      </w:pPr>
      <w:r>
        <w:rPr>
          <w:color w:val="111111"/>
          <w:sz w:val="24"/>
          <w:szCs w:val="24"/>
        </w:rPr>
        <w:t>Report structure</w:t>
      </w:r>
    </w:p>
    <w:p w14:paraId="317945BA" w14:textId="77777777" w:rsidR="00783D45" w:rsidRDefault="00000000">
      <w:pPr>
        <w:pStyle w:val="ListParagraph"/>
        <w:numPr>
          <w:ilvl w:val="0"/>
          <w:numId w:val="2"/>
        </w:numPr>
        <w:spacing w:after="60"/>
      </w:pPr>
      <w:r>
        <w:rPr>
          <w:color w:val="111111"/>
          <w:sz w:val="24"/>
          <w:szCs w:val="24"/>
        </w:rPr>
        <w:t>Finding anatomy</w:t>
      </w:r>
    </w:p>
    <w:p w14:paraId="1474C6F7" w14:textId="77777777" w:rsidR="00783D45" w:rsidRDefault="00000000">
      <w:pPr>
        <w:pStyle w:val="ListParagraph"/>
        <w:numPr>
          <w:ilvl w:val="0"/>
          <w:numId w:val="2"/>
        </w:numPr>
        <w:spacing w:after="60"/>
      </w:pPr>
      <w:r>
        <w:rPr>
          <w:color w:val="111111"/>
          <w:sz w:val="24"/>
          <w:szCs w:val="24"/>
        </w:rPr>
        <w:t>CloudTrail evidence per finding</w:t>
      </w:r>
    </w:p>
    <w:p w14:paraId="5F01B5C4" w14:textId="77777777" w:rsidR="00783D45" w:rsidRDefault="00000000">
      <w:pPr>
        <w:pStyle w:val="ListParagraph"/>
        <w:numPr>
          <w:ilvl w:val="0"/>
          <w:numId w:val="2"/>
        </w:numPr>
        <w:spacing w:after="60"/>
      </w:pPr>
      <w:r>
        <w:rPr>
          <w:color w:val="111111"/>
          <w:sz w:val="24"/>
          <w:szCs w:val="24"/>
        </w:rPr>
        <w:t>Detection engineering deliverables</w:t>
      </w:r>
    </w:p>
    <w:p w14:paraId="5FA6F758" w14:textId="77777777" w:rsidR="00783D45" w:rsidRDefault="00000000">
      <w:pPr>
        <w:pStyle w:val="ListParagraph"/>
        <w:numPr>
          <w:ilvl w:val="0"/>
          <w:numId w:val="2"/>
        </w:numPr>
        <w:spacing w:after="60"/>
      </w:pPr>
      <w:r>
        <w:rPr>
          <w:color w:val="111111"/>
          <w:sz w:val="24"/>
          <w:szCs w:val="24"/>
        </w:rPr>
        <w:t>Remediation as Terraform</w:t>
      </w:r>
    </w:p>
    <w:p w14:paraId="236BCE53" w14:textId="77777777" w:rsidR="00783D45" w:rsidRDefault="00000000">
      <w:pPr>
        <w:pStyle w:val="ListParagraph"/>
        <w:numPr>
          <w:ilvl w:val="0"/>
          <w:numId w:val="2"/>
        </w:numPr>
        <w:spacing w:after="60"/>
      </w:pPr>
      <w:r>
        <w:rPr>
          <w:color w:val="111111"/>
          <w:sz w:val="24"/>
          <w:szCs w:val="24"/>
        </w:rPr>
        <w:t>Severity calibration</w:t>
      </w:r>
    </w:p>
    <w:p w14:paraId="79D71A72" w14:textId="77777777" w:rsidR="00783D45" w:rsidRDefault="00000000">
      <w:pPr>
        <w:pStyle w:val="ListParagraph"/>
        <w:numPr>
          <w:ilvl w:val="0"/>
          <w:numId w:val="2"/>
        </w:numPr>
        <w:spacing w:after="60"/>
      </w:pPr>
      <w:r>
        <w:rPr>
          <w:color w:val="111111"/>
          <w:sz w:val="24"/>
          <w:szCs w:val="24"/>
        </w:rPr>
        <w:t>Defender hand-off</w:t>
      </w:r>
    </w:p>
    <w:sectPr w:rsidR="00783D4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4241F" w14:textId="77777777" w:rsidR="00F81FD5" w:rsidRDefault="00F81FD5">
      <w:r>
        <w:separator/>
      </w:r>
    </w:p>
  </w:endnote>
  <w:endnote w:type="continuationSeparator" w:id="0">
    <w:p w14:paraId="6FAFC727" w14:textId="77777777" w:rsidR="00F81FD5" w:rsidRDefault="00F81F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C60CF" w14:textId="77777777" w:rsidR="00783D45" w:rsidRDefault="00000000">
    <w:pPr>
      <w:jc w:val="center"/>
    </w:pPr>
    <w:r>
      <w:rPr>
        <w:color w:val="7A7A7A"/>
        <w:sz w:val="18"/>
        <w:szCs w:val="18"/>
      </w:rPr>
      <w:t xml:space="preserve">Page </w:t>
    </w:r>
    <w:r>
      <w:rPr>
        <w:color w:val="7A7A7A"/>
        <w:sz w:val="18"/>
        <w:szCs w:val="18"/>
      </w:rPr>
      <w:fldChar w:fldCharType="begin"/>
    </w:r>
    <w:r>
      <w:rPr>
        <w:color w:val="7A7A7A"/>
        <w:sz w:val="18"/>
        <w:szCs w:val="18"/>
      </w:rPr>
      <w:instrText>PAGE</w:instrText>
    </w:r>
    <w:r>
      <w:rPr>
        <w:color w:val="7A7A7A"/>
        <w:sz w:val="18"/>
        <w:szCs w:val="18"/>
      </w:rPr>
      <w:fldChar w:fldCharType="separate"/>
    </w:r>
    <w:r>
      <w:rPr>
        <w:color w:val="7A7A7A"/>
        <w:sz w:val="18"/>
        <w:szCs w:val="18"/>
      </w:rPr>
      <w:fldChar w:fldCharType="end"/>
    </w:r>
    <w:r>
      <w:rPr>
        <w:color w:val="7A7A7A"/>
        <w:sz w:val="18"/>
        <w:szCs w:val="18"/>
      </w:rPr>
      <w:t xml:space="preserve"> of </w:t>
    </w:r>
    <w:r>
      <w:rPr>
        <w:color w:val="7A7A7A"/>
        <w:sz w:val="18"/>
        <w:szCs w:val="18"/>
      </w:rPr>
      <w:fldChar w:fldCharType="begin"/>
    </w:r>
    <w:r>
      <w:rPr>
        <w:color w:val="7A7A7A"/>
        <w:sz w:val="18"/>
        <w:szCs w:val="18"/>
      </w:rPr>
      <w:instrText>NUMPAGES</w:instrText>
    </w:r>
    <w:r>
      <w:rPr>
        <w:color w:val="7A7A7A"/>
        <w:sz w:val="18"/>
        <w:szCs w:val="18"/>
      </w:rPr>
      <w:fldChar w:fldCharType="separate"/>
    </w:r>
    <w:r>
      <w:rPr>
        <w:color w:val="7A7A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41789" w14:textId="77777777" w:rsidR="00F81FD5" w:rsidRDefault="00F81FD5">
      <w:r>
        <w:separator/>
      </w:r>
    </w:p>
  </w:footnote>
  <w:footnote w:type="continuationSeparator" w:id="0">
    <w:p w14:paraId="61AF10A7" w14:textId="77777777" w:rsidR="00F81FD5" w:rsidRDefault="00F81F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219C4" w14:textId="77777777" w:rsidR="00783D45" w:rsidRDefault="00000000">
    <w:pPr>
      <w:jc w:val="right"/>
    </w:pPr>
    <w:r>
      <w:rPr>
        <w:i/>
        <w:iCs/>
        <w:color w:val="7A7A7A"/>
        <w:sz w:val="18"/>
        <w:szCs w:val="18"/>
      </w:rPr>
      <w:t>BPB Book Outline — AWS Offensive Security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A3D59"/>
    <w:multiLevelType w:val="hybridMultilevel"/>
    <w:tmpl w:val="889E998E"/>
    <w:lvl w:ilvl="0" w:tplc="68EEE25E">
      <w:start w:val="1"/>
      <w:numFmt w:val="bullet"/>
      <w:lvlText w:val="➢"/>
      <w:lvlJc w:val="left"/>
      <w:pPr>
        <w:ind w:left="720" w:hanging="360"/>
      </w:pPr>
    </w:lvl>
    <w:lvl w:ilvl="1" w:tplc="C0669ADE">
      <w:numFmt w:val="decimal"/>
      <w:lvlText w:val=""/>
      <w:lvlJc w:val="left"/>
    </w:lvl>
    <w:lvl w:ilvl="2" w:tplc="C61A614A">
      <w:numFmt w:val="decimal"/>
      <w:lvlText w:val=""/>
      <w:lvlJc w:val="left"/>
    </w:lvl>
    <w:lvl w:ilvl="3" w:tplc="DAF68992">
      <w:numFmt w:val="decimal"/>
      <w:lvlText w:val=""/>
      <w:lvlJc w:val="left"/>
    </w:lvl>
    <w:lvl w:ilvl="4" w:tplc="50508FC4">
      <w:numFmt w:val="decimal"/>
      <w:lvlText w:val=""/>
      <w:lvlJc w:val="left"/>
    </w:lvl>
    <w:lvl w:ilvl="5" w:tplc="EF0AFF12">
      <w:numFmt w:val="decimal"/>
      <w:lvlText w:val=""/>
      <w:lvlJc w:val="left"/>
    </w:lvl>
    <w:lvl w:ilvl="6" w:tplc="1A847978">
      <w:numFmt w:val="decimal"/>
      <w:lvlText w:val=""/>
      <w:lvlJc w:val="left"/>
    </w:lvl>
    <w:lvl w:ilvl="7" w:tplc="6BA8A10A">
      <w:numFmt w:val="decimal"/>
      <w:lvlText w:val=""/>
      <w:lvlJc w:val="left"/>
    </w:lvl>
    <w:lvl w:ilvl="8" w:tplc="6BAC1096">
      <w:numFmt w:val="decimal"/>
      <w:lvlText w:val=""/>
      <w:lvlJc w:val="left"/>
    </w:lvl>
  </w:abstractNum>
  <w:abstractNum w:abstractNumId="1" w15:restartNumberingAfterBreak="0">
    <w:nsid w:val="32094D3D"/>
    <w:multiLevelType w:val="hybridMultilevel"/>
    <w:tmpl w:val="C1D0032A"/>
    <w:lvl w:ilvl="0" w:tplc="A8B236B2">
      <w:start w:val="1"/>
      <w:numFmt w:val="bullet"/>
      <w:lvlText w:val="●"/>
      <w:lvlJc w:val="left"/>
      <w:pPr>
        <w:ind w:left="720" w:hanging="360"/>
      </w:pPr>
    </w:lvl>
    <w:lvl w:ilvl="1" w:tplc="AEAECFF4">
      <w:start w:val="1"/>
      <w:numFmt w:val="bullet"/>
      <w:lvlText w:val="○"/>
      <w:lvlJc w:val="left"/>
      <w:pPr>
        <w:ind w:left="1440" w:hanging="360"/>
      </w:pPr>
    </w:lvl>
    <w:lvl w:ilvl="2" w:tplc="6CC2C216">
      <w:start w:val="1"/>
      <w:numFmt w:val="bullet"/>
      <w:lvlText w:val="■"/>
      <w:lvlJc w:val="left"/>
      <w:pPr>
        <w:ind w:left="2160" w:hanging="360"/>
      </w:pPr>
    </w:lvl>
    <w:lvl w:ilvl="3" w:tplc="5C129CF4">
      <w:start w:val="1"/>
      <w:numFmt w:val="bullet"/>
      <w:lvlText w:val="●"/>
      <w:lvlJc w:val="left"/>
      <w:pPr>
        <w:ind w:left="2880" w:hanging="360"/>
      </w:pPr>
    </w:lvl>
    <w:lvl w:ilvl="4" w:tplc="C01EC648">
      <w:start w:val="1"/>
      <w:numFmt w:val="bullet"/>
      <w:lvlText w:val="○"/>
      <w:lvlJc w:val="left"/>
      <w:pPr>
        <w:ind w:left="3600" w:hanging="360"/>
      </w:pPr>
    </w:lvl>
    <w:lvl w:ilvl="5" w:tplc="469C5AB2">
      <w:start w:val="1"/>
      <w:numFmt w:val="bullet"/>
      <w:lvlText w:val="■"/>
      <w:lvlJc w:val="left"/>
      <w:pPr>
        <w:ind w:left="4320" w:hanging="360"/>
      </w:pPr>
    </w:lvl>
    <w:lvl w:ilvl="6" w:tplc="D02240B6">
      <w:start w:val="1"/>
      <w:numFmt w:val="bullet"/>
      <w:lvlText w:val="●"/>
      <w:lvlJc w:val="left"/>
      <w:pPr>
        <w:ind w:left="5040" w:hanging="360"/>
      </w:pPr>
    </w:lvl>
    <w:lvl w:ilvl="7" w:tplc="F1120216">
      <w:start w:val="1"/>
      <w:numFmt w:val="bullet"/>
      <w:lvlText w:val="●"/>
      <w:lvlJc w:val="left"/>
      <w:pPr>
        <w:ind w:left="5760" w:hanging="360"/>
      </w:pPr>
    </w:lvl>
    <w:lvl w:ilvl="8" w:tplc="8684E360">
      <w:start w:val="1"/>
      <w:numFmt w:val="bullet"/>
      <w:lvlText w:val="●"/>
      <w:lvlJc w:val="left"/>
      <w:pPr>
        <w:ind w:left="6480" w:hanging="360"/>
      </w:pPr>
    </w:lvl>
  </w:abstractNum>
  <w:num w:numId="1" w16cid:durableId="1530948182">
    <w:abstractNumId w:val="1"/>
    <w:lvlOverride w:ilvl="0">
      <w:startOverride w:val="1"/>
    </w:lvlOverride>
  </w:num>
  <w:num w:numId="2" w16cid:durableId="11787366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D45"/>
    <w:rsid w:val="000A5C12"/>
    <w:rsid w:val="0027657B"/>
    <w:rsid w:val="00614189"/>
    <w:rsid w:val="00783D45"/>
    <w:rsid w:val="00A940A6"/>
    <w:rsid w:val="00B852E9"/>
    <w:rsid w:val="00E521E5"/>
    <w:rsid w:val="00EE25AF"/>
    <w:rsid w:val="00F81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69B0A"/>
  <w15:docId w15:val="{1B0D7FBE-79FD-458C-878C-392BC084A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4146</Words>
  <Characters>23634</Characters>
  <Application>Microsoft Office Word</Application>
  <DocSecurity>0</DocSecurity>
  <Lines>196</Lines>
  <Paragraphs>55</Paragraphs>
  <ScaleCrop>false</ScaleCrop>
  <Company/>
  <LinksUpToDate>false</LinksUpToDate>
  <CharactersWithSpaces>27725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BPB Book Outline — AWS Offensive Security</dc:title>
  <dc:creator>AWS Offensive Security book project</dc:creator>
  <dc:description>Filled-out BPB Publications book outline template.</dc:description>
  <cp:lastModifiedBy>Michael Mancuso MSOBB</cp:lastModifiedBy>
  <cp:revision>8</cp:revision>
  <dcterms:created xsi:type="dcterms:W3CDTF">2026-05-07T19:27:00Z</dcterms:created>
  <dcterms:modified xsi:type="dcterms:W3CDTF">2026-05-07T19:41:00Z</dcterms:modified>
</cp:coreProperties>
</file>