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C527DA" w14:textId="77777777" w:rsidR="00267F80" w:rsidRDefault="00267F80">
      <w:pPr>
        <w:pStyle w:val="BodyText"/>
        <w:spacing w:before="9"/>
        <w:ind w:left="0"/>
        <w:rPr>
          <w:sz w:val="6"/>
        </w:rPr>
      </w:pPr>
    </w:p>
    <w:p w14:paraId="4D96BA39" w14:textId="77777777" w:rsidR="00267F80" w:rsidRDefault="0091472D">
      <w:pPr>
        <w:pStyle w:val="BodyText"/>
        <w:ind w:left="75"/>
        <w:rPr>
          <w:sz w:val="20"/>
        </w:rPr>
      </w:pPr>
      <w:r>
        <w:rPr>
          <w:noProof/>
          <w:sz w:val="20"/>
        </w:rPr>
        <mc:AlternateContent>
          <mc:Choice Requires="wps">
            <w:drawing>
              <wp:inline distT="0" distB="0" distL="0" distR="0" wp14:anchorId="56C69C91" wp14:editId="1C7154AC">
                <wp:extent cx="6289675" cy="250825"/>
                <wp:effectExtent l="9525" t="9525" r="6350" b="15875"/>
                <wp:docPr id="4" name="Textbox 4">
                  <a:extLst xmlns:a="http://schemas.openxmlformats.org/drawingml/2006/main">
                    <a:ext uri="{FF2B5EF4-FFF2-40B4-BE49-F238E27FC236}">
                      <a16:creationId xmlns:a16="http://schemas.microsoft.com/office/drawing/2014/main" id="{62C8CAC5-8191-43EB-95FB-53104256E37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9675" cy="250825"/>
                        </a:xfrm>
                        <a:prstGeom prst="rect">
                          <a:avLst/>
                        </a:prstGeom>
                        <a:ln w="19050" cmpd="dbl">
                          <a:solidFill>
                            <a:srgbClr val="000000"/>
                          </a:solidFill>
                          <a:prstDash val="solid"/>
                        </a:ln>
                      </wps:spPr>
                      <wps:txbx>
                        <w:txbxContent>
                          <w:p w14:paraId="77E83643" w14:textId="77777777" w:rsidR="00267F80" w:rsidRDefault="000B2737">
                            <w:pPr>
                              <w:spacing w:before="18"/>
                              <w:ind w:right="5"/>
                              <w:jc w:val="center"/>
                              <w:rPr>
                                <w:b/>
                                <w:sz w:val="28"/>
                              </w:rPr>
                            </w:pPr>
                            <w:r>
                              <w:rPr>
                                <w:b/>
                                <w:sz w:val="28"/>
                              </w:rPr>
                              <w:t>GEOG 3337:</w:t>
                            </w:r>
                            <w:r>
                              <w:rPr>
                                <w:b/>
                                <w:spacing w:val="-2"/>
                                <w:sz w:val="28"/>
                              </w:rPr>
                              <w:t xml:space="preserve"> </w:t>
                            </w:r>
                            <w:r>
                              <w:rPr>
                                <w:b/>
                                <w:sz w:val="28"/>
                              </w:rPr>
                              <w:t>ECONOMIC GEOGRAPHY</w:t>
                            </w:r>
                          </w:p>
                        </w:txbxContent>
                      </wps:txbx>
                      <wps:bodyPr wrap="square" lIns="0" tIns="0" rIns="0" bIns="0" rtlCol="0">
                        <a:noAutofit/>
                      </wps:bodyPr>
                    </wps:wsp>
                  </a:graphicData>
                </a:graphic>
              </wp:inline>
            </w:drawing>
          </mc:Choice>
          <mc:Fallback>
            <w:pict>
              <v:shapetype w14:anchorId="56C69C91" id="_x0000_t202" coordsize="21600,21600" o:spt="202" path="m,l,21600r21600,l21600,xe">
                <v:stroke joinstyle="miter"/>
                <v:path gradientshapeok="t" o:connecttype="rect"/>
              </v:shapetype>
              <v:shape id="Textbox 4" o:spid="_x0000_s1026" type="#_x0000_t202" style="width:495.25pt;height:1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" filled="f" strokeweight="1.5pt">
                <v:stroke linestyle="thinThin"/>
                <v:path arrowok="t"/>
                <v:textbox inset="0,0,0,0">
                  <w:txbxContent>
                    <w:p w14:paraId="276618E4" w14:textId="5CBD88B2" w:rsidR="00267F80" w:rsidRDefault="000B2737">
                      <w:pPr>
                        <w:spacing w:before="18"/>
                        <w:ind w:right="5"/>
                        <w:jc w:val="center"/>
                        <w:rPr>
                          <w:b/>
                          <w:sz w:val="28"/>
                        </w:rPr>
                      </w:pPr>
                      <w:r>
                        <w:rPr>
                          <w:b/>
                          <w:sz w:val="28"/>
                        </w:rPr>
                        <w:t>GEOG 3337:</w:t>
                      </w:r>
                      <w:r>
                        <w:rPr>
                          <w:b/>
                          <w:spacing w:val="-2"/>
                          <w:sz w:val="28"/>
                        </w:rPr>
                        <w:t xml:space="preserve"> </w:t>
                      </w:r>
                      <w:r>
                        <w:rPr>
                          <w:b/>
                          <w:sz w:val="28"/>
                        </w:rPr>
                        <w:t>ECONOMIC GEOGRAPHY</w:t>
                      </w:r>
                    </w:p>
                  </w:txbxContent>
                </v:textbox>
                <w10:anchorlock/>
              </v:shape>
            </w:pict>
          </mc:Fallback>
        </mc:AlternateContent>
      </w:r>
    </w:p>
    <w:p w14:paraId="2A73095B" w14:textId="77777777" w:rsidR="00267F80" w:rsidRDefault="00267F80">
      <w:pPr>
        <w:pStyle w:val="BodyText"/>
        <w:spacing w:before="251"/>
        <w:ind w:left="0"/>
      </w:pPr>
    </w:p>
    <w:p w14:paraId="1A3AAA13" w14:textId="5F621BA0" w:rsidR="00354DB6" w:rsidRDefault="00E55686">
      <w:pPr>
        <w:pStyle w:val="BodyText"/>
      </w:pPr>
      <w:r>
        <w:t>Course Number, Section: GEOG 3337, Section 001</w:t>
      </w:r>
    </w:p>
    <w:p w14:paraId="579B4F5A" w14:textId="77777777" w:rsidR="00376428" w:rsidRDefault="0091472D" w:rsidP="006415DA">
      <w:pPr>
        <w:tabs>
          <w:tab w:val="left" w:pos="5797"/>
          <w:tab w:val="left" w:pos="6277"/>
          <w:tab w:val="left" w:pos="7538"/>
          <w:tab w:val="left" w:pos="8918"/>
        </w:tabs>
        <w:ind w:left="215" w:right="578"/>
        <w:rPr>
          <w:b/>
          <w:sz w:val="24"/>
        </w:rPr>
      </w:pPr>
      <w:r>
        <w:rPr>
          <w:b/>
          <w:sz w:val="24"/>
        </w:rPr>
        <w:t>Instructor: Michael McCanless</w:t>
      </w:r>
      <w:r>
        <w:rPr>
          <w:b/>
          <w:sz w:val="24"/>
        </w:rPr>
        <w:tab/>
      </w:r>
      <w:r>
        <w:rPr>
          <w:b/>
          <w:sz w:val="24"/>
        </w:rPr>
        <w:tab/>
      </w:r>
      <w:r>
        <w:rPr>
          <w:b/>
          <w:sz w:val="24"/>
        </w:rPr>
        <w:tab/>
        <w:t>Fall</w:t>
      </w:r>
      <w:r>
        <w:rPr>
          <w:b/>
          <w:spacing w:val="-15"/>
          <w:sz w:val="24"/>
        </w:rPr>
        <w:t xml:space="preserve"> </w:t>
      </w:r>
      <w:r>
        <w:rPr>
          <w:b/>
          <w:sz w:val="24"/>
        </w:rPr>
        <w:t xml:space="preserve">2026 </w:t>
      </w:r>
    </w:p>
    <w:p w14:paraId="7C400F3A" w14:textId="77777777" w:rsidR="0033751B" w:rsidRDefault="006415DA" w:rsidP="006415DA">
      <w:pPr>
        <w:tabs>
          <w:tab w:val="left" w:pos="5797"/>
          <w:tab w:val="left" w:pos="6277"/>
          <w:tab w:val="left" w:pos="7538"/>
          <w:tab w:val="left" w:pos="8918"/>
        </w:tabs>
        <w:ind w:left="215" w:right="578"/>
        <w:rPr>
          <w:b/>
          <w:sz w:val="24"/>
        </w:rPr>
      </w:pPr>
      <w:r>
        <w:rPr>
          <w:b/>
          <w:sz w:val="24"/>
        </w:rPr>
        <w:t xml:space="preserve">Email: </w:t>
      </w:r>
      <w:hyperlink r:id="rId7" w:history="1">
        <w:r>
          <w:rPr>
            <w:rStyle w:val="Hyperlink"/>
            <w:b/>
            <w:sz w:val="24"/>
          </w:rPr>
          <w:t>m.mccanless@ttu.edu</w:t>
        </w:r>
      </w:hyperlink>
      <w:r>
        <w:rPr>
          <w:b/>
          <w:sz w:val="24"/>
        </w:rPr>
        <w:tab/>
      </w:r>
      <w:r>
        <w:rPr>
          <w:b/>
          <w:sz w:val="24"/>
        </w:rPr>
        <w:tab/>
      </w:r>
      <w:r>
        <w:rPr>
          <w:b/>
          <w:sz w:val="24"/>
        </w:rPr>
        <w:tab/>
        <w:t>T/Th,</w:t>
      </w:r>
      <w:r>
        <w:rPr>
          <w:b/>
          <w:spacing w:val="-15"/>
          <w:sz w:val="24"/>
        </w:rPr>
        <w:t xml:space="preserve"> </w:t>
      </w:r>
      <w:r>
        <w:rPr>
          <w:b/>
          <w:sz w:val="24"/>
        </w:rPr>
        <w:t>11- 12:20pm</w:t>
      </w:r>
    </w:p>
    <w:p w14:paraId="4095149D" w14:textId="77777777" w:rsidR="000B2737" w:rsidRDefault="00A42281" w:rsidP="006415DA">
      <w:pPr>
        <w:tabs>
          <w:tab w:val="left" w:pos="5797"/>
          <w:tab w:val="left" w:pos="6277"/>
          <w:tab w:val="left" w:pos="7538"/>
          <w:tab w:val="left" w:pos="8918"/>
        </w:tabs>
        <w:ind w:left="215" w:right="578"/>
        <w:rPr>
          <w:b/>
          <w:sz w:val="24"/>
        </w:rPr>
      </w:pPr>
      <w:r>
        <w:rPr>
          <w:b/>
          <w:sz w:val="24"/>
        </w:rPr>
        <w:t>Office Hours: T: 9am – 11am, Th: 2pm-4pm</w:t>
      </w:r>
      <w:r>
        <w:rPr>
          <w:b/>
          <w:sz w:val="24"/>
        </w:rPr>
        <w:tab/>
      </w:r>
      <w:r>
        <w:rPr>
          <w:b/>
          <w:sz w:val="24"/>
        </w:rPr>
        <w:tab/>
      </w:r>
      <w:r>
        <w:rPr>
          <w:b/>
          <w:sz w:val="24"/>
        </w:rPr>
        <w:tab/>
        <w:t>Office: Holden, 214</w:t>
      </w:r>
    </w:p>
    <w:p w14:paraId="32449E22" w14:textId="77777777" w:rsidR="00354DB6" w:rsidRDefault="00E55686">
      <w:pPr>
        <w:pStyle w:val="BodyText"/>
      </w:pPr>
      <w:r>
        <w:t>Canvas Website: texastech.instructure.com</w:t>
      </w:r>
    </w:p>
    <w:p w14:paraId="0D7342B1" w14:textId="77777777" w:rsidR="00267F80" w:rsidRPr="004715D6" w:rsidRDefault="0091472D" w:rsidP="004715D6">
      <w:pPr>
        <w:pStyle w:val="Heading1"/>
        <w:spacing w:before="276"/>
      </w:pPr>
      <w:r>
        <w:t>COURSE</w:t>
      </w:r>
      <w:r>
        <w:rPr>
          <w:spacing w:val="2"/>
        </w:rPr>
        <w:t xml:space="preserve"> </w:t>
      </w:r>
      <w:r>
        <w:rPr>
          <w:spacing w:val="-2"/>
        </w:rPr>
        <w:t>DESCRIPTION</w:t>
      </w:r>
    </w:p>
    <w:p w14:paraId="19D22698" w14:textId="77777777" w:rsidR="003749B5" w:rsidRDefault="003A3FA5" w:rsidP="003749B5">
      <w:pPr>
        <w:pStyle w:val="BodyText"/>
        <w:spacing w:before="31" w:line="264" w:lineRule="auto"/>
        <w:ind w:right="432" w:hanging="10"/>
      </w:pPr>
      <w:r>
        <w:rPr>
          <w:b/>
          <w:bCs/>
        </w:rPr>
        <w:t>Geography is the study of relationships across space.</w:t>
      </w:r>
      <w:r>
        <w:t xml:space="preserve"> Economic geography is the study of how economic activity is spatially organized.  This class will examine a range of approaches to economic geography over the semester, starting with a history of the discipline, before moving onto modules examining the economic dimensions of nature and the environment, cities and urbanization, and industrial and technological change. Each module will examine a </w:t>
      </w:r>
      <w:r w:rsidR="00E12C37">
        <w:t>foundational piece of work that shows how geographers engage these topics and</w:t>
      </w:r>
      <w:r>
        <w:t xml:space="preserve"> is designed to get you to think actively about the use cases and applications of economic geography in your personal and professional lives. This is a reading and independent work, seminar style course, and subsequently will require you to read and actively </w:t>
      </w:r>
      <w:r w:rsidR="00E12C37">
        <w:t>participate</w:t>
      </w:r>
      <w:r>
        <w:t xml:space="preserve">, and to conduct independent research and </w:t>
      </w:r>
      <w:proofErr w:type="gramStart"/>
      <w:r>
        <w:t>mini-projects</w:t>
      </w:r>
      <w:proofErr w:type="gramEnd"/>
      <w:r>
        <w:t xml:space="preserve"> where you will </w:t>
      </w:r>
      <w:proofErr w:type="gramStart"/>
      <w:r w:rsidR="006C5CAC">
        <w:t xml:space="preserve">actually </w:t>
      </w:r>
      <w:r w:rsidR="006C5CAC" w:rsidRPr="006C5CAC">
        <w:rPr>
          <w:i/>
          <w:iCs/>
        </w:rPr>
        <w:t>do</w:t>
      </w:r>
      <w:proofErr w:type="gramEnd"/>
      <w:r w:rsidR="006C5CAC">
        <w:t xml:space="preserve"> economic geography</w:t>
      </w:r>
      <w:r>
        <w:t xml:space="preserve">. </w:t>
      </w:r>
    </w:p>
    <w:p w14:paraId="0029525E" w14:textId="77777777" w:rsidR="002B49B1" w:rsidRDefault="002B49B1" w:rsidP="002B49B1">
      <w:pPr>
        <w:pStyle w:val="BodyText"/>
        <w:spacing w:before="31" w:line="264" w:lineRule="auto"/>
        <w:ind w:right="432" w:hanging="10"/>
      </w:pPr>
    </w:p>
    <w:p w14:paraId="4C4992CD" w14:textId="77777777" w:rsidR="00354DB6" w:rsidRDefault="00E55686">
      <w:pPr>
        <w:pStyle w:val="Heading1"/>
      </w:pPr>
      <w:r>
        <w:t>COURSE LEARNING OUTCOMES</w:t>
      </w:r>
    </w:p>
    <w:p w14:paraId="14F01717" w14:textId="77777777" w:rsidR="00354DB6" w:rsidRDefault="00E55686">
      <w:pPr>
        <w:pStyle w:val="BodyText"/>
      </w:pPr>
      <w:r>
        <w:t>By the end of this course, students will be able to:</w:t>
      </w:r>
    </w:p>
    <w:p w14:paraId="59B292AA" w14:textId="77777777" w:rsidR="00354DB6" w:rsidRDefault="00E55686">
      <w:pPr>
        <w:numPr>
          <w:ilvl w:val="0"/>
          <w:numId w:val="3"/>
        </w:numPr>
      </w:pPr>
      <w:r>
        <w:t>Explain foundational theories, methods, and debates in economic geography, including how the discipline has developed over time.</w:t>
      </w:r>
    </w:p>
    <w:p w14:paraId="32B15E46" w14:textId="6564D4B4" w:rsidR="00354DB6" w:rsidRDefault="00E55686">
      <w:pPr>
        <w:numPr>
          <w:ilvl w:val="0"/>
          <w:numId w:val="3"/>
        </w:numPr>
      </w:pPr>
      <w:r>
        <w:t xml:space="preserve">Analyze how economic activity — including the use of nature and the environment, urban development, and technological change — is </w:t>
      </w:r>
      <w:proofErr w:type="spellStart"/>
      <w:r>
        <w:t>spatialy</w:t>
      </w:r>
      <w:proofErr w:type="spellEnd"/>
      <w:r>
        <w:t xml:space="preserve"> organized and unevenly distributed.</w:t>
      </w:r>
    </w:p>
    <w:p w14:paraId="597A6717" w14:textId="77777777" w:rsidR="00354DB6" w:rsidRDefault="00E55686">
      <w:pPr>
        <w:numPr>
          <w:ilvl w:val="0"/>
          <w:numId w:val="3"/>
        </w:numPr>
      </w:pPr>
      <w:r>
        <w:t>Critically evaluate scholarly and policy-oriented readings in economic geography, identifying core arguments, evidence, and points of critique.</w:t>
      </w:r>
    </w:p>
    <w:p w14:paraId="47D1B805" w14:textId="77777777" w:rsidR="00354DB6" w:rsidRDefault="00E55686">
      <w:pPr>
        <w:numPr>
          <w:ilvl w:val="0"/>
          <w:numId w:val="3"/>
        </w:numPr>
      </w:pPr>
      <w:r>
        <w:t>Apply economic geography concepts to real-world phenomena through independent, data-driven research (e.g., mapping, dataset construction, policy analysis, or web tools).</w:t>
      </w:r>
    </w:p>
    <w:p w14:paraId="538D696A" w14:textId="77777777" w:rsidR="00354DB6" w:rsidRDefault="00E55686">
      <w:pPr>
        <w:numPr>
          <w:ilvl w:val="0"/>
          <w:numId w:val="3"/>
        </w:numPr>
      </w:pPr>
      <w:r>
        <w:t>Communicate original research findings in written and oral form, including through a public-facing project portfolio.</w:t>
      </w:r>
    </w:p>
    <w:p w14:paraId="7311D9ED" w14:textId="77777777" w:rsidR="00354DB6" w:rsidRDefault="00354DB6">
      <w:pPr>
        <w:pStyle w:val="BodyText"/>
      </w:pPr>
    </w:p>
    <w:p w14:paraId="0EE251CF" w14:textId="77777777" w:rsidR="00354DB6" w:rsidRDefault="00E55686">
      <w:pPr>
        <w:pStyle w:val="Heading1"/>
      </w:pPr>
      <w:r>
        <w:t>METHODS FOR ASSESSING LEARNING OUTCOMES</w:t>
      </w:r>
    </w:p>
    <w:p w14:paraId="2F6F0623" w14:textId="77777777" w:rsidR="00354DB6" w:rsidRDefault="00E55686">
      <w:pPr>
        <w:pStyle w:val="ListParagraph"/>
        <w:numPr>
          <w:ilvl w:val="0"/>
          <w:numId w:val="2"/>
        </w:numPr>
      </w:pPr>
      <w:r>
        <w:rPr>
          <w:b/>
        </w:rPr>
        <w:t xml:space="preserve">Weekly Reading Submissions &amp; Participation — </w:t>
      </w:r>
      <w:r>
        <w:t>assesses Outcomes 1 and 3</w:t>
      </w:r>
    </w:p>
    <w:p w14:paraId="514B37B8" w14:textId="77777777" w:rsidR="00354DB6" w:rsidRDefault="00E55686">
      <w:pPr>
        <w:pStyle w:val="ListParagraph"/>
        <w:numPr>
          <w:ilvl w:val="0"/>
          <w:numId w:val="2"/>
        </w:numPr>
      </w:pPr>
      <w:r>
        <w:rPr>
          <w:b/>
        </w:rPr>
        <w:t xml:space="preserve">Exam — </w:t>
      </w:r>
      <w:r>
        <w:t>assesses Outcome 1</w:t>
      </w:r>
    </w:p>
    <w:p w14:paraId="4DA560DD" w14:textId="77777777" w:rsidR="00354DB6" w:rsidRDefault="00E55686">
      <w:pPr>
        <w:pStyle w:val="ListParagraph"/>
        <w:numPr>
          <w:ilvl w:val="0"/>
          <w:numId w:val="2"/>
        </w:numPr>
      </w:pPr>
      <w:r>
        <w:rPr>
          <w:b/>
        </w:rPr>
        <w:t xml:space="preserve">Mini-Projects — </w:t>
      </w:r>
      <w:r>
        <w:t>assesses Outcomes 2 and 4</w:t>
      </w:r>
    </w:p>
    <w:p w14:paraId="5C81E203" w14:textId="77777777" w:rsidR="00354DB6" w:rsidRDefault="00E55686">
      <w:pPr>
        <w:pStyle w:val="ListParagraph"/>
        <w:numPr>
          <w:ilvl w:val="0"/>
          <w:numId w:val="2"/>
        </w:numPr>
      </w:pPr>
      <w:r>
        <w:rPr>
          <w:b/>
        </w:rPr>
        <w:t xml:space="preserve">GitHub Portfolio — </w:t>
      </w:r>
      <w:r>
        <w:t>assesses Outcomes 4 and 5</w:t>
      </w:r>
    </w:p>
    <w:p w14:paraId="7DC88439" w14:textId="77777777" w:rsidR="00354DB6" w:rsidRDefault="00E55686">
      <w:pPr>
        <w:pStyle w:val="ListParagraph"/>
        <w:numPr>
          <w:ilvl w:val="0"/>
          <w:numId w:val="2"/>
        </w:numPr>
      </w:pPr>
      <w:r>
        <w:rPr>
          <w:b/>
        </w:rPr>
        <w:t xml:space="preserve">Final Project &amp; Presentation — </w:t>
      </w:r>
      <w:r>
        <w:t>assesses Outcomes 4 and 5</w:t>
      </w:r>
    </w:p>
    <w:p w14:paraId="10857792" w14:textId="77777777" w:rsidR="00354DB6" w:rsidRDefault="00354DB6">
      <w:pPr>
        <w:pStyle w:val="BodyText"/>
      </w:pPr>
    </w:p>
    <w:p w14:paraId="633C8D66" w14:textId="77777777" w:rsidR="00267F80" w:rsidRDefault="0091472D">
      <w:pPr>
        <w:pStyle w:val="Heading2"/>
      </w:pPr>
      <w:r>
        <w:rPr>
          <w:noProof/>
        </w:rPr>
        <mc:AlternateContent>
          <mc:Choice Requires="wps">
            <w:drawing>
              <wp:anchor distT="0" distB="0" distL="0" distR="0" simplePos="0" relativeHeight="251658240" behindDoc="1" locked="0" layoutInCell="1" allowOverlap="1" wp14:anchorId="42CA16D6" wp14:editId="5DDAED1A">
                <wp:simplePos x="0" y="0"/>
                <wp:positionH relativeFrom="page">
                  <wp:posOffset>803592</wp:posOffset>
                </wp:positionH>
                <wp:positionV relativeFrom="paragraph">
                  <wp:posOffset>186858</wp:posOffset>
                </wp:positionV>
                <wp:extent cx="6168390" cy="6985"/>
                <wp:effectExtent l="0" t="0" r="0" b="0"/>
                <wp:wrapTopAndBottom/>
                <wp:docPr id="5" name="Graphic 5">
                  <a:extLst xmlns:a="http://schemas.openxmlformats.org/drawingml/2006/main">
                    <a:ext uri="{FF2B5EF4-FFF2-40B4-BE49-F238E27FC236}">
                      <a16:creationId xmlns:a16="http://schemas.microsoft.com/office/drawing/2014/main" id="{7D9D5E73-6B3F-4CF9-B5D3-DC45409A64E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8390" cy="6985"/>
                        </a:xfrm>
                        <a:custGeom>
                          <a:avLst/>
                          <a:gdLst/>
                          <a:ahLst/>
                          <a:cxnLst/>
                          <a:rect l="l" t="t" r="r" b="b"/>
                          <a:pathLst>
                            <a:path w="6168390" h="6985">
                              <a:moveTo>
                                <a:pt x="6168390" y="0"/>
                              </a:moveTo>
                              <a:lnTo>
                                <a:pt x="0" y="0"/>
                              </a:lnTo>
                              <a:lnTo>
                                <a:pt x="0" y="6667"/>
                              </a:lnTo>
                              <a:lnTo>
                                <a:pt x="6168390" y="6667"/>
                              </a:lnTo>
                              <a:lnTo>
                                <a:pt x="61683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329B04" id="Graphic 5" o:spid="_x0000_s1026" style="position:absolute;margin-left:63.25pt;margin-top:14.7pt;width:485.7pt;height:.55pt;z-index:-251658240;visibility:visible;mso-wrap-style:square;mso-wrap-distance-left:0;mso-wrap-distance-top:0;mso-wrap-distance-right:0;mso-wrap-distance-bottom:0;mso-position-horizontal:absolute;mso-position-horizontal-relative:page;mso-position-vertical:absolute;mso-position-vertical-relative:text;v-text-anchor:top" coordsize="6168390,69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jydHgIAAL0EAAAOAAAAZHJzL2Uyb0RvYy54bWysVMFu2zAMvQ/YPwi6L046zGuNOMXQosOA oivQDDsrshwbk0WNUmLn70fJlmtspw3LwabMZ/q9RzLb26HT7KzQtWBKvlmtOVNGQtWaY8m/7R/e XXPmvDCV0GBUyS/K8dvd2zfb3hbqChrQlUJGRYwrelvyxntbZJmTjeqEW4FVhpI1YCc8HfGYVSh6 qt7p7Gq9zrMesLIIUjlHT+/HJN/F+nWtpP9a1055pktO3Hy8YrwewjXbbUVxRGGbVk40xD+w6ERr 6KNzqXvhBTth+0eprpUIDmq/ktBlUNetVFEDqdmsf1Pz0girohYyx9nZJvf/ysqn84t9xkDd2UeQ Pxw5kvXWFXMmHNyEGWrsApaIsyG6eJldVINnkh7mm/z6/Q2ZLSmX31x/CCZnokjvypPznxXEOuL8 6PzYgypFokmRHEwKkToZeqhjDz1n1EPkjHp4GHtohQ/vBXIhZP2CSDPxCMkOzmoPEeaDhJltEkJM XzHaLLGkaYFKuXS3sd6IyfP84yQ7pdN9hC0/+1fgOLLEMZWTGpwaDQ66o9OzF4Rbuu1At9VDq3WQ 7/B4uNPIziKsRvxNjBewOAlj88MYHKC6PCPraV9K7n6eBCrO9BdDAxmWKwWYgkMK0Os7iCsYnUfn 98N3gZZZCkvuaXaeII27KNJYEP8AGLHhTQOfTh7qNsxM5DYymg60I1H/tM9hCZfniHr919n9AgAA //8DAFBLAwQUAAYACAAAACEAAr8/oOIAAAAPAQAADwAAAGRycy9kb3ducmV2LnhtbEyPzU7DMBCE 70i8g7VI3KhN6F/SOBVQVb2WFvXsxm4cNV5HsZOGt2d7gstKo539diZfj65hg+lC7VHC60QAM1h6 XWMl4fu4fVkCC1GhVo1HI+HHBFgXjw+5yrS/4ZcZDrFiBMGQKQk2xjbjPJTWOBUmvjVIu4vvnIok u4rrTt0I7hqeCDHnTtVIH6xqzac15fXQO6Kcrifbb1ysPo7b/WLf76Z82En5/DRuVjTeV8CiGePf Bdw7UH4oKNjZ96gDa0gn8xlZJSTpFNjdINJFCuws4U3MgBc5/9+j+AUAAP//AwBQSwECLQAUAAYA CAAAACEAtoM4kv4AAADhAQAAEwAAAAAAAAAAAAAAAAAAAAAAW0NvbnRlbnRfVHlwZXNdLnhtbFBL AQItABQABgAIAAAAIQA4/SH/1gAAAJQBAAALAAAAAAAAAAAAAAAAAC8BAABfcmVscy8ucmVsc1BL AQItABQABgAIAAAAIQAr/jydHgIAAL0EAAAOAAAAAAAAAAAAAAAAAC4CAABkcnMvZTJvRG9jLnht bFBLAQItABQABgAIAAAAIQACvz+g4gAAAA8BAAAPAAAAAAAAAAAAAAAAAHgEAABkcnMvZG93bnJl di54bWxQSwUGAAAAAAQABADzAAAAhwUAAAAA " path="m6168390,l,,,6667r6168390,l6168390,xe" fillcolor="black" stroked="f">
                <v:path arrowok="t"/>
                <w10:wrap type="topAndBottom" anchorx="page"/>
              </v:shape>
            </w:pict>
          </mc:Fallback>
        </mc:AlternateContent>
      </w:r>
      <w:r>
        <w:t>COURSE REQUIREMENTS</w:t>
      </w:r>
      <w:r>
        <w:rPr>
          <w:spacing w:val="-4"/>
        </w:rPr>
        <w:t xml:space="preserve"> </w:t>
      </w:r>
      <w:r>
        <w:t>AND</w:t>
      </w:r>
      <w:r>
        <w:rPr>
          <w:spacing w:val="1"/>
        </w:rPr>
        <w:t xml:space="preserve"> </w:t>
      </w:r>
      <w:r>
        <w:rPr>
          <w:spacing w:val="-2"/>
        </w:rPr>
        <w:t>EXPECTATION</w:t>
      </w:r>
    </w:p>
    <w:p w14:paraId="2509742C" w14:textId="77777777" w:rsidR="00BF2AB5" w:rsidRPr="00BF2AB5" w:rsidRDefault="00235963" w:rsidP="00CE393E">
      <w:pPr>
        <w:pStyle w:val="ListParagraph"/>
        <w:numPr>
          <w:ilvl w:val="0"/>
          <w:numId w:val="2"/>
        </w:numPr>
      </w:pPr>
      <w:r>
        <w:rPr>
          <w:b/>
          <w:bCs/>
          <w:sz w:val="24"/>
          <w:szCs w:val="24"/>
        </w:rPr>
        <w:t>Participation (</w:t>
      </w:r>
      <w:r w:rsidR="003F7AAA">
        <w:rPr>
          <w:b/>
          <w:bCs/>
          <w:sz w:val="24"/>
          <w:szCs w:val="24"/>
        </w:rPr>
        <w:t>6</w:t>
      </w:r>
      <w:r>
        <w:rPr>
          <w:b/>
          <w:bCs/>
          <w:sz w:val="24"/>
          <w:szCs w:val="24"/>
        </w:rPr>
        <w:t>0pts)</w:t>
      </w:r>
    </w:p>
    <w:p w14:paraId="76BA87F5" w14:textId="77777777" w:rsidR="006415DA" w:rsidRDefault="008F6463" w:rsidP="00BF2AB5">
      <w:pPr>
        <w:pStyle w:val="ListParagraph"/>
        <w:ind w:left="936" w:firstLine="0"/>
        <w:rPr>
          <w:sz w:val="24"/>
          <w:szCs w:val="24"/>
        </w:rPr>
      </w:pPr>
      <w:r>
        <w:rPr>
          <w:sz w:val="24"/>
          <w:szCs w:val="24"/>
        </w:rPr>
        <w:t>Participation is assessed based on active attendance and participation in class. During most class meetings, we will have discussions and exercises that connect course material with contemporary events, and students are expected to be present and contribute in class discussions.</w:t>
      </w:r>
    </w:p>
    <w:p w14:paraId="6CFEC93F" w14:textId="77777777" w:rsidR="002B49B1" w:rsidRDefault="002B49B1" w:rsidP="00BF2AB5">
      <w:pPr>
        <w:pStyle w:val="ListParagraph"/>
        <w:ind w:left="936" w:firstLine="0"/>
        <w:rPr>
          <w:sz w:val="24"/>
          <w:szCs w:val="24"/>
        </w:rPr>
      </w:pPr>
      <w:r>
        <w:rPr>
          <w:b/>
          <w:bCs/>
          <w:sz w:val="24"/>
          <w:szCs w:val="24"/>
        </w:rPr>
        <w:t xml:space="preserve">Weekly Reading Submissions. </w:t>
      </w:r>
      <w:r w:rsidR="00775173">
        <w:rPr>
          <w:sz w:val="24"/>
          <w:szCs w:val="24"/>
        </w:rPr>
        <w:t>Every Tuesday</w:t>
      </w:r>
      <w:r>
        <w:rPr>
          <w:sz w:val="24"/>
          <w:szCs w:val="24"/>
        </w:rPr>
        <w:t xml:space="preserve">, submit a short response and three discussion </w:t>
      </w:r>
      <w:r>
        <w:rPr>
          <w:sz w:val="24"/>
          <w:szCs w:val="24"/>
        </w:rPr>
        <w:lastRenderedPageBreak/>
        <w:t>questions through Canvas by 9:00am the day of class. The response should address that day’s prompt (posted on Canvas) in 3–5 sentences, identifying the reading’s core argument or claim and one point of question or pushback. The three discussion questions should be ones you are prepared to raise with the class. Submissions are graded for completion and effort, feed directly into that day’s discussion, and are not accepted late, since they are meant to prepare you for that day’s class.</w:t>
      </w:r>
    </w:p>
    <w:p w14:paraId="057B70D9" w14:textId="77777777" w:rsidR="002B49B1" w:rsidRDefault="002B49B1" w:rsidP="00BF2AB5">
      <w:pPr>
        <w:pStyle w:val="ListParagraph"/>
        <w:ind w:left="936" w:firstLine="0"/>
        <w:rPr>
          <w:sz w:val="24"/>
          <w:szCs w:val="24"/>
        </w:rPr>
      </w:pPr>
    </w:p>
    <w:p w14:paraId="6BA4EB27" w14:textId="77777777" w:rsidR="002B49B1" w:rsidRPr="00CE393E" w:rsidRDefault="002B49B1" w:rsidP="002B49B1">
      <w:pPr>
        <w:pStyle w:val="ListParagraph"/>
        <w:numPr>
          <w:ilvl w:val="0"/>
          <w:numId w:val="2"/>
        </w:numPr>
        <w:rPr>
          <w:b/>
          <w:bCs/>
          <w:sz w:val="24"/>
          <w:szCs w:val="24"/>
        </w:rPr>
      </w:pPr>
      <w:r>
        <w:rPr>
          <w:b/>
          <w:bCs/>
          <w:sz w:val="24"/>
          <w:szCs w:val="24"/>
        </w:rPr>
        <w:t>Github (10 pts)</w:t>
      </w:r>
    </w:p>
    <w:p w14:paraId="30DE2B75" w14:textId="77777777" w:rsidR="002B49B1" w:rsidRPr="002B49B1" w:rsidRDefault="002B49B1" w:rsidP="002B49B1">
      <w:pPr>
        <w:pStyle w:val="ListParagraph"/>
        <w:ind w:left="936" w:firstLine="0"/>
        <w:rPr>
          <w:sz w:val="24"/>
          <w:szCs w:val="24"/>
        </w:rPr>
      </w:pPr>
      <w:r>
        <w:rPr>
          <w:sz w:val="24"/>
          <w:szCs w:val="24"/>
        </w:rPr>
        <w:t xml:space="preserve">You will learn how to set up a </w:t>
      </w:r>
      <w:proofErr w:type="spellStart"/>
      <w:r>
        <w:rPr>
          <w:sz w:val="24"/>
          <w:szCs w:val="24"/>
        </w:rPr>
        <w:t>Github</w:t>
      </w:r>
      <w:proofErr w:type="spellEnd"/>
      <w:r>
        <w:rPr>
          <w:sz w:val="24"/>
          <w:szCs w:val="24"/>
        </w:rPr>
        <w:t xml:space="preserve"> repository </w:t>
      </w:r>
      <w:r w:rsidR="00624EB3">
        <w:rPr>
          <w:sz w:val="24"/>
          <w:szCs w:val="24"/>
        </w:rPr>
        <w:t>where you will</w:t>
      </w:r>
      <w:r>
        <w:rPr>
          <w:sz w:val="24"/>
          <w:szCs w:val="24"/>
        </w:rPr>
        <w:t xml:space="preserve"> submit your mini projects to a repository for this course. Github is used because it offers the functionality to create a portfolio (see </w:t>
      </w:r>
      <w:proofErr w:type="spellStart"/>
      <w:r>
        <w:rPr>
          <w:sz w:val="24"/>
          <w:szCs w:val="24"/>
        </w:rPr>
        <w:t>Github</w:t>
      </w:r>
      <w:proofErr w:type="spellEnd"/>
      <w:r>
        <w:rPr>
          <w:sz w:val="24"/>
          <w:szCs w:val="24"/>
        </w:rPr>
        <w:t xml:space="preserve"> </w:t>
      </w:r>
      <w:hyperlink r:id="rId8" w:history="1">
        <w:r w:rsidRPr="00531DC8">
          <w:rPr>
            <w:rStyle w:val="Hyperlink"/>
            <w:sz w:val="24"/>
            <w:szCs w:val="24"/>
          </w:rPr>
          <w:t>pages</w:t>
        </w:r>
      </w:hyperlink>
      <w:r>
        <w:rPr>
          <w:sz w:val="24"/>
          <w:szCs w:val="24"/>
        </w:rPr>
        <w:t xml:space="preserve">) out of your </w:t>
      </w:r>
      <w:proofErr w:type="gramStart"/>
      <w:r>
        <w:rPr>
          <w:sz w:val="24"/>
          <w:szCs w:val="24"/>
        </w:rPr>
        <w:t>mini-projects</w:t>
      </w:r>
      <w:proofErr w:type="gramEnd"/>
      <w:r>
        <w:rPr>
          <w:sz w:val="24"/>
          <w:szCs w:val="24"/>
        </w:rPr>
        <w:t xml:space="preserve"> created in this course. </w:t>
      </w:r>
    </w:p>
    <w:p w14:paraId="5635FDBF" w14:textId="77777777" w:rsidR="006415DA" w:rsidRPr="00207CA0" w:rsidRDefault="006415DA" w:rsidP="00207CA0">
      <w:pPr>
        <w:rPr>
          <w:b/>
          <w:bCs/>
          <w:sz w:val="24"/>
          <w:szCs w:val="24"/>
        </w:rPr>
      </w:pPr>
    </w:p>
    <w:p w14:paraId="705464D8" w14:textId="77777777" w:rsidR="00235963" w:rsidRPr="00CE393E" w:rsidRDefault="006847B6" w:rsidP="006415DA">
      <w:pPr>
        <w:pStyle w:val="ListParagraph"/>
        <w:numPr>
          <w:ilvl w:val="0"/>
          <w:numId w:val="2"/>
        </w:numPr>
        <w:rPr>
          <w:b/>
          <w:bCs/>
          <w:sz w:val="24"/>
          <w:szCs w:val="24"/>
        </w:rPr>
      </w:pPr>
      <w:r>
        <w:rPr>
          <w:b/>
          <w:bCs/>
          <w:sz w:val="24"/>
          <w:szCs w:val="24"/>
        </w:rPr>
        <w:t>Exam (35pts)</w:t>
      </w:r>
    </w:p>
    <w:p w14:paraId="70ADB837" w14:textId="77777777" w:rsidR="006415DA" w:rsidRDefault="008F6463" w:rsidP="002B49B1">
      <w:pPr>
        <w:pStyle w:val="ListParagraph"/>
        <w:ind w:left="936" w:firstLine="0"/>
        <w:rPr>
          <w:sz w:val="24"/>
          <w:szCs w:val="24"/>
        </w:rPr>
      </w:pPr>
      <w:r>
        <w:rPr>
          <w:sz w:val="24"/>
          <w:szCs w:val="24"/>
        </w:rPr>
        <w:t xml:space="preserve">Several short answer essay questions covering course concepts and </w:t>
      </w:r>
      <w:r w:rsidR="00531DC8">
        <w:rPr>
          <w:sz w:val="24"/>
          <w:szCs w:val="24"/>
        </w:rPr>
        <w:t>foundations</w:t>
      </w:r>
      <w:r>
        <w:rPr>
          <w:sz w:val="24"/>
          <w:szCs w:val="24"/>
        </w:rPr>
        <w:t xml:space="preserve">. </w:t>
      </w:r>
      <w:r w:rsidR="00531DC8">
        <w:rPr>
          <w:sz w:val="24"/>
          <w:szCs w:val="24"/>
        </w:rPr>
        <w:t xml:space="preserve">This will cover the first four chapters of our </w:t>
      </w:r>
      <w:proofErr w:type="gramStart"/>
      <w:r w:rsidR="00531DC8">
        <w:rPr>
          <w:sz w:val="24"/>
          <w:szCs w:val="24"/>
        </w:rPr>
        <w:t>textbook</w:t>
      </w:r>
      <w:proofErr w:type="gramEnd"/>
      <w:r w:rsidR="00531DC8">
        <w:rPr>
          <w:sz w:val="24"/>
          <w:szCs w:val="24"/>
        </w:rPr>
        <w:t xml:space="preserve"> and you</w:t>
      </w:r>
      <w:r>
        <w:rPr>
          <w:sz w:val="24"/>
          <w:szCs w:val="24"/>
        </w:rPr>
        <w:t xml:space="preserve"> can think of this </w:t>
      </w:r>
      <w:r w:rsidR="00531DC8">
        <w:rPr>
          <w:sz w:val="24"/>
          <w:szCs w:val="24"/>
        </w:rPr>
        <w:t>exam as</w:t>
      </w:r>
      <w:r>
        <w:rPr>
          <w:sz w:val="24"/>
          <w:szCs w:val="24"/>
        </w:rPr>
        <w:t xml:space="preserve"> establishing a starting point for what we will </w:t>
      </w:r>
      <w:r w:rsidR="00531DC8">
        <w:rPr>
          <w:sz w:val="24"/>
          <w:szCs w:val="24"/>
        </w:rPr>
        <w:t xml:space="preserve">work on over the course of the semester. </w:t>
      </w:r>
    </w:p>
    <w:p w14:paraId="5380F8A9" w14:textId="77777777" w:rsidR="002B49B1" w:rsidRPr="002B49B1" w:rsidRDefault="002B49B1" w:rsidP="002B49B1">
      <w:pPr>
        <w:pStyle w:val="ListParagraph"/>
        <w:ind w:left="936" w:firstLine="0"/>
        <w:rPr>
          <w:sz w:val="24"/>
          <w:szCs w:val="24"/>
        </w:rPr>
      </w:pPr>
    </w:p>
    <w:p w14:paraId="15D04DC7" w14:textId="77777777" w:rsidR="006415DA" w:rsidRPr="00CE393E" w:rsidRDefault="00715C67" w:rsidP="006415DA">
      <w:pPr>
        <w:pStyle w:val="ListParagraph"/>
        <w:numPr>
          <w:ilvl w:val="0"/>
          <w:numId w:val="2"/>
        </w:numPr>
        <w:rPr>
          <w:b/>
          <w:bCs/>
          <w:sz w:val="24"/>
          <w:szCs w:val="24"/>
        </w:rPr>
      </w:pPr>
      <w:r>
        <w:rPr>
          <w:b/>
          <w:bCs/>
          <w:sz w:val="24"/>
          <w:szCs w:val="24"/>
        </w:rPr>
        <w:t>Mini-Projects (1</w:t>
      </w:r>
      <w:r w:rsidR="003F7AAA">
        <w:rPr>
          <w:b/>
          <w:bCs/>
          <w:sz w:val="24"/>
          <w:szCs w:val="24"/>
        </w:rPr>
        <w:t>5</w:t>
      </w:r>
      <w:r>
        <w:rPr>
          <w:b/>
          <w:bCs/>
          <w:sz w:val="24"/>
          <w:szCs w:val="24"/>
        </w:rPr>
        <w:t>0pts)</w:t>
      </w:r>
    </w:p>
    <w:p w14:paraId="734491B9" w14:textId="77777777" w:rsidR="00235963" w:rsidRDefault="008F6463" w:rsidP="008F6463">
      <w:pPr>
        <w:ind w:left="936"/>
        <w:rPr>
          <w:sz w:val="24"/>
          <w:szCs w:val="24"/>
        </w:rPr>
      </w:pPr>
      <w:r>
        <w:rPr>
          <w:sz w:val="24"/>
          <w:szCs w:val="24"/>
        </w:rPr>
        <w:t xml:space="preserve">The semester is organized into three-week modules built around topics important to economic geography. Students will set up a GitHub repository for the course and complete a series of </w:t>
      </w:r>
      <w:proofErr w:type="gramStart"/>
      <w:r>
        <w:rPr>
          <w:sz w:val="24"/>
          <w:szCs w:val="24"/>
        </w:rPr>
        <w:t>mini-projects</w:t>
      </w:r>
      <w:proofErr w:type="gramEnd"/>
      <w:r>
        <w:rPr>
          <w:sz w:val="24"/>
          <w:szCs w:val="24"/>
        </w:rPr>
        <w:t xml:space="preserve"> that build into a portfolio examining contemporary topics and issues through an economic geography lens.</w:t>
      </w:r>
      <w:r w:rsidR="0007392B">
        <w:rPr>
          <w:sz w:val="24"/>
          <w:szCs w:val="24"/>
        </w:rPr>
        <w:t xml:space="preserve"> I</w:t>
      </w:r>
      <w:r w:rsidR="00531DC8">
        <w:rPr>
          <w:sz w:val="24"/>
          <w:szCs w:val="24"/>
        </w:rPr>
        <w:t xml:space="preserve">n these assignments I am </w:t>
      </w:r>
      <w:r w:rsidR="0007392B">
        <w:rPr>
          <w:sz w:val="24"/>
          <w:szCs w:val="24"/>
        </w:rPr>
        <w:t>asking you not only to read about</w:t>
      </w:r>
      <w:r w:rsidR="00531DC8">
        <w:rPr>
          <w:sz w:val="24"/>
          <w:szCs w:val="24"/>
        </w:rPr>
        <w:t xml:space="preserve"> economic geography</w:t>
      </w:r>
      <w:r w:rsidR="0007392B">
        <w:rPr>
          <w:sz w:val="24"/>
          <w:szCs w:val="24"/>
        </w:rPr>
        <w:t xml:space="preserve">, but to </w:t>
      </w:r>
      <w:proofErr w:type="gramStart"/>
      <w:r w:rsidR="0007392B">
        <w:rPr>
          <w:sz w:val="24"/>
          <w:szCs w:val="24"/>
        </w:rPr>
        <w:t xml:space="preserve">actually </w:t>
      </w:r>
      <w:r w:rsidR="0007392B" w:rsidRPr="0007392B">
        <w:rPr>
          <w:i/>
          <w:iCs/>
          <w:sz w:val="24"/>
          <w:szCs w:val="24"/>
        </w:rPr>
        <w:t>do</w:t>
      </w:r>
      <w:proofErr w:type="gramEnd"/>
      <w:r w:rsidR="0007392B">
        <w:rPr>
          <w:sz w:val="24"/>
          <w:szCs w:val="24"/>
        </w:rPr>
        <w:t xml:space="preserve"> </w:t>
      </w:r>
      <w:r w:rsidR="00531DC8">
        <w:rPr>
          <w:sz w:val="24"/>
          <w:szCs w:val="24"/>
        </w:rPr>
        <w:t>it</w:t>
      </w:r>
      <w:r w:rsidR="0007392B">
        <w:rPr>
          <w:sz w:val="24"/>
          <w:szCs w:val="24"/>
        </w:rPr>
        <w:t xml:space="preserve">. </w:t>
      </w:r>
    </w:p>
    <w:p w14:paraId="28975C85" w14:textId="77777777" w:rsidR="00207CA0" w:rsidRDefault="00207CA0" w:rsidP="008F6463">
      <w:pPr>
        <w:ind w:left="936"/>
        <w:rPr>
          <w:sz w:val="24"/>
          <w:szCs w:val="24"/>
        </w:rPr>
      </w:pPr>
    </w:p>
    <w:p w14:paraId="51C52CF6" w14:textId="77777777" w:rsidR="00235963" w:rsidRDefault="008F6463" w:rsidP="008F6463">
      <w:pPr>
        <w:ind w:left="936"/>
        <w:rPr>
          <w:sz w:val="24"/>
          <w:szCs w:val="24"/>
        </w:rPr>
      </w:pPr>
      <w:r>
        <w:rPr>
          <w:sz w:val="24"/>
          <w:szCs w:val="24"/>
        </w:rPr>
        <w:t xml:space="preserve">Each mini-project can take a different form depending on the module's topic — for example, a five-page policy report, a map of a specific economic phenomenon, the construction of a dataset, a data analysis of an existing dataset, or the creation of a small web tool. </w:t>
      </w:r>
    </w:p>
    <w:p w14:paraId="145AC09F" w14:textId="77777777" w:rsidR="00960B2B" w:rsidRDefault="00960B2B" w:rsidP="008F6463">
      <w:pPr>
        <w:ind w:left="936"/>
        <w:rPr>
          <w:sz w:val="24"/>
          <w:szCs w:val="24"/>
        </w:rPr>
      </w:pPr>
    </w:p>
    <w:p w14:paraId="789C52C6" w14:textId="77777777" w:rsidR="005C35B6" w:rsidRPr="009B5924" w:rsidRDefault="00960B2B" w:rsidP="009B5924">
      <w:pPr>
        <w:pStyle w:val="ListParagraph"/>
        <w:numPr>
          <w:ilvl w:val="0"/>
          <w:numId w:val="2"/>
        </w:numPr>
        <w:rPr>
          <w:b/>
          <w:bCs/>
          <w:sz w:val="24"/>
          <w:szCs w:val="24"/>
        </w:rPr>
      </w:pPr>
      <w:r>
        <w:rPr>
          <w:b/>
          <w:bCs/>
          <w:sz w:val="24"/>
          <w:szCs w:val="24"/>
        </w:rPr>
        <w:t>Final Project (</w:t>
      </w:r>
      <w:r w:rsidR="00DB136E">
        <w:rPr>
          <w:b/>
          <w:bCs/>
          <w:sz w:val="24"/>
          <w:szCs w:val="24"/>
        </w:rPr>
        <w:t>5</w:t>
      </w:r>
      <w:r>
        <w:rPr>
          <w:b/>
          <w:bCs/>
          <w:sz w:val="24"/>
          <w:szCs w:val="24"/>
        </w:rPr>
        <w:t>0pts)</w:t>
      </w:r>
    </w:p>
    <w:p w14:paraId="20206CEB" w14:textId="77777777" w:rsidR="005C35B6" w:rsidRDefault="009F167E" w:rsidP="005C35B6">
      <w:pPr>
        <w:ind w:left="936"/>
        <w:rPr>
          <w:sz w:val="24"/>
          <w:szCs w:val="24"/>
        </w:rPr>
      </w:pPr>
      <w:r>
        <w:rPr>
          <w:sz w:val="24"/>
          <w:szCs w:val="24"/>
        </w:rPr>
        <w:t xml:space="preserve">You will design and conduct a </w:t>
      </w:r>
      <w:proofErr w:type="gramStart"/>
      <w:r>
        <w:rPr>
          <w:sz w:val="24"/>
          <w:szCs w:val="24"/>
        </w:rPr>
        <w:t>mini-project</w:t>
      </w:r>
      <w:proofErr w:type="gramEnd"/>
      <w:r>
        <w:rPr>
          <w:sz w:val="24"/>
          <w:szCs w:val="24"/>
        </w:rPr>
        <w:t xml:space="preserve"> of your </w:t>
      </w:r>
      <w:r w:rsidR="00531DC8">
        <w:rPr>
          <w:sz w:val="24"/>
          <w:szCs w:val="24"/>
        </w:rPr>
        <w:t>choice</w:t>
      </w:r>
      <w:r>
        <w:rPr>
          <w:sz w:val="24"/>
          <w:szCs w:val="24"/>
        </w:rPr>
        <w:t xml:space="preserve">. The format and structure will be the same as the projects submitted throughout the semester. These final projects will be presented to the class </w:t>
      </w:r>
      <w:r w:rsidR="00531DC8">
        <w:rPr>
          <w:sz w:val="24"/>
          <w:szCs w:val="24"/>
        </w:rPr>
        <w:t>as your final exam</w:t>
      </w:r>
      <w:r>
        <w:rPr>
          <w:sz w:val="24"/>
          <w:szCs w:val="24"/>
        </w:rPr>
        <w:t xml:space="preserve">. </w:t>
      </w:r>
    </w:p>
    <w:p w14:paraId="16FF37EF" w14:textId="77777777" w:rsidR="005C35B6" w:rsidRPr="005C35B6" w:rsidRDefault="005C35B6" w:rsidP="009F167E">
      <w:pPr>
        <w:rPr>
          <w:sz w:val="24"/>
          <w:szCs w:val="24"/>
        </w:rPr>
      </w:pPr>
    </w:p>
    <w:p w14:paraId="58118704" w14:textId="77777777" w:rsidR="00267F80" w:rsidRDefault="006415DA">
      <w:pPr>
        <w:pStyle w:val="Heading2"/>
        <w:spacing w:line="240" w:lineRule="auto"/>
      </w:pPr>
      <w:r>
        <w:t>GRADING SCALE</w:t>
      </w:r>
      <w:r>
        <w:rPr>
          <w:spacing w:val="-2"/>
        </w:rPr>
        <w:t>:</w:t>
      </w:r>
    </w:p>
    <w:p w14:paraId="33759153" w14:textId="77777777" w:rsidR="00267F80" w:rsidRDefault="00267F80">
      <w:pPr>
        <w:pStyle w:val="BodyText"/>
        <w:spacing w:before="17"/>
        <w:ind w:left="0"/>
        <w:rPr>
          <w:b/>
        </w:rPr>
      </w:pPr>
    </w:p>
    <w:p w14:paraId="4054F412" w14:textId="77777777" w:rsidR="00267F80" w:rsidRDefault="0091472D">
      <w:pPr>
        <w:pStyle w:val="ListParagraph"/>
        <w:numPr>
          <w:ilvl w:val="0"/>
          <w:numId w:val="2"/>
        </w:numPr>
        <w:tabs>
          <w:tab w:val="left" w:pos="935"/>
        </w:tabs>
        <w:ind w:left="935" w:hanging="360"/>
        <w:rPr>
          <w:sz w:val="24"/>
        </w:rPr>
      </w:pPr>
      <w:r>
        <w:rPr>
          <w:b/>
          <w:sz w:val="24"/>
        </w:rPr>
        <w:t>A</w:t>
      </w:r>
      <w:r>
        <w:rPr>
          <w:b/>
          <w:spacing w:val="1"/>
          <w:sz w:val="24"/>
        </w:rPr>
        <w:t xml:space="preserve"> </w:t>
      </w:r>
      <w:r>
        <w:rPr>
          <w:b/>
          <w:sz w:val="24"/>
        </w:rPr>
        <w:t xml:space="preserve">– </w:t>
      </w:r>
      <w:r>
        <w:rPr>
          <w:sz w:val="24"/>
        </w:rPr>
        <w:t xml:space="preserve">100% - </w:t>
      </w:r>
      <w:r>
        <w:rPr>
          <w:spacing w:val="-5"/>
          <w:sz w:val="24"/>
        </w:rPr>
        <w:t>90%</w:t>
      </w:r>
    </w:p>
    <w:p w14:paraId="162424FE" w14:textId="77777777" w:rsidR="00267F80" w:rsidRDefault="0091472D">
      <w:pPr>
        <w:pStyle w:val="ListParagraph"/>
        <w:numPr>
          <w:ilvl w:val="0"/>
          <w:numId w:val="2"/>
        </w:numPr>
        <w:tabs>
          <w:tab w:val="left" w:pos="935"/>
        </w:tabs>
        <w:spacing w:before="18"/>
        <w:ind w:left="935" w:hanging="360"/>
        <w:rPr>
          <w:sz w:val="24"/>
        </w:rPr>
      </w:pPr>
      <w:r>
        <w:rPr>
          <w:b/>
          <w:sz w:val="24"/>
        </w:rPr>
        <w:t>B</w:t>
      </w:r>
      <w:r>
        <w:rPr>
          <w:b/>
          <w:spacing w:val="-1"/>
          <w:sz w:val="24"/>
        </w:rPr>
        <w:t xml:space="preserve"> </w:t>
      </w:r>
      <w:r>
        <w:rPr>
          <w:b/>
          <w:sz w:val="24"/>
        </w:rPr>
        <w:t xml:space="preserve">– </w:t>
      </w:r>
      <w:r>
        <w:rPr>
          <w:sz w:val="24"/>
        </w:rPr>
        <w:t xml:space="preserve">89% - </w:t>
      </w:r>
      <w:r>
        <w:rPr>
          <w:spacing w:val="-5"/>
          <w:sz w:val="24"/>
        </w:rPr>
        <w:t>80%</w:t>
      </w:r>
    </w:p>
    <w:p w14:paraId="03ABDE92" w14:textId="77777777" w:rsidR="00267F80" w:rsidRDefault="0091472D">
      <w:pPr>
        <w:pStyle w:val="ListParagraph"/>
        <w:numPr>
          <w:ilvl w:val="0"/>
          <w:numId w:val="2"/>
        </w:numPr>
        <w:tabs>
          <w:tab w:val="left" w:pos="935"/>
        </w:tabs>
        <w:spacing w:before="18"/>
        <w:ind w:left="935" w:hanging="360"/>
        <w:rPr>
          <w:sz w:val="24"/>
        </w:rPr>
      </w:pPr>
      <w:r>
        <w:rPr>
          <w:b/>
          <w:sz w:val="24"/>
        </w:rPr>
        <w:t>C</w:t>
      </w:r>
      <w:r>
        <w:rPr>
          <w:b/>
          <w:spacing w:val="1"/>
          <w:sz w:val="24"/>
        </w:rPr>
        <w:t xml:space="preserve"> </w:t>
      </w:r>
      <w:r>
        <w:rPr>
          <w:b/>
          <w:sz w:val="24"/>
        </w:rPr>
        <w:t xml:space="preserve">– </w:t>
      </w:r>
      <w:r>
        <w:rPr>
          <w:sz w:val="24"/>
        </w:rPr>
        <w:t xml:space="preserve">79% - </w:t>
      </w:r>
      <w:r>
        <w:rPr>
          <w:spacing w:val="-5"/>
          <w:sz w:val="24"/>
        </w:rPr>
        <w:t>70%</w:t>
      </w:r>
    </w:p>
    <w:p w14:paraId="738646A6" w14:textId="77777777" w:rsidR="00267F80" w:rsidRDefault="0091472D">
      <w:pPr>
        <w:pStyle w:val="ListParagraph"/>
        <w:numPr>
          <w:ilvl w:val="0"/>
          <w:numId w:val="2"/>
        </w:numPr>
        <w:tabs>
          <w:tab w:val="left" w:pos="935"/>
        </w:tabs>
        <w:spacing w:before="13"/>
        <w:ind w:left="935" w:hanging="360"/>
        <w:rPr>
          <w:sz w:val="24"/>
        </w:rPr>
      </w:pPr>
      <w:r>
        <w:rPr>
          <w:b/>
          <w:sz w:val="24"/>
        </w:rPr>
        <w:t>E</w:t>
      </w:r>
      <w:r>
        <w:rPr>
          <w:b/>
          <w:spacing w:val="-1"/>
          <w:sz w:val="24"/>
        </w:rPr>
        <w:t xml:space="preserve"> </w:t>
      </w:r>
      <w:r>
        <w:rPr>
          <w:b/>
          <w:sz w:val="24"/>
        </w:rPr>
        <w:t xml:space="preserve">– </w:t>
      </w:r>
      <w:r>
        <w:rPr>
          <w:sz w:val="24"/>
        </w:rPr>
        <w:t xml:space="preserve">69% - </w:t>
      </w:r>
      <w:r>
        <w:rPr>
          <w:spacing w:val="-5"/>
          <w:sz w:val="24"/>
        </w:rPr>
        <w:t>0%</w:t>
      </w:r>
    </w:p>
    <w:p w14:paraId="015156AE" w14:textId="77777777" w:rsidR="00267F80" w:rsidRDefault="00267F80">
      <w:pPr>
        <w:pStyle w:val="BodyText"/>
        <w:ind w:left="0"/>
      </w:pPr>
    </w:p>
    <w:p w14:paraId="2876F4CE" w14:textId="77777777" w:rsidR="00354DB6" w:rsidRDefault="00E55686">
      <w:pPr>
        <w:pStyle w:val="Heading1"/>
      </w:pPr>
      <w:r>
        <w:t>REQUIRED TEXTBOOKS, READINGS, COURSE PACKETS, OR OTHER MATERIALS</w:t>
      </w:r>
    </w:p>
    <w:p w14:paraId="769A4106" w14:textId="77777777" w:rsidR="00354DB6" w:rsidRDefault="00E55686">
      <w:pPr>
        <w:pStyle w:val="BodyText"/>
      </w:pPr>
      <w:r>
        <w:rPr>
          <w:b/>
        </w:rPr>
        <w:t xml:space="preserve">Required textbook: </w:t>
      </w:r>
      <w:r>
        <w:t>Barnes, T. J., &amp; Christophers, B. Economic Geography: A Critical Introduction. John Wiley &amp; Sons. (Cited as "CI" in the Class Schedule below.)</w:t>
      </w:r>
    </w:p>
    <w:p w14:paraId="7FC0A429" w14:textId="77777777" w:rsidR="00354DB6" w:rsidRDefault="00354DB6">
      <w:pPr>
        <w:pStyle w:val="BodyText"/>
      </w:pPr>
    </w:p>
    <w:p w14:paraId="1C66A671" w14:textId="77777777" w:rsidR="00354DB6" w:rsidRDefault="00E55686">
      <w:pPr>
        <w:pStyle w:val="Heading1"/>
      </w:pPr>
      <w:r>
        <w:t>COURSE SCHEDULE</w:t>
      </w:r>
    </w:p>
    <w:p w14:paraId="290C05F5" w14:textId="77777777" w:rsidR="00354DB6" w:rsidRDefault="00E55686">
      <w:pPr>
        <w:pStyle w:val="BodyText"/>
      </w:pPr>
      <w:r>
        <w:t>Please also refer to the Course Summary in the Syllabus section of your Canvas course for the most current version of the schedule.</w:t>
      </w:r>
    </w:p>
    <w:p w14:paraId="4D4D57BA" w14:textId="77777777" w:rsidR="00F071B5" w:rsidRPr="006621E7" w:rsidRDefault="0091472D" w:rsidP="006621E7">
      <w:pPr>
        <w:pStyle w:val="Heading2"/>
        <w:spacing w:before="206" w:line="422" w:lineRule="auto"/>
        <w:ind w:right="5108"/>
      </w:pPr>
      <w:r>
        <w:t>CLASS SCHEDULE</w:t>
      </w:r>
    </w:p>
    <w:p w14:paraId="2B2B5E9A" w14:textId="77777777" w:rsidR="005925B8" w:rsidRDefault="00F15A8F">
      <w:pPr>
        <w:spacing w:line="210" w:lineRule="exact"/>
        <w:ind w:left="215"/>
      </w:pPr>
      <w:r>
        <w:rPr>
          <w:highlight w:val="yellow"/>
        </w:rPr>
        <w:lastRenderedPageBreak/>
        <w:t xml:space="preserve">Our textbook for the class, </w:t>
      </w:r>
      <w:r>
        <w:rPr>
          <w:rStyle w:val="Emphasis"/>
          <w:highlight w:val="yellow"/>
        </w:rPr>
        <w:t>Economic Geography: A Critical Introduction</w:t>
      </w:r>
      <w:r>
        <w:rPr>
          <w:highlight w:val="yellow"/>
        </w:rPr>
        <w:t>, is abbreviated as CI in the table below.</w:t>
      </w:r>
    </w:p>
    <w:p w14:paraId="39D9003B" w14:textId="77777777" w:rsidR="00F15A8F" w:rsidRDefault="00F15A8F">
      <w:pPr>
        <w:spacing w:line="210" w:lineRule="exact"/>
        <w:ind w:left="215"/>
        <w:rPr>
          <w:i/>
          <w:spacing w:val="-2"/>
          <w:sz w:val="24"/>
        </w:rPr>
      </w:pPr>
    </w:p>
    <w:p w14:paraId="54EA9972" w14:textId="77777777" w:rsidR="005925B8" w:rsidRDefault="005925B8">
      <w:pPr>
        <w:spacing w:line="210" w:lineRule="exact"/>
        <w:ind w:left="215"/>
      </w:pPr>
      <w:r>
        <w:rPr>
          <w:b/>
        </w:rPr>
        <w:t xml:space="preserve">Reading key: </w:t>
      </w:r>
      <w:r>
        <w:rPr>
          <w:i/>
        </w:rPr>
        <w:t>Background</w:t>
      </w:r>
      <w:r>
        <w:t xml:space="preserve"> readings provide context and are recommended but do not require a written response. </w:t>
      </w:r>
      <w:r>
        <w:rPr>
          <w:i/>
        </w:rPr>
        <w:t>Discussion</w:t>
      </w:r>
      <w:r>
        <w:t xml:space="preserve"> readings are the basis for that day’s seminar and require a Weekly Reading Submission (see Participation, above). Thursday sessions in each project module pair a short policy piece with in-class lab/work time; policy pieces marked [TBD] are placeholders to be finalized before the semester.</w:t>
      </w:r>
    </w:p>
    <w:tbl>
      <w:tblPr>
        <w:tblW w:w="0" w:type="auto"/>
        <w:jc w:val="center"/>
        <w:tblLayout w:type="fixed"/>
        <w:tblLook w:val="04A0" w:firstRow="1" w:lastRow="0" w:firstColumn="1" w:lastColumn="0" w:noHBand="0" w:noVBand="1"/>
      </w:tblPr>
      <w:tblGrid>
        <w:gridCol w:w="1500"/>
        <w:gridCol w:w="1375"/>
        <w:gridCol w:w="2430"/>
        <w:gridCol w:w="2610"/>
        <w:gridCol w:w="1958"/>
      </w:tblGrid>
      <w:tr w:rsidR="0072630A" w14:paraId="245E86F8" w14:textId="77777777" w:rsidTr="0063097F">
        <w:trP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D9D9D9"/>
          </w:tcPr>
          <w:p w14:paraId="470D853A" w14:textId="77777777" w:rsidR="0072630A" w:rsidRDefault="0091472D">
            <w:pPr>
              <w:jc w:val="center"/>
            </w:pPr>
            <w:r>
              <w:rPr>
                <w:b/>
                <w:sz w:val="20"/>
              </w:rPr>
              <w:t>Dates</w:t>
            </w:r>
          </w:p>
        </w:tc>
        <w:tc>
          <w:tcPr>
            <w:tcW w:w="1375" w:type="dxa"/>
            <w:tcBorders>
              <w:top w:val="single" w:sz="4" w:space="0" w:color="000000"/>
              <w:left w:val="single" w:sz="4" w:space="0" w:color="000000"/>
              <w:bottom w:val="single" w:sz="4" w:space="0" w:color="000000"/>
              <w:right w:val="single" w:sz="4" w:space="0" w:color="000000"/>
            </w:tcBorders>
            <w:shd w:val="clear" w:color="auto" w:fill="D9D9D9"/>
          </w:tcPr>
          <w:p w14:paraId="6CBCE19A" w14:textId="77777777" w:rsidR="0072630A" w:rsidRDefault="001B3BA5">
            <w:pPr>
              <w:jc w:val="center"/>
            </w:pPr>
            <w:r>
              <w:rPr>
                <w:b/>
                <w:sz w:val="20"/>
              </w:rPr>
              <w:t>Topic</w:t>
            </w:r>
          </w:p>
        </w:tc>
        <w:tc>
          <w:tcPr>
            <w:tcW w:w="2430" w:type="dxa"/>
            <w:tcBorders>
              <w:top w:val="single" w:sz="4" w:space="0" w:color="000000"/>
              <w:left w:val="single" w:sz="4" w:space="0" w:color="000000"/>
              <w:bottom w:val="single" w:sz="4" w:space="0" w:color="000000"/>
              <w:right w:val="single" w:sz="4" w:space="0" w:color="000000"/>
            </w:tcBorders>
            <w:shd w:val="clear" w:color="auto" w:fill="D9D9D9"/>
          </w:tcPr>
          <w:p w14:paraId="2527C17D" w14:textId="77777777" w:rsidR="0072630A" w:rsidRDefault="0091472D">
            <w:pPr>
              <w:jc w:val="center"/>
            </w:pPr>
            <w:r>
              <w:rPr>
                <w:b/>
                <w:sz w:val="20"/>
              </w:rPr>
              <w:t>Tuesday</w:t>
            </w:r>
          </w:p>
        </w:tc>
        <w:tc>
          <w:tcPr>
            <w:tcW w:w="2610" w:type="dxa"/>
            <w:tcBorders>
              <w:top w:val="single" w:sz="4" w:space="0" w:color="000000"/>
              <w:left w:val="single" w:sz="4" w:space="0" w:color="000000"/>
              <w:bottom w:val="single" w:sz="4" w:space="0" w:color="000000"/>
              <w:right w:val="single" w:sz="4" w:space="0" w:color="000000"/>
            </w:tcBorders>
            <w:shd w:val="clear" w:color="auto" w:fill="D9D9D9"/>
          </w:tcPr>
          <w:p w14:paraId="0136AB83" w14:textId="77777777" w:rsidR="0072630A" w:rsidRDefault="0091472D">
            <w:pPr>
              <w:jc w:val="center"/>
            </w:pPr>
            <w:r>
              <w:rPr>
                <w:b/>
                <w:sz w:val="20"/>
              </w:rPr>
              <w:t>Thursday</w:t>
            </w:r>
          </w:p>
        </w:tc>
        <w:tc>
          <w:tcPr>
            <w:tcW w:w="1958" w:type="dxa"/>
            <w:tcBorders>
              <w:top w:val="single" w:sz="4" w:space="0" w:color="000000"/>
              <w:left w:val="single" w:sz="4" w:space="0" w:color="000000"/>
              <w:bottom w:val="single" w:sz="4" w:space="0" w:color="000000"/>
              <w:right w:val="single" w:sz="4" w:space="0" w:color="000000"/>
            </w:tcBorders>
            <w:shd w:val="clear" w:color="auto" w:fill="D9D9D9"/>
          </w:tcPr>
          <w:p w14:paraId="295E5E90" w14:textId="77777777" w:rsidR="0072630A" w:rsidRDefault="0091472D">
            <w:pPr>
              <w:jc w:val="center"/>
            </w:pPr>
            <w:r>
              <w:rPr>
                <w:b/>
                <w:sz w:val="20"/>
              </w:rPr>
              <w:t>Readings</w:t>
            </w:r>
          </w:p>
        </w:tc>
      </w:tr>
      <w:tr w:rsidR="0072630A" w14:paraId="2A655B1D" w14:textId="77777777" w:rsidTr="0063097F">
        <w:trPr>
          <w:jc w:val="center"/>
        </w:trPr>
        <w:tc>
          <w:tcPr>
            <w:tcW w:w="1500" w:type="dxa"/>
            <w:tcBorders>
              <w:top w:val="single" w:sz="4" w:space="0" w:color="000000"/>
              <w:left w:val="single" w:sz="4" w:space="0" w:color="000000"/>
              <w:bottom w:val="single" w:sz="4" w:space="0" w:color="000000"/>
              <w:right w:val="single" w:sz="4" w:space="0" w:color="000000"/>
            </w:tcBorders>
          </w:tcPr>
          <w:p w14:paraId="596C901A" w14:textId="77777777" w:rsidR="0072630A" w:rsidRDefault="0091472D">
            <w:pPr>
              <w:jc w:val="center"/>
            </w:pPr>
            <w:r>
              <w:rPr>
                <w:sz w:val="20"/>
              </w:rPr>
              <w:t>Aug 25 / Aug 27</w:t>
            </w:r>
          </w:p>
        </w:tc>
        <w:tc>
          <w:tcPr>
            <w:tcW w:w="1375" w:type="dxa"/>
            <w:tcBorders>
              <w:top w:val="single" w:sz="4" w:space="0" w:color="000000"/>
              <w:left w:val="single" w:sz="4" w:space="0" w:color="000000"/>
              <w:bottom w:val="single" w:sz="4" w:space="0" w:color="000000"/>
              <w:right w:val="single" w:sz="4" w:space="0" w:color="000000"/>
            </w:tcBorders>
          </w:tcPr>
          <w:p w14:paraId="34E119E3" w14:textId="77777777" w:rsidR="0072630A" w:rsidRDefault="001B3BA5">
            <w:pPr>
              <w:jc w:val="center"/>
            </w:pPr>
            <w:r>
              <w:rPr>
                <w:sz w:val="20"/>
              </w:rPr>
              <w:t>Introductions</w:t>
            </w:r>
          </w:p>
        </w:tc>
        <w:tc>
          <w:tcPr>
            <w:tcW w:w="2430" w:type="dxa"/>
            <w:tcBorders>
              <w:top w:val="single" w:sz="4" w:space="0" w:color="000000"/>
              <w:left w:val="single" w:sz="4" w:space="0" w:color="000000"/>
              <w:bottom w:val="single" w:sz="4" w:space="0" w:color="000000"/>
              <w:right w:val="single" w:sz="4" w:space="0" w:color="000000"/>
            </w:tcBorders>
          </w:tcPr>
          <w:p w14:paraId="3AAAF2EE" w14:textId="77777777" w:rsidR="0072630A" w:rsidRDefault="001B3BA5">
            <w:r>
              <w:rPr>
                <w:sz w:val="20"/>
              </w:rPr>
              <w:t>Introductions</w:t>
            </w:r>
          </w:p>
        </w:tc>
        <w:tc>
          <w:tcPr>
            <w:tcW w:w="2610" w:type="dxa"/>
            <w:tcBorders>
              <w:top w:val="single" w:sz="4" w:space="0" w:color="000000"/>
              <w:left w:val="single" w:sz="4" w:space="0" w:color="000000"/>
              <w:bottom w:val="single" w:sz="4" w:space="0" w:color="000000"/>
              <w:right w:val="single" w:sz="4" w:space="0" w:color="000000"/>
            </w:tcBorders>
          </w:tcPr>
          <w:p w14:paraId="4B3669A7" w14:textId="77777777" w:rsidR="0072630A" w:rsidRDefault="001B3BA5">
            <w:r>
              <w:rPr>
                <w:sz w:val="20"/>
              </w:rPr>
              <w:t>Github (no in-person meeting)</w:t>
            </w:r>
          </w:p>
        </w:tc>
        <w:tc>
          <w:tcPr>
            <w:tcW w:w="1958" w:type="dxa"/>
            <w:tcBorders>
              <w:top w:val="single" w:sz="4" w:space="0" w:color="000000"/>
              <w:left w:val="single" w:sz="4" w:space="0" w:color="000000"/>
              <w:bottom w:val="single" w:sz="4" w:space="0" w:color="000000"/>
              <w:right w:val="single" w:sz="4" w:space="0" w:color="000000"/>
            </w:tcBorders>
          </w:tcPr>
          <w:p w14:paraId="018019AB" w14:textId="77777777" w:rsidR="0072630A" w:rsidRDefault="0072630A"/>
        </w:tc>
      </w:tr>
      <w:tr w:rsidR="0072630A" w14:paraId="3F4112EE" w14:textId="77777777" w:rsidTr="0063097F">
        <w:trPr>
          <w:jc w:val="center"/>
        </w:trPr>
        <w:tc>
          <w:tcPr>
            <w:tcW w:w="1500" w:type="dxa"/>
            <w:tcBorders>
              <w:top w:val="single" w:sz="4" w:space="0" w:color="000000"/>
              <w:left w:val="single" w:sz="4" w:space="0" w:color="000000"/>
              <w:bottom w:val="single" w:sz="4" w:space="0" w:color="000000"/>
              <w:right w:val="single" w:sz="4" w:space="0" w:color="000000"/>
            </w:tcBorders>
          </w:tcPr>
          <w:p w14:paraId="0D651E8A" w14:textId="77777777" w:rsidR="0072630A" w:rsidRDefault="0091472D">
            <w:pPr>
              <w:jc w:val="center"/>
            </w:pPr>
            <w:r>
              <w:rPr>
                <w:sz w:val="20"/>
              </w:rPr>
              <w:t>Sep 1 / Sep 3</w:t>
            </w:r>
          </w:p>
        </w:tc>
        <w:tc>
          <w:tcPr>
            <w:tcW w:w="1375" w:type="dxa"/>
            <w:tcBorders>
              <w:top w:val="single" w:sz="4" w:space="0" w:color="000000"/>
              <w:left w:val="single" w:sz="4" w:space="0" w:color="000000"/>
              <w:bottom w:val="single" w:sz="4" w:space="0" w:color="000000"/>
              <w:right w:val="single" w:sz="4" w:space="0" w:color="000000"/>
            </w:tcBorders>
          </w:tcPr>
          <w:p w14:paraId="7B51392E" w14:textId="77777777" w:rsidR="0072630A" w:rsidRDefault="00B66105">
            <w:pPr>
              <w:jc w:val="center"/>
            </w:pPr>
            <w:r>
              <w:rPr>
                <w:sz w:val="20"/>
              </w:rPr>
              <w:t>Foundations</w:t>
            </w:r>
          </w:p>
        </w:tc>
        <w:tc>
          <w:tcPr>
            <w:tcW w:w="2430" w:type="dxa"/>
            <w:tcBorders>
              <w:top w:val="single" w:sz="4" w:space="0" w:color="000000"/>
              <w:left w:val="single" w:sz="4" w:space="0" w:color="000000"/>
              <w:bottom w:val="single" w:sz="4" w:space="0" w:color="000000"/>
              <w:right w:val="single" w:sz="4" w:space="0" w:color="000000"/>
            </w:tcBorders>
          </w:tcPr>
          <w:p w14:paraId="760BA63C" w14:textId="77777777" w:rsidR="0072630A" w:rsidRDefault="0038054B">
            <w:r>
              <w:rPr>
                <w:sz w:val="20"/>
              </w:rPr>
              <w:t>Why Economic Geography is Good for You</w:t>
            </w:r>
            <w:r w:rsidR="00F5738F">
              <w:rPr>
                <w:sz w:val="20"/>
              </w:rPr>
              <w:t xml:space="preserve"> </w:t>
            </w:r>
          </w:p>
        </w:tc>
        <w:tc>
          <w:tcPr>
            <w:tcW w:w="2610" w:type="dxa"/>
            <w:tcBorders>
              <w:top w:val="single" w:sz="4" w:space="0" w:color="000000"/>
              <w:left w:val="single" w:sz="4" w:space="0" w:color="000000"/>
              <w:bottom w:val="single" w:sz="4" w:space="0" w:color="000000"/>
              <w:right w:val="single" w:sz="4" w:space="0" w:color="000000"/>
            </w:tcBorders>
          </w:tcPr>
          <w:p w14:paraId="37F55272" w14:textId="77777777" w:rsidR="0072630A" w:rsidRDefault="0038054B">
            <w:r>
              <w:t>What is Economic Geography?</w:t>
            </w:r>
          </w:p>
        </w:tc>
        <w:tc>
          <w:tcPr>
            <w:tcW w:w="1958" w:type="dxa"/>
            <w:tcBorders>
              <w:top w:val="single" w:sz="4" w:space="0" w:color="000000"/>
              <w:left w:val="single" w:sz="4" w:space="0" w:color="000000"/>
              <w:bottom w:val="single" w:sz="4" w:space="0" w:color="000000"/>
              <w:right w:val="single" w:sz="4" w:space="0" w:color="000000"/>
            </w:tcBorders>
          </w:tcPr>
          <w:p w14:paraId="5968A2A0" w14:textId="77777777" w:rsidR="0072630A" w:rsidRPr="006621E7" w:rsidRDefault="00651BD0">
            <w:r>
              <w:t>T: CI, Chapter 1</w:t>
            </w:r>
          </w:p>
          <w:p w14:paraId="1E33AB58" w14:textId="77777777" w:rsidR="00651BD0" w:rsidRDefault="00651BD0">
            <w:r>
              <w:t>Th: CI, Chapter 2</w:t>
            </w:r>
          </w:p>
        </w:tc>
      </w:tr>
      <w:tr w:rsidR="001B3BA5" w14:paraId="167F29EB" w14:textId="77777777" w:rsidTr="0063097F">
        <w:trPr>
          <w:jc w:val="center"/>
        </w:trPr>
        <w:tc>
          <w:tcPr>
            <w:tcW w:w="1500" w:type="dxa"/>
            <w:tcBorders>
              <w:top w:val="single" w:sz="4" w:space="0" w:color="000000"/>
              <w:left w:val="single" w:sz="4" w:space="0" w:color="000000"/>
              <w:bottom w:val="single" w:sz="4" w:space="0" w:color="000000"/>
              <w:right w:val="single" w:sz="4" w:space="0" w:color="000000"/>
            </w:tcBorders>
          </w:tcPr>
          <w:p w14:paraId="3E8004A2" w14:textId="77777777" w:rsidR="001B3BA5" w:rsidRDefault="001B3BA5" w:rsidP="001B3BA5">
            <w:pPr>
              <w:jc w:val="center"/>
            </w:pPr>
            <w:r>
              <w:rPr>
                <w:sz w:val="20"/>
              </w:rPr>
              <w:t>Sep 8 / Sep 10</w:t>
            </w:r>
          </w:p>
        </w:tc>
        <w:tc>
          <w:tcPr>
            <w:tcW w:w="1375" w:type="dxa"/>
            <w:tcBorders>
              <w:top w:val="single" w:sz="4" w:space="0" w:color="000000"/>
              <w:left w:val="single" w:sz="4" w:space="0" w:color="000000"/>
              <w:bottom w:val="single" w:sz="4" w:space="0" w:color="000000"/>
              <w:right w:val="single" w:sz="4" w:space="0" w:color="000000"/>
            </w:tcBorders>
          </w:tcPr>
          <w:p w14:paraId="503EA254" w14:textId="77777777" w:rsidR="001B3BA5" w:rsidRDefault="00B66105" w:rsidP="001B3BA5">
            <w:pPr>
              <w:jc w:val="center"/>
            </w:pPr>
            <w:r>
              <w:rPr>
                <w:sz w:val="20"/>
              </w:rPr>
              <w:t>Foundations</w:t>
            </w:r>
          </w:p>
        </w:tc>
        <w:tc>
          <w:tcPr>
            <w:tcW w:w="2430" w:type="dxa"/>
            <w:tcBorders>
              <w:top w:val="single" w:sz="4" w:space="0" w:color="000000"/>
              <w:left w:val="single" w:sz="4" w:space="0" w:color="000000"/>
              <w:bottom w:val="single" w:sz="4" w:space="0" w:color="000000"/>
              <w:right w:val="single" w:sz="4" w:space="0" w:color="000000"/>
            </w:tcBorders>
          </w:tcPr>
          <w:p w14:paraId="0DE64470" w14:textId="77777777" w:rsidR="001B3BA5" w:rsidRDefault="0038054B" w:rsidP="001B3BA5">
            <w:r>
              <w:t>Theory and Theories in Economic Geography</w:t>
            </w:r>
          </w:p>
        </w:tc>
        <w:tc>
          <w:tcPr>
            <w:tcW w:w="2610" w:type="dxa"/>
            <w:tcBorders>
              <w:top w:val="single" w:sz="4" w:space="0" w:color="000000"/>
              <w:left w:val="single" w:sz="4" w:space="0" w:color="000000"/>
              <w:bottom w:val="single" w:sz="4" w:space="0" w:color="000000"/>
              <w:right w:val="single" w:sz="4" w:space="0" w:color="000000"/>
            </w:tcBorders>
          </w:tcPr>
          <w:p w14:paraId="55DC40F2" w14:textId="77777777" w:rsidR="001B3BA5" w:rsidRDefault="00F047B2" w:rsidP="001B3BA5">
            <w:r>
              <w:t>Method and Methodology in Economic Geography</w:t>
            </w:r>
          </w:p>
        </w:tc>
        <w:tc>
          <w:tcPr>
            <w:tcW w:w="1958" w:type="dxa"/>
            <w:tcBorders>
              <w:top w:val="single" w:sz="4" w:space="0" w:color="000000"/>
              <w:left w:val="single" w:sz="4" w:space="0" w:color="000000"/>
              <w:bottom w:val="single" w:sz="4" w:space="0" w:color="000000"/>
              <w:right w:val="single" w:sz="4" w:space="0" w:color="000000"/>
            </w:tcBorders>
          </w:tcPr>
          <w:p w14:paraId="7DB46FF5" w14:textId="77777777" w:rsidR="00F15A8F" w:rsidRPr="006621E7" w:rsidRDefault="00F15A8F" w:rsidP="00F15A8F">
            <w:r>
              <w:t>T: CI, Chapter 4</w:t>
            </w:r>
          </w:p>
          <w:p w14:paraId="0E38075D" w14:textId="77777777" w:rsidR="001B3BA5" w:rsidRDefault="00F15A8F" w:rsidP="00F15A8F">
            <w:r>
              <w:t>Th: CI, Chapter 6</w:t>
            </w:r>
          </w:p>
        </w:tc>
      </w:tr>
      <w:tr w:rsidR="001B3BA5" w14:paraId="3DF073D5" w14:textId="77777777" w:rsidTr="0063097F">
        <w:trPr>
          <w:jc w:val="center"/>
        </w:trPr>
        <w:tc>
          <w:tcPr>
            <w:tcW w:w="1500" w:type="dxa"/>
            <w:tcBorders>
              <w:top w:val="single" w:sz="4" w:space="0" w:color="000000"/>
              <w:left w:val="single" w:sz="4" w:space="0" w:color="000000"/>
              <w:bottom w:val="single" w:sz="4" w:space="0" w:color="000000"/>
              <w:right w:val="single" w:sz="4" w:space="0" w:color="000000"/>
            </w:tcBorders>
          </w:tcPr>
          <w:p w14:paraId="2777D984" w14:textId="77777777" w:rsidR="001B3BA5" w:rsidRDefault="001B3BA5" w:rsidP="001B3BA5">
            <w:pPr>
              <w:jc w:val="center"/>
            </w:pPr>
            <w:r>
              <w:rPr>
                <w:sz w:val="20"/>
              </w:rPr>
              <w:t>Sep 15 / Sep 17</w:t>
            </w:r>
          </w:p>
        </w:tc>
        <w:tc>
          <w:tcPr>
            <w:tcW w:w="1375" w:type="dxa"/>
            <w:tcBorders>
              <w:top w:val="single" w:sz="4" w:space="0" w:color="000000"/>
              <w:left w:val="single" w:sz="4" w:space="0" w:color="000000"/>
              <w:bottom w:val="single" w:sz="4" w:space="0" w:color="000000"/>
              <w:right w:val="single" w:sz="4" w:space="0" w:color="000000"/>
            </w:tcBorders>
          </w:tcPr>
          <w:p w14:paraId="3BE058D2" w14:textId="77777777" w:rsidR="001B3BA5" w:rsidRDefault="00B66105" w:rsidP="001B3BA5">
            <w:pPr>
              <w:jc w:val="center"/>
            </w:pPr>
            <w:r>
              <w:rPr>
                <w:sz w:val="20"/>
              </w:rPr>
              <w:t>Foundations</w:t>
            </w:r>
          </w:p>
        </w:tc>
        <w:tc>
          <w:tcPr>
            <w:tcW w:w="2430" w:type="dxa"/>
            <w:tcBorders>
              <w:top w:val="single" w:sz="4" w:space="0" w:color="000000"/>
              <w:left w:val="single" w:sz="4" w:space="0" w:color="000000"/>
              <w:bottom w:val="single" w:sz="4" w:space="0" w:color="000000"/>
              <w:right w:val="single" w:sz="4" w:space="0" w:color="000000"/>
            </w:tcBorders>
          </w:tcPr>
          <w:p w14:paraId="28BC4F26" w14:textId="77777777" w:rsidR="001B3BA5" w:rsidRDefault="00E02642" w:rsidP="001B3BA5">
            <w:r>
              <w:t>Exam: In-class</w:t>
            </w:r>
          </w:p>
        </w:tc>
        <w:tc>
          <w:tcPr>
            <w:tcW w:w="2610" w:type="dxa"/>
            <w:tcBorders>
              <w:top w:val="single" w:sz="4" w:space="0" w:color="000000"/>
              <w:left w:val="single" w:sz="4" w:space="0" w:color="000000"/>
              <w:bottom w:val="single" w:sz="4" w:space="0" w:color="000000"/>
              <w:right w:val="single" w:sz="4" w:space="0" w:color="000000"/>
            </w:tcBorders>
          </w:tcPr>
          <w:p w14:paraId="5B353CFE" w14:textId="77777777" w:rsidR="001B3BA5" w:rsidRDefault="00E02642" w:rsidP="001B3BA5">
            <w:r>
              <w:t>Github troubleshooting</w:t>
            </w:r>
          </w:p>
        </w:tc>
        <w:tc>
          <w:tcPr>
            <w:tcW w:w="1958" w:type="dxa"/>
            <w:tcBorders>
              <w:top w:val="single" w:sz="4" w:space="0" w:color="000000"/>
              <w:left w:val="single" w:sz="4" w:space="0" w:color="000000"/>
              <w:bottom w:val="single" w:sz="4" w:space="0" w:color="000000"/>
              <w:right w:val="single" w:sz="4" w:space="0" w:color="000000"/>
            </w:tcBorders>
          </w:tcPr>
          <w:p w14:paraId="2471D476" w14:textId="77777777" w:rsidR="001B3BA5" w:rsidRDefault="00EB33B3" w:rsidP="001B3BA5">
            <w:r>
              <w:rPr>
                <w:color w:val="EE0000"/>
                <w:sz w:val="18"/>
                <w:szCs w:val="18"/>
              </w:rPr>
              <w:t>Github repositories due, 9/17, by 11:59PM</w:t>
            </w:r>
          </w:p>
        </w:tc>
      </w:tr>
      <w:tr w:rsidR="00080980" w14:paraId="1F985339" w14:textId="77777777" w:rsidTr="0063097F">
        <w:trPr>
          <w:jc w:val="center"/>
        </w:trPr>
        <w:tc>
          <w:tcPr>
            <w:tcW w:w="1500" w:type="dxa"/>
            <w:tcBorders>
              <w:top w:val="single" w:sz="4" w:space="0" w:color="000000"/>
              <w:left w:val="single" w:sz="4" w:space="0" w:color="000000"/>
              <w:bottom w:val="single" w:sz="4" w:space="0" w:color="000000"/>
              <w:right w:val="single" w:sz="4" w:space="0" w:color="000000"/>
            </w:tcBorders>
          </w:tcPr>
          <w:p w14:paraId="4C98785D" w14:textId="77777777" w:rsidR="00080980" w:rsidRDefault="00080980" w:rsidP="00080980">
            <w:pPr>
              <w:jc w:val="center"/>
            </w:pPr>
            <w:r>
              <w:rPr>
                <w:sz w:val="20"/>
              </w:rPr>
              <w:t>Sep 22 / Sep 24</w:t>
            </w:r>
          </w:p>
        </w:tc>
        <w:tc>
          <w:tcPr>
            <w:tcW w:w="1375" w:type="dxa"/>
            <w:tcBorders>
              <w:top w:val="single" w:sz="4" w:space="0" w:color="000000"/>
              <w:left w:val="single" w:sz="4" w:space="0" w:color="000000"/>
              <w:bottom w:val="single" w:sz="4" w:space="0" w:color="000000"/>
              <w:right w:val="single" w:sz="4" w:space="0" w:color="000000"/>
            </w:tcBorders>
          </w:tcPr>
          <w:p w14:paraId="104E544A" w14:textId="77777777" w:rsidR="00080980" w:rsidRDefault="00080980" w:rsidP="00080980">
            <w:pPr>
              <w:jc w:val="center"/>
            </w:pPr>
            <w:r>
              <w:rPr>
                <w:sz w:val="20"/>
              </w:rPr>
              <w:t>Nature &amp; Environment</w:t>
            </w:r>
          </w:p>
        </w:tc>
        <w:tc>
          <w:tcPr>
            <w:tcW w:w="2430" w:type="dxa"/>
            <w:tcBorders>
              <w:top w:val="single" w:sz="4" w:space="0" w:color="000000"/>
              <w:left w:val="single" w:sz="4" w:space="0" w:color="000000"/>
              <w:bottom w:val="single" w:sz="4" w:space="0" w:color="000000"/>
              <w:right w:val="single" w:sz="4" w:space="0" w:color="000000"/>
            </w:tcBorders>
          </w:tcPr>
          <w:p w14:paraId="28045FD2" w14:textId="77777777" w:rsidR="00080980" w:rsidRDefault="00123056" w:rsidP="00080980">
            <w:r>
              <w:t xml:space="preserve">Nature </w:t>
            </w:r>
          </w:p>
        </w:tc>
        <w:tc>
          <w:tcPr>
            <w:tcW w:w="2610" w:type="dxa"/>
            <w:tcBorders>
              <w:top w:val="single" w:sz="4" w:space="0" w:color="000000"/>
              <w:left w:val="single" w:sz="4" w:space="0" w:color="000000"/>
              <w:bottom w:val="single" w:sz="4" w:space="0" w:color="000000"/>
              <w:right w:val="single" w:sz="4" w:space="0" w:color="000000"/>
            </w:tcBorders>
          </w:tcPr>
          <w:p w14:paraId="4ADCB2F6" w14:textId="77777777" w:rsidR="00080980" w:rsidRDefault="00275F3F" w:rsidP="00080980">
            <w:r>
              <w:t xml:space="preserve">Policy &amp; Lab: Nature/Production </w:t>
            </w:r>
          </w:p>
        </w:tc>
        <w:tc>
          <w:tcPr>
            <w:tcW w:w="1958" w:type="dxa"/>
            <w:tcBorders>
              <w:top w:val="single" w:sz="4" w:space="0" w:color="000000"/>
              <w:left w:val="single" w:sz="4" w:space="0" w:color="000000"/>
              <w:bottom w:val="single" w:sz="4" w:space="0" w:color="000000"/>
              <w:right w:val="single" w:sz="4" w:space="0" w:color="000000"/>
            </w:tcBorders>
          </w:tcPr>
          <w:p w14:paraId="0FCA5FA3" w14:textId="77777777" w:rsidR="00080980" w:rsidRDefault="00080980" w:rsidP="00080980">
            <w:r>
              <w:t>T — Background: CI, Chapter 11; Discussion: Walker, 2001</w:t>
            </w:r>
          </w:p>
          <w:p w14:paraId="61C3A2A4" w14:textId="77777777" w:rsidR="00080980" w:rsidRDefault="00080980" w:rsidP="00080980">
            <w:r>
              <w:t>Th: [Policy piece TBD — nature/production]</w:t>
            </w:r>
          </w:p>
          <w:p w14:paraId="294350C9" w14:textId="77777777" w:rsidR="00D43FA0" w:rsidRDefault="00D43FA0" w:rsidP="00080980"/>
          <w:p w14:paraId="167EF561" w14:textId="77777777" w:rsidR="00D43FA0" w:rsidRPr="00F15A8F" w:rsidRDefault="00D43FA0" w:rsidP="00080980">
            <w:r>
              <w:rPr>
                <w:color w:val="EE0000"/>
                <w:sz w:val="18"/>
                <w:szCs w:val="18"/>
              </w:rPr>
              <w:t>Project 1 Proposal, 9/24, by 11:59PM</w:t>
            </w:r>
          </w:p>
        </w:tc>
      </w:tr>
      <w:tr w:rsidR="00080980" w14:paraId="3D8B9359" w14:textId="77777777" w:rsidTr="0063097F">
        <w:trPr>
          <w:jc w:val="center"/>
        </w:trPr>
        <w:tc>
          <w:tcPr>
            <w:tcW w:w="1500" w:type="dxa"/>
            <w:tcBorders>
              <w:top w:val="single" w:sz="4" w:space="0" w:color="000000"/>
              <w:left w:val="single" w:sz="4" w:space="0" w:color="000000"/>
              <w:bottom w:val="single" w:sz="4" w:space="0" w:color="000000"/>
              <w:right w:val="single" w:sz="4" w:space="0" w:color="000000"/>
            </w:tcBorders>
          </w:tcPr>
          <w:p w14:paraId="31BD6209" w14:textId="77777777" w:rsidR="00080980" w:rsidRDefault="00080980" w:rsidP="00080980">
            <w:pPr>
              <w:jc w:val="center"/>
            </w:pPr>
            <w:r>
              <w:rPr>
                <w:sz w:val="20"/>
              </w:rPr>
              <w:t>Sep 29 / Oct 1</w:t>
            </w:r>
          </w:p>
        </w:tc>
        <w:tc>
          <w:tcPr>
            <w:tcW w:w="1375" w:type="dxa"/>
            <w:tcBorders>
              <w:top w:val="single" w:sz="4" w:space="0" w:color="000000"/>
              <w:left w:val="single" w:sz="4" w:space="0" w:color="000000"/>
              <w:bottom w:val="single" w:sz="4" w:space="0" w:color="000000"/>
              <w:right w:val="single" w:sz="4" w:space="0" w:color="000000"/>
            </w:tcBorders>
          </w:tcPr>
          <w:p w14:paraId="4966D32D" w14:textId="77777777" w:rsidR="00080980" w:rsidRDefault="00080980" w:rsidP="00080980">
            <w:pPr>
              <w:jc w:val="center"/>
            </w:pPr>
            <w:r>
              <w:rPr>
                <w:sz w:val="20"/>
              </w:rPr>
              <w:t>Nature &amp; Environment</w:t>
            </w:r>
          </w:p>
        </w:tc>
        <w:tc>
          <w:tcPr>
            <w:tcW w:w="2430" w:type="dxa"/>
            <w:tcBorders>
              <w:top w:val="single" w:sz="4" w:space="0" w:color="000000"/>
              <w:left w:val="single" w:sz="4" w:space="0" w:color="000000"/>
              <w:bottom w:val="single" w:sz="4" w:space="0" w:color="000000"/>
              <w:right w:val="single" w:sz="4" w:space="0" w:color="000000"/>
            </w:tcBorders>
          </w:tcPr>
          <w:p w14:paraId="08C0525F" w14:textId="77777777" w:rsidR="00080980" w:rsidRDefault="00080980" w:rsidP="00080980">
            <w:r>
              <w:t xml:space="preserve">Privatization </w:t>
            </w:r>
          </w:p>
        </w:tc>
        <w:tc>
          <w:tcPr>
            <w:tcW w:w="2610" w:type="dxa"/>
            <w:tcBorders>
              <w:top w:val="single" w:sz="4" w:space="0" w:color="000000"/>
              <w:left w:val="single" w:sz="4" w:space="0" w:color="000000"/>
              <w:bottom w:val="single" w:sz="4" w:space="0" w:color="000000"/>
              <w:right w:val="single" w:sz="4" w:space="0" w:color="000000"/>
            </w:tcBorders>
          </w:tcPr>
          <w:p w14:paraId="5524C500" w14:textId="77777777" w:rsidR="00080980" w:rsidRDefault="00080980" w:rsidP="00080980">
            <w:r>
              <w:t xml:space="preserve">Policy &amp; Lab: Privatization/Conservation </w:t>
            </w:r>
          </w:p>
        </w:tc>
        <w:tc>
          <w:tcPr>
            <w:tcW w:w="1958" w:type="dxa"/>
            <w:tcBorders>
              <w:top w:val="single" w:sz="4" w:space="0" w:color="000000"/>
              <w:left w:val="single" w:sz="4" w:space="0" w:color="000000"/>
              <w:bottom w:val="single" w:sz="4" w:space="0" w:color="000000"/>
              <w:right w:val="single" w:sz="4" w:space="0" w:color="000000"/>
            </w:tcBorders>
          </w:tcPr>
          <w:p w14:paraId="7EA67D91" w14:textId="77777777" w:rsidR="00080980" w:rsidRDefault="00080980" w:rsidP="00080980">
            <w:r>
              <w:t xml:space="preserve">T: Mansfield, 2004 </w:t>
            </w:r>
          </w:p>
          <w:p w14:paraId="542C2B72" w14:textId="77777777" w:rsidR="007A5254" w:rsidRDefault="007A5254" w:rsidP="00080980"/>
        </w:tc>
      </w:tr>
      <w:tr w:rsidR="00080980" w14:paraId="2F1C1D8F" w14:textId="77777777" w:rsidTr="0063097F">
        <w:trPr>
          <w:jc w:val="center"/>
        </w:trPr>
        <w:tc>
          <w:tcPr>
            <w:tcW w:w="1500" w:type="dxa"/>
            <w:tcBorders>
              <w:top w:val="single" w:sz="4" w:space="0" w:color="000000"/>
              <w:left w:val="single" w:sz="4" w:space="0" w:color="000000"/>
              <w:bottom w:val="single" w:sz="4" w:space="0" w:color="000000"/>
              <w:right w:val="single" w:sz="4" w:space="0" w:color="000000"/>
            </w:tcBorders>
          </w:tcPr>
          <w:p w14:paraId="2EA09C7E" w14:textId="77777777" w:rsidR="00080980" w:rsidRDefault="00080980" w:rsidP="00080980">
            <w:pPr>
              <w:jc w:val="center"/>
            </w:pPr>
            <w:r>
              <w:rPr>
                <w:sz w:val="20"/>
              </w:rPr>
              <w:t>Oct 6 / Oct 8</w:t>
            </w:r>
          </w:p>
        </w:tc>
        <w:tc>
          <w:tcPr>
            <w:tcW w:w="1375" w:type="dxa"/>
            <w:tcBorders>
              <w:top w:val="single" w:sz="4" w:space="0" w:color="000000"/>
              <w:left w:val="single" w:sz="4" w:space="0" w:color="000000"/>
              <w:bottom w:val="single" w:sz="4" w:space="0" w:color="000000"/>
              <w:right w:val="single" w:sz="4" w:space="0" w:color="000000"/>
            </w:tcBorders>
          </w:tcPr>
          <w:p w14:paraId="62A05B79" w14:textId="77777777" w:rsidR="00080980" w:rsidRDefault="00080980" w:rsidP="00080980">
            <w:pPr>
              <w:jc w:val="center"/>
            </w:pPr>
            <w:r>
              <w:rPr>
                <w:sz w:val="20"/>
              </w:rPr>
              <w:t>Nature &amp; Environment</w:t>
            </w:r>
          </w:p>
        </w:tc>
        <w:tc>
          <w:tcPr>
            <w:tcW w:w="2430" w:type="dxa"/>
            <w:tcBorders>
              <w:top w:val="single" w:sz="4" w:space="0" w:color="000000"/>
              <w:left w:val="single" w:sz="4" w:space="0" w:color="000000"/>
              <w:bottom w:val="single" w:sz="4" w:space="0" w:color="000000"/>
              <w:right w:val="single" w:sz="4" w:space="0" w:color="000000"/>
            </w:tcBorders>
          </w:tcPr>
          <w:p w14:paraId="3CE218A9" w14:textId="77777777" w:rsidR="00080980" w:rsidRDefault="00080980" w:rsidP="00080980">
            <w:r>
              <w:t xml:space="preserve">Climate </w:t>
            </w:r>
          </w:p>
        </w:tc>
        <w:tc>
          <w:tcPr>
            <w:tcW w:w="2610" w:type="dxa"/>
            <w:tcBorders>
              <w:top w:val="single" w:sz="4" w:space="0" w:color="000000"/>
              <w:left w:val="single" w:sz="4" w:space="0" w:color="000000"/>
              <w:bottom w:val="single" w:sz="4" w:space="0" w:color="000000"/>
              <w:right w:val="single" w:sz="4" w:space="0" w:color="000000"/>
            </w:tcBorders>
          </w:tcPr>
          <w:p w14:paraId="48D8CDDB" w14:textId="77777777" w:rsidR="00080980" w:rsidRDefault="00080980" w:rsidP="00080980">
            <w:r>
              <w:t xml:space="preserve">Lab </w:t>
            </w:r>
          </w:p>
        </w:tc>
        <w:tc>
          <w:tcPr>
            <w:tcW w:w="1958" w:type="dxa"/>
            <w:tcBorders>
              <w:top w:val="single" w:sz="4" w:space="0" w:color="000000"/>
              <w:left w:val="single" w:sz="4" w:space="0" w:color="000000"/>
              <w:bottom w:val="single" w:sz="4" w:space="0" w:color="000000"/>
              <w:right w:val="single" w:sz="4" w:space="0" w:color="000000"/>
            </w:tcBorders>
          </w:tcPr>
          <w:p w14:paraId="405E28D2" w14:textId="77777777" w:rsidR="00080980" w:rsidRDefault="00080980" w:rsidP="00080980">
            <w:r>
              <w:t>T:</w:t>
            </w:r>
            <w:r w:rsidR="00AF4ACA">
              <w:t xml:space="preserve"> </w:t>
            </w:r>
            <w:r w:rsidR="003524A2">
              <w:t>Liverman, 2009</w:t>
            </w:r>
          </w:p>
          <w:p w14:paraId="7750C718" w14:textId="77777777" w:rsidR="00080980" w:rsidRDefault="00080980" w:rsidP="00080980"/>
          <w:p w14:paraId="70F2D682" w14:textId="77777777" w:rsidR="00080980" w:rsidRPr="003357D8" w:rsidRDefault="00080980" w:rsidP="00080980">
            <w:pPr>
              <w:rPr>
                <w:sz w:val="18"/>
                <w:szCs w:val="18"/>
              </w:rPr>
            </w:pPr>
            <w:r>
              <w:rPr>
                <w:color w:val="EE0000"/>
                <w:sz w:val="18"/>
                <w:szCs w:val="18"/>
              </w:rPr>
              <w:t>Project 1 Due, 10/8, by 11:59PM</w:t>
            </w:r>
          </w:p>
        </w:tc>
      </w:tr>
      <w:tr w:rsidR="00080980" w14:paraId="76317454" w14:textId="77777777" w:rsidTr="0063097F">
        <w:trPr>
          <w:jc w:val="center"/>
        </w:trPr>
        <w:tc>
          <w:tcPr>
            <w:tcW w:w="1500" w:type="dxa"/>
            <w:tcBorders>
              <w:top w:val="single" w:sz="4" w:space="0" w:color="000000"/>
              <w:left w:val="single" w:sz="4" w:space="0" w:color="000000"/>
              <w:bottom w:val="single" w:sz="4" w:space="0" w:color="000000"/>
              <w:right w:val="single" w:sz="4" w:space="0" w:color="000000"/>
            </w:tcBorders>
          </w:tcPr>
          <w:p w14:paraId="64A6B2D1" w14:textId="77777777" w:rsidR="00080980" w:rsidRDefault="00080980" w:rsidP="00080980">
            <w:pPr>
              <w:jc w:val="center"/>
            </w:pPr>
            <w:r>
              <w:rPr>
                <w:sz w:val="20"/>
              </w:rPr>
              <w:t>Oct 13 / Oct 15</w:t>
            </w:r>
          </w:p>
        </w:tc>
        <w:tc>
          <w:tcPr>
            <w:tcW w:w="1375" w:type="dxa"/>
            <w:tcBorders>
              <w:top w:val="single" w:sz="4" w:space="0" w:color="000000"/>
              <w:left w:val="single" w:sz="4" w:space="0" w:color="000000"/>
              <w:bottom w:val="single" w:sz="4" w:space="0" w:color="000000"/>
              <w:right w:val="single" w:sz="4" w:space="0" w:color="000000"/>
            </w:tcBorders>
          </w:tcPr>
          <w:p w14:paraId="6A26DAC8" w14:textId="77777777" w:rsidR="00080980" w:rsidRDefault="00080980" w:rsidP="00080980">
            <w:pPr>
              <w:jc w:val="center"/>
            </w:pPr>
            <w:r>
              <w:rPr>
                <w:sz w:val="20"/>
              </w:rPr>
              <w:t>Cities &amp; Urbanization</w:t>
            </w:r>
          </w:p>
        </w:tc>
        <w:tc>
          <w:tcPr>
            <w:tcW w:w="2430" w:type="dxa"/>
            <w:tcBorders>
              <w:top w:val="single" w:sz="4" w:space="0" w:color="000000"/>
              <w:left w:val="single" w:sz="4" w:space="0" w:color="000000"/>
              <w:bottom w:val="single" w:sz="4" w:space="0" w:color="000000"/>
              <w:right w:val="single" w:sz="4" w:space="0" w:color="000000"/>
            </w:tcBorders>
          </w:tcPr>
          <w:p w14:paraId="6FA42935" w14:textId="77777777" w:rsidR="00080980" w:rsidRDefault="00123056" w:rsidP="00080980">
            <w:r>
              <w:t>Cities</w:t>
            </w:r>
          </w:p>
        </w:tc>
        <w:tc>
          <w:tcPr>
            <w:tcW w:w="2610" w:type="dxa"/>
            <w:tcBorders>
              <w:top w:val="single" w:sz="4" w:space="0" w:color="000000"/>
              <w:left w:val="single" w:sz="4" w:space="0" w:color="000000"/>
              <w:bottom w:val="single" w:sz="4" w:space="0" w:color="000000"/>
              <w:right w:val="single" w:sz="4" w:space="0" w:color="000000"/>
            </w:tcBorders>
          </w:tcPr>
          <w:p w14:paraId="07CDCE71" w14:textId="77777777" w:rsidR="00080980" w:rsidRDefault="00471BA4" w:rsidP="00080980">
            <w:r>
              <w:t>Policy &amp; Lab: Agglomeration/Regional Development</w:t>
            </w:r>
          </w:p>
        </w:tc>
        <w:tc>
          <w:tcPr>
            <w:tcW w:w="1958" w:type="dxa"/>
            <w:tcBorders>
              <w:top w:val="single" w:sz="4" w:space="0" w:color="000000"/>
              <w:left w:val="single" w:sz="4" w:space="0" w:color="000000"/>
              <w:bottom w:val="single" w:sz="4" w:space="0" w:color="000000"/>
              <w:right w:val="single" w:sz="4" w:space="0" w:color="000000"/>
            </w:tcBorders>
          </w:tcPr>
          <w:p w14:paraId="7D758603" w14:textId="77777777" w:rsidR="00080980" w:rsidRDefault="00080980" w:rsidP="00080980">
            <w:r>
              <w:t>T — Background: CI, Chapter 10; Discussion: Saxenian, 1990</w:t>
            </w:r>
          </w:p>
          <w:p w14:paraId="20A30D70" w14:textId="77777777" w:rsidR="0063097F" w:rsidRDefault="00080980" w:rsidP="00080980">
            <w:r>
              <w:t>Th: [Policy piece TBD — agglomeration/regional development]</w:t>
            </w:r>
          </w:p>
          <w:p w14:paraId="2A474E31" w14:textId="77777777" w:rsidR="00D43FA0" w:rsidRDefault="00D43FA0" w:rsidP="00080980"/>
          <w:p w14:paraId="0C8F72BD" w14:textId="77777777" w:rsidR="00D43FA0" w:rsidRDefault="00D43FA0" w:rsidP="00080980">
            <w:r>
              <w:rPr>
                <w:color w:val="EE0000"/>
                <w:sz w:val="18"/>
                <w:szCs w:val="18"/>
              </w:rPr>
              <w:t>Project 2 Proposal, 10/</w:t>
            </w:r>
            <w:r w:rsidR="00C01EA5">
              <w:rPr>
                <w:color w:val="EE0000"/>
                <w:sz w:val="18"/>
                <w:szCs w:val="18"/>
              </w:rPr>
              <w:t>15</w:t>
            </w:r>
            <w:r>
              <w:rPr>
                <w:color w:val="EE0000"/>
                <w:sz w:val="18"/>
                <w:szCs w:val="18"/>
              </w:rPr>
              <w:t>, by 11:59PM</w:t>
            </w:r>
          </w:p>
        </w:tc>
      </w:tr>
      <w:tr w:rsidR="00080980" w14:paraId="658700F8" w14:textId="77777777" w:rsidTr="0063097F">
        <w:trPr>
          <w:jc w:val="center"/>
        </w:trPr>
        <w:tc>
          <w:tcPr>
            <w:tcW w:w="1500" w:type="dxa"/>
            <w:tcBorders>
              <w:top w:val="single" w:sz="4" w:space="0" w:color="000000"/>
              <w:left w:val="single" w:sz="4" w:space="0" w:color="000000"/>
              <w:bottom w:val="single" w:sz="4" w:space="0" w:color="000000"/>
              <w:right w:val="single" w:sz="4" w:space="0" w:color="000000"/>
            </w:tcBorders>
          </w:tcPr>
          <w:p w14:paraId="6248B925" w14:textId="77777777" w:rsidR="00080980" w:rsidRDefault="00080980" w:rsidP="00080980">
            <w:pPr>
              <w:jc w:val="center"/>
            </w:pPr>
            <w:r>
              <w:rPr>
                <w:sz w:val="20"/>
              </w:rPr>
              <w:t>Oct 20 / Oct 22</w:t>
            </w:r>
          </w:p>
        </w:tc>
        <w:tc>
          <w:tcPr>
            <w:tcW w:w="1375" w:type="dxa"/>
            <w:tcBorders>
              <w:top w:val="single" w:sz="4" w:space="0" w:color="000000"/>
              <w:left w:val="single" w:sz="4" w:space="0" w:color="000000"/>
              <w:bottom w:val="single" w:sz="4" w:space="0" w:color="000000"/>
              <w:right w:val="single" w:sz="4" w:space="0" w:color="000000"/>
            </w:tcBorders>
          </w:tcPr>
          <w:p w14:paraId="1AF3993C" w14:textId="77777777" w:rsidR="00080980" w:rsidRPr="00C87032" w:rsidRDefault="00080980" w:rsidP="00080980">
            <w:pPr>
              <w:jc w:val="center"/>
              <w:rPr>
                <w:b/>
                <w:bCs/>
              </w:rPr>
            </w:pPr>
            <w:r>
              <w:rPr>
                <w:sz w:val="20"/>
              </w:rPr>
              <w:t>Cities &amp; Urbanization</w:t>
            </w:r>
          </w:p>
        </w:tc>
        <w:tc>
          <w:tcPr>
            <w:tcW w:w="2430" w:type="dxa"/>
            <w:tcBorders>
              <w:top w:val="single" w:sz="4" w:space="0" w:color="000000"/>
              <w:left w:val="single" w:sz="4" w:space="0" w:color="000000"/>
              <w:bottom w:val="single" w:sz="4" w:space="0" w:color="000000"/>
              <w:right w:val="single" w:sz="4" w:space="0" w:color="000000"/>
            </w:tcBorders>
          </w:tcPr>
          <w:p w14:paraId="0E4A4FA4" w14:textId="77777777" w:rsidR="00080980" w:rsidRDefault="008D1242" w:rsidP="00080980">
            <w:r>
              <w:t>Gentrification</w:t>
            </w:r>
          </w:p>
        </w:tc>
        <w:tc>
          <w:tcPr>
            <w:tcW w:w="2610" w:type="dxa"/>
            <w:tcBorders>
              <w:top w:val="single" w:sz="4" w:space="0" w:color="000000"/>
              <w:left w:val="single" w:sz="4" w:space="0" w:color="000000"/>
              <w:bottom w:val="single" w:sz="4" w:space="0" w:color="000000"/>
              <w:right w:val="single" w:sz="4" w:space="0" w:color="000000"/>
            </w:tcBorders>
          </w:tcPr>
          <w:p w14:paraId="53DE0CEF" w14:textId="77777777" w:rsidR="00080980" w:rsidRDefault="006455E6" w:rsidP="00080980">
            <w:r>
              <w:t>Policy &amp; Lab: Gentrification/Displacement</w:t>
            </w:r>
          </w:p>
        </w:tc>
        <w:tc>
          <w:tcPr>
            <w:tcW w:w="1958" w:type="dxa"/>
            <w:tcBorders>
              <w:top w:val="single" w:sz="4" w:space="0" w:color="000000"/>
              <w:left w:val="single" w:sz="4" w:space="0" w:color="000000"/>
              <w:bottom w:val="single" w:sz="4" w:space="0" w:color="000000"/>
              <w:right w:val="single" w:sz="4" w:space="0" w:color="000000"/>
            </w:tcBorders>
          </w:tcPr>
          <w:p w14:paraId="08A31C2C" w14:textId="77777777" w:rsidR="00080980" w:rsidRDefault="00B51DD8" w:rsidP="00080980">
            <w:r>
              <w:t>T: Smith, 1979</w:t>
            </w:r>
          </w:p>
          <w:p w14:paraId="747C744F" w14:textId="77777777" w:rsidR="0063097F" w:rsidRPr="00D43FA0" w:rsidRDefault="00B51DD8" w:rsidP="00080980">
            <w:r>
              <w:t>Th: [Policy piece TBD — gentrification/displacement]</w:t>
            </w:r>
          </w:p>
        </w:tc>
      </w:tr>
      <w:tr w:rsidR="00080980" w14:paraId="14552D54" w14:textId="77777777" w:rsidTr="0063097F">
        <w:trPr>
          <w:jc w:val="center"/>
        </w:trPr>
        <w:tc>
          <w:tcPr>
            <w:tcW w:w="1500" w:type="dxa"/>
            <w:tcBorders>
              <w:top w:val="single" w:sz="4" w:space="0" w:color="000000"/>
              <w:left w:val="single" w:sz="4" w:space="0" w:color="000000"/>
              <w:bottom w:val="single" w:sz="4" w:space="0" w:color="000000"/>
              <w:right w:val="single" w:sz="4" w:space="0" w:color="000000"/>
            </w:tcBorders>
          </w:tcPr>
          <w:p w14:paraId="073D171E" w14:textId="77777777" w:rsidR="00080980" w:rsidRDefault="00080980" w:rsidP="00080980">
            <w:pPr>
              <w:jc w:val="center"/>
            </w:pPr>
            <w:r>
              <w:rPr>
                <w:sz w:val="20"/>
              </w:rPr>
              <w:t>Oct 27 / Oct 29</w:t>
            </w:r>
          </w:p>
        </w:tc>
        <w:tc>
          <w:tcPr>
            <w:tcW w:w="1375" w:type="dxa"/>
            <w:tcBorders>
              <w:top w:val="single" w:sz="4" w:space="0" w:color="000000"/>
              <w:left w:val="single" w:sz="4" w:space="0" w:color="000000"/>
              <w:bottom w:val="single" w:sz="4" w:space="0" w:color="000000"/>
              <w:right w:val="single" w:sz="4" w:space="0" w:color="000000"/>
            </w:tcBorders>
          </w:tcPr>
          <w:p w14:paraId="4DAC9863" w14:textId="77777777" w:rsidR="00080980" w:rsidRDefault="00080980" w:rsidP="00080980">
            <w:pPr>
              <w:jc w:val="center"/>
            </w:pPr>
            <w:r>
              <w:rPr>
                <w:sz w:val="20"/>
              </w:rPr>
              <w:t>Cities &amp; Urbanization</w:t>
            </w:r>
          </w:p>
        </w:tc>
        <w:tc>
          <w:tcPr>
            <w:tcW w:w="2430" w:type="dxa"/>
            <w:tcBorders>
              <w:top w:val="single" w:sz="4" w:space="0" w:color="000000"/>
              <w:left w:val="single" w:sz="4" w:space="0" w:color="000000"/>
              <w:bottom w:val="single" w:sz="4" w:space="0" w:color="000000"/>
              <w:right w:val="single" w:sz="4" w:space="0" w:color="000000"/>
            </w:tcBorders>
          </w:tcPr>
          <w:p w14:paraId="715EFA89" w14:textId="77777777" w:rsidR="00080980" w:rsidRDefault="00037B12" w:rsidP="00080980">
            <w:r>
              <w:t>Housing</w:t>
            </w:r>
          </w:p>
        </w:tc>
        <w:tc>
          <w:tcPr>
            <w:tcW w:w="2610" w:type="dxa"/>
            <w:tcBorders>
              <w:top w:val="single" w:sz="4" w:space="0" w:color="000000"/>
              <w:left w:val="single" w:sz="4" w:space="0" w:color="000000"/>
              <w:bottom w:val="single" w:sz="4" w:space="0" w:color="000000"/>
              <w:right w:val="single" w:sz="4" w:space="0" w:color="000000"/>
            </w:tcBorders>
          </w:tcPr>
          <w:p w14:paraId="63BE3B2D" w14:textId="77777777" w:rsidR="00080980" w:rsidRDefault="00080980" w:rsidP="00080980">
            <w:r>
              <w:t>Lab</w:t>
            </w:r>
          </w:p>
        </w:tc>
        <w:tc>
          <w:tcPr>
            <w:tcW w:w="1958" w:type="dxa"/>
            <w:tcBorders>
              <w:top w:val="single" w:sz="4" w:space="0" w:color="000000"/>
              <w:left w:val="single" w:sz="4" w:space="0" w:color="000000"/>
              <w:bottom w:val="single" w:sz="4" w:space="0" w:color="000000"/>
              <w:right w:val="single" w:sz="4" w:space="0" w:color="000000"/>
            </w:tcBorders>
          </w:tcPr>
          <w:p w14:paraId="13F10C49" w14:textId="77777777" w:rsidR="00080980" w:rsidRDefault="00B80154" w:rsidP="00080980">
            <w:r>
              <w:t>T: Fields, 2017</w:t>
            </w:r>
          </w:p>
          <w:p w14:paraId="21710551" w14:textId="77777777" w:rsidR="00080980" w:rsidRDefault="00080980" w:rsidP="00080980"/>
          <w:p w14:paraId="07E5C221" w14:textId="77777777" w:rsidR="00080980" w:rsidRPr="003357D8" w:rsidRDefault="00080980" w:rsidP="00080980">
            <w:pPr>
              <w:rPr>
                <w:sz w:val="18"/>
                <w:szCs w:val="18"/>
              </w:rPr>
            </w:pPr>
            <w:r>
              <w:rPr>
                <w:color w:val="EE0000"/>
                <w:sz w:val="18"/>
                <w:szCs w:val="18"/>
              </w:rPr>
              <w:t>Project 2 Due, 10/29, by 11:59PM</w:t>
            </w:r>
          </w:p>
        </w:tc>
      </w:tr>
      <w:tr w:rsidR="00080980" w14:paraId="0293FD9B" w14:textId="77777777" w:rsidTr="0063097F">
        <w:trPr>
          <w:jc w:val="center"/>
        </w:trPr>
        <w:tc>
          <w:tcPr>
            <w:tcW w:w="1500" w:type="dxa"/>
            <w:tcBorders>
              <w:top w:val="single" w:sz="4" w:space="0" w:color="000000"/>
              <w:left w:val="single" w:sz="4" w:space="0" w:color="000000"/>
              <w:bottom w:val="single" w:sz="4" w:space="0" w:color="000000"/>
              <w:right w:val="single" w:sz="4" w:space="0" w:color="000000"/>
            </w:tcBorders>
          </w:tcPr>
          <w:p w14:paraId="22B8B1FB" w14:textId="77777777" w:rsidR="00080980" w:rsidRDefault="00080980" w:rsidP="00080980">
            <w:pPr>
              <w:jc w:val="center"/>
            </w:pPr>
            <w:r>
              <w:rPr>
                <w:sz w:val="20"/>
              </w:rPr>
              <w:t>Nov 3 / Nov 5</w:t>
            </w:r>
          </w:p>
        </w:tc>
        <w:tc>
          <w:tcPr>
            <w:tcW w:w="1375" w:type="dxa"/>
            <w:tcBorders>
              <w:top w:val="single" w:sz="4" w:space="0" w:color="000000"/>
              <w:left w:val="single" w:sz="4" w:space="0" w:color="000000"/>
              <w:bottom w:val="single" w:sz="4" w:space="0" w:color="000000"/>
              <w:right w:val="single" w:sz="4" w:space="0" w:color="000000"/>
            </w:tcBorders>
          </w:tcPr>
          <w:p w14:paraId="2290A215" w14:textId="77777777" w:rsidR="00080980" w:rsidRDefault="00080980" w:rsidP="00080980">
            <w:pPr>
              <w:jc w:val="center"/>
            </w:pPr>
            <w:r>
              <w:rPr>
                <w:sz w:val="20"/>
              </w:rPr>
              <w:t>Industrial &amp; Technological Change</w:t>
            </w:r>
          </w:p>
        </w:tc>
        <w:tc>
          <w:tcPr>
            <w:tcW w:w="2430" w:type="dxa"/>
            <w:tcBorders>
              <w:top w:val="single" w:sz="4" w:space="0" w:color="000000"/>
              <w:left w:val="single" w:sz="4" w:space="0" w:color="000000"/>
              <w:bottom w:val="single" w:sz="4" w:space="0" w:color="000000"/>
              <w:right w:val="single" w:sz="4" w:space="0" w:color="000000"/>
            </w:tcBorders>
          </w:tcPr>
          <w:p w14:paraId="21A6C670" w14:textId="77777777" w:rsidR="00080980" w:rsidRDefault="00123056" w:rsidP="00080980">
            <w:r>
              <w:t>Technology</w:t>
            </w:r>
          </w:p>
        </w:tc>
        <w:tc>
          <w:tcPr>
            <w:tcW w:w="2610" w:type="dxa"/>
            <w:tcBorders>
              <w:top w:val="single" w:sz="4" w:space="0" w:color="000000"/>
              <w:left w:val="single" w:sz="4" w:space="0" w:color="000000"/>
              <w:bottom w:val="single" w:sz="4" w:space="0" w:color="000000"/>
              <w:right w:val="single" w:sz="4" w:space="0" w:color="000000"/>
            </w:tcBorders>
          </w:tcPr>
          <w:p w14:paraId="1617831E" w14:textId="77777777" w:rsidR="00080980" w:rsidRDefault="00223B74" w:rsidP="00080980">
            <w:r>
              <w:t>Policy &amp; Lab: Innovation/Knowledge Economy</w:t>
            </w:r>
          </w:p>
        </w:tc>
        <w:tc>
          <w:tcPr>
            <w:tcW w:w="1958" w:type="dxa"/>
            <w:tcBorders>
              <w:top w:val="single" w:sz="4" w:space="0" w:color="000000"/>
              <w:left w:val="single" w:sz="4" w:space="0" w:color="000000"/>
              <w:bottom w:val="single" w:sz="4" w:space="0" w:color="000000"/>
              <w:right w:val="single" w:sz="4" w:space="0" w:color="000000"/>
            </w:tcBorders>
          </w:tcPr>
          <w:p w14:paraId="1F0DD3DE" w14:textId="77777777" w:rsidR="00080980" w:rsidRDefault="00080980" w:rsidP="00080980">
            <w:r>
              <w:t>T — Background: CI, Chapter 12; Discussion: Florida, 2002</w:t>
            </w:r>
          </w:p>
          <w:p w14:paraId="7085A770" w14:textId="77777777" w:rsidR="00080980" w:rsidRDefault="00080980" w:rsidP="00080980">
            <w:r>
              <w:t xml:space="preserve">Th: [Policy piece </w:t>
            </w:r>
            <w:r>
              <w:lastRenderedPageBreak/>
              <w:t>TBD — innovation/knowledge economy]</w:t>
            </w:r>
          </w:p>
          <w:p w14:paraId="527571F1" w14:textId="77777777" w:rsidR="00D43FA0" w:rsidRDefault="00D43FA0" w:rsidP="00080980"/>
          <w:p w14:paraId="7EA106EF" w14:textId="77777777" w:rsidR="00D43FA0" w:rsidRDefault="00D43FA0" w:rsidP="00080980">
            <w:r>
              <w:rPr>
                <w:color w:val="EE0000"/>
                <w:sz w:val="18"/>
                <w:szCs w:val="18"/>
              </w:rPr>
              <w:t>Project 3 Proposal, 11/5, by 11:59PM</w:t>
            </w:r>
          </w:p>
        </w:tc>
      </w:tr>
      <w:tr w:rsidR="00080980" w14:paraId="55F75639" w14:textId="77777777" w:rsidTr="0063097F">
        <w:trPr>
          <w:jc w:val="center"/>
        </w:trPr>
        <w:tc>
          <w:tcPr>
            <w:tcW w:w="1500" w:type="dxa"/>
            <w:tcBorders>
              <w:top w:val="single" w:sz="4" w:space="0" w:color="000000"/>
              <w:left w:val="single" w:sz="4" w:space="0" w:color="000000"/>
              <w:bottom w:val="single" w:sz="4" w:space="0" w:color="000000"/>
              <w:right w:val="single" w:sz="4" w:space="0" w:color="000000"/>
            </w:tcBorders>
          </w:tcPr>
          <w:p w14:paraId="0274E3AD" w14:textId="77777777" w:rsidR="00080980" w:rsidRDefault="00080980" w:rsidP="00080980">
            <w:pPr>
              <w:jc w:val="center"/>
            </w:pPr>
            <w:r>
              <w:rPr>
                <w:sz w:val="20"/>
              </w:rPr>
              <w:lastRenderedPageBreak/>
              <w:t>Nov 10 / Nov 12</w:t>
            </w:r>
          </w:p>
        </w:tc>
        <w:tc>
          <w:tcPr>
            <w:tcW w:w="1375" w:type="dxa"/>
            <w:tcBorders>
              <w:top w:val="single" w:sz="4" w:space="0" w:color="000000"/>
              <w:left w:val="single" w:sz="4" w:space="0" w:color="000000"/>
              <w:bottom w:val="single" w:sz="4" w:space="0" w:color="000000"/>
              <w:right w:val="single" w:sz="4" w:space="0" w:color="000000"/>
            </w:tcBorders>
          </w:tcPr>
          <w:p w14:paraId="594F1873" w14:textId="77777777" w:rsidR="00080980" w:rsidRDefault="00080980" w:rsidP="00080980">
            <w:pPr>
              <w:jc w:val="center"/>
            </w:pPr>
            <w:r>
              <w:rPr>
                <w:sz w:val="20"/>
              </w:rPr>
              <w:t>Industrial &amp; Technological Change</w:t>
            </w:r>
          </w:p>
        </w:tc>
        <w:tc>
          <w:tcPr>
            <w:tcW w:w="2430" w:type="dxa"/>
            <w:tcBorders>
              <w:top w:val="single" w:sz="4" w:space="0" w:color="000000"/>
              <w:left w:val="single" w:sz="4" w:space="0" w:color="000000"/>
              <w:bottom w:val="single" w:sz="4" w:space="0" w:color="000000"/>
              <w:right w:val="single" w:sz="4" w:space="0" w:color="000000"/>
            </w:tcBorders>
          </w:tcPr>
          <w:p w14:paraId="4A69D1E2" w14:textId="77777777" w:rsidR="00080980" w:rsidRDefault="00223B74" w:rsidP="00080980">
            <w:r>
              <w:t>Property</w:t>
            </w:r>
          </w:p>
        </w:tc>
        <w:tc>
          <w:tcPr>
            <w:tcW w:w="2610" w:type="dxa"/>
            <w:tcBorders>
              <w:top w:val="single" w:sz="4" w:space="0" w:color="000000"/>
              <w:left w:val="single" w:sz="4" w:space="0" w:color="000000"/>
              <w:bottom w:val="single" w:sz="4" w:space="0" w:color="000000"/>
              <w:right w:val="single" w:sz="4" w:space="0" w:color="000000"/>
            </w:tcBorders>
          </w:tcPr>
          <w:p w14:paraId="58A5A2B1" w14:textId="77777777" w:rsidR="00080980" w:rsidRDefault="00223B74" w:rsidP="00080980">
            <w:r>
              <w:t>Policy &amp; Lab: Labor</w:t>
            </w:r>
          </w:p>
        </w:tc>
        <w:tc>
          <w:tcPr>
            <w:tcW w:w="1958" w:type="dxa"/>
            <w:tcBorders>
              <w:top w:val="single" w:sz="4" w:space="0" w:color="000000"/>
              <w:left w:val="single" w:sz="4" w:space="0" w:color="000000"/>
              <w:bottom w:val="single" w:sz="4" w:space="0" w:color="000000"/>
              <w:right w:val="single" w:sz="4" w:space="0" w:color="000000"/>
            </w:tcBorders>
          </w:tcPr>
          <w:p w14:paraId="655F471A" w14:textId="77777777" w:rsidR="00223B74" w:rsidRDefault="00223B74" w:rsidP="00080980">
            <w:r>
              <w:t>T — Discussion: Wachsmuth &amp; Weisler, 2018</w:t>
            </w:r>
          </w:p>
          <w:p w14:paraId="13379261" w14:textId="77777777" w:rsidR="0063097F" w:rsidRDefault="00223B74" w:rsidP="00080980">
            <w:r>
              <w:t xml:space="preserve">Th — </w:t>
            </w:r>
            <w:proofErr w:type="spellStart"/>
            <w:r w:rsidR="00494935">
              <w:t>InsideAirbnb</w:t>
            </w:r>
            <w:proofErr w:type="spellEnd"/>
          </w:p>
        </w:tc>
      </w:tr>
      <w:tr w:rsidR="00080980" w14:paraId="1767EDF7" w14:textId="77777777" w:rsidTr="0063097F">
        <w:trPr>
          <w:jc w:val="center"/>
        </w:trPr>
        <w:tc>
          <w:tcPr>
            <w:tcW w:w="1500" w:type="dxa"/>
            <w:tcBorders>
              <w:top w:val="single" w:sz="4" w:space="0" w:color="000000"/>
              <w:left w:val="single" w:sz="4" w:space="0" w:color="000000"/>
              <w:bottom w:val="single" w:sz="4" w:space="0" w:color="000000"/>
              <w:right w:val="single" w:sz="4" w:space="0" w:color="000000"/>
            </w:tcBorders>
          </w:tcPr>
          <w:p w14:paraId="0CB3B163" w14:textId="77777777" w:rsidR="00080980" w:rsidRDefault="00080980" w:rsidP="00080980">
            <w:pPr>
              <w:jc w:val="center"/>
            </w:pPr>
            <w:r>
              <w:rPr>
                <w:sz w:val="20"/>
              </w:rPr>
              <w:t>Nov 17 / Nov 19</w:t>
            </w:r>
          </w:p>
        </w:tc>
        <w:tc>
          <w:tcPr>
            <w:tcW w:w="1375" w:type="dxa"/>
            <w:tcBorders>
              <w:top w:val="single" w:sz="4" w:space="0" w:color="000000"/>
              <w:left w:val="single" w:sz="4" w:space="0" w:color="000000"/>
              <w:bottom w:val="single" w:sz="4" w:space="0" w:color="000000"/>
              <w:right w:val="single" w:sz="4" w:space="0" w:color="000000"/>
            </w:tcBorders>
          </w:tcPr>
          <w:p w14:paraId="64A8CCEC" w14:textId="77777777" w:rsidR="00080980" w:rsidRDefault="00080980" w:rsidP="00080980">
            <w:pPr>
              <w:jc w:val="center"/>
            </w:pPr>
            <w:r>
              <w:rPr>
                <w:sz w:val="20"/>
              </w:rPr>
              <w:t>Industrial &amp; Technological Change</w:t>
            </w:r>
          </w:p>
        </w:tc>
        <w:tc>
          <w:tcPr>
            <w:tcW w:w="2430" w:type="dxa"/>
            <w:tcBorders>
              <w:top w:val="single" w:sz="4" w:space="0" w:color="000000"/>
              <w:left w:val="single" w:sz="4" w:space="0" w:color="000000"/>
              <w:bottom w:val="single" w:sz="4" w:space="0" w:color="000000"/>
              <w:right w:val="single" w:sz="4" w:space="0" w:color="000000"/>
            </w:tcBorders>
          </w:tcPr>
          <w:p w14:paraId="3ACA6F26" w14:textId="77777777" w:rsidR="00080980" w:rsidRDefault="00037B12" w:rsidP="00080980">
            <w:r>
              <w:t>Artificial Intelligence</w:t>
            </w:r>
          </w:p>
        </w:tc>
        <w:tc>
          <w:tcPr>
            <w:tcW w:w="2610" w:type="dxa"/>
            <w:tcBorders>
              <w:top w:val="single" w:sz="4" w:space="0" w:color="000000"/>
              <w:left w:val="single" w:sz="4" w:space="0" w:color="000000"/>
              <w:bottom w:val="single" w:sz="4" w:space="0" w:color="000000"/>
              <w:right w:val="single" w:sz="4" w:space="0" w:color="000000"/>
            </w:tcBorders>
          </w:tcPr>
          <w:p w14:paraId="0316D07C" w14:textId="77777777" w:rsidR="00080980" w:rsidRDefault="00080980" w:rsidP="00080980">
            <w:r>
              <w:t>Lab</w:t>
            </w:r>
          </w:p>
        </w:tc>
        <w:tc>
          <w:tcPr>
            <w:tcW w:w="1958" w:type="dxa"/>
            <w:tcBorders>
              <w:top w:val="single" w:sz="4" w:space="0" w:color="000000"/>
              <w:left w:val="single" w:sz="4" w:space="0" w:color="000000"/>
              <w:bottom w:val="single" w:sz="4" w:space="0" w:color="000000"/>
              <w:right w:val="single" w:sz="4" w:space="0" w:color="000000"/>
            </w:tcBorders>
          </w:tcPr>
          <w:p w14:paraId="1D48EA0F" w14:textId="77777777" w:rsidR="00080980" w:rsidRDefault="005C35B6" w:rsidP="00080980">
            <w:r>
              <w:t>T: Zook et al., 2026</w:t>
            </w:r>
          </w:p>
          <w:p w14:paraId="11480018" w14:textId="77777777" w:rsidR="00080980" w:rsidRDefault="00080980" w:rsidP="00080980"/>
          <w:p w14:paraId="12385D82" w14:textId="77777777" w:rsidR="00080980" w:rsidRPr="003357D8" w:rsidRDefault="00080980" w:rsidP="00080980">
            <w:pPr>
              <w:rPr>
                <w:sz w:val="18"/>
                <w:szCs w:val="18"/>
              </w:rPr>
            </w:pPr>
            <w:r>
              <w:rPr>
                <w:color w:val="EE0000"/>
                <w:sz w:val="18"/>
                <w:szCs w:val="18"/>
              </w:rPr>
              <w:t>Project 3 Due, 11/19, by 11:59PM</w:t>
            </w:r>
          </w:p>
        </w:tc>
      </w:tr>
      <w:tr w:rsidR="00080980" w14:paraId="0E39C49E" w14:textId="77777777" w:rsidTr="0063097F">
        <w:trPr>
          <w:jc w:val="center"/>
        </w:trPr>
        <w:tc>
          <w:tcPr>
            <w:tcW w:w="1500" w:type="dxa"/>
            <w:tcBorders>
              <w:top w:val="single" w:sz="4" w:space="0" w:color="000000"/>
              <w:left w:val="single" w:sz="4" w:space="0" w:color="000000"/>
              <w:bottom w:val="single" w:sz="4" w:space="0" w:color="000000"/>
              <w:right w:val="single" w:sz="4" w:space="0" w:color="000000"/>
            </w:tcBorders>
          </w:tcPr>
          <w:p w14:paraId="0920D6E1" w14:textId="77777777" w:rsidR="00080980" w:rsidRDefault="00080980" w:rsidP="00080980">
            <w:pPr>
              <w:jc w:val="center"/>
            </w:pPr>
            <w:r>
              <w:rPr>
                <w:sz w:val="20"/>
              </w:rPr>
              <w:t>Nov 24 / Nov 26</w:t>
            </w:r>
          </w:p>
        </w:tc>
        <w:tc>
          <w:tcPr>
            <w:tcW w:w="1375" w:type="dxa"/>
            <w:tcBorders>
              <w:top w:val="single" w:sz="4" w:space="0" w:color="000000"/>
              <w:left w:val="single" w:sz="4" w:space="0" w:color="000000"/>
              <w:bottom w:val="single" w:sz="4" w:space="0" w:color="000000"/>
              <w:right w:val="single" w:sz="4" w:space="0" w:color="000000"/>
            </w:tcBorders>
          </w:tcPr>
          <w:p w14:paraId="4BE0276A" w14:textId="77777777" w:rsidR="00080980" w:rsidRDefault="00080980" w:rsidP="00080980">
            <w:pPr>
              <w:jc w:val="center"/>
            </w:pPr>
            <w:r>
              <w:rPr>
                <w:sz w:val="20"/>
              </w:rPr>
              <w:t>Final Project</w:t>
            </w:r>
          </w:p>
        </w:tc>
        <w:tc>
          <w:tcPr>
            <w:tcW w:w="2430" w:type="dxa"/>
            <w:tcBorders>
              <w:top w:val="single" w:sz="4" w:space="0" w:color="000000"/>
              <w:left w:val="single" w:sz="4" w:space="0" w:color="000000"/>
              <w:bottom w:val="single" w:sz="4" w:space="0" w:color="000000"/>
              <w:right w:val="single" w:sz="4" w:space="0" w:color="000000"/>
            </w:tcBorders>
          </w:tcPr>
          <w:p w14:paraId="7154F7C1" w14:textId="77777777" w:rsidR="00080980" w:rsidRDefault="00881B49" w:rsidP="00080980">
            <w:r>
              <w:t>Final project: Intros</w:t>
            </w:r>
          </w:p>
        </w:tc>
        <w:tc>
          <w:tcPr>
            <w:tcW w:w="2610" w:type="dxa"/>
            <w:tcBorders>
              <w:top w:val="single" w:sz="4" w:space="0" w:color="000000"/>
              <w:left w:val="single" w:sz="4" w:space="0" w:color="000000"/>
              <w:bottom w:val="single" w:sz="4" w:space="0" w:color="000000"/>
              <w:right w:val="single" w:sz="4" w:space="0" w:color="000000"/>
            </w:tcBorders>
          </w:tcPr>
          <w:p w14:paraId="63B196AE" w14:textId="77777777" w:rsidR="00080980" w:rsidRDefault="005C35B6" w:rsidP="00080980">
            <w:r>
              <w:t>No class- Thanksgiving</w:t>
            </w:r>
          </w:p>
        </w:tc>
        <w:tc>
          <w:tcPr>
            <w:tcW w:w="1958" w:type="dxa"/>
            <w:tcBorders>
              <w:top w:val="single" w:sz="4" w:space="0" w:color="000000"/>
              <w:left w:val="single" w:sz="4" w:space="0" w:color="000000"/>
              <w:bottom w:val="single" w:sz="4" w:space="0" w:color="000000"/>
              <w:right w:val="single" w:sz="4" w:space="0" w:color="000000"/>
            </w:tcBorders>
          </w:tcPr>
          <w:p w14:paraId="2EEE7CE2" w14:textId="77777777" w:rsidR="00080980" w:rsidRDefault="00080980" w:rsidP="00080980"/>
        </w:tc>
      </w:tr>
      <w:tr w:rsidR="00080980" w14:paraId="18E12610" w14:textId="77777777" w:rsidTr="0063097F">
        <w:trPr>
          <w:jc w:val="center"/>
        </w:trPr>
        <w:tc>
          <w:tcPr>
            <w:tcW w:w="1500" w:type="dxa"/>
            <w:tcBorders>
              <w:top w:val="single" w:sz="4" w:space="0" w:color="000000"/>
              <w:left w:val="single" w:sz="4" w:space="0" w:color="000000"/>
              <w:bottom w:val="single" w:sz="4" w:space="0" w:color="000000"/>
              <w:right w:val="single" w:sz="4" w:space="0" w:color="000000"/>
            </w:tcBorders>
          </w:tcPr>
          <w:p w14:paraId="5938A50F" w14:textId="77777777" w:rsidR="00080980" w:rsidRDefault="00080980" w:rsidP="00080980">
            <w:pPr>
              <w:jc w:val="center"/>
            </w:pPr>
            <w:r>
              <w:rPr>
                <w:sz w:val="20"/>
              </w:rPr>
              <w:t>Dec 1 / Dec 3</w:t>
            </w:r>
          </w:p>
        </w:tc>
        <w:tc>
          <w:tcPr>
            <w:tcW w:w="1375" w:type="dxa"/>
            <w:tcBorders>
              <w:top w:val="single" w:sz="4" w:space="0" w:color="000000"/>
              <w:left w:val="single" w:sz="4" w:space="0" w:color="000000"/>
              <w:bottom w:val="single" w:sz="4" w:space="0" w:color="000000"/>
              <w:right w:val="single" w:sz="4" w:space="0" w:color="000000"/>
            </w:tcBorders>
          </w:tcPr>
          <w:p w14:paraId="6D210B1C" w14:textId="77777777" w:rsidR="00080980" w:rsidRDefault="00080980" w:rsidP="00080980">
            <w:pPr>
              <w:jc w:val="center"/>
            </w:pPr>
            <w:r>
              <w:rPr>
                <w:sz w:val="20"/>
              </w:rPr>
              <w:t>Final Project</w:t>
            </w:r>
          </w:p>
        </w:tc>
        <w:tc>
          <w:tcPr>
            <w:tcW w:w="2430" w:type="dxa"/>
            <w:tcBorders>
              <w:top w:val="single" w:sz="4" w:space="0" w:color="000000"/>
              <w:left w:val="single" w:sz="4" w:space="0" w:color="000000"/>
              <w:bottom w:val="single" w:sz="4" w:space="0" w:color="000000"/>
              <w:right w:val="single" w:sz="4" w:space="0" w:color="000000"/>
            </w:tcBorders>
          </w:tcPr>
          <w:p w14:paraId="27B42922" w14:textId="77777777" w:rsidR="00080980" w:rsidRDefault="00881B49" w:rsidP="00080980">
            <w:r>
              <w:t>Final project: Work</w:t>
            </w:r>
          </w:p>
        </w:tc>
        <w:tc>
          <w:tcPr>
            <w:tcW w:w="2610" w:type="dxa"/>
            <w:tcBorders>
              <w:top w:val="single" w:sz="4" w:space="0" w:color="000000"/>
              <w:left w:val="single" w:sz="4" w:space="0" w:color="000000"/>
              <w:bottom w:val="single" w:sz="4" w:space="0" w:color="000000"/>
              <w:right w:val="single" w:sz="4" w:space="0" w:color="000000"/>
            </w:tcBorders>
          </w:tcPr>
          <w:p w14:paraId="459ACFD9" w14:textId="77777777" w:rsidR="00080980" w:rsidRDefault="00881B49" w:rsidP="00080980">
            <w:r>
              <w:t>Final project: Work</w:t>
            </w:r>
          </w:p>
        </w:tc>
        <w:tc>
          <w:tcPr>
            <w:tcW w:w="1958" w:type="dxa"/>
            <w:tcBorders>
              <w:top w:val="single" w:sz="4" w:space="0" w:color="000000"/>
              <w:left w:val="single" w:sz="4" w:space="0" w:color="000000"/>
              <w:bottom w:val="single" w:sz="4" w:space="0" w:color="000000"/>
              <w:right w:val="single" w:sz="4" w:space="0" w:color="000000"/>
            </w:tcBorders>
          </w:tcPr>
          <w:p w14:paraId="5F249125" w14:textId="77777777" w:rsidR="00080980" w:rsidRDefault="00080980" w:rsidP="00080980"/>
        </w:tc>
      </w:tr>
      <w:tr w:rsidR="00080980" w14:paraId="4576858D" w14:textId="77777777" w:rsidTr="0063097F">
        <w:trPr>
          <w:jc w:val="center"/>
        </w:trPr>
        <w:tc>
          <w:tcPr>
            <w:tcW w:w="1500" w:type="dxa"/>
            <w:tcBorders>
              <w:top w:val="single" w:sz="4" w:space="0" w:color="000000"/>
              <w:left w:val="single" w:sz="4" w:space="0" w:color="000000"/>
              <w:bottom w:val="single" w:sz="4" w:space="0" w:color="000000"/>
              <w:right w:val="single" w:sz="4" w:space="0" w:color="000000"/>
            </w:tcBorders>
          </w:tcPr>
          <w:p w14:paraId="107E03B0" w14:textId="77777777" w:rsidR="00080980" w:rsidRDefault="00080980" w:rsidP="00080980">
            <w:pPr>
              <w:jc w:val="center"/>
            </w:pPr>
            <w:r>
              <w:rPr>
                <w:sz w:val="20"/>
              </w:rPr>
              <w:t>Dec 4 – 9</w:t>
            </w:r>
          </w:p>
        </w:tc>
        <w:tc>
          <w:tcPr>
            <w:tcW w:w="1375" w:type="dxa"/>
            <w:tcBorders>
              <w:top w:val="single" w:sz="4" w:space="0" w:color="000000"/>
              <w:left w:val="single" w:sz="4" w:space="0" w:color="000000"/>
              <w:bottom w:val="single" w:sz="4" w:space="0" w:color="000000"/>
              <w:right w:val="single" w:sz="4" w:space="0" w:color="000000"/>
            </w:tcBorders>
          </w:tcPr>
          <w:p w14:paraId="4D60428A" w14:textId="77777777" w:rsidR="00080980" w:rsidRDefault="00080980" w:rsidP="00080980">
            <w:pPr>
              <w:jc w:val="center"/>
            </w:pPr>
            <w:r>
              <w:rPr>
                <w:sz w:val="20"/>
              </w:rPr>
              <w:t>Final Project</w:t>
            </w:r>
          </w:p>
        </w:tc>
        <w:tc>
          <w:tcPr>
            <w:tcW w:w="2430" w:type="dxa"/>
            <w:tcBorders>
              <w:top w:val="single" w:sz="4" w:space="0" w:color="000000"/>
              <w:left w:val="single" w:sz="4" w:space="0" w:color="000000"/>
              <w:bottom w:val="single" w:sz="4" w:space="0" w:color="000000"/>
              <w:right w:val="single" w:sz="4" w:space="0" w:color="000000"/>
            </w:tcBorders>
          </w:tcPr>
          <w:p w14:paraId="00E58C8A" w14:textId="77777777" w:rsidR="00080980" w:rsidRDefault="005C35B6" w:rsidP="00080980">
            <w:r>
              <w:t>Presentations</w:t>
            </w:r>
          </w:p>
        </w:tc>
        <w:tc>
          <w:tcPr>
            <w:tcW w:w="2610" w:type="dxa"/>
            <w:tcBorders>
              <w:top w:val="single" w:sz="4" w:space="0" w:color="000000"/>
              <w:left w:val="single" w:sz="4" w:space="0" w:color="000000"/>
              <w:bottom w:val="single" w:sz="4" w:space="0" w:color="000000"/>
              <w:right w:val="single" w:sz="4" w:space="0" w:color="000000"/>
            </w:tcBorders>
          </w:tcPr>
          <w:p w14:paraId="014D4CE6" w14:textId="77777777" w:rsidR="00080980" w:rsidRDefault="005C35B6" w:rsidP="00080980">
            <w:r>
              <w:t>Presentations</w:t>
            </w:r>
          </w:p>
        </w:tc>
        <w:tc>
          <w:tcPr>
            <w:tcW w:w="1958" w:type="dxa"/>
            <w:tcBorders>
              <w:top w:val="single" w:sz="4" w:space="0" w:color="000000"/>
              <w:left w:val="single" w:sz="4" w:space="0" w:color="000000"/>
              <w:bottom w:val="single" w:sz="4" w:space="0" w:color="000000"/>
              <w:right w:val="single" w:sz="4" w:space="0" w:color="000000"/>
            </w:tcBorders>
          </w:tcPr>
          <w:p w14:paraId="0D8BC0F7" w14:textId="77777777" w:rsidR="00080980" w:rsidRDefault="00080980" w:rsidP="00080980"/>
        </w:tc>
      </w:tr>
    </w:tbl>
    <w:p w14:paraId="6EEE5E28" w14:textId="77777777" w:rsidR="0072630A" w:rsidRDefault="0072630A"/>
    <w:p w14:paraId="499F044A" w14:textId="77777777" w:rsidR="00092F70" w:rsidRDefault="00092F70">
      <w:pPr>
        <w:rPr>
          <w:b/>
          <w:sz w:val="24"/>
        </w:rPr>
      </w:pPr>
      <w:r>
        <w:rPr>
          <w:b/>
          <w:sz w:val="24"/>
        </w:rPr>
        <w:t>BIBLIOGRAPHY</w:t>
      </w:r>
    </w:p>
    <w:p w14:paraId="747469F7" w14:textId="77777777" w:rsidR="006309E8" w:rsidRPr="006309E8" w:rsidRDefault="006309E8" w:rsidP="006309E8">
      <w:pPr>
        <w:ind w:left="480" w:hanging="480"/>
        <w:rPr>
          <w:sz w:val="20"/>
          <w:szCs w:val="20"/>
        </w:rPr>
      </w:pPr>
      <w:r w:rsidRPr="006309E8">
        <w:rPr>
          <w:sz w:val="20"/>
          <w:szCs w:val="20"/>
        </w:rPr>
        <w:t xml:space="preserve">Barnes, T. J., &amp; Christophers, B. (2018a). Method and Methodology in Economic Geography. In </w:t>
      </w:r>
      <w:r w:rsidRPr="006309E8">
        <w:rPr>
          <w:i/>
          <w:iCs/>
          <w:sz w:val="20"/>
          <w:szCs w:val="20"/>
        </w:rPr>
        <w:t>Economic Geography: A Critical Introduction</w:t>
      </w:r>
      <w:r w:rsidRPr="006309E8">
        <w:rPr>
          <w:sz w:val="20"/>
          <w:szCs w:val="20"/>
        </w:rPr>
        <w:t>. John Wiley &amp; Sons.</w:t>
      </w:r>
    </w:p>
    <w:p w14:paraId="311215D4" w14:textId="77777777" w:rsidR="006309E8" w:rsidRPr="006309E8" w:rsidRDefault="006309E8" w:rsidP="006309E8">
      <w:pPr>
        <w:ind w:left="480" w:hanging="480"/>
        <w:rPr>
          <w:sz w:val="20"/>
          <w:szCs w:val="20"/>
        </w:rPr>
      </w:pPr>
      <w:r w:rsidRPr="006309E8">
        <w:rPr>
          <w:sz w:val="20"/>
          <w:szCs w:val="20"/>
        </w:rPr>
        <w:t xml:space="preserve">Barnes, T. J., &amp; Christophers, B. (2018b). Theory and Theories in Economic Geography. In </w:t>
      </w:r>
      <w:r w:rsidRPr="006309E8">
        <w:rPr>
          <w:i/>
          <w:iCs/>
          <w:sz w:val="20"/>
          <w:szCs w:val="20"/>
        </w:rPr>
        <w:t>Economic Geography: A Critical Introduction</w:t>
      </w:r>
      <w:r w:rsidRPr="006309E8">
        <w:rPr>
          <w:sz w:val="20"/>
          <w:szCs w:val="20"/>
        </w:rPr>
        <w:t>. John Wiley &amp; Sons.</w:t>
      </w:r>
    </w:p>
    <w:p w14:paraId="1DDC2B7A" w14:textId="77777777" w:rsidR="006309E8" w:rsidRPr="006309E8" w:rsidRDefault="006309E8" w:rsidP="006309E8">
      <w:pPr>
        <w:ind w:left="480" w:hanging="480"/>
        <w:rPr>
          <w:sz w:val="20"/>
          <w:szCs w:val="20"/>
        </w:rPr>
      </w:pPr>
      <w:r w:rsidRPr="006309E8">
        <w:rPr>
          <w:sz w:val="20"/>
          <w:szCs w:val="20"/>
        </w:rPr>
        <w:t xml:space="preserve">Barnes, T. J., &amp; Christophers, B. (2018c). What is Economic Geography? In </w:t>
      </w:r>
      <w:r w:rsidRPr="006309E8">
        <w:rPr>
          <w:i/>
          <w:iCs/>
          <w:sz w:val="20"/>
          <w:szCs w:val="20"/>
        </w:rPr>
        <w:t>Economic Geography: A Critical Introduction</w:t>
      </w:r>
      <w:r w:rsidRPr="006309E8">
        <w:rPr>
          <w:sz w:val="20"/>
          <w:szCs w:val="20"/>
        </w:rPr>
        <w:t>. John Wiley &amp; Sons.</w:t>
      </w:r>
    </w:p>
    <w:p w14:paraId="227CA969" w14:textId="77777777" w:rsidR="006309E8" w:rsidRPr="006309E8" w:rsidRDefault="006309E8" w:rsidP="006309E8">
      <w:pPr>
        <w:ind w:left="480" w:hanging="480"/>
        <w:rPr>
          <w:sz w:val="20"/>
          <w:szCs w:val="20"/>
        </w:rPr>
      </w:pPr>
      <w:r w:rsidRPr="006309E8">
        <w:rPr>
          <w:sz w:val="20"/>
          <w:szCs w:val="20"/>
        </w:rPr>
        <w:t xml:space="preserve">Barnes, T. J., &amp; Christophers, B. (2018d). Why Economic Geography is Good for You. In </w:t>
      </w:r>
      <w:r w:rsidRPr="006309E8">
        <w:rPr>
          <w:i/>
          <w:iCs/>
          <w:sz w:val="20"/>
          <w:szCs w:val="20"/>
        </w:rPr>
        <w:t>Economic Geography: A Critical Introduction</w:t>
      </w:r>
      <w:r w:rsidRPr="006309E8">
        <w:rPr>
          <w:sz w:val="20"/>
          <w:szCs w:val="20"/>
        </w:rPr>
        <w:t>. John Wiley &amp; Sons.</w:t>
      </w:r>
    </w:p>
    <w:p w14:paraId="237BDC91" w14:textId="77777777" w:rsidR="006309E8" w:rsidRPr="006309E8" w:rsidRDefault="006309E8" w:rsidP="006309E8">
      <w:pPr>
        <w:ind w:left="480" w:hanging="480"/>
        <w:rPr>
          <w:sz w:val="20"/>
          <w:szCs w:val="20"/>
        </w:rPr>
      </w:pPr>
      <w:r w:rsidRPr="006309E8">
        <w:rPr>
          <w:sz w:val="20"/>
          <w:szCs w:val="20"/>
        </w:rPr>
        <w:t xml:space="preserve">Fields, D. (2017). Unwilling Subjects of Financialization. </w:t>
      </w:r>
      <w:r w:rsidRPr="006309E8">
        <w:rPr>
          <w:i/>
          <w:iCs/>
          <w:sz w:val="20"/>
          <w:szCs w:val="20"/>
        </w:rPr>
        <w:t>International Journal of Urban and Regional Research</w:t>
      </w:r>
      <w:r w:rsidRPr="006309E8">
        <w:rPr>
          <w:sz w:val="20"/>
          <w:szCs w:val="20"/>
        </w:rPr>
        <w:t xml:space="preserve">, </w:t>
      </w:r>
      <w:r w:rsidRPr="006309E8">
        <w:rPr>
          <w:i/>
          <w:iCs/>
          <w:sz w:val="20"/>
          <w:szCs w:val="20"/>
        </w:rPr>
        <w:t>41</w:t>
      </w:r>
      <w:r w:rsidRPr="006309E8">
        <w:rPr>
          <w:sz w:val="20"/>
          <w:szCs w:val="20"/>
        </w:rPr>
        <w:t xml:space="preserve">(4), 588–603. </w:t>
      </w:r>
      <w:hyperlink r:id="rId9" w:history="1">
        <w:r w:rsidRPr="006309E8">
          <w:rPr>
            <w:rStyle w:val="Hyperlink"/>
            <w:sz w:val="20"/>
            <w:szCs w:val="20"/>
          </w:rPr>
          <w:t>https://doi.org/10.1111/1468-2427.12519</w:t>
        </w:r>
      </w:hyperlink>
    </w:p>
    <w:p w14:paraId="61C95BB9" w14:textId="77777777" w:rsidR="006309E8" w:rsidRPr="006309E8" w:rsidRDefault="006309E8" w:rsidP="006309E8">
      <w:pPr>
        <w:ind w:left="480" w:hanging="480"/>
        <w:rPr>
          <w:sz w:val="20"/>
          <w:szCs w:val="20"/>
        </w:rPr>
      </w:pPr>
      <w:r w:rsidRPr="006309E8">
        <w:rPr>
          <w:sz w:val="20"/>
          <w:szCs w:val="20"/>
        </w:rPr>
        <w:t xml:space="preserve">Florida, R. (2002). The Economic Geography of Talent. </w:t>
      </w:r>
      <w:r w:rsidRPr="006309E8">
        <w:rPr>
          <w:i/>
          <w:iCs/>
          <w:sz w:val="20"/>
          <w:szCs w:val="20"/>
        </w:rPr>
        <w:t>Annals of the Association of American Geographers</w:t>
      </w:r>
      <w:r w:rsidRPr="006309E8">
        <w:rPr>
          <w:sz w:val="20"/>
          <w:szCs w:val="20"/>
        </w:rPr>
        <w:t xml:space="preserve">, </w:t>
      </w:r>
      <w:r w:rsidRPr="006309E8">
        <w:rPr>
          <w:i/>
          <w:iCs/>
          <w:sz w:val="20"/>
          <w:szCs w:val="20"/>
        </w:rPr>
        <w:t>92</w:t>
      </w:r>
      <w:r w:rsidRPr="006309E8">
        <w:rPr>
          <w:sz w:val="20"/>
          <w:szCs w:val="20"/>
        </w:rPr>
        <w:t xml:space="preserve">(4), 743–755. </w:t>
      </w:r>
      <w:hyperlink r:id="rId10" w:history="1">
        <w:r w:rsidRPr="006309E8">
          <w:rPr>
            <w:rStyle w:val="Hyperlink"/>
            <w:sz w:val="20"/>
            <w:szCs w:val="20"/>
          </w:rPr>
          <w:t>https://doi.org/10.1111/1467-8306.00314</w:t>
        </w:r>
      </w:hyperlink>
    </w:p>
    <w:p w14:paraId="04D0B921" w14:textId="77777777" w:rsidR="006309E8" w:rsidRPr="006309E8" w:rsidRDefault="006309E8" w:rsidP="006309E8">
      <w:pPr>
        <w:ind w:left="480" w:hanging="480"/>
        <w:rPr>
          <w:sz w:val="20"/>
          <w:szCs w:val="20"/>
        </w:rPr>
      </w:pPr>
      <w:r w:rsidRPr="006309E8">
        <w:rPr>
          <w:sz w:val="20"/>
          <w:szCs w:val="20"/>
        </w:rPr>
        <w:t xml:space="preserve">Liverman, D. M. (2009). Conventions of climate change: Constructions of danger and the dispossession of the atmosphere. </w:t>
      </w:r>
      <w:r w:rsidRPr="006309E8">
        <w:rPr>
          <w:i/>
          <w:iCs/>
          <w:sz w:val="20"/>
          <w:szCs w:val="20"/>
        </w:rPr>
        <w:t>Journal of Historical Geography, Feature: Narratives of Climate Change</w:t>
      </w:r>
      <w:r w:rsidRPr="006309E8">
        <w:rPr>
          <w:sz w:val="20"/>
          <w:szCs w:val="20"/>
        </w:rPr>
        <w:t xml:space="preserve">, </w:t>
      </w:r>
      <w:r w:rsidRPr="006309E8">
        <w:rPr>
          <w:i/>
          <w:iCs/>
          <w:sz w:val="20"/>
          <w:szCs w:val="20"/>
        </w:rPr>
        <w:t>35</w:t>
      </w:r>
      <w:r w:rsidRPr="006309E8">
        <w:rPr>
          <w:sz w:val="20"/>
          <w:szCs w:val="20"/>
        </w:rPr>
        <w:t xml:space="preserve">(2), 279–296. </w:t>
      </w:r>
      <w:hyperlink r:id="rId11" w:history="1">
        <w:r w:rsidRPr="006309E8">
          <w:rPr>
            <w:rStyle w:val="Hyperlink"/>
            <w:sz w:val="20"/>
            <w:szCs w:val="20"/>
          </w:rPr>
          <w:t>https://doi.org/10.1016/j.jhg.2008.08.008</w:t>
        </w:r>
      </w:hyperlink>
    </w:p>
    <w:p w14:paraId="565AD033" w14:textId="77777777" w:rsidR="006309E8" w:rsidRPr="006309E8" w:rsidRDefault="006309E8" w:rsidP="006309E8">
      <w:pPr>
        <w:ind w:left="480" w:hanging="480"/>
        <w:rPr>
          <w:sz w:val="20"/>
          <w:szCs w:val="20"/>
        </w:rPr>
      </w:pPr>
      <w:r w:rsidRPr="006309E8">
        <w:rPr>
          <w:sz w:val="20"/>
          <w:szCs w:val="20"/>
        </w:rPr>
        <w:t xml:space="preserve">Mansfield, B. (2004). Rules of Privatization: Contradictions in Neoliberal Regulation of North Pacific Fisheries. </w:t>
      </w:r>
      <w:r w:rsidRPr="006309E8">
        <w:rPr>
          <w:i/>
          <w:iCs/>
          <w:sz w:val="20"/>
          <w:szCs w:val="20"/>
        </w:rPr>
        <w:t>Annals of the Association of American Geographers</w:t>
      </w:r>
      <w:r w:rsidRPr="006309E8">
        <w:rPr>
          <w:sz w:val="20"/>
          <w:szCs w:val="20"/>
        </w:rPr>
        <w:t xml:space="preserve">, </w:t>
      </w:r>
      <w:r w:rsidRPr="006309E8">
        <w:rPr>
          <w:i/>
          <w:iCs/>
          <w:sz w:val="20"/>
          <w:szCs w:val="20"/>
        </w:rPr>
        <w:t>94</w:t>
      </w:r>
      <w:r w:rsidRPr="006309E8">
        <w:rPr>
          <w:sz w:val="20"/>
          <w:szCs w:val="20"/>
        </w:rPr>
        <w:t xml:space="preserve">(3), 565–584. </w:t>
      </w:r>
      <w:hyperlink r:id="rId12" w:history="1">
        <w:r w:rsidRPr="006309E8">
          <w:rPr>
            <w:rStyle w:val="Hyperlink"/>
            <w:sz w:val="20"/>
            <w:szCs w:val="20"/>
          </w:rPr>
          <w:t>https://doi.org/10.1111/j.1467-8306.2004.00414.x</w:t>
        </w:r>
      </w:hyperlink>
    </w:p>
    <w:p w14:paraId="74F20A9E" w14:textId="77777777" w:rsidR="006309E8" w:rsidRPr="006309E8" w:rsidRDefault="006309E8" w:rsidP="006309E8">
      <w:pPr>
        <w:ind w:left="480" w:hanging="480"/>
        <w:rPr>
          <w:sz w:val="20"/>
          <w:szCs w:val="20"/>
        </w:rPr>
      </w:pPr>
      <w:proofErr w:type="spellStart"/>
      <w:r w:rsidRPr="006309E8">
        <w:rPr>
          <w:sz w:val="20"/>
          <w:szCs w:val="20"/>
        </w:rPr>
        <w:t>Saxenian</w:t>
      </w:r>
      <w:proofErr w:type="spellEnd"/>
      <w:r w:rsidRPr="006309E8">
        <w:rPr>
          <w:sz w:val="20"/>
          <w:szCs w:val="20"/>
        </w:rPr>
        <w:t xml:space="preserve">, A. (1990). Regional Networks and the Resurgence of Silicon Valley. </w:t>
      </w:r>
      <w:r w:rsidRPr="006309E8">
        <w:rPr>
          <w:i/>
          <w:iCs/>
          <w:sz w:val="20"/>
          <w:szCs w:val="20"/>
        </w:rPr>
        <w:t>California Management Review</w:t>
      </w:r>
      <w:r w:rsidRPr="006309E8">
        <w:rPr>
          <w:sz w:val="20"/>
          <w:szCs w:val="20"/>
        </w:rPr>
        <w:t xml:space="preserve">, </w:t>
      </w:r>
      <w:r w:rsidRPr="006309E8">
        <w:rPr>
          <w:i/>
          <w:iCs/>
          <w:sz w:val="20"/>
          <w:szCs w:val="20"/>
        </w:rPr>
        <w:t>33</w:t>
      </w:r>
      <w:r w:rsidRPr="006309E8">
        <w:rPr>
          <w:sz w:val="20"/>
          <w:szCs w:val="20"/>
        </w:rPr>
        <w:t xml:space="preserve">(1), 89–112. </w:t>
      </w:r>
      <w:hyperlink r:id="rId13" w:history="1">
        <w:r w:rsidRPr="006309E8">
          <w:rPr>
            <w:rStyle w:val="Hyperlink"/>
            <w:sz w:val="20"/>
            <w:szCs w:val="20"/>
          </w:rPr>
          <w:t>https://doi.org/10.2307/41166640</w:t>
        </w:r>
      </w:hyperlink>
    </w:p>
    <w:p w14:paraId="048E444A" w14:textId="77777777" w:rsidR="006309E8" w:rsidRPr="006309E8" w:rsidRDefault="006309E8" w:rsidP="006309E8">
      <w:pPr>
        <w:ind w:left="480" w:hanging="480"/>
        <w:rPr>
          <w:sz w:val="20"/>
          <w:szCs w:val="20"/>
        </w:rPr>
      </w:pPr>
      <w:r w:rsidRPr="006309E8">
        <w:rPr>
          <w:sz w:val="20"/>
          <w:szCs w:val="20"/>
        </w:rPr>
        <w:t xml:space="preserve">Smith, N. (1979). Toward a Theory of Gentrification </w:t>
      </w:r>
      <w:proofErr w:type="gramStart"/>
      <w:r w:rsidRPr="006309E8">
        <w:rPr>
          <w:sz w:val="20"/>
          <w:szCs w:val="20"/>
        </w:rPr>
        <w:t>A</w:t>
      </w:r>
      <w:proofErr w:type="gramEnd"/>
      <w:r w:rsidRPr="006309E8">
        <w:rPr>
          <w:sz w:val="20"/>
          <w:szCs w:val="20"/>
        </w:rPr>
        <w:t xml:space="preserve"> Back to the City Movement by Capital, not People. </w:t>
      </w:r>
      <w:r w:rsidRPr="006309E8">
        <w:rPr>
          <w:i/>
          <w:iCs/>
          <w:sz w:val="20"/>
          <w:szCs w:val="20"/>
        </w:rPr>
        <w:t>Journal of the American Planning Association</w:t>
      </w:r>
      <w:r w:rsidRPr="006309E8">
        <w:rPr>
          <w:sz w:val="20"/>
          <w:szCs w:val="20"/>
        </w:rPr>
        <w:t xml:space="preserve">, </w:t>
      </w:r>
      <w:r w:rsidRPr="006309E8">
        <w:rPr>
          <w:i/>
          <w:iCs/>
          <w:sz w:val="20"/>
          <w:szCs w:val="20"/>
        </w:rPr>
        <w:t>45</w:t>
      </w:r>
      <w:r w:rsidRPr="006309E8">
        <w:rPr>
          <w:sz w:val="20"/>
          <w:szCs w:val="20"/>
        </w:rPr>
        <w:t xml:space="preserve">(4), 538–548. </w:t>
      </w:r>
      <w:hyperlink r:id="rId14" w:history="1">
        <w:r w:rsidRPr="006309E8">
          <w:rPr>
            <w:rStyle w:val="Hyperlink"/>
            <w:sz w:val="20"/>
            <w:szCs w:val="20"/>
          </w:rPr>
          <w:t>https://doi.org/10.1080/01944367908977002</w:t>
        </w:r>
      </w:hyperlink>
    </w:p>
    <w:p w14:paraId="60DE8C25" w14:textId="77777777" w:rsidR="006309E8" w:rsidRPr="006309E8" w:rsidRDefault="006309E8" w:rsidP="006309E8">
      <w:pPr>
        <w:ind w:left="480" w:hanging="480"/>
        <w:rPr>
          <w:sz w:val="20"/>
          <w:szCs w:val="20"/>
        </w:rPr>
      </w:pPr>
      <w:r w:rsidRPr="006309E8">
        <w:rPr>
          <w:sz w:val="20"/>
          <w:szCs w:val="20"/>
        </w:rPr>
        <w:t xml:space="preserve">Wachsmuth, D., &amp; Weisler, A. (2018). Airbnb and the rent gap: Gentrification through the sharing economy. </w:t>
      </w:r>
      <w:r w:rsidRPr="006309E8">
        <w:rPr>
          <w:i/>
          <w:iCs/>
          <w:sz w:val="20"/>
          <w:szCs w:val="20"/>
        </w:rPr>
        <w:t>Environment and Planning A: Economy and Space</w:t>
      </w:r>
      <w:r w:rsidRPr="006309E8">
        <w:rPr>
          <w:sz w:val="20"/>
          <w:szCs w:val="20"/>
        </w:rPr>
        <w:t xml:space="preserve">, </w:t>
      </w:r>
      <w:r w:rsidRPr="006309E8">
        <w:rPr>
          <w:i/>
          <w:iCs/>
          <w:sz w:val="20"/>
          <w:szCs w:val="20"/>
        </w:rPr>
        <w:t>50</w:t>
      </w:r>
      <w:r w:rsidRPr="006309E8">
        <w:rPr>
          <w:sz w:val="20"/>
          <w:szCs w:val="20"/>
        </w:rPr>
        <w:t xml:space="preserve">(6), 1147–1170. </w:t>
      </w:r>
      <w:hyperlink r:id="rId15" w:history="1">
        <w:r w:rsidRPr="006309E8">
          <w:rPr>
            <w:rStyle w:val="Hyperlink"/>
            <w:sz w:val="20"/>
            <w:szCs w:val="20"/>
          </w:rPr>
          <w:t>https://doi.org/10.1177/0308518X18778038</w:t>
        </w:r>
      </w:hyperlink>
    </w:p>
    <w:p w14:paraId="54B3494C" w14:textId="77777777" w:rsidR="006309E8" w:rsidRPr="006309E8" w:rsidRDefault="006309E8" w:rsidP="006309E8">
      <w:pPr>
        <w:ind w:left="480" w:hanging="480"/>
        <w:rPr>
          <w:sz w:val="20"/>
          <w:szCs w:val="20"/>
        </w:rPr>
      </w:pPr>
      <w:r w:rsidRPr="006309E8">
        <w:rPr>
          <w:sz w:val="20"/>
          <w:szCs w:val="20"/>
        </w:rPr>
        <w:t xml:space="preserve">Walker, R. A. (2001). California’s Golden Road to Riches: Natural Resources and Regional Capitalism, 1848 – 1940. </w:t>
      </w:r>
      <w:r w:rsidRPr="006309E8">
        <w:rPr>
          <w:i/>
          <w:iCs/>
          <w:sz w:val="20"/>
          <w:szCs w:val="20"/>
        </w:rPr>
        <w:t>Annals of the Association of American Geographers</w:t>
      </w:r>
      <w:r w:rsidRPr="006309E8">
        <w:rPr>
          <w:sz w:val="20"/>
          <w:szCs w:val="20"/>
        </w:rPr>
        <w:t xml:space="preserve">, </w:t>
      </w:r>
      <w:r w:rsidRPr="006309E8">
        <w:rPr>
          <w:i/>
          <w:iCs/>
          <w:sz w:val="20"/>
          <w:szCs w:val="20"/>
        </w:rPr>
        <w:t>91</w:t>
      </w:r>
      <w:r w:rsidRPr="006309E8">
        <w:rPr>
          <w:sz w:val="20"/>
          <w:szCs w:val="20"/>
        </w:rPr>
        <w:t xml:space="preserve">(1), 167–199. </w:t>
      </w:r>
      <w:hyperlink r:id="rId16" w:history="1">
        <w:r w:rsidRPr="006309E8">
          <w:rPr>
            <w:rStyle w:val="Hyperlink"/>
            <w:sz w:val="20"/>
            <w:szCs w:val="20"/>
          </w:rPr>
          <w:t>https://doi.org/10.1111/0004-5608.00238</w:t>
        </w:r>
      </w:hyperlink>
    </w:p>
    <w:p w14:paraId="7D0FCAFD" w14:textId="77777777" w:rsidR="006309E8" w:rsidRDefault="006309E8" w:rsidP="006309E8">
      <w:pPr>
        <w:ind w:left="480" w:hanging="480"/>
      </w:pPr>
      <w:r w:rsidRPr="006309E8">
        <w:rPr>
          <w:sz w:val="20"/>
          <w:szCs w:val="20"/>
        </w:rPr>
        <w:t xml:space="preserve">Zook, M., Loomis, J., &amp; Lim, K. F. (2026). Economic geographies of AI: Predicting, prescribing and programming economic futures. </w:t>
      </w:r>
      <w:r w:rsidRPr="006309E8">
        <w:rPr>
          <w:i/>
          <w:iCs/>
          <w:sz w:val="20"/>
          <w:szCs w:val="20"/>
        </w:rPr>
        <w:t>Progress in Economic Geography</w:t>
      </w:r>
      <w:r w:rsidRPr="006309E8">
        <w:rPr>
          <w:sz w:val="20"/>
          <w:szCs w:val="20"/>
        </w:rPr>
        <w:t xml:space="preserve">, </w:t>
      </w:r>
      <w:r w:rsidRPr="006309E8">
        <w:rPr>
          <w:i/>
          <w:iCs/>
          <w:sz w:val="20"/>
          <w:szCs w:val="20"/>
        </w:rPr>
        <w:t>4</w:t>
      </w:r>
      <w:r w:rsidRPr="006309E8">
        <w:rPr>
          <w:sz w:val="20"/>
          <w:szCs w:val="20"/>
        </w:rPr>
        <w:t xml:space="preserve">(1), 100071. </w:t>
      </w:r>
      <w:hyperlink r:id="rId17" w:history="1">
        <w:r w:rsidRPr="006309E8">
          <w:rPr>
            <w:rStyle w:val="Hyperlink"/>
            <w:sz w:val="20"/>
            <w:szCs w:val="20"/>
          </w:rPr>
          <w:t>https://doi.org/10.1016/j.peg.2026.100071</w:t>
        </w:r>
      </w:hyperlink>
    </w:p>
    <w:p w14:paraId="61EB38B4" w14:textId="77777777" w:rsidR="00092F70" w:rsidRDefault="00092F70">
      <w:pPr>
        <w:rPr>
          <w:b/>
          <w:sz w:val="24"/>
        </w:rPr>
      </w:pPr>
    </w:p>
    <w:p w14:paraId="17EB47B5" w14:textId="77777777" w:rsidR="0072630A" w:rsidRDefault="0091472D">
      <w:r>
        <w:rPr>
          <w:b/>
          <w:sz w:val="24"/>
        </w:rPr>
        <w:t>IMPORTANT DATES</w:t>
      </w:r>
    </w:p>
    <w:tbl>
      <w:tblPr>
        <w:tblW w:w="0" w:type="auto"/>
        <w:tblLayout w:type="fixed"/>
        <w:tblLook w:val="04A0" w:firstRow="1" w:lastRow="0" w:firstColumn="1" w:lastColumn="0" w:noHBand="0" w:noVBand="1"/>
      </w:tblPr>
      <w:tblGrid>
        <w:gridCol w:w="2500"/>
        <w:gridCol w:w="1800"/>
      </w:tblGrid>
      <w:tr w:rsidR="0072630A" w14:paraId="527338CE" w14:textId="77777777">
        <w:tc>
          <w:tcPr>
            <w:tcW w:w="2500" w:type="dxa"/>
            <w:tcBorders>
              <w:top w:val="single" w:sz="4" w:space="0" w:color="000000"/>
              <w:left w:val="single" w:sz="4" w:space="0" w:color="000000"/>
              <w:bottom w:val="single" w:sz="4" w:space="0" w:color="000000"/>
              <w:right w:val="single" w:sz="4" w:space="0" w:color="000000"/>
            </w:tcBorders>
          </w:tcPr>
          <w:p w14:paraId="382A96F6" w14:textId="77777777" w:rsidR="0072630A" w:rsidRDefault="0091472D">
            <w:r>
              <w:rPr>
                <w:sz w:val="20"/>
              </w:rPr>
              <w:t>Classes begin</w:t>
            </w:r>
          </w:p>
        </w:tc>
        <w:tc>
          <w:tcPr>
            <w:tcW w:w="1800" w:type="dxa"/>
            <w:tcBorders>
              <w:top w:val="single" w:sz="4" w:space="0" w:color="000000"/>
              <w:left w:val="single" w:sz="4" w:space="0" w:color="000000"/>
              <w:bottom w:val="single" w:sz="4" w:space="0" w:color="000000"/>
              <w:right w:val="single" w:sz="4" w:space="0" w:color="000000"/>
            </w:tcBorders>
          </w:tcPr>
          <w:p w14:paraId="54EE3BA6" w14:textId="77777777" w:rsidR="0072630A" w:rsidRDefault="0091472D">
            <w:pPr>
              <w:jc w:val="center"/>
            </w:pPr>
            <w:r>
              <w:rPr>
                <w:sz w:val="20"/>
              </w:rPr>
              <w:t>Aug 24</w:t>
            </w:r>
          </w:p>
        </w:tc>
      </w:tr>
      <w:tr w:rsidR="0072630A" w14:paraId="415E6BB4" w14:textId="77777777">
        <w:tc>
          <w:tcPr>
            <w:tcW w:w="2500" w:type="dxa"/>
            <w:tcBorders>
              <w:top w:val="single" w:sz="4" w:space="0" w:color="000000"/>
              <w:left w:val="single" w:sz="4" w:space="0" w:color="000000"/>
              <w:bottom w:val="single" w:sz="4" w:space="0" w:color="000000"/>
              <w:right w:val="single" w:sz="4" w:space="0" w:color="000000"/>
            </w:tcBorders>
          </w:tcPr>
          <w:p w14:paraId="29570716" w14:textId="77777777" w:rsidR="0072630A" w:rsidRDefault="0091472D">
            <w:r>
              <w:rPr>
                <w:sz w:val="20"/>
              </w:rPr>
              <w:t>Last day to drop without academic penalty</w:t>
            </w:r>
          </w:p>
        </w:tc>
        <w:tc>
          <w:tcPr>
            <w:tcW w:w="1800" w:type="dxa"/>
            <w:tcBorders>
              <w:top w:val="single" w:sz="4" w:space="0" w:color="000000"/>
              <w:left w:val="single" w:sz="4" w:space="0" w:color="000000"/>
              <w:bottom w:val="single" w:sz="4" w:space="0" w:color="000000"/>
              <w:right w:val="single" w:sz="4" w:space="0" w:color="000000"/>
            </w:tcBorders>
          </w:tcPr>
          <w:p w14:paraId="0AB79F14" w14:textId="77777777" w:rsidR="0072630A" w:rsidRDefault="0091472D">
            <w:pPr>
              <w:jc w:val="center"/>
            </w:pPr>
            <w:r>
              <w:rPr>
                <w:sz w:val="20"/>
              </w:rPr>
              <w:t>Sep 9</w:t>
            </w:r>
          </w:p>
        </w:tc>
      </w:tr>
      <w:tr w:rsidR="0072630A" w14:paraId="22A9FD24" w14:textId="77777777">
        <w:tc>
          <w:tcPr>
            <w:tcW w:w="2500" w:type="dxa"/>
            <w:tcBorders>
              <w:top w:val="single" w:sz="4" w:space="0" w:color="000000"/>
              <w:left w:val="single" w:sz="4" w:space="0" w:color="000000"/>
              <w:bottom w:val="single" w:sz="4" w:space="0" w:color="000000"/>
              <w:right w:val="single" w:sz="4" w:space="0" w:color="000000"/>
            </w:tcBorders>
          </w:tcPr>
          <w:p w14:paraId="5E569D06" w14:textId="77777777" w:rsidR="0072630A" w:rsidRDefault="0091472D">
            <w:r>
              <w:rPr>
                <w:sz w:val="20"/>
              </w:rPr>
              <w:t xml:space="preserve">Exam </w:t>
            </w:r>
          </w:p>
        </w:tc>
        <w:tc>
          <w:tcPr>
            <w:tcW w:w="1800" w:type="dxa"/>
            <w:tcBorders>
              <w:top w:val="single" w:sz="4" w:space="0" w:color="000000"/>
              <w:left w:val="single" w:sz="4" w:space="0" w:color="000000"/>
              <w:bottom w:val="single" w:sz="4" w:space="0" w:color="000000"/>
              <w:right w:val="single" w:sz="4" w:space="0" w:color="000000"/>
            </w:tcBorders>
          </w:tcPr>
          <w:p w14:paraId="3BD2D7B5" w14:textId="77777777" w:rsidR="0072630A" w:rsidRDefault="0091472D">
            <w:pPr>
              <w:jc w:val="center"/>
            </w:pPr>
            <w:r>
              <w:rPr>
                <w:sz w:val="20"/>
              </w:rPr>
              <w:t>Oct 13</w:t>
            </w:r>
          </w:p>
        </w:tc>
      </w:tr>
      <w:tr w:rsidR="0072630A" w14:paraId="7490531A" w14:textId="77777777">
        <w:tc>
          <w:tcPr>
            <w:tcW w:w="2500" w:type="dxa"/>
            <w:tcBorders>
              <w:top w:val="single" w:sz="4" w:space="0" w:color="000000"/>
              <w:left w:val="single" w:sz="4" w:space="0" w:color="000000"/>
              <w:bottom w:val="single" w:sz="4" w:space="0" w:color="000000"/>
              <w:right w:val="single" w:sz="4" w:space="0" w:color="000000"/>
            </w:tcBorders>
          </w:tcPr>
          <w:p w14:paraId="6E61255E" w14:textId="77777777" w:rsidR="0072630A" w:rsidRDefault="0091472D">
            <w:r>
              <w:rPr>
                <w:sz w:val="20"/>
              </w:rPr>
              <w:t>Midterm grades due</w:t>
            </w:r>
          </w:p>
        </w:tc>
        <w:tc>
          <w:tcPr>
            <w:tcW w:w="1800" w:type="dxa"/>
            <w:tcBorders>
              <w:top w:val="single" w:sz="4" w:space="0" w:color="000000"/>
              <w:left w:val="single" w:sz="4" w:space="0" w:color="000000"/>
              <w:bottom w:val="single" w:sz="4" w:space="0" w:color="000000"/>
              <w:right w:val="single" w:sz="4" w:space="0" w:color="000000"/>
            </w:tcBorders>
          </w:tcPr>
          <w:p w14:paraId="1FE37871" w14:textId="77777777" w:rsidR="0072630A" w:rsidRDefault="0091472D">
            <w:pPr>
              <w:jc w:val="center"/>
            </w:pPr>
            <w:r>
              <w:rPr>
                <w:sz w:val="20"/>
              </w:rPr>
              <w:t>Oct 26</w:t>
            </w:r>
          </w:p>
        </w:tc>
      </w:tr>
      <w:tr w:rsidR="0072630A" w14:paraId="15C39ABF" w14:textId="77777777">
        <w:tc>
          <w:tcPr>
            <w:tcW w:w="2500" w:type="dxa"/>
            <w:tcBorders>
              <w:top w:val="single" w:sz="4" w:space="0" w:color="000000"/>
              <w:left w:val="single" w:sz="4" w:space="0" w:color="000000"/>
              <w:bottom w:val="single" w:sz="4" w:space="0" w:color="000000"/>
              <w:right w:val="single" w:sz="4" w:space="0" w:color="000000"/>
            </w:tcBorders>
          </w:tcPr>
          <w:p w14:paraId="5FD0F44B" w14:textId="77777777" w:rsidR="0072630A" w:rsidRDefault="0091472D">
            <w:r>
              <w:rPr>
                <w:sz w:val="20"/>
              </w:rPr>
              <w:t>Last day to drop w/ penalty ⁄ withdraw deadline</w:t>
            </w:r>
          </w:p>
        </w:tc>
        <w:tc>
          <w:tcPr>
            <w:tcW w:w="1800" w:type="dxa"/>
            <w:tcBorders>
              <w:top w:val="single" w:sz="4" w:space="0" w:color="000000"/>
              <w:left w:val="single" w:sz="4" w:space="0" w:color="000000"/>
              <w:bottom w:val="single" w:sz="4" w:space="0" w:color="000000"/>
              <w:right w:val="single" w:sz="4" w:space="0" w:color="000000"/>
            </w:tcBorders>
          </w:tcPr>
          <w:p w14:paraId="6E38D801" w14:textId="77777777" w:rsidR="0072630A" w:rsidRDefault="0091472D">
            <w:pPr>
              <w:jc w:val="center"/>
            </w:pPr>
            <w:r>
              <w:rPr>
                <w:sz w:val="20"/>
              </w:rPr>
              <w:t>Nov 16</w:t>
            </w:r>
          </w:p>
        </w:tc>
      </w:tr>
      <w:tr w:rsidR="0072630A" w14:paraId="6C2FA217" w14:textId="77777777">
        <w:tc>
          <w:tcPr>
            <w:tcW w:w="2500" w:type="dxa"/>
            <w:tcBorders>
              <w:top w:val="single" w:sz="4" w:space="0" w:color="000000"/>
              <w:left w:val="single" w:sz="4" w:space="0" w:color="000000"/>
              <w:bottom w:val="single" w:sz="4" w:space="0" w:color="000000"/>
              <w:right w:val="single" w:sz="4" w:space="0" w:color="000000"/>
            </w:tcBorders>
          </w:tcPr>
          <w:p w14:paraId="0C1458F2" w14:textId="77777777" w:rsidR="0072630A" w:rsidRDefault="0091472D">
            <w:r>
              <w:rPr>
                <w:sz w:val="20"/>
              </w:rPr>
              <w:lastRenderedPageBreak/>
              <w:t>Final Project Proposal due, 11:59pm</w:t>
            </w:r>
          </w:p>
        </w:tc>
        <w:tc>
          <w:tcPr>
            <w:tcW w:w="1800" w:type="dxa"/>
            <w:tcBorders>
              <w:top w:val="single" w:sz="4" w:space="0" w:color="000000"/>
              <w:left w:val="single" w:sz="4" w:space="0" w:color="000000"/>
              <w:bottom w:val="single" w:sz="4" w:space="0" w:color="000000"/>
              <w:right w:val="single" w:sz="4" w:space="0" w:color="000000"/>
            </w:tcBorders>
          </w:tcPr>
          <w:p w14:paraId="03A5014D" w14:textId="77777777" w:rsidR="0072630A" w:rsidRDefault="0091472D">
            <w:pPr>
              <w:jc w:val="center"/>
            </w:pPr>
            <w:r>
              <w:rPr>
                <w:sz w:val="20"/>
              </w:rPr>
              <w:t>Nov 24</w:t>
            </w:r>
          </w:p>
        </w:tc>
      </w:tr>
      <w:tr w:rsidR="0072630A" w14:paraId="24F60C9B" w14:textId="77777777">
        <w:tc>
          <w:tcPr>
            <w:tcW w:w="2500" w:type="dxa"/>
            <w:tcBorders>
              <w:top w:val="single" w:sz="4" w:space="0" w:color="000000"/>
              <w:left w:val="single" w:sz="4" w:space="0" w:color="000000"/>
              <w:bottom w:val="single" w:sz="4" w:space="0" w:color="000000"/>
              <w:right w:val="single" w:sz="4" w:space="0" w:color="000000"/>
            </w:tcBorders>
          </w:tcPr>
          <w:p w14:paraId="7A6A3241" w14:textId="77777777" w:rsidR="0072630A" w:rsidRDefault="0091472D">
            <w:r>
              <w:rPr>
                <w:sz w:val="20"/>
              </w:rPr>
              <w:t>Thanksgiving holiday – no class</w:t>
            </w:r>
          </w:p>
        </w:tc>
        <w:tc>
          <w:tcPr>
            <w:tcW w:w="1800" w:type="dxa"/>
            <w:tcBorders>
              <w:top w:val="single" w:sz="4" w:space="0" w:color="000000"/>
              <w:left w:val="single" w:sz="4" w:space="0" w:color="000000"/>
              <w:bottom w:val="single" w:sz="4" w:space="0" w:color="000000"/>
              <w:right w:val="single" w:sz="4" w:space="0" w:color="000000"/>
            </w:tcBorders>
          </w:tcPr>
          <w:p w14:paraId="5716E903" w14:textId="77777777" w:rsidR="0072630A" w:rsidRDefault="0091472D">
            <w:pPr>
              <w:jc w:val="center"/>
            </w:pPr>
            <w:r>
              <w:rPr>
                <w:sz w:val="20"/>
              </w:rPr>
              <w:t>Nov 25–29</w:t>
            </w:r>
          </w:p>
        </w:tc>
      </w:tr>
      <w:tr w:rsidR="00123056" w14:paraId="59466D6F" w14:textId="77777777">
        <w:tc>
          <w:tcPr>
            <w:tcW w:w="2500" w:type="dxa"/>
            <w:tcBorders>
              <w:top w:val="single" w:sz="4" w:space="0" w:color="000000"/>
              <w:left w:val="single" w:sz="4" w:space="0" w:color="000000"/>
              <w:bottom w:val="single" w:sz="4" w:space="0" w:color="000000"/>
              <w:right w:val="single" w:sz="4" w:space="0" w:color="000000"/>
            </w:tcBorders>
          </w:tcPr>
          <w:p w14:paraId="0E4E5B19" w14:textId="77777777" w:rsidR="00123056" w:rsidRDefault="00123056">
            <w:r>
              <w:rPr>
                <w:sz w:val="20"/>
              </w:rPr>
              <w:t>Last day of classes</w:t>
            </w:r>
          </w:p>
        </w:tc>
        <w:tc>
          <w:tcPr>
            <w:tcW w:w="1800" w:type="dxa"/>
            <w:tcBorders>
              <w:top w:val="single" w:sz="4" w:space="0" w:color="000000"/>
              <w:left w:val="single" w:sz="4" w:space="0" w:color="000000"/>
              <w:bottom w:val="single" w:sz="4" w:space="0" w:color="000000"/>
              <w:right w:val="single" w:sz="4" w:space="0" w:color="000000"/>
            </w:tcBorders>
          </w:tcPr>
          <w:p w14:paraId="6F0977D1" w14:textId="77777777" w:rsidR="00123056" w:rsidRDefault="00123056">
            <w:pPr>
              <w:jc w:val="center"/>
            </w:pPr>
            <w:r>
              <w:rPr>
                <w:sz w:val="20"/>
              </w:rPr>
              <w:t>Dec 2</w:t>
            </w:r>
          </w:p>
        </w:tc>
      </w:tr>
      <w:tr w:rsidR="00123056" w14:paraId="1DEA3F7A" w14:textId="77777777">
        <w:tc>
          <w:tcPr>
            <w:tcW w:w="2500" w:type="dxa"/>
            <w:tcBorders>
              <w:top w:val="single" w:sz="4" w:space="0" w:color="000000"/>
              <w:left w:val="single" w:sz="4" w:space="0" w:color="000000"/>
              <w:bottom w:val="single" w:sz="4" w:space="0" w:color="000000"/>
              <w:right w:val="single" w:sz="4" w:space="0" w:color="000000"/>
            </w:tcBorders>
          </w:tcPr>
          <w:p w14:paraId="7DE1135D" w14:textId="77777777" w:rsidR="00123056" w:rsidRDefault="00123056">
            <w:r>
              <w:rPr>
                <w:sz w:val="20"/>
              </w:rPr>
              <w:t>Individual Study Day – no class</w:t>
            </w:r>
          </w:p>
        </w:tc>
        <w:tc>
          <w:tcPr>
            <w:tcW w:w="1800" w:type="dxa"/>
            <w:tcBorders>
              <w:top w:val="single" w:sz="4" w:space="0" w:color="000000"/>
              <w:left w:val="single" w:sz="4" w:space="0" w:color="000000"/>
              <w:bottom w:val="single" w:sz="4" w:space="0" w:color="000000"/>
              <w:right w:val="single" w:sz="4" w:space="0" w:color="000000"/>
            </w:tcBorders>
          </w:tcPr>
          <w:p w14:paraId="3EB0C109" w14:textId="77777777" w:rsidR="00123056" w:rsidRDefault="00123056">
            <w:pPr>
              <w:jc w:val="center"/>
            </w:pPr>
            <w:r>
              <w:rPr>
                <w:sz w:val="20"/>
              </w:rPr>
              <w:t>Dec 3</w:t>
            </w:r>
          </w:p>
        </w:tc>
      </w:tr>
      <w:tr w:rsidR="00123056" w14:paraId="753D1F21" w14:textId="77777777">
        <w:tc>
          <w:tcPr>
            <w:tcW w:w="2500" w:type="dxa"/>
            <w:tcBorders>
              <w:top w:val="single" w:sz="4" w:space="0" w:color="000000"/>
              <w:left w:val="single" w:sz="4" w:space="0" w:color="000000"/>
              <w:bottom w:val="single" w:sz="4" w:space="0" w:color="000000"/>
              <w:right w:val="single" w:sz="4" w:space="0" w:color="000000"/>
            </w:tcBorders>
          </w:tcPr>
          <w:p w14:paraId="3E91F08E" w14:textId="77777777" w:rsidR="00123056" w:rsidRDefault="00123056">
            <w:r>
              <w:rPr>
                <w:sz w:val="20"/>
              </w:rPr>
              <w:t>Final exam period</w:t>
            </w:r>
          </w:p>
        </w:tc>
        <w:tc>
          <w:tcPr>
            <w:tcW w:w="1800" w:type="dxa"/>
            <w:tcBorders>
              <w:top w:val="single" w:sz="4" w:space="0" w:color="000000"/>
              <w:left w:val="single" w:sz="4" w:space="0" w:color="000000"/>
              <w:bottom w:val="single" w:sz="4" w:space="0" w:color="000000"/>
              <w:right w:val="single" w:sz="4" w:space="0" w:color="000000"/>
            </w:tcBorders>
          </w:tcPr>
          <w:p w14:paraId="7FC64B21" w14:textId="77777777" w:rsidR="00123056" w:rsidRDefault="00123056">
            <w:pPr>
              <w:jc w:val="center"/>
            </w:pPr>
            <w:r>
              <w:rPr>
                <w:sz w:val="20"/>
              </w:rPr>
              <w:t>Dec 4–9</w:t>
            </w:r>
          </w:p>
        </w:tc>
      </w:tr>
      <w:tr w:rsidR="00123056" w14:paraId="2B5BD890" w14:textId="77777777">
        <w:tc>
          <w:tcPr>
            <w:tcW w:w="2500" w:type="dxa"/>
            <w:tcBorders>
              <w:top w:val="single" w:sz="4" w:space="0" w:color="000000"/>
              <w:left w:val="single" w:sz="4" w:space="0" w:color="000000"/>
              <w:bottom w:val="single" w:sz="4" w:space="0" w:color="000000"/>
              <w:right w:val="single" w:sz="4" w:space="0" w:color="000000"/>
            </w:tcBorders>
          </w:tcPr>
          <w:p w14:paraId="44E035A4" w14:textId="77777777" w:rsidR="00123056" w:rsidRDefault="00123056">
            <w:r>
              <w:rPr>
                <w:sz w:val="20"/>
              </w:rPr>
              <w:t>Final Paper due</w:t>
            </w:r>
          </w:p>
        </w:tc>
        <w:tc>
          <w:tcPr>
            <w:tcW w:w="1800" w:type="dxa"/>
            <w:tcBorders>
              <w:top w:val="single" w:sz="4" w:space="0" w:color="000000"/>
              <w:left w:val="single" w:sz="4" w:space="0" w:color="000000"/>
              <w:bottom w:val="single" w:sz="4" w:space="0" w:color="000000"/>
              <w:right w:val="single" w:sz="4" w:space="0" w:color="000000"/>
            </w:tcBorders>
          </w:tcPr>
          <w:p w14:paraId="6876A9C5" w14:textId="77777777" w:rsidR="00123056" w:rsidRDefault="00123056">
            <w:pPr>
              <w:jc w:val="center"/>
            </w:pPr>
            <w:r>
              <w:rPr>
                <w:sz w:val="20"/>
              </w:rPr>
              <w:t>TBD, finals week</w:t>
            </w:r>
          </w:p>
        </w:tc>
      </w:tr>
    </w:tbl>
    <w:p w14:paraId="7D8FD8A9" w14:textId="77777777" w:rsidR="008F6463" w:rsidRDefault="008F6463" w:rsidP="002B49B1">
      <w:pPr>
        <w:spacing w:line="259" w:lineRule="auto"/>
        <w:ind w:right="10799"/>
      </w:pPr>
    </w:p>
    <w:p w14:paraId="1277CF1F" w14:textId="77777777" w:rsidR="00354DB6" w:rsidRDefault="00E55686">
      <w:pPr>
        <w:pStyle w:val="Heading1"/>
      </w:pPr>
      <w:r>
        <w:t>ATTENDANCE/PARTICIPATION POLICY</w:t>
      </w:r>
    </w:p>
    <w:p w14:paraId="1951982E" w14:textId="77777777" w:rsidR="006415DA" w:rsidRDefault="006415DA" w:rsidP="006415DA">
      <w:pPr>
        <w:pStyle w:val="BodyText"/>
        <w:ind w:right="593"/>
      </w:pPr>
      <w:r>
        <w:rPr>
          <w:b/>
        </w:rPr>
        <w:t xml:space="preserve">Absences. </w:t>
      </w:r>
      <w:r>
        <w:t>Attendance at weekly seminar meetings is required.</w:t>
      </w:r>
      <w:r>
        <w:rPr>
          <w:spacing w:val="-2"/>
        </w:rPr>
        <w:t xml:space="preserve"> </w:t>
      </w:r>
    </w:p>
    <w:p w14:paraId="6A47CDDD" w14:textId="77777777" w:rsidR="00354DB6" w:rsidRDefault="00E55686">
      <w:pPr>
        <w:pStyle w:val="BodyText"/>
      </w:pPr>
      <w:r>
        <w:t>See Grade Determination, above, for full Participation and Weekly Reading Submission requirements.</w:t>
      </w:r>
    </w:p>
    <w:p w14:paraId="5FB1771E" w14:textId="77777777" w:rsidR="00354DB6" w:rsidRDefault="00354DB6">
      <w:pPr>
        <w:pStyle w:val="BodyText"/>
      </w:pPr>
    </w:p>
    <w:p w14:paraId="36339FF4" w14:textId="77777777" w:rsidR="00354DB6" w:rsidRDefault="00E55686">
      <w:pPr>
        <w:pStyle w:val="Heading1"/>
      </w:pPr>
      <w:r>
        <w:t>COURSE/INSTRUCTOR POLICIES</w:t>
      </w:r>
    </w:p>
    <w:p w14:paraId="758C1640" w14:textId="77777777" w:rsidR="006415DA" w:rsidRDefault="006415DA" w:rsidP="006415DA">
      <w:pPr>
        <w:pStyle w:val="BodyText"/>
        <w:spacing w:before="273" w:line="242" w:lineRule="auto"/>
        <w:ind w:right="897"/>
      </w:pPr>
      <w:r>
        <w:rPr>
          <w:b/>
        </w:rPr>
        <w:t>Late</w:t>
      </w:r>
      <w:r>
        <w:rPr>
          <w:b/>
          <w:spacing w:val="-5"/>
        </w:rPr>
        <w:t xml:space="preserve"> </w:t>
      </w:r>
      <w:r>
        <w:rPr>
          <w:b/>
        </w:rPr>
        <w:t>Work.</w:t>
      </w:r>
      <w:r>
        <w:rPr>
          <w:b/>
          <w:spacing w:val="-3"/>
        </w:rPr>
        <w:t xml:space="preserve"> </w:t>
      </w:r>
      <w:r>
        <w:t>All</w:t>
      </w:r>
      <w:r>
        <w:rPr>
          <w:spacing w:val="-5"/>
        </w:rPr>
        <w:t xml:space="preserve"> </w:t>
      </w:r>
      <w:r>
        <w:t>late</w:t>
      </w:r>
      <w:r>
        <w:rPr>
          <w:spacing w:val="-5"/>
        </w:rPr>
        <w:t xml:space="preserve"> </w:t>
      </w:r>
      <w:r>
        <w:t>assignments</w:t>
      </w:r>
      <w:r>
        <w:rPr>
          <w:spacing w:val="-2"/>
        </w:rPr>
        <w:t xml:space="preserve"> </w:t>
      </w:r>
      <w:r>
        <w:t>will</w:t>
      </w:r>
      <w:r>
        <w:rPr>
          <w:spacing w:val="-5"/>
        </w:rPr>
        <w:t xml:space="preserve"> </w:t>
      </w:r>
      <w:r>
        <w:t>be</w:t>
      </w:r>
      <w:r>
        <w:rPr>
          <w:spacing w:val="-5"/>
        </w:rPr>
        <w:t xml:space="preserve"> </w:t>
      </w:r>
      <w:r>
        <w:t>docked</w:t>
      </w:r>
      <w:r>
        <w:rPr>
          <w:spacing w:val="-3"/>
        </w:rPr>
        <w:t xml:space="preserve"> </w:t>
      </w:r>
      <w:r>
        <w:t>one third</w:t>
      </w:r>
      <w:r>
        <w:rPr>
          <w:spacing w:val="-3"/>
        </w:rPr>
        <w:t xml:space="preserve"> </w:t>
      </w:r>
      <w:r>
        <w:t>of</w:t>
      </w:r>
      <w:r>
        <w:rPr>
          <w:spacing w:val="-3"/>
        </w:rPr>
        <w:t xml:space="preserve"> </w:t>
      </w:r>
      <w:r>
        <w:t>a</w:t>
      </w:r>
      <w:r>
        <w:rPr>
          <w:spacing w:val="-5"/>
        </w:rPr>
        <w:t xml:space="preserve"> </w:t>
      </w:r>
      <w:r>
        <w:t>letter</w:t>
      </w:r>
      <w:r>
        <w:rPr>
          <w:spacing w:val="-3"/>
        </w:rPr>
        <w:t xml:space="preserve"> </w:t>
      </w:r>
      <w:r>
        <w:t>grade</w:t>
      </w:r>
      <w:r>
        <w:rPr>
          <w:spacing w:val="-5"/>
        </w:rPr>
        <w:t xml:space="preserve"> </w:t>
      </w:r>
      <w:r>
        <w:t>for</w:t>
      </w:r>
      <w:r>
        <w:rPr>
          <w:spacing w:val="-3"/>
        </w:rPr>
        <w:t xml:space="preserve"> </w:t>
      </w:r>
      <w:r>
        <w:t>every</w:t>
      </w:r>
      <w:r>
        <w:rPr>
          <w:spacing w:val="-3"/>
        </w:rPr>
        <w:t xml:space="preserve"> </w:t>
      </w:r>
      <w:r>
        <w:t>day</w:t>
      </w:r>
      <w:r>
        <w:rPr>
          <w:spacing w:val="-3"/>
        </w:rPr>
        <w:t xml:space="preserve"> </w:t>
      </w:r>
      <w:r>
        <w:t>late</w:t>
      </w:r>
      <w:r>
        <w:rPr>
          <w:spacing w:val="-5"/>
        </w:rPr>
        <w:t xml:space="preserve"> </w:t>
      </w:r>
      <w:r>
        <w:t>(i.e. A- to B+). I am happy to give extensions if requested at least 24 hours in advance.</w:t>
      </w:r>
    </w:p>
    <w:p w14:paraId="1A3E8173" w14:textId="77777777" w:rsidR="006415DA" w:rsidRDefault="006415DA" w:rsidP="006415DA">
      <w:pPr>
        <w:pStyle w:val="BodyText"/>
        <w:spacing w:before="116"/>
      </w:pPr>
      <w:r>
        <w:t>For</w:t>
      </w:r>
      <w:r>
        <w:rPr>
          <w:spacing w:val="-7"/>
        </w:rPr>
        <w:t xml:space="preserve"> </w:t>
      </w:r>
      <w:r>
        <w:t>full</w:t>
      </w:r>
      <w:r>
        <w:rPr>
          <w:spacing w:val="-5"/>
        </w:rPr>
        <w:t xml:space="preserve"> </w:t>
      </w:r>
      <w:r>
        <w:t>university</w:t>
      </w:r>
      <w:r>
        <w:rPr>
          <w:spacing w:val="1"/>
        </w:rPr>
        <w:t xml:space="preserve"> </w:t>
      </w:r>
      <w:r>
        <w:t>academic</w:t>
      </w:r>
      <w:r>
        <w:rPr>
          <w:spacing w:val="-6"/>
        </w:rPr>
        <w:t xml:space="preserve"> </w:t>
      </w:r>
      <w:r>
        <w:t>policies</w:t>
      </w:r>
      <w:r>
        <w:rPr>
          <w:spacing w:val="-2"/>
        </w:rPr>
        <w:t xml:space="preserve"> </w:t>
      </w:r>
      <w:r>
        <w:t>see:</w:t>
      </w:r>
      <w:r>
        <w:rPr>
          <w:spacing w:val="-1"/>
        </w:rPr>
        <w:t xml:space="preserve"> </w:t>
      </w:r>
      <w:hyperlink r:id="rId18" w:history="1">
        <w:r>
          <w:rPr>
            <w:rStyle w:val="Hyperlink"/>
            <w:spacing w:val="-2"/>
          </w:rPr>
          <w:t>https://www.depts.ttu.edu/opmanual/op32.06.php</w:t>
        </w:r>
      </w:hyperlink>
      <w:r>
        <w:rPr>
          <w:spacing w:val="-2"/>
        </w:rPr>
        <w:t xml:space="preserve">. </w:t>
      </w:r>
    </w:p>
    <w:p w14:paraId="6AF8D757" w14:textId="77777777" w:rsidR="00354DB6" w:rsidRDefault="00354DB6">
      <w:pPr>
        <w:pStyle w:val="BodyText"/>
      </w:pPr>
    </w:p>
    <w:p w14:paraId="676A1825" w14:textId="77777777" w:rsidR="00354DB6" w:rsidRDefault="00E55686">
      <w:pPr>
        <w:pStyle w:val="Heading1"/>
      </w:pPr>
      <w:r>
        <w:t>TTU REQUIRED COURSE SYLLABUS STATEMENTS</w:t>
      </w:r>
    </w:p>
    <w:p w14:paraId="6C2D20BA" w14:textId="77777777" w:rsidR="006415DA" w:rsidRPr="003A3FA5" w:rsidRDefault="006415DA" w:rsidP="006415DA">
      <w:pPr>
        <w:pStyle w:val="BodyText"/>
        <w:spacing w:before="273" w:line="242" w:lineRule="auto"/>
        <w:ind w:right="897"/>
        <w:rPr>
          <w:bCs/>
        </w:rPr>
      </w:pPr>
      <w:r>
        <w:rPr>
          <w:b/>
          <w:bCs/>
        </w:rPr>
        <w:t xml:space="preserve">Academic Integrity Statement. </w:t>
      </w:r>
      <w:r>
        <w:rPr>
          <w:bCs/>
        </w:rPr>
        <w:t>Academic integrity is taking responsibility for one’s own class and/or course work, being individually accountable, and demonstrating intellectual honesty and ethical behavior. Academic integrity is a personal choice to abide by the standards of intellectual honesty and responsibility. Because education is a shared effort to achieve learning through the exchange of ideas, students, faculty, and staff have the collective responsibility to build mutual trust and respect. Ethical behavior and independent thought are essential for the highest level of academic achievement, which then must be measured. Academic achievement includes scholarship, teaching, and learning, all of which are shared endeavors. Grades are a device used to quantify the successful accumulation of knowledge through learning. Adhering to the standards of academic integrity ensures grades are earned honestly. Academic integrity is the foundation upon which students, faculty, and staff build their educational and professional careers. [Texas Tech University (“University”) Quality Enhancement Plan, Academic Integrity Task Force, 2010].</w:t>
      </w:r>
    </w:p>
    <w:p w14:paraId="1A4D5EE2" w14:textId="77777777" w:rsidR="006415DA" w:rsidRPr="003A3FA5" w:rsidRDefault="006415DA" w:rsidP="006415DA">
      <w:pPr>
        <w:pStyle w:val="BodyText"/>
        <w:spacing w:before="273" w:line="242" w:lineRule="auto"/>
        <w:ind w:right="897"/>
        <w:rPr>
          <w:bCs/>
        </w:rPr>
      </w:pPr>
      <w:r>
        <w:rPr>
          <w:b/>
          <w:bCs/>
        </w:rPr>
        <w:t>Statement of Accommodation for Pregnant Students</w:t>
      </w:r>
      <w:r>
        <w:rPr>
          <w:b/>
        </w:rPr>
        <w:t xml:space="preserve">. </w:t>
      </w:r>
      <w:r>
        <w:rPr>
          <w:bCs/>
        </w:rPr>
        <w:t>To support the academic success of pregnant and parenting students and students with pregnancy related conditions, the University offers reasonable modifications based on the student’s particular needs. Any student who is pregnant or parenting a child up to age 18 or has conditions related to pregnancy may contact Alex Faris, the Texas Tech University designated Pregnancy and Parenting Liaison, to discuss support available through the University. The Liaison can be reached by emailing </w:t>
      </w:r>
      <w:hyperlink r:id="rId19" w:history="1">
        <w:r>
          <w:rPr>
            <w:rStyle w:val="Hyperlink"/>
            <w:bCs/>
          </w:rPr>
          <w:t>alfaris@ttu.edu</w:t>
        </w:r>
      </w:hyperlink>
      <w:r>
        <w:rPr>
          <w:bCs/>
        </w:rPr>
        <w:t>. Should a student communicate with the instructor that they are pregnant or have a pregnancy related condition or may need additional resources related to pregnancy or parenting, the instructor will communicate that student’s information to the Title IX Coordinator, who will work with the student and others, as needed, to ensure equal access to the University’s education program or activity. </w:t>
      </w:r>
    </w:p>
    <w:p w14:paraId="253DB961" w14:textId="77777777" w:rsidR="006415DA" w:rsidRPr="003A3FA5" w:rsidRDefault="006415DA" w:rsidP="006415DA">
      <w:pPr>
        <w:pStyle w:val="BodyText"/>
        <w:spacing w:before="273" w:line="242" w:lineRule="auto"/>
        <w:ind w:right="897"/>
        <w:rPr>
          <w:bCs/>
        </w:rPr>
      </w:pPr>
      <w:r>
        <w:rPr>
          <w:bCs/>
        </w:rPr>
        <w:t>For more information regarding supportive measures, please contact pregnancy &amp; parenting liaison Alex Faris (</w:t>
      </w:r>
      <w:hyperlink r:id="rId20" w:history="1">
        <w:r>
          <w:rPr>
            <w:rStyle w:val="Hyperlink"/>
            <w:bCs/>
          </w:rPr>
          <w:t>alfaris@ttu.edu</w:t>
        </w:r>
      </w:hyperlink>
      <w:r>
        <w:rPr>
          <w:bCs/>
        </w:rPr>
        <w:t> | 806.834.3420) or visit </w:t>
      </w:r>
      <w:hyperlink r:id="rId21" w:tgtFrame="_blank" w:tooltip="Pregnancy &amp; Parenting | Title IX" w:history="1">
        <w:r>
          <w:rPr>
            <w:rStyle w:val="Hyperlink"/>
            <w:bCs/>
          </w:rPr>
          <w:t>Pregnancy &amp; Parenting</w:t>
        </w:r>
      </w:hyperlink>
      <w:r>
        <w:rPr>
          <w:bCs/>
        </w:rPr>
        <w:t xml:space="preserve">. You can </w:t>
      </w:r>
      <w:r>
        <w:rPr>
          <w:bCs/>
        </w:rPr>
        <w:lastRenderedPageBreak/>
        <w:t>also </w:t>
      </w:r>
      <w:hyperlink r:id="rId22" w:tgtFrame="_blank" w:tooltip="Pregnancy &amp; Parenting Support Form" w:history="1">
        <w:r>
          <w:rPr>
            <w:rStyle w:val="Hyperlink"/>
            <w:bCs/>
          </w:rPr>
          <w:t>submit a Pregnancy &amp; Parenting Support Form</w:t>
        </w:r>
      </w:hyperlink>
      <w:r>
        <w:rPr>
          <w:bCs/>
        </w:rPr>
        <w:t> to request assistance.</w:t>
      </w:r>
    </w:p>
    <w:p w14:paraId="4BFD7755" w14:textId="77777777" w:rsidR="006415DA" w:rsidRPr="003A3FA5" w:rsidRDefault="006415DA" w:rsidP="006415DA">
      <w:pPr>
        <w:pStyle w:val="BodyText"/>
        <w:spacing w:before="273" w:line="242" w:lineRule="auto"/>
        <w:ind w:right="897"/>
        <w:rPr>
          <w:b/>
        </w:rPr>
      </w:pPr>
      <w:r>
        <w:rPr>
          <w:b/>
          <w:bCs/>
        </w:rPr>
        <w:t xml:space="preserve">ADA Statement. </w:t>
      </w:r>
      <w:r>
        <w:rPr>
          <w:bCs/>
        </w:rPr>
        <w:t>Any student who, because of a disability, may require special arrangements in order to meet the course requirements should contact the instructor as soon as possible to make any necessary arrangements. Students should present appropriate verification from Student Disability Services during the instructor’s office hours. Please note: instructors are not allowed to provide classroom accommodations to a student until appropriate verification from Student Disability Services has been provided. For additional information, please contact Student Disability Services in Weeks Hall or call 806-742-2405.</w:t>
      </w:r>
    </w:p>
    <w:p w14:paraId="55D7E174" w14:textId="77777777" w:rsidR="006415DA" w:rsidRPr="003A3FA5" w:rsidRDefault="006415DA" w:rsidP="006415DA">
      <w:pPr>
        <w:pStyle w:val="BodyText"/>
        <w:spacing w:before="273" w:line="242" w:lineRule="auto"/>
        <w:ind w:right="897"/>
        <w:rPr>
          <w:bCs/>
        </w:rPr>
      </w:pPr>
      <w:r>
        <w:rPr>
          <w:b/>
          <w:bCs/>
        </w:rPr>
        <w:t xml:space="preserve">Religious Holy Day Statement. </w:t>
      </w:r>
      <w:r>
        <w:rPr>
          <w:bCs/>
        </w:rPr>
        <w:t>"Religious holy day" means a holy day observed by a religion whose places of worship are exempt from property taxation under Texas Tax Code §11.20. A student who intends to observe a religious holy day should make that intention known in writing to the instructor prior to the absence. A student who is absent from classes for the observance of a religious holy day shall be allowed to take an examination or complete an assignment scheduled for that day within a reasonable time after the absence. A student who is excused under section 2 may not be penalized for the absence; however, the instructor may respond appropriately if the student fails to complete the assignment satisfactorily.</w:t>
      </w:r>
    </w:p>
    <w:p w14:paraId="55F0F65B" w14:textId="77777777" w:rsidR="00354DB6" w:rsidRDefault="00354DB6">
      <w:pPr>
        <w:pStyle w:val="BodyText"/>
      </w:pPr>
    </w:p>
    <w:p w14:paraId="1827EB62" w14:textId="0EB2A73C" w:rsidR="00354DB6" w:rsidRDefault="00E55686">
      <w:pPr>
        <w:pStyle w:val="Heading1"/>
      </w:pPr>
      <w:r>
        <w:t>TTU AI SYLLABUS STATEMENT</w:t>
      </w:r>
    </w:p>
    <w:p w14:paraId="4DD83968" w14:textId="0FB37FA4" w:rsidR="00354DB6" w:rsidRDefault="00E55686">
      <w:pPr>
        <w:pStyle w:val="BodyText"/>
      </w:pPr>
      <w:r>
        <w:rPr>
          <w:b/>
        </w:rPr>
        <w:t xml:space="preserve">AI Use is Permitted for Assistance, Not Authorship. </w:t>
      </w:r>
      <w:r>
        <w:t xml:space="preserve">Students in this course may use generative AI tools (e.g., ChatGPT, Claude) to support their learning process — for example, </w:t>
      </w:r>
      <w:r w:rsidR="00F96875">
        <w:t xml:space="preserve">to generate or troubleshoot code or figures for weekly mini-projects. </w:t>
      </w:r>
      <w:r>
        <w:t>However, all work submitted for a grade must reflect the student’s own analysis, writing, and interpretation. Submitting AI-generated content as your own original work is a violation of the TTU Academic Integrity policy (OP 34.12). If you are unsure whether a particular use of AI is appropriate for a given assignment, ask the instructor before submitting.</w:t>
      </w:r>
    </w:p>
    <w:p w14:paraId="7B1F1EB3" w14:textId="77777777" w:rsidR="00354DB6" w:rsidRDefault="00354DB6">
      <w:pPr>
        <w:pStyle w:val="BodyText"/>
      </w:pPr>
    </w:p>
    <w:p w14:paraId="73E9A3A6" w14:textId="77777777" w:rsidR="00354DB6" w:rsidRDefault="00E55686">
      <w:pPr>
        <w:pStyle w:val="Heading1"/>
      </w:pPr>
      <w:r>
        <w:t>TTU ADDITIONAL COURSE SYLLABUS STATEMENTS</w:t>
      </w:r>
    </w:p>
    <w:p w14:paraId="6538036D" w14:textId="77777777" w:rsidR="006415DA" w:rsidRPr="003A3FA5" w:rsidRDefault="006415DA" w:rsidP="006415DA">
      <w:pPr>
        <w:pStyle w:val="BodyText"/>
        <w:spacing w:before="273" w:line="242" w:lineRule="auto"/>
        <w:ind w:right="897"/>
        <w:rPr>
          <w:b/>
          <w:bCs/>
        </w:rPr>
      </w:pPr>
      <w:r>
        <w:rPr>
          <w:b/>
          <w:bCs/>
          <w:color w:val="000000" w:themeColor="text1"/>
        </w:rPr>
        <w:t xml:space="preserve">Discrimination, Harassment, and Sexual Violence Statement. </w:t>
      </w:r>
      <w:r>
        <w:t>Texas Tech University is committed to providing and strengthening an educational, working, and living environment where students, faculty, staff, and visitors are free from gender and/or sex discrimination of any kind. Sexual assault, discrimination, harassment, and other Title IX violations are not tolerated by the University. Report any incidents to the Office for Student Rights &amp; Resolution, (806)-742-SAFE (7233) or file a report online through the Title IX office. Faculty and staff members at TTU are committed to connecting you to resources on campus. Some of these available resources are:</w:t>
      </w:r>
    </w:p>
    <w:p w14:paraId="30E84AA2" w14:textId="77777777" w:rsidR="006415DA" w:rsidRPr="003A3FA5" w:rsidRDefault="006415DA" w:rsidP="006415DA">
      <w:pPr>
        <w:pStyle w:val="BodyText"/>
        <w:numPr>
          <w:ilvl w:val="0"/>
          <w:numId w:val="1"/>
        </w:numPr>
        <w:spacing w:before="273" w:line="242" w:lineRule="auto"/>
        <w:ind w:right="897"/>
      </w:pPr>
      <w:hyperlink r:id="rId23" w:tooltip="TTU Student Counseling Center" w:history="1">
        <w:r>
          <w:rPr>
            <w:rStyle w:val="Hyperlink"/>
          </w:rPr>
          <w:t>TTU Student Counseling Center</w:t>
        </w:r>
      </w:hyperlink>
      <w:r>
        <w:t>, 806- 742-3674: Provides confidential support on campus</w:t>
      </w:r>
    </w:p>
    <w:p w14:paraId="5A84011E" w14:textId="77777777" w:rsidR="006415DA" w:rsidRPr="003A3FA5" w:rsidRDefault="006415DA" w:rsidP="006415DA">
      <w:pPr>
        <w:pStyle w:val="BodyText"/>
        <w:numPr>
          <w:ilvl w:val="0"/>
          <w:numId w:val="1"/>
        </w:numPr>
        <w:spacing w:before="273" w:line="242" w:lineRule="auto"/>
        <w:ind w:right="897"/>
      </w:pPr>
      <w:r>
        <w:t>TTU 24-hour Crisis Helpline, 806-742-5555: Assists students who are experiencing a mental health or interpersonal violence crisis. If you call the helpline, you will speak with a mental health counselor.</w:t>
      </w:r>
    </w:p>
    <w:p w14:paraId="152BB4B1" w14:textId="77777777" w:rsidR="006415DA" w:rsidRPr="003A3FA5" w:rsidRDefault="006415DA" w:rsidP="006415DA">
      <w:pPr>
        <w:pStyle w:val="BodyText"/>
        <w:numPr>
          <w:ilvl w:val="0"/>
          <w:numId w:val="1"/>
        </w:numPr>
        <w:spacing w:before="273" w:line="242" w:lineRule="auto"/>
        <w:ind w:right="897"/>
      </w:pPr>
      <w:hyperlink r:id="rId24" w:tgtFrame="_blank" w:tooltip="Voice of Hope" w:history="1">
        <w:r>
          <w:rPr>
            <w:rStyle w:val="Hyperlink"/>
          </w:rPr>
          <w:t>Voice of Hope</w:t>
        </w:r>
      </w:hyperlink>
      <w:r>
        <w:t>, 806-763-7273: 24-hour hotline that provides support for survivors of sexual violence.</w:t>
      </w:r>
    </w:p>
    <w:p w14:paraId="48BFA724" w14:textId="77777777" w:rsidR="006415DA" w:rsidRPr="003A3FA5" w:rsidRDefault="006415DA" w:rsidP="006415DA">
      <w:pPr>
        <w:pStyle w:val="BodyText"/>
        <w:numPr>
          <w:ilvl w:val="0"/>
          <w:numId w:val="1"/>
        </w:numPr>
        <w:spacing w:before="273" w:line="242" w:lineRule="auto"/>
        <w:ind w:right="897"/>
      </w:pPr>
      <w:hyperlink r:id="rId25" w:tooltip="Risk, Intervention, Safety and Education (RISE) Office" w:history="1">
        <w:r>
          <w:rPr>
            <w:rStyle w:val="Hyperlink"/>
          </w:rPr>
          <w:t>Risk, Intervention, Safety and Education (RISE) Office</w:t>
        </w:r>
      </w:hyperlink>
      <w:r>
        <w:t>, 806-742-2110: Provides a range of resources and support options focused on prevention education and student wellness.</w:t>
      </w:r>
    </w:p>
    <w:p w14:paraId="7B7BFCCC" w14:textId="77777777" w:rsidR="006415DA" w:rsidRDefault="006415DA" w:rsidP="006415DA">
      <w:pPr>
        <w:pStyle w:val="BodyText"/>
        <w:numPr>
          <w:ilvl w:val="0"/>
          <w:numId w:val="1"/>
        </w:numPr>
        <w:spacing w:before="273" w:line="242" w:lineRule="auto"/>
        <w:ind w:right="897"/>
      </w:pPr>
      <w:hyperlink r:id="rId26" w:tooltip="Texas Tech Police Department" w:history="1">
        <w:r>
          <w:rPr>
            <w:rStyle w:val="Hyperlink"/>
          </w:rPr>
          <w:t>Texas Tech Police Department</w:t>
        </w:r>
      </w:hyperlink>
      <w:r>
        <w:t>, 806-742- 3931: To report criminal activity that occurs on or near Texas Tech campus.</w:t>
      </w:r>
    </w:p>
    <w:p w14:paraId="5E9E0D74" w14:textId="77777777" w:rsidR="006415DA" w:rsidRDefault="006415DA" w:rsidP="006415DA">
      <w:pPr>
        <w:pStyle w:val="BodyText"/>
        <w:spacing w:before="273" w:line="242" w:lineRule="auto"/>
        <w:ind w:left="720" w:right="897"/>
      </w:pPr>
    </w:p>
    <w:p w14:paraId="7076F1D4" w14:textId="77777777" w:rsidR="006415DA" w:rsidRPr="0017212A" w:rsidRDefault="006415DA" w:rsidP="006415DA">
      <w:pPr>
        <w:pStyle w:val="BodyText"/>
        <w:spacing w:before="273" w:line="242" w:lineRule="auto"/>
        <w:ind w:right="897"/>
        <w:rPr>
          <w:b/>
          <w:bCs/>
        </w:rPr>
      </w:pPr>
      <w:r>
        <w:rPr>
          <w:b/>
          <w:bCs/>
        </w:rPr>
        <w:t xml:space="preserve">Recovery Services Statement. </w:t>
      </w:r>
      <w:hyperlink r:id="rId27" w:tgtFrame="_blank" w:tooltip="The Center for Students in Addiction Recovery" w:history="1">
        <w:r>
          <w:rPr>
            <w:rStyle w:val="Hyperlink"/>
          </w:rPr>
          <w:t>The Center for Students in Addiction Recovery</w:t>
        </w:r>
      </w:hyperlink>
      <w:r>
        <w:t> offers students in recovery a nurturing and supportive community. The Center provides students in recovery with an abstinence-based program where students can flourish in recovery as they attain educational goals, including advanced degrees. The services provided through the CSAR increases the continuum of care for students in recovery, enhancing the quality of life for students in recovery at Texas Tech University. The CSAR supports students in recovery from alcohol, drugs, and behavioral addictions. By providing recovery support through relationships with staff, academic advising, scholarships / fellowships, recovery housing, study abroad opportunities, and more, students can flourish in recovery and in life.</w:t>
      </w:r>
    </w:p>
    <w:p w14:paraId="1E28584A" w14:textId="77777777" w:rsidR="006415DA" w:rsidRPr="0017212A" w:rsidRDefault="006415DA" w:rsidP="006415DA">
      <w:pPr>
        <w:pStyle w:val="BodyText"/>
        <w:spacing w:before="273" w:line="242" w:lineRule="auto"/>
        <w:ind w:right="897"/>
        <w:rPr>
          <w:b/>
          <w:bCs/>
        </w:rPr>
      </w:pPr>
      <w:r>
        <w:rPr>
          <w:b/>
          <w:bCs/>
        </w:rPr>
        <w:t xml:space="preserve">Civility in the classroom statement. </w:t>
      </w:r>
      <w:r>
        <w:t>Texas Tech University is a community of faculty, students, and staff that enjoys an expectation of cooperation, professionalism, and civility during the conduct of all forms of university business, including the conduct of student–student and student–faculty interactions in and out of the classroom. Further, the classroom is a setting in which an exchange of ideas and creative thinking should be encouraged and where intellectual growth and development are fostered. Students who disrupt this classroom mission by rude, sarcastic, threatening, abusive or obscene language and/or behavior will be subject to appropriate sanctions according to university policy. Likewise, faculty members are expected to maintain the highest standards of professionalism in all interactions with all constituents of the university.</w:t>
      </w:r>
    </w:p>
    <w:p w14:paraId="0CCFD58B" w14:textId="77777777" w:rsidR="006415DA" w:rsidRPr="0017212A" w:rsidRDefault="006415DA" w:rsidP="006415DA">
      <w:pPr>
        <w:pStyle w:val="BodyText"/>
        <w:spacing w:before="273" w:line="242" w:lineRule="auto"/>
        <w:ind w:right="897"/>
      </w:pPr>
      <w:r>
        <w:rPr>
          <w:b/>
          <w:bCs/>
        </w:rPr>
        <w:t xml:space="preserve">Academic Misconduct. </w:t>
      </w:r>
      <w:r>
        <w:t>Texas Tech University expects students to “understand the principles of academic integrity and abide by them in all class and/or course work at the University” (</w:t>
      </w:r>
      <w:hyperlink r:id="rId28" w:tgtFrame="_blank" w:tooltip="OP 34.12: Grading Procedures, Including Academic Integrity" w:history="1">
        <w:r>
          <w:rPr>
            <w:rStyle w:val="Hyperlink"/>
          </w:rPr>
          <w:t>OP 34.12.5</w:t>
        </w:r>
      </w:hyperlink>
      <w:r>
        <w:t>). Academic misconduct includes but is not limited to cheating, plagiarism, collusion, falsifying academic records, misrepresenting facts, violations of published professional ethics/standards, and any act or attempted act designed to give unfair academic advantage to oneself or another student. Plagiarism is a form of academic misconduct that involves (1) the representation of words, ideas, illustrations, structure, computer code, other expression, or media of another as one's own and/or failing to properly cite direct, paraphrased, or summarized materials; or (2) self-plagiarism, which involves the submission of the same academic work more than once without the prior permission of the instructor and/or failure to correctly cite previous work written by the same student. </w:t>
      </w:r>
      <w:hyperlink r:id="rId29" w:tgtFrame="_blank" w:tooltip="College Readiness Skills and Resources: Plagiarism" w:history="1">
        <w:r>
          <w:rPr>
            <w:rStyle w:val="Hyperlink"/>
          </w:rPr>
          <w:t>This video</w:t>
        </w:r>
      </w:hyperlink>
      <w:r>
        <w:t>, retrieved from the University of Kansas Libraries website, provides an example of a plagiarism definition as well as examples of plagiarism and how to avoid it. Please review </w:t>
      </w:r>
      <w:hyperlink r:id="rId30" w:tgtFrame="_blank" w:tooltip="Section B of the Code of Student Conduct" w:history="1">
        <w:r>
          <w:rPr>
            <w:rStyle w:val="Hyperlink"/>
          </w:rPr>
          <w:t>Section B of the Code of Student Conduct</w:t>
        </w:r>
      </w:hyperlink>
      <w:r>
        <w:t> for more information related to other forms of Academic Misconduct, and contact your instructor if you have questions about plagiarism or other academic concerns in your courses. To learn more about the importance of Academic Integrity and practical tips for avoiding plagiarism, explore the resources provided by the </w:t>
      </w:r>
      <w:hyperlink r:id="rId31" w:tooltip="Academic Integrity | University Libraries" w:history="1">
        <w:r>
          <w:rPr>
            <w:rStyle w:val="Hyperlink"/>
          </w:rPr>
          <w:t>TTU Library</w:t>
        </w:r>
      </w:hyperlink>
      <w:r>
        <w:t> and the </w:t>
      </w:r>
      <w:hyperlink r:id="rId32" w:tooltip="Scholarly Research Resources" w:history="1">
        <w:r>
          <w:rPr>
            <w:rStyle w:val="Hyperlink"/>
          </w:rPr>
          <w:t>School of Law</w:t>
        </w:r>
      </w:hyperlink>
      <w:r>
        <w:t>.</w:t>
      </w:r>
    </w:p>
    <w:p w14:paraId="33436614" w14:textId="77777777" w:rsidR="00F96875" w:rsidRDefault="00F96875">
      <w:pPr>
        <w:pStyle w:val="BodyText"/>
        <w:rPr>
          <w:b/>
        </w:rPr>
      </w:pPr>
    </w:p>
    <w:p w14:paraId="5C7FF71E" w14:textId="1E24EE7A" w:rsidR="00354DB6" w:rsidRDefault="00E55686">
      <w:pPr>
        <w:pStyle w:val="BodyText"/>
      </w:pPr>
      <w:r>
        <w:rPr>
          <w:b/>
        </w:rPr>
        <w:t xml:space="preserve">Food Insecurity Statement. </w:t>
      </w:r>
      <w:r w:rsidR="0060240C" w:rsidRPr="0060240C">
        <w:t xml:space="preserve">Raider Relief-Advocacy and Resource Center offers a central hub for students facing challenges related to basic needs (food, hygiene, utilities, and housing). Through a broad network of campus and community resources, we aim to reduce the impact of financial, physical, and emotional difficulties, helping students thrive academically and personally.  Units within the RR-ARC include Raider Relief, Raider Red's Food Pantry, and Fostering the Future. Please reach to get support in </w:t>
      </w:r>
      <w:r w:rsidR="0060240C" w:rsidRPr="0060240C">
        <w:lastRenderedPageBreak/>
        <w:t>Drane Hall 170 or go.ttu.edu/</w:t>
      </w:r>
      <w:proofErr w:type="spellStart"/>
      <w:r w:rsidR="0060240C" w:rsidRPr="0060240C">
        <w:t>raiderrelief</w:t>
      </w:r>
      <w:proofErr w:type="spellEnd"/>
      <w:r w:rsidR="0060240C" w:rsidRPr="0060240C">
        <w:t>. </w:t>
      </w:r>
      <w:hyperlink r:id="rId33" w:tgtFrame="_blank" w:history="1">
        <w:r w:rsidR="0060240C" w:rsidRPr="0060240C">
          <w:rPr>
            <w:rStyle w:val="Hyperlink"/>
          </w:rPr>
          <w:t>Raider Relief -</w:t>
        </w:r>
        <w:r w:rsidR="0060240C" w:rsidRPr="0060240C">
          <w:rPr>
            <w:rStyle w:val="Hyperlink"/>
          </w:rPr>
          <w:t xml:space="preserve"> </w:t>
        </w:r>
        <w:r w:rsidR="0060240C" w:rsidRPr="0060240C">
          <w:rPr>
            <w:rStyle w:val="Hyperlink"/>
          </w:rPr>
          <w:t>Advocacy and Resource Center</w:t>
        </w:r>
      </w:hyperlink>
    </w:p>
    <w:p w14:paraId="5AF6D644" w14:textId="77777777" w:rsidR="00F96875" w:rsidRDefault="00F96875">
      <w:pPr>
        <w:pStyle w:val="BodyText"/>
        <w:rPr>
          <w:i/>
        </w:rPr>
      </w:pPr>
    </w:p>
    <w:p w14:paraId="677C5E45" w14:textId="6A4B0474" w:rsidR="00354DB6" w:rsidRDefault="00E55686">
      <w:pPr>
        <w:pStyle w:val="BodyText"/>
      </w:pPr>
      <w:r>
        <w:rPr>
          <w:b/>
        </w:rPr>
        <w:t xml:space="preserve">Student Health Services Statement. </w:t>
      </w:r>
      <w:r>
        <w:t>Texas Tech University’s Student Health Services (SHS) provides medical care for currently enrolled students, including primary and preventive care. For more information or to schedule an appointment, visit the TTU Student Health Services website (depts.ttu.edu/studenthealth) or call 806-743-2848.</w:t>
      </w:r>
    </w:p>
    <w:p w14:paraId="29395C3A" w14:textId="77777777" w:rsidR="006415DA" w:rsidRPr="0017212A" w:rsidRDefault="006415DA" w:rsidP="006415DA">
      <w:pPr>
        <w:pStyle w:val="BodyText"/>
        <w:spacing w:before="273" w:line="242" w:lineRule="auto"/>
        <w:ind w:right="897"/>
      </w:pPr>
      <w:r>
        <w:rPr>
          <w:b/>
          <w:bCs/>
        </w:rPr>
        <w:t xml:space="preserve">Student Support Statement. </w:t>
      </w:r>
      <w:r>
        <w:t>The Office of Campus Access and Engagement works across Texas Tech University to foster, affirm, celebrate, engage, and strengthen all student communities. For more information about services, opportunities for participation, and ways in which Texas Tech can support your success in college, please contact (806) 742-7025.</w:t>
      </w:r>
    </w:p>
    <w:p w14:paraId="1893EAC6" w14:textId="77777777" w:rsidR="006415DA" w:rsidRPr="003A3FA5" w:rsidRDefault="006415DA" w:rsidP="006415DA">
      <w:pPr>
        <w:pStyle w:val="BodyText"/>
        <w:spacing w:before="273" w:line="242" w:lineRule="auto"/>
        <w:ind w:right="897"/>
      </w:pPr>
      <w:r>
        <w:rPr>
          <w:b/>
          <w:bCs/>
        </w:rPr>
        <w:t xml:space="preserve">Raider Relief Advocacy and Resource Center. </w:t>
      </w:r>
      <w:r>
        <w:t>Raider Relief-Advocacy and Resource Center offers a central hub for students facing challenges related to basic needs (food, hygiene, utilities, and housing). Through a broad network of campus and community resources, we aim to reduce the impact of financial, physical, and emotional difficulties, helping students thrive academically and personally.  Units within the RR-ARC include Raider Relief, Raider Red's Food Pantry, and Fostering the Future. Please reach to get support in Drane Hall 170 or </w:t>
      </w:r>
      <w:hyperlink r:id="rId34" w:tooltip="Raider Relief - Advocacy and Resource Center" w:history="1">
        <w:r>
          <w:rPr>
            <w:rStyle w:val="Hyperlink"/>
          </w:rPr>
          <w:t>go.ttu.edu/raiderrelief</w:t>
        </w:r>
      </w:hyperlink>
      <w:r>
        <w:t>. </w:t>
      </w:r>
    </w:p>
    <w:p w14:paraId="7DA26F44" w14:textId="77777777" w:rsidR="00354DB6" w:rsidRDefault="00354DB6">
      <w:pPr>
        <w:pStyle w:val="BodyText"/>
      </w:pPr>
    </w:p>
    <w:p w14:paraId="5B936C87" w14:textId="77777777" w:rsidR="00267F80" w:rsidRPr="006415DA" w:rsidRDefault="006415DA" w:rsidP="006415DA">
      <w:pPr>
        <w:spacing w:before="273"/>
        <w:ind w:left="215"/>
        <w:rPr>
          <w:bCs/>
          <w:i/>
          <w:iCs/>
        </w:rPr>
      </w:pPr>
      <w:r>
        <w:rPr>
          <w:bCs/>
          <w:i/>
          <w:iCs/>
        </w:rPr>
        <w:t xml:space="preserve">Syllabus is subject to change with fair warning. </w:t>
      </w:r>
    </w:p>
    <w:p w14:paraId="1418C023" w14:textId="77777777" w:rsidR="00AF610D" w:rsidRPr="006415DA" w:rsidRDefault="00AF610D">
      <w:pPr>
        <w:spacing w:before="273"/>
        <w:ind w:left="215"/>
        <w:rPr>
          <w:bCs/>
          <w:i/>
          <w:iCs/>
        </w:rPr>
      </w:pPr>
    </w:p>
    <w:sectPr w:rsidR="00AF610D" w:rsidRPr="006415DA">
      <w:headerReference w:type="default" r:id="rId35"/>
      <w:footerReference w:type="default" r:id="rId36"/>
      <w:pgSz w:w="12240" w:h="15840"/>
      <w:pgMar w:top="1200" w:right="720" w:bottom="960" w:left="1080" w:header="732" w:footer="7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6F231C" w14:textId="77777777" w:rsidR="005A7743" w:rsidRDefault="005A7743">
      <w:r>
        <w:separator/>
      </w:r>
    </w:p>
  </w:endnote>
  <w:endnote w:type="continuationSeparator" w:id="0">
    <w:p w14:paraId="16911045" w14:textId="77777777" w:rsidR="005A7743" w:rsidRDefault="005A77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FE3921" w14:textId="77777777" w:rsidR="00675B62" w:rsidRDefault="00675B62">
    <w:pPr>
      <w:pStyle w:val="BodyText"/>
      <w:spacing w:line="14" w:lineRule="auto"/>
      <w:ind w:left="0"/>
      <w:rPr>
        <w:sz w:val="20"/>
      </w:rPr>
    </w:pPr>
    <w:r>
      <w:rPr>
        <w:noProof/>
        <w:sz w:val="20"/>
      </w:rPr>
      <mc:AlternateContent>
        <mc:Choice Requires="wps">
          <w:drawing>
            <wp:anchor distT="0" distB="0" distL="0" distR="0" simplePos="0" relativeHeight="251658245" behindDoc="1" locked="0" layoutInCell="1" allowOverlap="1" wp14:anchorId="692C8727" wp14:editId="6C49C360">
              <wp:simplePos x="0" y="0"/>
              <wp:positionH relativeFrom="page">
                <wp:posOffset>6838568</wp:posOffset>
              </wp:positionH>
              <wp:positionV relativeFrom="page">
                <wp:posOffset>9424119</wp:posOffset>
              </wp:positionV>
              <wp:extent cx="165100" cy="194310"/>
              <wp:effectExtent l="0" t="0" r="0" b="0"/>
              <wp:wrapNone/>
              <wp:docPr id="3" name="Textbox 3">
                <a:extLst xmlns:a="http://schemas.openxmlformats.org/drawingml/2006/main">
                  <a:ext uri="{FF2B5EF4-FFF2-40B4-BE49-F238E27FC236}">
                    <a16:creationId xmlns:a16="http://schemas.microsoft.com/office/drawing/2014/main" id="{C4C74648-292F-DA45-AB3E-C0A2929099E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71B00221" w14:textId="77777777" w:rsidR="00675B62" w:rsidRDefault="00675B62">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692C8727" id="_x0000_t202" coordsize="21600,21600" o:spt="202" path="m,l,21600r21600,l21600,xe">
              <v:stroke joinstyle="miter"/>
              <v:path gradientshapeok="t" o:connecttype="rect"/>
            </v:shapetype>
            <v:shape id="Textbox 3" o:spid="_x0000_s1031" type="#_x0000_t202" style="position:absolute;margin-left:538.45pt;margin-top:742.05pt;width:13pt;height:15.3pt;z-index:-2516582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" filled="f" stroked="f">
              <v:textbox inset="0,0,0,0">
                <w:txbxContent>
                  <w:p w14:paraId="222E3437" w14:textId="77777777" w:rsidR="00675B62" w:rsidRDefault="00675B62">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r w:rsidR="0091472D">
      <w:rPr>
        <w:noProof/>
        <w:sz w:val="20"/>
      </w:rPr>
      <mc:AlternateContent>
        <mc:Choice Requires="wps">
          <w:drawing>
            <wp:anchor distT="0" distB="0" distL="0" distR="0" simplePos="0" relativeHeight="251658242" behindDoc="1" locked="0" layoutInCell="1" allowOverlap="1" wp14:anchorId="6D48682A" wp14:editId="0DD10980">
              <wp:simplePos x="0" y="0"/>
              <wp:positionH relativeFrom="page">
                <wp:posOffset>6838568</wp:posOffset>
              </wp:positionH>
              <wp:positionV relativeFrom="page">
                <wp:posOffset>9424119</wp:posOffset>
              </wp:positionV>
              <wp:extent cx="165100" cy="194310"/>
              <wp:effectExtent l="0" t="0" r="0" b="0"/>
              <wp:wrapNone/>
              <wp:docPr id="195793662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4DDA3DD8" w14:textId="77777777" w:rsidR="00267F80" w:rsidRDefault="0091472D">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w14:anchorId="6D48682A" id="_x0000_s1032" type="#_x0000_t202" style="position:absolute;margin-left:538.45pt;margin-top:742.05pt;width:13pt;height:15.3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" filled="f" stroked="f">
              <v:textbox inset="0,0,0,0">
                <w:txbxContent>
                  <w:p w14:paraId="02D58860" w14:textId="77777777" w:rsidR="00267F80" w:rsidRDefault="0091472D">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A2F28E" w14:textId="77777777" w:rsidR="005A7743" w:rsidRDefault="005A7743">
      <w:r>
        <w:separator/>
      </w:r>
    </w:p>
  </w:footnote>
  <w:footnote w:type="continuationSeparator" w:id="0">
    <w:p w14:paraId="240C9F6F" w14:textId="77777777" w:rsidR="005A7743" w:rsidRDefault="005A77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60EF8C" w14:textId="77777777" w:rsidR="00675B62" w:rsidRDefault="00675B62">
    <w:pPr>
      <w:pStyle w:val="BodyText"/>
      <w:spacing w:line="14" w:lineRule="auto"/>
      <w:ind w:left="0"/>
      <w:rPr>
        <w:sz w:val="20"/>
      </w:rPr>
    </w:pPr>
    <w:r>
      <w:rPr>
        <w:noProof/>
        <w:sz w:val="20"/>
      </w:rPr>
      <mc:AlternateContent>
        <mc:Choice Requires="wps">
          <w:drawing>
            <wp:anchor distT="0" distB="0" distL="0" distR="0" simplePos="0" relativeHeight="251658243" behindDoc="1" locked="0" layoutInCell="1" allowOverlap="1" wp14:anchorId="68244204" wp14:editId="52058558">
              <wp:simplePos x="0" y="0"/>
              <wp:positionH relativeFrom="page">
                <wp:posOffset>805695</wp:posOffset>
              </wp:positionH>
              <wp:positionV relativeFrom="page">
                <wp:posOffset>454003</wp:posOffset>
              </wp:positionV>
              <wp:extent cx="1451530" cy="194310"/>
              <wp:effectExtent l="0" t="0" r="0" b="0"/>
              <wp:wrapNone/>
              <wp:docPr id="1" name="Textbox 1">
                <a:extLst xmlns:a="http://schemas.openxmlformats.org/drawingml/2006/main">
                  <a:ext uri="{FF2B5EF4-FFF2-40B4-BE49-F238E27FC236}">
                    <a16:creationId xmlns:a16="http://schemas.microsoft.com/office/drawing/2014/main" id="{625429B7-FA8C-1D48-BF4F-FD8D798B965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1530" cy="194310"/>
                      </a:xfrm>
                      <a:prstGeom prst="rect">
                        <a:avLst/>
                      </a:prstGeom>
                    </wps:spPr>
                    <wps:txbx>
                      <w:txbxContent>
                        <w:p w14:paraId="4CCA8D01" w14:textId="77777777" w:rsidR="00675B62" w:rsidRDefault="00675B62">
                          <w:pPr>
                            <w:pStyle w:val="BodyText"/>
                            <w:spacing w:before="10"/>
                            <w:ind w:left="20"/>
                          </w:pPr>
                          <w:r>
                            <w:t>Economic Geography</w:t>
                          </w:r>
                        </w:p>
                      </w:txbxContent>
                    </wps:txbx>
                    <wps:bodyPr wrap="square" lIns="0" tIns="0" rIns="0" bIns="0" rtlCol="0">
                      <a:noAutofit/>
                    </wps:bodyPr>
                  </wps:wsp>
                </a:graphicData>
              </a:graphic>
              <wp14:sizeRelH relativeFrom="margin">
                <wp14:pctWidth>0</wp14:pctWidth>
              </wp14:sizeRelH>
            </wp:anchor>
          </w:drawing>
        </mc:Choice>
        <mc:Fallback>
          <w:pict>
            <v:shapetype w14:anchorId="68244204" id="_x0000_t202" coordsize="21600,21600" o:spt="202" path="m,l,21600r21600,l21600,xe">
              <v:stroke joinstyle="miter"/>
              <v:path gradientshapeok="t" o:connecttype="rect"/>
            </v:shapetype>
            <v:shape id="Textbox 1" o:spid="_x0000_s1027" type="#_x0000_t202" style="position:absolute;margin-left:63.45pt;margin-top:35.75pt;width:114.3pt;height:15.3pt;z-index:-251658237;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" filled="f" stroked="f">
              <v:textbox inset="0,0,0,0">
                <w:txbxContent>
                  <w:p w14:paraId="05B3BA11" w14:textId="77777777" w:rsidR="00675B62" w:rsidRDefault="00675B62">
                    <w:pPr>
                      <w:pStyle w:val="BodyText"/>
                      <w:spacing w:before="10"/>
                      <w:ind w:left="20"/>
                    </w:pPr>
                    <w:r>
                      <w:t>Economic Geography</w:t>
                    </w:r>
                  </w:p>
                </w:txbxContent>
              </v:textbox>
              <w10:wrap anchorx="page" anchory="page"/>
            </v:shape>
          </w:pict>
        </mc:Fallback>
      </mc:AlternateContent>
    </w:r>
    <w:r>
      <w:rPr>
        <w:noProof/>
        <w:sz w:val="20"/>
      </w:rPr>
      <mc:AlternateContent>
        <mc:Choice Requires="wps">
          <w:drawing>
            <wp:anchor distT="0" distB="0" distL="0" distR="0" simplePos="0" relativeHeight="251658244" behindDoc="1" locked="0" layoutInCell="1" allowOverlap="1" wp14:anchorId="38D95E68" wp14:editId="060782AB">
              <wp:simplePos x="0" y="0"/>
              <wp:positionH relativeFrom="page">
                <wp:posOffset>6172200</wp:posOffset>
              </wp:positionH>
              <wp:positionV relativeFrom="page">
                <wp:posOffset>457200</wp:posOffset>
              </wp:positionV>
              <wp:extent cx="796290" cy="194310"/>
              <wp:effectExtent l="0" t="0" r="0" b="0"/>
              <wp:wrapNone/>
              <wp:docPr id="2" name="Textbox 2">
                <a:extLst xmlns:a="http://schemas.openxmlformats.org/drawingml/2006/main">
                  <a:ext uri="{FF2B5EF4-FFF2-40B4-BE49-F238E27FC236}">
                    <a16:creationId xmlns:a16="http://schemas.microsoft.com/office/drawing/2014/main" id="{D7445828-3EC1-9D4E-AF40-102FB975DE7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6290" cy="194310"/>
                      </a:xfrm>
                      <a:prstGeom prst="rect">
                        <a:avLst/>
                      </a:prstGeom>
                    </wps:spPr>
                    <wps:txbx>
                      <w:txbxContent>
                        <w:p w14:paraId="65E68670" w14:textId="77777777" w:rsidR="00675B62" w:rsidRDefault="00675B62">
                          <w:pPr>
                            <w:pStyle w:val="BodyText"/>
                            <w:spacing w:before="10"/>
                            <w:ind w:left="20"/>
                          </w:pPr>
                          <w:r>
                            <w:t>Fall</w:t>
                          </w:r>
                          <w:r>
                            <w:rPr>
                              <w:spacing w:val="-5"/>
                            </w:rPr>
                            <w:t xml:space="preserve"> </w:t>
                          </w:r>
                          <w:r>
                            <w:rPr>
                              <w:spacing w:val="-4"/>
                            </w:rPr>
                            <w:t>2026</w:t>
                          </w:r>
                        </w:p>
                      </w:txbxContent>
                    </wps:txbx>
                    <wps:bodyPr wrap="square" lIns="0" tIns="0" rIns="0" bIns="0" rtlCol="0">
                      <a:noAutofit/>
                    </wps:bodyPr>
                  </wps:wsp>
                </a:graphicData>
              </a:graphic>
              <wp14:sizeRelH relativeFrom="margin">
                <wp14:pctWidth>0</wp14:pctWidth>
              </wp14:sizeRelH>
            </wp:anchor>
          </w:drawing>
        </mc:Choice>
        <mc:Fallback>
          <w:pict>
            <v:shape w14:anchorId="38D95E68" id="Textbox 2" o:spid="_x0000_s1028" type="#_x0000_t202" style="position:absolute;margin-left:486pt;margin-top:36pt;width:62.7pt;height:15.3pt;z-index:-25165823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" filled="f" stroked="f">
              <v:textbox inset="0,0,0,0">
                <w:txbxContent>
                  <w:p w14:paraId="5AF5C909" w14:textId="77777777" w:rsidR="00675B62" w:rsidRDefault="00675B62">
                    <w:pPr>
                      <w:pStyle w:val="BodyText"/>
                      <w:spacing w:before="10"/>
                      <w:ind w:left="20"/>
                    </w:pPr>
                    <w:r>
                      <w:t>Fall</w:t>
                    </w:r>
                    <w:r>
                      <w:rPr>
                        <w:spacing w:val="-5"/>
                      </w:rPr>
                      <w:t xml:space="preserve"> </w:t>
                    </w:r>
                    <w:r>
                      <w:rPr>
                        <w:spacing w:val="-4"/>
                      </w:rPr>
                      <w:t>2026</w:t>
                    </w:r>
                  </w:p>
                </w:txbxContent>
              </v:textbox>
              <w10:wrap anchorx="page" anchory="page"/>
            </v:shape>
          </w:pict>
        </mc:Fallback>
      </mc:AlternateContent>
    </w:r>
    <w:r w:rsidR="000C0B93">
      <w:rPr>
        <w:noProof/>
        <w:sz w:val="20"/>
      </w:rPr>
      <mc:AlternateContent>
        <mc:Choice Requires="wps">
          <w:drawing>
            <wp:anchor distT="0" distB="0" distL="0" distR="0" simplePos="0" relativeHeight="251658240" behindDoc="1" locked="0" layoutInCell="1" allowOverlap="1" wp14:anchorId="475C0D54" wp14:editId="561F2EF5">
              <wp:simplePos x="0" y="0"/>
              <wp:positionH relativeFrom="page">
                <wp:posOffset>805695</wp:posOffset>
              </wp:positionH>
              <wp:positionV relativeFrom="page">
                <wp:posOffset>454003</wp:posOffset>
              </wp:positionV>
              <wp:extent cx="1451530" cy="194310"/>
              <wp:effectExtent l="0" t="0" r="0" b="0"/>
              <wp:wrapNone/>
              <wp:docPr id="658727074"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1530" cy="194310"/>
                      </a:xfrm>
                      <a:prstGeom prst="rect">
                        <a:avLst/>
                      </a:prstGeom>
                    </wps:spPr>
                    <wps:txbx>
                      <w:txbxContent>
                        <w:p w14:paraId="0C2DEB0F" w14:textId="77777777" w:rsidR="00267F80" w:rsidRDefault="000C0B93">
                          <w:pPr>
                            <w:pStyle w:val="BodyText"/>
                            <w:spacing w:before="10"/>
                            <w:ind w:left="20"/>
                          </w:pPr>
                          <w:r>
                            <w:t>Economic</w:t>
                          </w:r>
                          <w:r w:rsidR="009E34C8">
                            <w:t xml:space="preserve"> </w:t>
                          </w:r>
                          <w:r>
                            <w:t>Geography</w:t>
                          </w:r>
                        </w:p>
                      </w:txbxContent>
                    </wps:txbx>
                    <wps:bodyPr wrap="square" lIns="0" tIns="0" rIns="0" bIns="0" rtlCol="0">
                      <a:noAutofit/>
                    </wps:bodyPr>
                  </wps:wsp>
                </a:graphicData>
              </a:graphic>
              <wp14:sizeRelH relativeFrom="margin">
                <wp14:pctWidth>0</wp14:pctWidth>
              </wp14:sizeRelH>
            </wp:anchor>
          </w:drawing>
        </mc:Choice>
        <mc:Fallback>
          <w:pict>
            <v:shape w14:anchorId="475C0D54" id="_x0000_s1029" type="#_x0000_t202" style="position:absolute;margin-left:63.45pt;margin-top:35.75pt;width:114.3pt;height:15.3pt;z-index:-25165824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" filled="f" stroked="f">
              <v:textbox inset="0,0,0,0">
                <w:txbxContent>
                  <w:p w14:paraId="55A2685D" w14:textId="13AAA4EA" w:rsidR="00267F80" w:rsidRDefault="000C0B93">
                    <w:pPr>
                      <w:pStyle w:val="BodyText"/>
                      <w:spacing w:before="10"/>
                      <w:ind w:left="20"/>
                    </w:pPr>
                    <w:r>
                      <w:t>Economic</w:t>
                    </w:r>
                    <w:r w:rsidR="009E34C8">
                      <w:t xml:space="preserve"> </w:t>
                    </w:r>
                    <w:r>
                      <w:t>Geography</w:t>
                    </w:r>
                  </w:p>
                </w:txbxContent>
              </v:textbox>
              <w10:wrap anchorx="page" anchory="page"/>
            </v:shape>
          </w:pict>
        </mc:Fallback>
      </mc:AlternateContent>
    </w:r>
    <w:r w:rsidR="009E34C8">
      <w:rPr>
        <w:noProof/>
        <w:sz w:val="20"/>
      </w:rPr>
      <mc:AlternateContent>
        <mc:Choice Requires="wps">
          <w:drawing>
            <wp:anchor distT="0" distB="0" distL="0" distR="0" simplePos="0" relativeHeight="251658241" behindDoc="1" locked="0" layoutInCell="1" allowOverlap="1" wp14:anchorId="6BEE01AC" wp14:editId="5F9A87B8">
              <wp:simplePos x="0" y="0"/>
              <wp:positionH relativeFrom="page">
                <wp:posOffset>6172200</wp:posOffset>
              </wp:positionH>
              <wp:positionV relativeFrom="page">
                <wp:posOffset>457200</wp:posOffset>
              </wp:positionV>
              <wp:extent cx="796290" cy="194310"/>
              <wp:effectExtent l="0" t="0" r="0" b="0"/>
              <wp:wrapNone/>
              <wp:docPr id="603272658"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6290" cy="194310"/>
                      </a:xfrm>
                      <a:prstGeom prst="rect">
                        <a:avLst/>
                      </a:prstGeom>
                    </wps:spPr>
                    <wps:txbx>
                      <w:txbxContent>
                        <w:p w14:paraId="71959419" w14:textId="77777777" w:rsidR="00267F80" w:rsidRDefault="009E34C8">
                          <w:pPr>
                            <w:pStyle w:val="BodyText"/>
                            <w:spacing w:before="10"/>
                            <w:ind w:left="20"/>
                          </w:pPr>
                          <w:r>
                            <w:t>Fall</w:t>
                          </w:r>
                          <w:r>
                            <w:rPr>
                              <w:spacing w:val="-5"/>
                            </w:rPr>
                            <w:t xml:space="preserve"> </w:t>
                          </w:r>
                          <w:r>
                            <w:rPr>
                              <w:spacing w:val="-4"/>
                            </w:rPr>
                            <w:t>2026</w:t>
                          </w:r>
                        </w:p>
                      </w:txbxContent>
                    </wps:txbx>
                    <wps:bodyPr wrap="square" lIns="0" tIns="0" rIns="0" bIns="0" rtlCol="0">
                      <a:noAutofit/>
                    </wps:bodyPr>
                  </wps:wsp>
                </a:graphicData>
              </a:graphic>
              <wp14:sizeRelH relativeFrom="margin">
                <wp14:pctWidth>0</wp14:pctWidth>
              </wp14:sizeRelH>
            </wp:anchor>
          </w:drawing>
        </mc:Choice>
        <mc:Fallback>
          <w:pict>
            <v:shape w14:anchorId="6BEE01AC" id="_x0000_s1030" type="#_x0000_t202" style="position:absolute;margin-left:486pt;margin-top:36pt;width:62.7pt;height:15.3pt;z-index:-251658239;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" filled="f" stroked="f">
              <v:textbox inset="0,0,0,0">
                <w:txbxContent>
                  <w:p w14:paraId="2860800A" w14:textId="3056E998" w:rsidR="00267F80" w:rsidRDefault="009E34C8">
                    <w:pPr>
                      <w:pStyle w:val="BodyText"/>
                      <w:spacing w:before="10"/>
                      <w:ind w:left="20"/>
                    </w:pPr>
                    <w:r>
                      <w:t>Fall</w:t>
                    </w:r>
                    <w:r>
                      <w:rPr>
                        <w:spacing w:val="-5"/>
                      </w:rPr>
                      <w:t xml:space="preserve"> </w:t>
                    </w:r>
                    <w:r>
                      <w:rPr>
                        <w:spacing w:val="-4"/>
                      </w:rPr>
                      <w:t>2026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6B4EEC"/>
    <w:multiLevelType w:val="hybridMultilevel"/>
    <w:tmpl w:val="E766CA84"/>
    <w:lvl w:ilvl="0" w:tplc="D626EB54">
      <w:numFmt w:val="bullet"/>
      <w:lvlText w:val="•"/>
      <w:lvlJc w:val="left"/>
      <w:pPr>
        <w:ind w:left="936" w:hanging="361"/>
      </w:pPr>
      <w:rPr>
        <w:rFonts w:ascii="Arial" w:eastAsia="Arial" w:hAnsi="Arial" w:cs="Arial" w:hint="default"/>
        <w:b w:val="0"/>
        <w:bCs w:val="0"/>
        <w:i w:val="0"/>
        <w:iCs w:val="0"/>
        <w:spacing w:val="0"/>
        <w:w w:val="131"/>
        <w:sz w:val="24"/>
        <w:szCs w:val="24"/>
        <w:lang w:val="en-US" w:eastAsia="en-US" w:bidi="ar-SA"/>
      </w:rPr>
    </w:lvl>
    <w:lvl w:ilvl="1" w:tplc="97786272">
      <w:numFmt w:val="bullet"/>
      <w:lvlText w:val="•"/>
      <w:lvlJc w:val="left"/>
      <w:pPr>
        <w:ind w:left="1890" w:hanging="361"/>
      </w:pPr>
      <w:rPr>
        <w:rFonts w:hint="default"/>
        <w:lang w:val="en-US" w:eastAsia="en-US" w:bidi="ar-SA"/>
      </w:rPr>
    </w:lvl>
    <w:lvl w:ilvl="2" w:tplc="4AB08FFE">
      <w:numFmt w:val="bullet"/>
      <w:lvlText w:val="•"/>
      <w:lvlJc w:val="left"/>
      <w:pPr>
        <w:ind w:left="2840" w:hanging="361"/>
      </w:pPr>
      <w:rPr>
        <w:rFonts w:hint="default"/>
        <w:lang w:val="en-US" w:eastAsia="en-US" w:bidi="ar-SA"/>
      </w:rPr>
    </w:lvl>
    <w:lvl w:ilvl="3" w:tplc="B1047DF6">
      <w:numFmt w:val="bullet"/>
      <w:lvlText w:val="•"/>
      <w:lvlJc w:val="left"/>
      <w:pPr>
        <w:ind w:left="3790" w:hanging="361"/>
      </w:pPr>
      <w:rPr>
        <w:rFonts w:hint="default"/>
        <w:lang w:val="en-US" w:eastAsia="en-US" w:bidi="ar-SA"/>
      </w:rPr>
    </w:lvl>
    <w:lvl w:ilvl="4" w:tplc="E8326DCA">
      <w:numFmt w:val="bullet"/>
      <w:lvlText w:val="•"/>
      <w:lvlJc w:val="left"/>
      <w:pPr>
        <w:ind w:left="4740" w:hanging="361"/>
      </w:pPr>
      <w:rPr>
        <w:rFonts w:hint="default"/>
        <w:lang w:val="en-US" w:eastAsia="en-US" w:bidi="ar-SA"/>
      </w:rPr>
    </w:lvl>
    <w:lvl w:ilvl="5" w:tplc="5C2EEB7C">
      <w:numFmt w:val="bullet"/>
      <w:lvlText w:val="•"/>
      <w:lvlJc w:val="left"/>
      <w:pPr>
        <w:ind w:left="5690" w:hanging="361"/>
      </w:pPr>
      <w:rPr>
        <w:rFonts w:hint="default"/>
        <w:lang w:val="en-US" w:eastAsia="en-US" w:bidi="ar-SA"/>
      </w:rPr>
    </w:lvl>
    <w:lvl w:ilvl="6" w:tplc="8188DBCC">
      <w:numFmt w:val="bullet"/>
      <w:lvlText w:val="•"/>
      <w:lvlJc w:val="left"/>
      <w:pPr>
        <w:ind w:left="6640" w:hanging="361"/>
      </w:pPr>
      <w:rPr>
        <w:rFonts w:hint="default"/>
        <w:lang w:val="en-US" w:eastAsia="en-US" w:bidi="ar-SA"/>
      </w:rPr>
    </w:lvl>
    <w:lvl w:ilvl="7" w:tplc="A6602FB2">
      <w:numFmt w:val="bullet"/>
      <w:lvlText w:val="•"/>
      <w:lvlJc w:val="left"/>
      <w:pPr>
        <w:ind w:left="7590" w:hanging="361"/>
      </w:pPr>
      <w:rPr>
        <w:rFonts w:hint="default"/>
        <w:lang w:val="en-US" w:eastAsia="en-US" w:bidi="ar-SA"/>
      </w:rPr>
    </w:lvl>
    <w:lvl w:ilvl="8" w:tplc="232E2096">
      <w:numFmt w:val="bullet"/>
      <w:lvlText w:val="•"/>
      <w:lvlJc w:val="left"/>
      <w:pPr>
        <w:ind w:left="8540" w:hanging="361"/>
      </w:pPr>
      <w:rPr>
        <w:rFonts w:hint="default"/>
        <w:lang w:val="en-US" w:eastAsia="en-US" w:bidi="ar-SA"/>
      </w:rPr>
    </w:lvl>
  </w:abstractNum>
  <w:abstractNum w:abstractNumId="1" w15:restartNumberingAfterBreak="0">
    <w:nsid w:val="65BA6E74"/>
    <w:multiLevelType w:val="multilevel"/>
    <w:tmpl w:val="5262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BEF71B2"/>
    <w:multiLevelType w:val="hybridMultilevel"/>
    <w:tmpl w:val="F15CE6F4"/>
    <w:lvl w:ilvl="0" w:tplc="BB88F24A">
      <w:numFmt w:val="bullet"/>
      <w:lvlText w:val="•"/>
      <w:lvlJc w:val="left"/>
      <w:pPr>
        <w:ind w:left="936" w:hanging="361"/>
      </w:pPr>
      <w:rPr>
        <w:rFonts w:ascii="Arial" w:eastAsia="Arial" w:hAnsi="Arial" w:cs="Arial" w:hint="default"/>
        <w:b w:val="0"/>
        <w:bCs w:val="0"/>
        <w:i w:val="0"/>
        <w:iCs w:val="0"/>
        <w:spacing w:val="0"/>
        <w:w w:val="131"/>
        <w:sz w:val="24"/>
        <w:szCs w:val="24"/>
        <w:lang w:val="en-US" w:eastAsia="en-US" w:bidi="ar-SA"/>
      </w:rPr>
    </w:lvl>
    <w:lvl w:ilvl="1" w:tplc="9844F2A6">
      <w:numFmt w:val="bullet"/>
      <w:lvlText w:val="•"/>
      <w:lvlJc w:val="left"/>
      <w:pPr>
        <w:ind w:left="1890" w:hanging="361"/>
      </w:pPr>
      <w:rPr>
        <w:rFonts w:hint="default"/>
        <w:lang w:val="en-US" w:eastAsia="en-US" w:bidi="ar-SA"/>
      </w:rPr>
    </w:lvl>
    <w:lvl w:ilvl="2" w:tplc="875099F0">
      <w:numFmt w:val="bullet"/>
      <w:lvlText w:val="•"/>
      <w:lvlJc w:val="left"/>
      <w:pPr>
        <w:ind w:left="2840" w:hanging="361"/>
      </w:pPr>
      <w:rPr>
        <w:rFonts w:hint="default"/>
        <w:lang w:val="en-US" w:eastAsia="en-US" w:bidi="ar-SA"/>
      </w:rPr>
    </w:lvl>
    <w:lvl w:ilvl="3" w:tplc="F6F83D9A">
      <w:numFmt w:val="bullet"/>
      <w:lvlText w:val="•"/>
      <w:lvlJc w:val="left"/>
      <w:pPr>
        <w:ind w:left="3790" w:hanging="361"/>
      </w:pPr>
      <w:rPr>
        <w:rFonts w:hint="default"/>
        <w:lang w:val="en-US" w:eastAsia="en-US" w:bidi="ar-SA"/>
      </w:rPr>
    </w:lvl>
    <w:lvl w:ilvl="4" w:tplc="98465E26">
      <w:numFmt w:val="bullet"/>
      <w:lvlText w:val="•"/>
      <w:lvlJc w:val="left"/>
      <w:pPr>
        <w:ind w:left="4740" w:hanging="361"/>
      </w:pPr>
      <w:rPr>
        <w:rFonts w:hint="default"/>
        <w:lang w:val="en-US" w:eastAsia="en-US" w:bidi="ar-SA"/>
      </w:rPr>
    </w:lvl>
    <w:lvl w:ilvl="5" w:tplc="2DE27BDE">
      <w:numFmt w:val="bullet"/>
      <w:lvlText w:val="•"/>
      <w:lvlJc w:val="left"/>
      <w:pPr>
        <w:ind w:left="5690" w:hanging="361"/>
      </w:pPr>
      <w:rPr>
        <w:rFonts w:hint="default"/>
        <w:lang w:val="en-US" w:eastAsia="en-US" w:bidi="ar-SA"/>
      </w:rPr>
    </w:lvl>
    <w:lvl w:ilvl="6" w:tplc="8C4235A6">
      <w:numFmt w:val="bullet"/>
      <w:lvlText w:val="•"/>
      <w:lvlJc w:val="left"/>
      <w:pPr>
        <w:ind w:left="6640" w:hanging="361"/>
      </w:pPr>
      <w:rPr>
        <w:rFonts w:hint="default"/>
        <w:lang w:val="en-US" w:eastAsia="en-US" w:bidi="ar-SA"/>
      </w:rPr>
    </w:lvl>
    <w:lvl w:ilvl="7" w:tplc="72DABA42">
      <w:numFmt w:val="bullet"/>
      <w:lvlText w:val="•"/>
      <w:lvlJc w:val="left"/>
      <w:pPr>
        <w:ind w:left="7590" w:hanging="361"/>
      </w:pPr>
      <w:rPr>
        <w:rFonts w:hint="default"/>
        <w:lang w:val="en-US" w:eastAsia="en-US" w:bidi="ar-SA"/>
      </w:rPr>
    </w:lvl>
    <w:lvl w:ilvl="8" w:tplc="2E1EB7CA">
      <w:numFmt w:val="bullet"/>
      <w:lvlText w:val="•"/>
      <w:lvlJc w:val="left"/>
      <w:pPr>
        <w:ind w:left="8540" w:hanging="361"/>
      </w:pPr>
      <w:rPr>
        <w:rFonts w:hint="default"/>
        <w:lang w:val="en-US" w:eastAsia="en-US" w:bidi="ar-SA"/>
      </w:rPr>
    </w:lvl>
  </w:abstractNum>
  <w:abstractNum w:abstractNumId="3" w15:restartNumberingAfterBreak="0">
    <w:nsid w:val="6D6762FA"/>
    <w:multiLevelType w:val="hybridMultilevel"/>
    <w:tmpl w:val="955C800A"/>
    <w:lvl w:ilvl="0" w:tplc="98A0A156">
      <w:start w:val="1"/>
      <w:numFmt w:val="decimal"/>
      <w:lvlText w:val="%1."/>
      <w:lvlJc w:val="left"/>
      <w:pPr>
        <w:ind w:left="93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F0D0124E">
      <w:numFmt w:val="bullet"/>
      <w:lvlText w:val="•"/>
      <w:lvlJc w:val="left"/>
      <w:pPr>
        <w:ind w:left="1890" w:hanging="361"/>
      </w:pPr>
      <w:rPr>
        <w:rFonts w:hint="default"/>
        <w:lang w:val="en-US" w:eastAsia="en-US" w:bidi="ar-SA"/>
      </w:rPr>
    </w:lvl>
    <w:lvl w:ilvl="2" w:tplc="B8CACFDC">
      <w:numFmt w:val="bullet"/>
      <w:lvlText w:val="•"/>
      <w:lvlJc w:val="left"/>
      <w:pPr>
        <w:ind w:left="2840" w:hanging="361"/>
      </w:pPr>
      <w:rPr>
        <w:rFonts w:hint="default"/>
        <w:lang w:val="en-US" w:eastAsia="en-US" w:bidi="ar-SA"/>
      </w:rPr>
    </w:lvl>
    <w:lvl w:ilvl="3" w:tplc="CA4C4A48">
      <w:numFmt w:val="bullet"/>
      <w:lvlText w:val="•"/>
      <w:lvlJc w:val="left"/>
      <w:pPr>
        <w:ind w:left="3790" w:hanging="361"/>
      </w:pPr>
      <w:rPr>
        <w:rFonts w:hint="default"/>
        <w:lang w:val="en-US" w:eastAsia="en-US" w:bidi="ar-SA"/>
      </w:rPr>
    </w:lvl>
    <w:lvl w:ilvl="4" w:tplc="2048B406">
      <w:numFmt w:val="bullet"/>
      <w:lvlText w:val="•"/>
      <w:lvlJc w:val="left"/>
      <w:pPr>
        <w:ind w:left="4740" w:hanging="361"/>
      </w:pPr>
      <w:rPr>
        <w:rFonts w:hint="default"/>
        <w:lang w:val="en-US" w:eastAsia="en-US" w:bidi="ar-SA"/>
      </w:rPr>
    </w:lvl>
    <w:lvl w:ilvl="5" w:tplc="CC544932">
      <w:numFmt w:val="bullet"/>
      <w:lvlText w:val="•"/>
      <w:lvlJc w:val="left"/>
      <w:pPr>
        <w:ind w:left="5690" w:hanging="361"/>
      </w:pPr>
      <w:rPr>
        <w:rFonts w:hint="default"/>
        <w:lang w:val="en-US" w:eastAsia="en-US" w:bidi="ar-SA"/>
      </w:rPr>
    </w:lvl>
    <w:lvl w:ilvl="6" w:tplc="7A9C49B8">
      <w:numFmt w:val="bullet"/>
      <w:lvlText w:val="•"/>
      <w:lvlJc w:val="left"/>
      <w:pPr>
        <w:ind w:left="6640" w:hanging="361"/>
      </w:pPr>
      <w:rPr>
        <w:rFonts w:hint="default"/>
        <w:lang w:val="en-US" w:eastAsia="en-US" w:bidi="ar-SA"/>
      </w:rPr>
    </w:lvl>
    <w:lvl w:ilvl="7" w:tplc="AA8C5510">
      <w:numFmt w:val="bullet"/>
      <w:lvlText w:val="•"/>
      <w:lvlJc w:val="left"/>
      <w:pPr>
        <w:ind w:left="7590" w:hanging="361"/>
      </w:pPr>
      <w:rPr>
        <w:rFonts w:hint="default"/>
        <w:lang w:val="en-US" w:eastAsia="en-US" w:bidi="ar-SA"/>
      </w:rPr>
    </w:lvl>
    <w:lvl w:ilvl="8" w:tplc="C486CF9E">
      <w:numFmt w:val="bullet"/>
      <w:lvlText w:val="•"/>
      <w:lvlJc w:val="left"/>
      <w:pPr>
        <w:ind w:left="8540" w:hanging="361"/>
      </w:pPr>
      <w:rPr>
        <w:rFonts w:hint="default"/>
        <w:lang w:val="en-US" w:eastAsia="en-US" w:bidi="ar-SA"/>
      </w:rPr>
    </w:lvl>
  </w:abstractNum>
  <w:abstractNum w:abstractNumId="4" w15:restartNumberingAfterBreak="0">
    <w:nsid w:val="6D9E04F8"/>
    <w:multiLevelType w:val="hybridMultilevel"/>
    <w:tmpl w:val="B7420EC4"/>
    <w:lvl w:ilvl="0" w:tplc="C1740C6E">
      <w:start w:val="1"/>
      <w:numFmt w:val="decimal"/>
      <w:lvlText w:val="%1."/>
      <w:lvlJc w:val="left"/>
      <w:pPr>
        <w:ind w:left="93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44200F04">
      <w:numFmt w:val="bullet"/>
      <w:lvlText w:val="•"/>
      <w:lvlJc w:val="left"/>
      <w:pPr>
        <w:ind w:left="1890" w:hanging="361"/>
      </w:pPr>
      <w:rPr>
        <w:rFonts w:hint="default"/>
        <w:lang w:val="en-US" w:eastAsia="en-US" w:bidi="ar-SA"/>
      </w:rPr>
    </w:lvl>
    <w:lvl w:ilvl="2" w:tplc="7988BA94">
      <w:numFmt w:val="bullet"/>
      <w:lvlText w:val="•"/>
      <w:lvlJc w:val="left"/>
      <w:pPr>
        <w:ind w:left="2840" w:hanging="361"/>
      </w:pPr>
      <w:rPr>
        <w:rFonts w:hint="default"/>
        <w:lang w:val="en-US" w:eastAsia="en-US" w:bidi="ar-SA"/>
      </w:rPr>
    </w:lvl>
    <w:lvl w:ilvl="3" w:tplc="68BC872E">
      <w:numFmt w:val="bullet"/>
      <w:lvlText w:val="•"/>
      <w:lvlJc w:val="left"/>
      <w:pPr>
        <w:ind w:left="3790" w:hanging="361"/>
      </w:pPr>
      <w:rPr>
        <w:rFonts w:hint="default"/>
        <w:lang w:val="en-US" w:eastAsia="en-US" w:bidi="ar-SA"/>
      </w:rPr>
    </w:lvl>
    <w:lvl w:ilvl="4" w:tplc="5CC8C750">
      <w:numFmt w:val="bullet"/>
      <w:lvlText w:val="•"/>
      <w:lvlJc w:val="left"/>
      <w:pPr>
        <w:ind w:left="4740" w:hanging="361"/>
      </w:pPr>
      <w:rPr>
        <w:rFonts w:hint="default"/>
        <w:lang w:val="en-US" w:eastAsia="en-US" w:bidi="ar-SA"/>
      </w:rPr>
    </w:lvl>
    <w:lvl w:ilvl="5" w:tplc="04FEC250">
      <w:numFmt w:val="bullet"/>
      <w:lvlText w:val="•"/>
      <w:lvlJc w:val="left"/>
      <w:pPr>
        <w:ind w:left="5690" w:hanging="361"/>
      </w:pPr>
      <w:rPr>
        <w:rFonts w:hint="default"/>
        <w:lang w:val="en-US" w:eastAsia="en-US" w:bidi="ar-SA"/>
      </w:rPr>
    </w:lvl>
    <w:lvl w:ilvl="6" w:tplc="09C40400">
      <w:numFmt w:val="bullet"/>
      <w:lvlText w:val="•"/>
      <w:lvlJc w:val="left"/>
      <w:pPr>
        <w:ind w:left="6640" w:hanging="361"/>
      </w:pPr>
      <w:rPr>
        <w:rFonts w:hint="default"/>
        <w:lang w:val="en-US" w:eastAsia="en-US" w:bidi="ar-SA"/>
      </w:rPr>
    </w:lvl>
    <w:lvl w:ilvl="7" w:tplc="C0842EF2">
      <w:numFmt w:val="bullet"/>
      <w:lvlText w:val="•"/>
      <w:lvlJc w:val="left"/>
      <w:pPr>
        <w:ind w:left="7590" w:hanging="361"/>
      </w:pPr>
      <w:rPr>
        <w:rFonts w:hint="default"/>
        <w:lang w:val="en-US" w:eastAsia="en-US" w:bidi="ar-SA"/>
      </w:rPr>
    </w:lvl>
    <w:lvl w:ilvl="8" w:tplc="6EBE113E">
      <w:numFmt w:val="bullet"/>
      <w:lvlText w:val="•"/>
      <w:lvlJc w:val="left"/>
      <w:pPr>
        <w:ind w:left="8540" w:hanging="361"/>
      </w:pPr>
      <w:rPr>
        <w:rFonts w:hint="default"/>
        <w:lang w:val="en-US" w:eastAsia="en-US" w:bidi="ar-SA"/>
      </w:rPr>
    </w:lvl>
  </w:abstractNum>
  <w:num w:numId="1" w16cid:durableId="1487671019">
    <w:abstractNumId w:val="1"/>
  </w:num>
  <w:num w:numId="2" w16cid:durableId="1794206459">
    <w:abstractNumId w:val="0"/>
  </w:num>
  <w:num w:numId="3" w16cid:durableId="75060858">
    <w:abstractNumId w:val="4"/>
  </w:num>
  <w:num w:numId="4" w16cid:durableId="847985970">
    <w:abstractNumId w:val="2"/>
  </w:num>
  <w:num w:numId="5" w16cid:durableId="963465996">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F80"/>
    <w:rsid w:val="00030F88"/>
    <w:rsid w:val="00037B12"/>
    <w:rsid w:val="0007392B"/>
    <w:rsid w:val="00073A90"/>
    <w:rsid w:val="00080980"/>
    <w:rsid w:val="00092F70"/>
    <w:rsid w:val="000B2737"/>
    <w:rsid w:val="000B2F06"/>
    <w:rsid w:val="000B6778"/>
    <w:rsid w:val="000C0B93"/>
    <w:rsid w:val="000C3BA1"/>
    <w:rsid w:val="000E20CF"/>
    <w:rsid w:val="00101C04"/>
    <w:rsid w:val="00122B4B"/>
    <w:rsid w:val="00123056"/>
    <w:rsid w:val="001253B5"/>
    <w:rsid w:val="001632C8"/>
    <w:rsid w:val="00167DED"/>
    <w:rsid w:val="0017212A"/>
    <w:rsid w:val="00187D72"/>
    <w:rsid w:val="00190DAE"/>
    <w:rsid w:val="001B3BA5"/>
    <w:rsid w:val="001B3E1A"/>
    <w:rsid w:val="001B74A6"/>
    <w:rsid w:val="001E7AD3"/>
    <w:rsid w:val="001F761C"/>
    <w:rsid w:val="002078E5"/>
    <w:rsid w:val="00207CA0"/>
    <w:rsid w:val="00223B74"/>
    <w:rsid w:val="00223EA3"/>
    <w:rsid w:val="00224EDB"/>
    <w:rsid w:val="0023119A"/>
    <w:rsid w:val="00234578"/>
    <w:rsid w:val="00235963"/>
    <w:rsid w:val="002433D3"/>
    <w:rsid w:val="00251481"/>
    <w:rsid w:val="00267F80"/>
    <w:rsid w:val="00275F3F"/>
    <w:rsid w:val="0028310F"/>
    <w:rsid w:val="002905D1"/>
    <w:rsid w:val="002967D5"/>
    <w:rsid w:val="002A130F"/>
    <w:rsid w:val="002B2F54"/>
    <w:rsid w:val="002B49B1"/>
    <w:rsid w:val="002B69E7"/>
    <w:rsid w:val="002F0051"/>
    <w:rsid w:val="002F2536"/>
    <w:rsid w:val="003158A0"/>
    <w:rsid w:val="00333436"/>
    <w:rsid w:val="003357D8"/>
    <w:rsid w:val="0033751B"/>
    <w:rsid w:val="0034763D"/>
    <w:rsid w:val="00351E63"/>
    <w:rsid w:val="0035242C"/>
    <w:rsid w:val="003524A2"/>
    <w:rsid w:val="00354DB6"/>
    <w:rsid w:val="00363081"/>
    <w:rsid w:val="003749B5"/>
    <w:rsid w:val="00376428"/>
    <w:rsid w:val="0038054B"/>
    <w:rsid w:val="003935B4"/>
    <w:rsid w:val="00396B71"/>
    <w:rsid w:val="003A238A"/>
    <w:rsid w:val="003A3FA5"/>
    <w:rsid w:val="003C1D60"/>
    <w:rsid w:val="003F43D2"/>
    <w:rsid w:val="003F7AAA"/>
    <w:rsid w:val="004273AB"/>
    <w:rsid w:val="00452B44"/>
    <w:rsid w:val="004635E9"/>
    <w:rsid w:val="00465C5C"/>
    <w:rsid w:val="004715D6"/>
    <w:rsid w:val="00471BA4"/>
    <w:rsid w:val="00474C86"/>
    <w:rsid w:val="00483579"/>
    <w:rsid w:val="00491DE2"/>
    <w:rsid w:val="00494935"/>
    <w:rsid w:val="004B58B3"/>
    <w:rsid w:val="004C4213"/>
    <w:rsid w:val="004F0F1C"/>
    <w:rsid w:val="00500960"/>
    <w:rsid w:val="00511320"/>
    <w:rsid w:val="005216FD"/>
    <w:rsid w:val="005267FC"/>
    <w:rsid w:val="00531DC8"/>
    <w:rsid w:val="005346D1"/>
    <w:rsid w:val="00540F3F"/>
    <w:rsid w:val="0055294B"/>
    <w:rsid w:val="00577B35"/>
    <w:rsid w:val="005925B8"/>
    <w:rsid w:val="005A0E6D"/>
    <w:rsid w:val="005A2790"/>
    <w:rsid w:val="005A7743"/>
    <w:rsid w:val="005B29F4"/>
    <w:rsid w:val="005B697A"/>
    <w:rsid w:val="005C35B6"/>
    <w:rsid w:val="005E3286"/>
    <w:rsid w:val="005F3428"/>
    <w:rsid w:val="005F5093"/>
    <w:rsid w:val="006008BA"/>
    <w:rsid w:val="0060240C"/>
    <w:rsid w:val="0060365A"/>
    <w:rsid w:val="00620DDC"/>
    <w:rsid w:val="00624DD4"/>
    <w:rsid w:val="00624EB3"/>
    <w:rsid w:val="00625AD1"/>
    <w:rsid w:val="0063097F"/>
    <w:rsid w:val="006309E8"/>
    <w:rsid w:val="006415DA"/>
    <w:rsid w:val="006455E6"/>
    <w:rsid w:val="00651BD0"/>
    <w:rsid w:val="00652384"/>
    <w:rsid w:val="006621E7"/>
    <w:rsid w:val="00675B62"/>
    <w:rsid w:val="006847B6"/>
    <w:rsid w:val="006C5CAC"/>
    <w:rsid w:val="006D0FC2"/>
    <w:rsid w:val="00702A36"/>
    <w:rsid w:val="00715C67"/>
    <w:rsid w:val="0072630A"/>
    <w:rsid w:val="00741320"/>
    <w:rsid w:val="00747481"/>
    <w:rsid w:val="00775173"/>
    <w:rsid w:val="007A5254"/>
    <w:rsid w:val="007C5E16"/>
    <w:rsid w:val="007F0EE8"/>
    <w:rsid w:val="007F1779"/>
    <w:rsid w:val="008372AE"/>
    <w:rsid w:val="00850107"/>
    <w:rsid w:val="00855C09"/>
    <w:rsid w:val="00881B49"/>
    <w:rsid w:val="00896A08"/>
    <w:rsid w:val="008A2418"/>
    <w:rsid w:val="008B625F"/>
    <w:rsid w:val="008B63CE"/>
    <w:rsid w:val="008C0A2A"/>
    <w:rsid w:val="008D1242"/>
    <w:rsid w:val="008D2042"/>
    <w:rsid w:val="008F6463"/>
    <w:rsid w:val="008F7250"/>
    <w:rsid w:val="00901933"/>
    <w:rsid w:val="009068DE"/>
    <w:rsid w:val="0091472D"/>
    <w:rsid w:val="00914869"/>
    <w:rsid w:val="00921299"/>
    <w:rsid w:val="00953BC3"/>
    <w:rsid w:val="00960B2B"/>
    <w:rsid w:val="0097209F"/>
    <w:rsid w:val="0098542B"/>
    <w:rsid w:val="009B3491"/>
    <w:rsid w:val="009B5924"/>
    <w:rsid w:val="009B7E27"/>
    <w:rsid w:val="009D31AA"/>
    <w:rsid w:val="009E204A"/>
    <w:rsid w:val="009E34C8"/>
    <w:rsid w:val="009E39BB"/>
    <w:rsid w:val="009E44A7"/>
    <w:rsid w:val="009F167E"/>
    <w:rsid w:val="009F2D5C"/>
    <w:rsid w:val="009F50D1"/>
    <w:rsid w:val="00A42281"/>
    <w:rsid w:val="00A767F2"/>
    <w:rsid w:val="00A7734B"/>
    <w:rsid w:val="00A819A1"/>
    <w:rsid w:val="00A835EE"/>
    <w:rsid w:val="00A90AA4"/>
    <w:rsid w:val="00AA5E06"/>
    <w:rsid w:val="00AD24F4"/>
    <w:rsid w:val="00AF2EF2"/>
    <w:rsid w:val="00AF4ACA"/>
    <w:rsid w:val="00AF5592"/>
    <w:rsid w:val="00AF610D"/>
    <w:rsid w:val="00B07551"/>
    <w:rsid w:val="00B14A8F"/>
    <w:rsid w:val="00B224B8"/>
    <w:rsid w:val="00B22E4C"/>
    <w:rsid w:val="00B2662A"/>
    <w:rsid w:val="00B355BC"/>
    <w:rsid w:val="00B36758"/>
    <w:rsid w:val="00B41118"/>
    <w:rsid w:val="00B519C8"/>
    <w:rsid w:val="00B51DD8"/>
    <w:rsid w:val="00B613C8"/>
    <w:rsid w:val="00B66105"/>
    <w:rsid w:val="00B74E21"/>
    <w:rsid w:val="00B80154"/>
    <w:rsid w:val="00B83724"/>
    <w:rsid w:val="00B92718"/>
    <w:rsid w:val="00BB2BA8"/>
    <w:rsid w:val="00BC0103"/>
    <w:rsid w:val="00BD3541"/>
    <w:rsid w:val="00BD392B"/>
    <w:rsid w:val="00BE57DD"/>
    <w:rsid w:val="00BE68A1"/>
    <w:rsid w:val="00BF2AB5"/>
    <w:rsid w:val="00BF7776"/>
    <w:rsid w:val="00C01EA5"/>
    <w:rsid w:val="00C12283"/>
    <w:rsid w:val="00C20C86"/>
    <w:rsid w:val="00C328F5"/>
    <w:rsid w:val="00C4086D"/>
    <w:rsid w:val="00C4694C"/>
    <w:rsid w:val="00C524AE"/>
    <w:rsid w:val="00C6176B"/>
    <w:rsid w:val="00C649DA"/>
    <w:rsid w:val="00C7643D"/>
    <w:rsid w:val="00C87032"/>
    <w:rsid w:val="00CA0B47"/>
    <w:rsid w:val="00CD1B62"/>
    <w:rsid w:val="00CD207A"/>
    <w:rsid w:val="00CE18CD"/>
    <w:rsid w:val="00CE393E"/>
    <w:rsid w:val="00CF59C8"/>
    <w:rsid w:val="00D007A4"/>
    <w:rsid w:val="00D06802"/>
    <w:rsid w:val="00D2130D"/>
    <w:rsid w:val="00D31F1A"/>
    <w:rsid w:val="00D43FA0"/>
    <w:rsid w:val="00D84FF0"/>
    <w:rsid w:val="00DB136E"/>
    <w:rsid w:val="00DD6DB4"/>
    <w:rsid w:val="00DF2657"/>
    <w:rsid w:val="00E02642"/>
    <w:rsid w:val="00E12B36"/>
    <w:rsid w:val="00E12C37"/>
    <w:rsid w:val="00E4255F"/>
    <w:rsid w:val="00E554C0"/>
    <w:rsid w:val="00E55686"/>
    <w:rsid w:val="00E664BE"/>
    <w:rsid w:val="00EB33B3"/>
    <w:rsid w:val="00EC38D5"/>
    <w:rsid w:val="00EC7DFE"/>
    <w:rsid w:val="00EF101F"/>
    <w:rsid w:val="00F047B2"/>
    <w:rsid w:val="00F071B5"/>
    <w:rsid w:val="00F159AA"/>
    <w:rsid w:val="00F15A8F"/>
    <w:rsid w:val="00F500C0"/>
    <w:rsid w:val="00F50E5A"/>
    <w:rsid w:val="00F517C5"/>
    <w:rsid w:val="00F5738F"/>
    <w:rsid w:val="00F704AD"/>
    <w:rsid w:val="00F7495E"/>
    <w:rsid w:val="00F8096F"/>
    <w:rsid w:val="00F96875"/>
    <w:rsid w:val="00FA0959"/>
    <w:rsid w:val="00FA35A9"/>
    <w:rsid w:val="00FA35AC"/>
    <w:rsid w:val="00FC2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C5D8"/>
  <w15:docId w15:val="{3D18DF68-B45C-E245-B2D6-201999EA8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15"/>
      <w:outlineLvl w:val="0"/>
    </w:pPr>
    <w:rPr>
      <w:b/>
      <w:bCs/>
      <w:sz w:val="24"/>
      <w:szCs w:val="24"/>
    </w:rPr>
  </w:style>
  <w:style w:type="paragraph" w:styleId="Heading2">
    <w:name w:val="heading 2"/>
    <w:basedOn w:val="Normal"/>
    <w:uiPriority w:val="9"/>
    <w:unhideWhenUsed/>
    <w:qFormat/>
    <w:pPr>
      <w:spacing w:line="275" w:lineRule="exact"/>
      <w:ind w:left="215"/>
      <w:outlineLvl w:val="1"/>
    </w:pPr>
    <w:rPr>
      <w:b/>
      <w:bCs/>
      <w:sz w:val="24"/>
      <w:szCs w:val="24"/>
    </w:rPr>
  </w:style>
  <w:style w:type="paragraph" w:styleId="Heading4">
    <w:name w:val="heading 4"/>
    <w:basedOn w:val="Normal"/>
    <w:next w:val="Normal"/>
    <w:link w:val="Heading4Char"/>
    <w:uiPriority w:val="9"/>
    <w:semiHidden/>
    <w:unhideWhenUsed/>
    <w:qFormat/>
    <w:rsid w:val="003A3FA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15"/>
    </w:pPr>
    <w:rPr>
      <w:sz w:val="24"/>
      <w:szCs w:val="24"/>
    </w:rPr>
  </w:style>
  <w:style w:type="paragraph" w:styleId="Title">
    <w:name w:val="Title"/>
    <w:basedOn w:val="Normal"/>
    <w:uiPriority w:val="10"/>
    <w:qFormat/>
    <w:pPr>
      <w:spacing w:before="18"/>
      <w:ind w:right="5"/>
      <w:jc w:val="center"/>
    </w:pPr>
    <w:rPr>
      <w:b/>
      <w:bCs/>
      <w:sz w:val="28"/>
      <w:szCs w:val="28"/>
    </w:rPr>
  </w:style>
  <w:style w:type="paragraph" w:styleId="ListParagraph">
    <w:name w:val="List Paragraph"/>
    <w:basedOn w:val="Normal"/>
    <w:uiPriority w:val="1"/>
    <w:qFormat/>
    <w:pPr>
      <w:ind w:left="935"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0B2737"/>
    <w:rPr>
      <w:color w:val="0000FF" w:themeColor="hyperlink"/>
      <w:u w:val="single"/>
    </w:rPr>
  </w:style>
  <w:style w:type="character" w:styleId="UnresolvedMention">
    <w:name w:val="Unresolved Mention"/>
    <w:basedOn w:val="DefaultParagraphFont"/>
    <w:uiPriority w:val="99"/>
    <w:semiHidden/>
    <w:unhideWhenUsed/>
    <w:rsid w:val="000B2737"/>
    <w:rPr>
      <w:color w:val="605E5C"/>
      <w:shd w:val="clear" w:color="auto" w:fill="E1DFDD"/>
    </w:rPr>
  </w:style>
  <w:style w:type="table" w:styleId="TableGrid">
    <w:name w:val="Table Grid"/>
    <w:basedOn w:val="TableNormal"/>
    <w:uiPriority w:val="39"/>
    <w:rsid w:val="005925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F7250"/>
    <w:pPr>
      <w:tabs>
        <w:tab w:val="center" w:pos="4680"/>
        <w:tab w:val="right" w:pos="9360"/>
      </w:tabs>
    </w:pPr>
  </w:style>
  <w:style w:type="character" w:customStyle="1" w:styleId="HeaderChar">
    <w:name w:val="Header Char"/>
    <w:basedOn w:val="DefaultParagraphFont"/>
    <w:link w:val="Header"/>
    <w:uiPriority w:val="99"/>
    <w:rsid w:val="008F7250"/>
    <w:rPr>
      <w:rFonts w:ascii="Times New Roman" w:eastAsia="Times New Roman" w:hAnsi="Times New Roman" w:cs="Times New Roman"/>
    </w:rPr>
  </w:style>
  <w:style w:type="paragraph" w:styleId="Footer">
    <w:name w:val="footer"/>
    <w:basedOn w:val="Normal"/>
    <w:link w:val="FooterChar"/>
    <w:uiPriority w:val="99"/>
    <w:unhideWhenUsed/>
    <w:rsid w:val="008F7250"/>
    <w:pPr>
      <w:tabs>
        <w:tab w:val="center" w:pos="4680"/>
        <w:tab w:val="right" w:pos="9360"/>
      </w:tabs>
    </w:pPr>
  </w:style>
  <w:style w:type="character" w:customStyle="1" w:styleId="FooterChar">
    <w:name w:val="Footer Char"/>
    <w:basedOn w:val="DefaultParagraphFont"/>
    <w:link w:val="Footer"/>
    <w:uiPriority w:val="99"/>
    <w:rsid w:val="008F7250"/>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3A3FA5"/>
    <w:rPr>
      <w:rFonts w:asciiTheme="majorHAnsi" w:eastAsiaTheme="majorEastAsia" w:hAnsiTheme="majorHAnsi" w:cstheme="majorBidi"/>
      <w:i/>
      <w:iCs/>
      <w:color w:val="365F91" w:themeColor="accent1" w:themeShade="BF"/>
    </w:rPr>
  </w:style>
  <w:style w:type="character" w:styleId="FollowedHyperlink">
    <w:name w:val="FollowedHyperlink"/>
    <w:basedOn w:val="DefaultParagraphFont"/>
    <w:uiPriority w:val="99"/>
    <w:semiHidden/>
    <w:unhideWhenUsed/>
    <w:rsid w:val="003A3FA5"/>
    <w:rPr>
      <w:color w:val="800080" w:themeColor="followedHyperlink"/>
      <w:u w:val="single"/>
    </w:rPr>
  </w:style>
  <w:style w:type="paragraph" w:styleId="NormalWeb">
    <w:name w:val="Normal (Web)"/>
    <w:basedOn w:val="Normal"/>
    <w:uiPriority w:val="99"/>
    <w:unhideWhenUsed/>
    <w:rsid w:val="00CE393E"/>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CE393E"/>
    <w:rPr>
      <w:b/>
      <w:bCs/>
    </w:rPr>
  </w:style>
  <w:style w:type="paragraph" w:styleId="FootnoteText">
    <w:name w:val="footnote text"/>
    <w:basedOn w:val="Normal"/>
    <w:link w:val="FootnoteTextChar"/>
    <w:uiPriority w:val="99"/>
    <w:semiHidden/>
    <w:unhideWhenUsed/>
    <w:rsid w:val="006415DA"/>
    <w:rPr>
      <w:sz w:val="20"/>
      <w:szCs w:val="20"/>
    </w:rPr>
  </w:style>
  <w:style w:type="character" w:customStyle="1" w:styleId="FootnoteTextChar">
    <w:name w:val="Footnote Text Char"/>
    <w:basedOn w:val="DefaultParagraphFont"/>
    <w:link w:val="FootnoteText"/>
    <w:uiPriority w:val="99"/>
    <w:semiHidden/>
    <w:rsid w:val="006415DA"/>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6415DA"/>
    <w:rPr>
      <w:vertAlign w:val="superscript"/>
    </w:rPr>
  </w:style>
  <w:style w:type="table" w:customStyle="1" w:styleId="TableGrid0">
    <w:name w:val="TableGrid"/>
    <w:rsid w:val="008F6463"/>
    <w:pPr>
      <w:widowControl/>
      <w:autoSpaceDE/>
      <w:autoSpaceDN/>
    </w:pPr>
    <w:rPr>
      <w:rFonts w:eastAsiaTheme="minorEastAsia"/>
      <w:kern w:val="2"/>
      <w:sz w:val="24"/>
      <w:szCs w:val="24"/>
      <w14:ligatures w14:val="standardContextual"/>
    </w:rPr>
    <w:tblPr>
      <w:tblCellMar>
        <w:top w:w="0" w:type="dxa"/>
        <w:left w:w="0" w:type="dxa"/>
        <w:bottom w:w="0" w:type="dxa"/>
        <w:right w:w="0" w:type="dxa"/>
      </w:tblCellMar>
    </w:tblPr>
  </w:style>
  <w:style w:type="character" w:styleId="Emphasis">
    <w:name w:val="Emphasis"/>
    <w:basedOn w:val="DefaultParagraphFont"/>
    <w:uiPriority w:val="20"/>
    <w:qFormat/>
    <w:rsid w:val="00F15A8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2307/41166640" TargetMode="External"/><Relationship Id="rId18" Type="http://schemas.openxmlformats.org/officeDocument/2006/relationships/hyperlink" Target="https://www.depts.ttu.edu/opmanual/op32.06.php" TargetMode="External"/><Relationship Id="rId26" Type="http://schemas.openxmlformats.org/officeDocument/2006/relationships/hyperlink" Target="https://www.depts.ttu.edu/ttpd/" TargetMode="External"/><Relationship Id="rId21" Type="http://schemas.openxmlformats.org/officeDocument/2006/relationships/hyperlink" Target="https://www.depts.ttu.edu/titleix/PregnancyandParenting/" TargetMode="External"/><Relationship Id="rId34" Type="http://schemas.openxmlformats.org/officeDocument/2006/relationships/hyperlink" Target="https://www.depts.ttu.edu/raiderrelief/" TargetMode="External"/><Relationship Id="rId7" Type="http://schemas.openxmlformats.org/officeDocument/2006/relationships/hyperlink" Target="mailto:m.mccanless@ttu.edu" TargetMode="External"/><Relationship Id="rId12" Type="http://schemas.openxmlformats.org/officeDocument/2006/relationships/hyperlink" Target="https://doi.org/10.1111/j.1467-8306.2004.00414.x" TargetMode="External"/><Relationship Id="rId17" Type="http://schemas.openxmlformats.org/officeDocument/2006/relationships/hyperlink" Target="https://doi.org/10.1016/j.peg.2026.100071" TargetMode="External"/><Relationship Id="rId25" Type="http://schemas.openxmlformats.org/officeDocument/2006/relationships/hyperlink" Target="https://www.depts.ttu.edu/rise/" TargetMode="External"/><Relationship Id="rId33" Type="http://schemas.openxmlformats.org/officeDocument/2006/relationships/hyperlink" Target="https://www.depts.ttu.edu/raiderrelief/"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111/0004-5608.00238" TargetMode="External"/><Relationship Id="rId20" Type="http://schemas.openxmlformats.org/officeDocument/2006/relationships/hyperlink" Target="mailto:alfaris@ttu.edu?subject=" TargetMode="External"/><Relationship Id="rId29" Type="http://schemas.openxmlformats.org/officeDocument/2006/relationships/hyperlink" Target="https://guides.lib.ku.edu/c.php?g=95332&amp;p=61663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jhg.2008.08.008" TargetMode="External"/><Relationship Id="rId24" Type="http://schemas.openxmlformats.org/officeDocument/2006/relationships/hyperlink" Target="https://voiceofhopetexas.org/" TargetMode="External"/><Relationship Id="rId32" Type="http://schemas.openxmlformats.org/officeDocument/2006/relationships/hyperlink" Target="https://libguides.law.ttu.edu/c.php?g=511758&amp;p=3738791"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177/0308518X18778038" TargetMode="External"/><Relationship Id="rId23" Type="http://schemas.openxmlformats.org/officeDocument/2006/relationships/hyperlink" Target="https://www.depts.ttu.edu/scc/" TargetMode="External"/><Relationship Id="rId28" Type="http://schemas.openxmlformats.org/officeDocument/2006/relationships/hyperlink" Target="https://www.depts.ttu.edu/opmanual/OP34.12.pdf" TargetMode="External"/><Relationship Id="rId36" Type="http://schemas.openxmlformats.org/officeDocument/2006/relationships/footer" Target="footer1.xml"/><Relationship Id="rId10" Type="http://schemas.openxmlformats.org/officeDocument/2006/relationships/hyperlink" Target="https://doi.org/10.1111/1467-8306.00314" TargetMode="External"/><Relationship Id="rId19" Type="http://schemas.openxmlformats.org/officeDocument/2006/relationships/hyperlink" Target="mailto:alfaris@ttu.edu?subject=" TargetMode="External"/><Relationship Id="rId31" Type="http://schemas.openxmlformats.org/officeDocument/2006/relationships/hyperlink" Target="https://guides.library.ttu.edu/c.php?g=543176&amp;p=3723670" TargetMode="External"/><Relationship Id="rId4" Type="http://schemas.openxmlformats.org/officeDocument/2006/relationships/webSettings" Target="webSettings.xml"/><Relationship Id="rId9" Type="http://schemas.openxmlformats.org/officeDocument/2006/relationships/hyperlink" Target="https://doi.org/10.1111/1468-2427.12519" TargetMode="External"/><Relationship Id="rId14" Type="http://schemas.openxmlformats.org/officeDocument/2006/relationships/hyperlink" Target="https://doi.org/10.1080/01944367908977002" TargetMode="External"/><Relationship Id="rId22" Type="http://schemas.openxmlformats.org/officeDocument/2006/relationships/hyperlink" Target="https://cm.maxient.com/reportingform.php?TexasTechUniv&amp;layout_id=4" TargetMode="External"/><Relationship Id="rId27" Type="http://schemas.openxmlformats.org/officeDocument/2006/relationships/hyperlink" Target="https://www.depts.ttu.edu/hs/csa/" TargetMode="External"/><Relationship Id="rId30" Type="http://schemas.openxmlformats.org/officeDocument/2006/relationships/hyperlink" Target="https://www.depts.ttu.edu/dos/docs/2021_2022_Handbook/PartISectionB2021updated.pdf" TargetMode="External"/><Relationship Id="rId35" Type="http://schemas.openxmlformats.org/officeDocument/2006/relationships/header" Target="header1.xml"/><Relationship Id="rId8" Type="http://schemas.openxmlformats.org/officeDocument/2006/relationships/hyperlink" Target="https://docs.github.com/en/page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8</Pages>
  <Words>3631</Words>
  <Characters>20697</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Pelot-Hobbs, Lydia J.</dc:creator>
  <cp:keywords/>
  <dc:description/>
  <cp:lastModifiedBy>McCanless, M</cp:lastModifiedBy>
  <cp:revision>6</cp:revision>
  <dcterms:created xsi:type="dcterms:W3CDTF">2026-08-19T18:06:00Z</dcterms:created>
  <dcterms:modified xsi:type="dcterms:W3CDTF">2026-08-19T18:31:00Z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2021-08-23T00:00:00Z</vt:filetime>
  </property>
  <property fmtid="{D5CDD505-2E9C-101B-9397-08002B2CF9AE}" pid="3" name="Creator">
    <vt:lpwstr>Microsoft Word</vt:lpwstr>
  </property>
  <property fmtid="{D5CDD505-2E9C-101B-9397-08002B2CF9AE}" pid="4" name="LastSaved">
    <vt:filetime>2025-07-17T00:00:00Z</vt:filetime>
  </property>
</Properties>
</file>