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5401" w14:textId="77777777" w:rsidR="005E3398" w:rsidRDefault="005E3398"/>
    <w:p w14:paraId="1B3B8FD2" w14:textId="77777777" w:rsidR="005E3398" w:rsidRDefault="005E3398"/>
    <w:p w14:paraId="57091C84" w14:textId="77777777" w:rsidR="005E3398" w:rsidRDefault="005E3398"/>
    <w:p w14:paraId="1397DAC2" w14:textId="77777777" w:rsidR="005E3398" w:rsidRDefault="005E3398"/>
    <w:p w14:paraId="43B0000B" w14:textId="77777777" w:rsidR="005E3398" w:rsidRPr="0049101F" w:rsidRDefault="00000000">
      <w:pPr>
        <w:jc w:val="center"/>
        <w:rPr>
          <w:lang w:val="de-CH"/>
        </w:rPr>
      </w:pPr>
      <w:r>
        <w:rPr>
          <w:color w:val="2E75B6"/>
          <w:sz w:val="24"/>
          <w:lang w:val="de-CH"/>
        </w:rPr>
        <w:t>ZHAW Zürcher Hochschule für Angewandte Wissenschaften</w:t>
      </w:r>
    </w:p>
    <w:p w14:paraId="51FE8F58" w14:textId="77777777" w:rsidR="005E3398" w:rsidRPr="0049101F" w:rsidRDefault="00000000">
      <w:pPr>
        <w:jc w:val="center"/>
        <w:rPr>
          <w:lang w:val="de-CH"/>
        </w:rPr>
      </w:pPr>
      <w:r>
        <w:rPr>
          <w:color w:val="2E75B6"/>
          <w:lang w:val="de-CH"/>
        </w:rPr>
        <w:t>Institut für Wirtschaftsinformatik</w:t>
      </w:r>
    </w:p>
    <w:p w14:paraId="2DCE0BA5" w14:textId="77777777" w:rsidR="005E3398" w:rsidRPr="0049101F" w:rsidRDefault="005E3398">
      <w:pPr>
        <w:rPr>
          <w:lang w:val="de-CH"/>
        </w:rPr>
      </w:pPr>
    </w:p>
    <w:p w14:paraId="54A18943" w14:textId="77777777" w:rsidR="005E3398" w:rsidRPr="0049101F" w:rsidRDefault="005E3398">
      <w:pPr>
        <w:rPr>
          <w:lang w:val="de-CH"/>
        </w:rPr>
      </w:pPr>
    </w:p>
    <w:p w14:paraId="541BC4C0" w14:textId="77777777" w:rsidR="005E3398" w:rsidRPr="0049101F" w:rsidRDefault="00000000">
      <w:pPr>
        <w:jc w:val="center"/>
        <w:rPr>
          <w:lang w:val="de-CH"/>
        </w:rPr>
      </w:pPr>
      <w:r>
        <w:rPr>
          <w:b/>
          <w:color w:val="1F3864"/>
          <w:sz w:val="28"/>
          <w:lang w:val="de-CH"/>
        </w:rPr>
        <w:t>Disposition BSc-Thesis</w:t>
      </w:r>
    </w:p>
    <w:p w14:paraId="4857EBCA" w14:textId="77777777" w:rsidR="005E3398" w:rsidRPr="0049101F" w:rsidRDefault="005E3398">
      <w:pPr>
        <w:rPr>
          <w:lang w:val="de-CH"/>
        </w:rPr>
      </w:pPr>
    </w:p>
    <w:p w14:paraId="6FFD8FC1" w14:textId="4C1570C7" w:rsidR="005E3398" w:rsidRPr="0049101F" w:rsidRDefault="0049101F">
      <w:pPr>
        <w:jc w:val="center"/>
        <w:rPr>
          <w:lang w:val="de-CH"/>
        </w:rPr>
      </w:pPr>
      <w:r>
        <w:rPr>
          <w:b/>
          <w:color w:val="1F3864"/>
          <w:sz w:val="44"/>
          <w:lang w:val="de-CH"/>
        </w:rPr>
        <w:t>Radio 25 – Konzeptstudie eines</w:t>
        <w:br/>
        <w:t>vollautomatisierten Radios</w:t>
      </w:r>
    </w:p>
    <w:p w14:paraId="6D80C41D" w14:textId="77777777" w:rsidR="005E3398" w:rsidRPr="0049101F" w:rsidRDefault="005E3398">
      <w:pPr>
        <w:rPr>
          <w:lang w:val="de-CH"/>
        </w:rPr>
      </w:pPr>
    </w:p>
    <w:p w14:paraId="7FF0870A" w14:textId="77777777" w:rsidR="005E3398" w:rsidRPr="0049101F" w:rsidRDefault="005E3398">
      <w:pPr>
        <w:rPr>
          <w:lang w:val="de-CH"/>
        </w:rPr>
      </w:pPr>
    </w:p>
    <w:p w14:paraId="49798A3C" w14:textId="77777777" w:rsidR="005E3398" w:rsidRPr="0049101F" w:rsidRDefault="005E3398">
      <w:pPr>
        <w:rPr>
          <w:lang w:val="de-CH"/>
        </w:rPr>
      </w:pPr>
    </w:p>
    <w:p w14:paraId="56B90686" w14:textId="77777777" w:rsidR="005E3398" w:rsidRPr="0049101F" w:rsidRDefault="00000000">
      <w:pPr>
        <w:spacing w:after="40"/>
        <w:jc w:val="center"/>
        <w:rPr>
          <w:lang w:val="de-CH"/>
        </w:rPr>
      </w:pPr>
      <w:r>
        <w:rPr>
          <w:b/>
          <w:lang w:val="de-CH"/>
        </w:rPr>
        <w:t xml:space="preserve">Autor: </w:t>
      </w:r>
      <w:r>
        <w:rPr>
          <w:lang w:val="de-CH"/>
        </w:rPr>
        <w:t>Michael Möckli</w:t>
      </w:r>
    </w:p>
    <w:p w14:paraId="133C1DA5" w14:textId="77777777" w:rsidR="005E3398" w:rsidRPr="0049101F" w:rsidRDefault="00000000">
      <w:pPr>
        <w:spacing w:after="40"/>
        <w:jc w:val="center"/>
        <w:rPr>
          <w:lang w:val="de-CH"/>
        </w:rPr>
      </w:pPr>
      <w:r>
        <w:rPr>
          <w:b/>
          <w:lang w:val="de-CH"/>
        </w:rPr>
        <w:t xml:space="preserve">Betreuer: </w:t>
      </w:r>
      <w:r>
        <w:rPr>
          <w:lang w:val="de-CH"/>
        </w:rPr>
        <w:t>Alexandre de Spindler</w:t>
      </w:r>
    </w:p>
    <w:p w14:paraId="044A0A0D" w14:textId="77777777" w:rsidR="005E3398" w:rsidRPr="0049101F" w:rsidRDefault="00000000">
      <w:pPr>
        <w:spacing w:after="40"/>
        <w:jc w:val="center"/>
        <w:rPr>
          <w:lang w:val="de-CH"/>
        </w:rPr>
      </w:pPr>
      <w:r>
        <w:rPr>
          <w:b/>
          <w:lang w:val="de-CH"/>
        </w:rPr>
        <w:t xml:space="preserve">Datum: </w:t>
      </w:r>
      <w:r>
        <w:rPr>
          <w:lang w:val="de-CH"/>
        </w:rPr>
        <w:t>4. April 2026</w:t>
      </w:r>
    </w:p>
    <w:p w14:paraId="277056A9" w14:textId="77777777" w:rsidR="005E3398" w:rsidRPr="0049101F" w:rsidRDefault="00000000">
      <w:pPr>
        <w:spacing w:after="40"/>
        <w:jc w:val="center"/>
        <w:rPr>
          <w:lang w:val="de-CH"/>
        </w:rPr>
      </w:pPr>
      <w:r>
        <w:rPr>
          <w:b/>
          <w:lang w:val="de-CH"/>
        </w:rPr>
        <w:t xml:space="preserve">Zeitraum: </w:t>
      </w:r>
      <w:r>
        <w:rPr>
          <w:lang w:val="de-CH"/>
        </w:rPr>
        <w:t>1. April 2026 – 7. Juni 2026</w:t>
      </w:r>
    </w:p>
    <w:p>
      <w:pPr>
        <w:rPr>
          <w:lang w:val="de-CH"/>
        </w:rPr>
      </w:pPr>
      <w:r>
        <w:rPr>
          <w:lang w:val="de-CH"/>
        </w:rPr>
        <w:br w:type="page"/>
      </w:r>
    </w:p>
    <w:p>
      <w:pPr>
        <w:pStyle w:val="berschrift1"/>
      </w:pPr>
      <w:r>
        <w:lastRenderedPageBreak/>
        <w:t>Zusammenfassung</w:t>
      </w:r>
    </w:p>
    <w:p>
      <w:r>
        <w:t>Radiosendungen zählen seit Jahrzehnten zu den meistgenutzten Medienformaten. Neben Musik bieten sie redaktionelle Inhalte wie Nachrichten, Wetter und Verkehrsinformationen. Die Produktion dieser Beiträge erfordert jedoch erhebliche personelle und finanzielle Ressourcen: Redaktionsteams recherchieren, Moderatoren sprechen ein, Techniker steuern den Ablauf. Gleichzeitig existieren heute leistungsfähige KI-Technologien – Large Language Models zur Textgenerierung, Text-to-Speech-Systeme zur Sprachsynthese und agentische Frameworks zur Workflow-Orchestrierung –, die bisher jedoch kaum integriert eingesetzt werden, um vollständige Radiosendungen automatisiert zu erzeugen. Es fehlt eine Lösung, die auf Knopfdruck ein personalisiertes, aktuelles Radioerlebnis live generiert.</w:t>
      </w:r>
    </w:p>
    <w:p>
      <w:r>
        <w:t>Die vorliegende Disposition beschreibt die Konzeptstudie «Radion 25», in deren Rahmen ein lauffähiger Demonstrator für ein vollautomatisiertes Radio entwickelt wird. Ein agentisches Framework orchestriert dabei die Abfrage externer Datenquellen (Nachrichten, Wetter), die LLM-basierte Generierung von Moderationstexten, die Sprachsynthese mittels TTS sowie die Musikeinbindung. Das Ergebnis wird als Webapplikation bereitgestellt, über die Nutzende auf Knopfdruck eine individuelle Sendung starten und live hören können.</w:t>
      </w:r>
    </w:p>
    <w:p>
      <w:r>
        <w:t>Die Arbeit folgt dem Design-Science-Ansatz und gliedert sich in sieben Arbeitspakete: von der Recherche und dem Architekturentwurf über einen End-to-End-Durchstich und iterative Verfeinerung bis hin zu einer Usability-Studie mit 5–8 Testpersonen, einer technischen Evaluation und der abschliessenden Dokumentation. Die Validierung erfolgt durch Performanzmessungen, einen standardisierten Usability-Fragebogen (SUS) sowie optionale Expertenbeurteilungen.</w:t>
      </w:r>
    </w:p>
    <w:p>
      <w:r>
        <w:br w:type="page"/>
      </w:r>
    </w:p>
    <w:p>
      <w:pPr>
        <w:pStyle w:val="berschrift1"/>
      </w:pPr>
      <w:r>
        <w:lastRenderedPageBreak/>
        <w:t>Inhaltsverzeichnis</w:t>
      </w:r>
    </w:p>
    <w:p w14:paraId="3657F3BB" w14:textId="77777777" w:rsidR="005E3398" w:rsidRPr="0049101F" w:rsidRDefault="00000000">
      <w:pPr>
        <w:rPr>
          <w:lang w:val="de-CH"/>
        </w:rPr>
      </w:pPr>
      <w:r>
        <w:fldChar w:fldCharType="begin"/>
      </w:r>
      <w:r>
        <w:rPr>
          <w:lang w:val="de-CH"/>
        </w:rPr>
        <w:instrText xml:space="preserve"> TOC \o "1-2" \h \z \u </w:instrText>
      </w:r>
      <w:r>
        <w:fldChar w:fldCharType="separate"/>
      </w:r>
      <w:r>
        <w:rPr>
          <w:color w:val="999999"/>
          <w:sz w:val="18"/>
          <w:lang w:val="de-CH"/>
        </w:rPr>
        <w:t>[Inhaltsverzeichnis wird beim Öffnen in Word aktualisiert – Rechtsklick → Felder aktualisieren]</w:t>
      </w:r>
      <w:r>
        <w:fldChar w:fldCharType="end"/>
      </w:r>
    </w:p>
    <w:p w14:paraId="672E238C" w14:textId="77777777" w:rsidR="005E3398" w:rsidRPr="0049101F" w:rsidRDefault="00000000">
      <w:pPr>
        <w:rPr>
          <w:lang w:val="de-CH"/>
        </w:rPr>
      </w:pPr>
      <w:r>
        <w:rPr>
          <w:lang w:val="de-CH"/>
        </w:rPr>
        <w:br w:type="page"/>
      </w:r>
    </w:p>
    <w:p w14:paraId="7016B129" w14:textId="77777777" w:rsidR="005E3398" w:rsidRPr="0049101F" w:rsidRDefault="00000000">
      <w:pPr>
        <w:pStyle w:val="berschrift1"/>
        <w:rPr>
          <w:lang w:val="de-CH"/>
        </w:rPr>
      </w:pPr>
      <w:r>
        <w:rPr>
          <w:lang w:val="de-CH"/>
        </w:rPr>
        <w:lastRenderedPageBreak/>
        <w:t>1. Motivation (Problem)</w:t>
      </w:r>
    </w:p>
    <w:p w14:paraId="3197630A" w14:textId="77777777" w:rsidR="005E3398" w:rsidRPr="0049101F" w:rsidRDefault="00000000">
      <w:pPr>
        <w:rPr>
          <w:lang w:val="de-CH"/>
        </w:rPr>
      </w:pPr>
      <w:r>
        <w:rPr>
          <w:lang w:val="de-CH"/>
        </w:rPr>
        <w:t>Radiosendungen gehören seit Jahrzehnten zu den meistgenutzten Medienformaten weltweit. Neben Musik bieten sie Moderationsbeiträge wie Kurznachrichten, Wettervorhersagen, Verkehrsinformationen und Zeitansagen. Diese Beiträge werden heute fast ausschliesslich von menschlichen Moderierenden erstellt und live eingesprochen. Dies erfordert erhebliche personelle und finanzielle Ressourcen: Redaktionsteams recherchieren Inhalte, Moderatoren bereiten Beiträge vor und sprechen diese ein, und Techniker steuern den Sendeablauf.</w:t>
      </w:r>
    </w:p>
    <w:p w14:paraId="17BF34E7" w14:textId="77777777" w:rsidR="005E3398" w:rsidRPr="0049101F" w:rsidRDefault="00000000">
      <w:pPr>
        <w:rPr>
          <w:lang w:val="de-CH"/>
        </w:rPr>
      </w:pPr>
      <w:r>
        <w:rPr>
          <w:lang w:val="de-CH"/>
        </w:rPr>
        <w:t>Gleichzeitig hat die technologische Entwicklung im Bereich der künstlichen Intelligenz in den letzten Jahren grosse Fortschritte gemacht. Large Language Models (LLMs) erzeugen qualitativ hochwertige Texte, Text-to-Speech-Systeme (TTS) generieren natürlich klingende Sprachausgaben, und agentische Frameworks ermöglichen die orchestrierte Steuerung komplexer Workflows. Diese Technologien sind einzeln bereits ausgereift, werden jedoch bisher kaum integriert eingesetzt, um vollständige Radiosendungen automatisiert zu erzeugen.</w:t>
      </w:r>
    </w:p>
    <w:p w14:paraId="1D5D3339" w14:textId="77777777" w:rsidR="005E3398" w:rsidRPr="0049101F" w:rsidRDefault="00000000">
      <w:pPr>
        <w:rPr>
          <w:lang w:val="de-CH"/>
        </w:rPr>
      </w:pPr>
      <w:r>
        <w:rPr>
          <w:lang w:val="de-CH"/>
        </w:rPr>
        <w:t>Bestehende Lösungen im Bereich automatisierter Audiomedien beschränken sich überwiegend auf Musik-Streaming-Dienste (z. B. Spotify, Apple Music), die zwar personalisierte Musikwiedergabe bieten, jedoch keine redaktionellen Inhalte wie Nachrichten oder Wetter integrieren. Podcast-Plattformen liefern zwar gesprochene Inhalte, diese sind jedoch vorproduziert und nicht live generiert. Ansätze wie huxe.com zeigen erste Schritte in Richtung personalisierter Audioinhalte, decken jedoch nicht das gesamte Spektrum einer klassischen Radiosendung ab.</w:t>
      </w:r>
    </w:p>
    <w:p w14:paraId="1B82D91E" w14:textId="77777777" w:rsidR="005E3398" w:rsidRPr="0049101F" w:rsidRDefault="00000000">
      <w:pPr>
        <w:rPr>
          <w:lang w:val="de-CH"/>
        </w:rPr>
      </w:pPr>
      <w:r>
        <w:rPr>
          <w:lang w:val="de-CH"/>
        </w:rPr>
        <w:t>Das Problem lässt sich wie folgt zusammenfassen: Es existiert derzeit keine Lösung, die auf Knopfdruck eine vollständige, personalisierte Radiosendung live generiert und abspielt – bestehend aus aktuellen Nachrichten, Wettervorhersagen, Zeitansagen und Musik. Diese Lücke betrifft sowohl Endnutzende, die ein personalisiertes Radioerlebnis wünschen, als auch kleinere Radiostationen oder Community-Radios, die ihre Produktionskosten senken und dennoch ein vollwertiges Programm anbieten möchten.</w:t>
      </w:r>
    </w:p>
    <w:p w14:paraId="05D00B59" w14:textId="77777777" w:rsidR="005E3398" w:rsidRDefault="00000000">
      <w:pPr>
        <w:pStyle w:val="berschrift1"/>
      </w:pPr>
      <w:r>
        <w:t>2. Lösungsvorschlag</w:t>
      </w:r>
    </w:p>
    <w:p w14:paraId="195018B2" w14:textId="57F1B09F" w:rsidR="005E3398" w:rsidRPr="0049101F" w:rsidRDefault="00000000">
      <w:pPr>
        <w:rPr>
          <w:lang w:val="de-CH"/>
        </w:rPr>
      </w:pPr>
      <w:r>
        <w:rPr>
          <w:lang w:val="de-CH"/>
        </w:rPr>
        <w:t>Die vorliegende Arbeit entwickelt eine Konzeptstudie und einen lauffähigen Demonstrator für ein vollautomatisiertes Radio mit dem Arbeitstitel «Radio 25». Die Kernidee besteht darin, mithilfe eines agentischen Frameworks verschiedene Dienste zu orchestrieren, um eine Radiosendung vollständig automatisiert zu erzeugen und als Webapplikation live abzuspielen.</w:t>
      </w:r>
    </w:p>
    <w:p w14:paraId="30D02375" w14:textId="77777777" w:rsidR="005E3398" w:rsidRPr="0049101F" w:rsidRDefault="00000000">
      <w:pPr>
        <w:pStyle w:val="berschrift2"/>
        <w:rPr>
          <w:lang w:val="de-CH"/>
        </w:rPr>
      </w:pPr>
      <w:r>
        <w:rPr>
          <w:lang w:val="de-CH"/>
        </w:rPr>
        <w:t>2.1 Architektur und Komponenten</w:t>
      </w:r>
    </w:p>
    <w:p w14:paraId="3BECFB39" w14:textId="77777777" w:rsidR="005E3398" w:rsidRPr="0049101F" w:rsidRDefault="00000000">
      <w:pPr>
        <w:rPr>
          <w:lang w:val="de-CH"/>
        </w:rPr>
      </w:pPr>
      <w:r>
        <w:rPr>
          <w:lang w:val="de-CH"/>
        </w:rPr>
        <w:t>Die Lösung setzt sich aus folgenden Komponenten zusammen:</w:t>
      </w:r>
    </w:p>
    <w:p w14:paraId="0D6E8AA2" w14:textId="77777777" w:rsidR="005E3398" w:rsidRPr="0049101F" w:rsidRDefault="00000000">
      <w:pPr>
        <w:pStyle w:val="Aufzhlungszeichen"/>
        <w:rPr>
          <w:lang w:val="de-CH"/>
        </w:rPr>
      </w:pPr>
      <w:r>
        <w:rPr>
          <w:b/>
          <w:lang w:val="de-CH"/>
        </w:rPr>
        <w:t xml:space="preserve">Agentisches Framework: </w:t>
      </w:r>
      <w:r>
        <w:rPr>
          <w:lang w:val="de-CH"/>
        </w:rPr>
        <w:t>Ein zentraler Agent steuert den gesamten Ablauf der Sendungsgenerierung. Er koordiniert die Abfrage externer Dienste, die Textgenerierung, die Sprachsynthese und die Musikeinbindung.</w:t>
      </w:r>
    </w:p>
    <w:p w14:paraId="64C922EB" w14:textId="77777777" w:rsidR="005E3398" w:rsidRPr="0049101F" w:rsidRDefault="00000000">
      <w:pPr>
        <w:pStyle w:val="Aufzhlungszeichen"/>
        <w:rPr>
          <w:lang w:val="de-CH"/>
        </w:rPr>
      </w:pPr>
      <w:r>
        <w:rPr>
          <w:b/>
          <w:lang w:val="de-CH"/>
        </w:rPr>
        <w:t xml:space="preserve">Nachrichtenintegration: </w:t>
      </w:r>
      <w:r>
        <w:rPr>
          <w:lang w:val="de-CH"/>
        </w:rPr>
        <w:t>Existierende Nachrichten-APIs (z. B. NewsAPI, RSS-Feeds von SRF, Reuters) werden abgefragt, um aktuelle Meldungen zu beziehen.</w:t>
      </w:r>
    </w:p>
    <w:p w14:paraId="134D88CF" w14:textId="77777777" w:rsidR="005E3398" w:rsidRPr="0049101F" w:rsidRDefault="00000000">
      <w:pPr>
        <w:pStyle w:val="Aufzhlungszeichen"/>
        <w:rPr>
          <w:lang w:val="de-CH"/>
        </w:rPr>
      </w:pPr>
      <w:r>
        <w:rPr>
          <w:b/>
          <w:lang w:val="de-CH"/>
        </w:rPr>
        <w:lastRenderedPageBreak/>
        <w:t xml:space="preserve">Wetterdienste: </w:t>
      </w:r>
      <w:r>
        <w:rPr>
          <w:lang w:val="de-CH"/>
        </w:rPr>
        <w:t>Wetter-APIs (z. B. OpenWeatherMap, MeteoSchweiz) liefern standortbezogene Vorhersagedaten.</w:t>
      </w:r>
    </w:p>
    <w:p w14:paraId="20863535" w14:textId="77777777" w:rsidR="005E3398" w:rsidRPr="0049101F" w:rsidRDefault="00000000">
      <w:pPr>
        <w:pStyle w:val="Aufzhlungszeichen"/>
        <w:rPr>
          <w:lang w:val="de-CH"/>
        </w:rPr>
      </w:pPr>
      <w:r>
        <w:rPr>
          <w:b/>
          <w:lang w:val="de-CH"/>
        </w:rPr>
        <w:t xml:space="preserve">LLM-Textgenerierung: </w:t>
      </w:r>
      <w:r>
        <w:rPr>
          <w:lang w:val="de-CH"/>
        </w:rPr>
        <w:t>Ein Large Language Model (z. B. GPT-4, Claude, Llama) verarbeitet die Rohdaten und erzeugt daraus natürlich klingende Moderationstexte im Radiostil.</w:t>
      </w:r>
    </w:p>
    <w:p w14:paraId="57B3FB15" w14:textId="77777777" w:rsidR="005E3398" w:rsidRPr="0049101F" w:rsidRDefault="00000000">
      <w:pPr>
        <w:pStyle w:val="Aufzhlungszeichen"/>
        <w:rPr>
          <w:lang w:val="de-CH"/>
        </w:rPr>
      </w:pPr>
      <w:r>
        <w:rPr>
          <w:b/>
          <w:lang w:val="de-CH"/>
        </w:rPr>
        <w:t xml:space="preserve">Text-to-Speech (TTS): </w:t>
      </w:r>
      <w:r>
        <w:rPr>
          <w:lang w:val="de-CH"/>
        </w:rPr>
        <w:t>Die generierten Texte werden mittels TTS-Systemen (z. B. ElevenLabs, Google Cloud TTS, Azure Speech) in gesprochene Sprache umgewandelt.</w:t>
      </w:r>
    </w:p>
    <w:p w14:paraId="2EB443C0" w14:textId="77777777" w:rsidR="005E3398" w:rsidRPr="0049101F" w:rsidRDefault="00000000">
      <w:pPr>
        <w:pStyle w:val="Aufzhlungszeichen"/>
        <w:rPr>
          <w:lang w:val="de-CH"/>
        </w:rPr>
      </w:pPr>
      <w:r>
        <w:rPr>
          <w:b/>
          <w:lang w:val="de-CH"/>
        </w:rPr>
        <w:t xml:space="preserve">Musikintegration: </w:t>
      </w:r>
      <w:r>
        <w:rPr>
          <w:lang w:val="de-CH"/>
        </w:rPr>
        <w:t>Zwischen den Textblöcken wird Musik eingespielt. Dies kann über lizenzfreie Musikbibliotheken oder Streaming-APIs realisiert werden.</w:t>
      </w:r>
    </w:p>
    <w:p w14:paraId="5497DE89" w14:textId="77777777" w:rsidR="005E3398" w:rsidRPr="0049101F" w:rsidRDefault="00000000">
      <w:pPr>
        <w:pStyle w:val="Aufzhlungszeichen"/>
        <w:rPr>
          <w:lang w:val="de-CH"/>
        </w:rPr>
      </w:pPr>
      <w:r>
        <w:rPr>
          <w:b/>
          <w:lang w:val="de-CH"/>
        </w:rPr>
        <w:t xml:space="preserve">Webapplikation: </w:t>
      </w:r>
      <w:r>
        <w:rPr>
          <w:lang w:val="de-CH"/>
        </w:rPr>
        <w:t>Eine browserbasierte Oberfläche ermöglicht es Nutzenden, auf Knopfdruck eine Sendung zu starten und live zu hören.</w:t>
      </w:r>
    </w:p>
    <w:p w14:paraId="61411A0A" w14:textId="77777777" w:rsidR="005E3398" w:rsidRPr="0049101F" w:rsidRDefault="00000000">
      <w:pPr>
        <w:pStyle w:val="berschrift2"/>
        <w:rPr>
          <w:lang w:val="de-CH"/>
        </w:rPr>
      </w:pPr>
      <w:r>
        <w:rPr>
          <w:lang w:val="de-CH"/>
        </w:rPr>
        <w:t>2.2 Goal und Objective</w:t>
      </w:r>
    </w:p>
    <w:p w14:paraId="1990DD88" w14:textId="77777777" w:rsidR="005E3398" w:rsidRPr="0049101F" w:rsidRDefault="00000000">
      <w:pPr>
        <w:rPr>
          <w:lang w:val="de-CH"/>
        </w:rPr>
      </w:pPr>
      <w:r>
        <w:rPr>
          <w:lang w:val="de-CH"/>
        </w:rPr>
        <w:t>Goal: Endnutzende erhalten ein personalisiertes, aktuelles Radioerlebnis, das ohne menschliche Moderation auf Knopfdruck live generiert wird.</w:t>
      </w:r>
    </w:p>
    <w:p w14:paraId="658F7376" w14:textId="77777777" w:rsidR="005E3398" w:rsidRPr="0049101F" w:rsidRDefault="00000000">
      <w:pPr>
        <w:rPr>
          <w:lang w:val="de-CH"/>
        </w:rPr>
      </w:pPr>
      <w:r>
        <w:rPr>
          <w:lang w:val="de-CH"/>
        </w:rPr>
        <w:t>Objective: Im Rahmen dieser Arbeit wird ein funktionsfähiger Demonstrator entwickelt, der die technische Machbarkeit der vollautomatisierten Radiogenerierung nachweist. Dazu gehören die Integration externer Datenquellen, die LLM-basierte Texterstellung, die Sprachsynthese, die Musikeinbindung sowie eine Weboberfläche zur Steuerung und Wiedergabe.</w:t>
      </w:r>
    </w:p>
    <w:p w14:paraId="4B4D5387" w14:textId="77777777" w:rsidR="005E3398" w:rsidRPr="0049101F" w:rsidRDefault="00000000">
      <w:pPr>
        <w:pStyle w:val="berschrift1"/>
        <w:rPr>
          <w:lang w:val="de-CH"/>
        </w:rPr>
      </w:pPr>
      <w:r>
        <w:rPr>
          <w:lang w:val="de-CH"/>
        </w:rPr>
        <w:t>3. Nutzen</w:t>
      </w:r>
    </w:p>
    <w:p w14:paraId="708A3DD4" w14:textId="77777777" w:rsidR="005E3398" w:rsidRPr="0049101F" w:rsidRDefault="00000000">
      <w:pPr>
        <w:rPr>
          <w:lang w:val="de-CH"/>
        </w:rPr>
      </w:pPr>
      <w:r>
        <w:rPr>
          <w:lang w:val="de-CH"/>
        </w:rPr>
        <w:t>Die Lösung adressiert mehrere Nutzergruppen und erzeugt auf verschiedenen Ebenen einen konkreten Mehrwert:</w:t>
      </w:r>
    </w:p>
    <w:p w14:paraId="0272DB6A" w14:textId="77777777" w:rsidR="005E3398" w:rsidRPr="0049101F" w:rsidRDefault="00000000">
      <w:pPr>
        <w:pStyle w:val="berschrift2"/>
        <w:rPr>
          <w:lang w:val="de-CH"/>
        </w:rPr>
      </w:pPr>
      <w:r>
        <w:rPr>
          <w:lang w:val="de-CH"/>
        </w:rPr>
        <w:t>3.1 Nutzen für Endnutzende</w:t>
      </w:r>
    </w:p>
    <w:p w14:paraId="0B582C7B" w14:textId="36E8D6D2" w:rsidR="005E3398" w:rsidRPr="0049101F" w:rsidRDefault="00000000">
      <w:pPr>
        <w:rPr>
          <w:lang w:val="de-CH"/>
        </w:rPr>
      </w:pPr>
      <w:r>
        <w:rPr>
          <w:lang w:val="de-CH"/>
        </w:rPr>
        <w:t>Endnutzende profitieren von einem personalisierten Radioerlebnis. Im Gegensatz zu herkömmlichen Radiosendern, die ein breites Publikum bedienen, kann Radio 25 Inhalte auf individuelle Interessen, bevorzugte Nachrichtenthemen und den Standort der Nutzenden zuschneiden. Die Sendung wird on-demand generiert – Nutzende sind nicht an feste Sendezeiten gebunden.</w:t>
      </w:r>
    </w:p>
    <w:p w14:paraId="50AF1C4A" w14:textId="77777777" w:rsidR="005E3398" w:rsidRPr="0049101F" w:rsidRDefault="00000000">
      <w:pPr>
        <w:pStyle w:val="berschrift2"/>
        <w:rPr>
          <w:lang w:val="de-CH"/>
        </w:rPr>
      </w:pPr>
      <w:r>
        <w:rPr>
          <w:lang w:val="de-CH"/>
        </w:rPr>
        <w:t>3.2 Nutzen für Radiostationen und Medienhäuser</w:t>
      </w:r>
    </w:p>
    <w:p w14:paraId="68DD16CA" w14:textId="77777777" w:rsidR="005E3398" w:rsidRPr="0049101F" w:rsidRDefault="00000000">
      <w:pPr>
        <w:rPr>
          <w:lang w:val="de-CH"/>
        </w:rPr>
      </w:pPr>
      <w:r>
        <w:rPr>
          <w:lang w:val="de-CH"/>
        </w:rPr>
        <w:t>Kleine und mittlere Radiostationen sowie Community-Radios können ihre Produktionskosten erheblich senken. Die Automatisierung von Routinebeiträgen (Nachrichten, Wetter, Zeitansagen) entlastet Redaktionsteams und ermöglicht es, Ressourcen auf hochwertige, investigative Inhalte zu konzentrieren. Zudem wird eine 24/7-Programmausstrahlung ohne durchgehende Personalbesetzung möglich.</w:t>
      </w:r>
    </w:p>
    <w:p w14:paraId="04C04516" w14:textId="77777777" w:rsidR="005E3398" w:rsidRPr="0049101F" w:rsidRDefault="00000000">
      <w:pPr>
        <w:pStyle w:val="berschrift2"/>
        <w:rPr>
          <w:lang w:val="de-CH"/>
        </w:rPr>
      </w:pPr>
      <w:r>
        <w:rPr>
          <w:lang w:val="de-CH"/>
        </w:rPr>
        <w:t>3.3 Nutzen für die Forschung</w:t>
      </w:r>
    </w:p>
    <w:p w14:paraId="5F272093" w14:textId="77777777" w:rsidR="005E3398" w:rsidRPr="0049101F" w:rsidRDefault="00000000">
      <w:pPr>
        <w:rPr>
          <w:lang w:val="de-CH"/>
        </w:rPr>
      </w:pPr>
      <w:r>
        <w:rPr>
          <w:lang w:val="de-CH"/>
        </w:rPr>
        <w:t xml:space="preserve">Die Arbeit leistet einen Beitrag zur angewandten Forschung im Bereich agentischer Systeme. Das entwickelte Framework und die gewonnenen Erkenntnisse zur Orchestrierung von LLM, TTS und externen APIs können auf andere Anwendungsfälle übertragen werden </w:t>
        <w:lastRenderedPageBreak/>
        <w:t>(z. B. automatisierte Podcasts, Sprachassistenten, Informationssysteme). Die Usability-Studie liefert zudem empirische Daten zur Nutzerakzeptanz KI-generierter Audioinhalte.</w:t>
      </w:r>
    </w:p>
    <w:p w14:paraId="7B19A175" w14:textId="77777777" w:rsidR="005E3398" w:rsidRPr="0049101F" w:rsidRDefault="00000000">
      <w:pPr>
        <w:pStyle w:val="berschrift2"/>
        <w:rPr>
          <w:lang w:val="de-CH"/>
        </w:rPr>
      </w:pPr>
      <w:r>
        <w:rPr>
          <w:lang w:val="de-CH"/>
        </w:rPr>
        <w:t>3.4 Qualitative Nutzenprognose</w:t>
      </w:r>
    </w:p>
    <w:p w14:paraId="21540196" w14:textId="77777777" w:rsidR="005E3398" w:rsidRPr="0049101F" w:rsidRDefault="00000000">
      <w:pPr>
        <w:rPr>
          <w:lang w:val="de-CH"/>
        </w:rPr>
      </w:pPr>
      <w:r>
        <w:rPr>
          <w:lang w:val="de-CH"/>
        </w:rPr>
        <w:t>Der Nutzen der Lösung manifestiert sich primär in drei Dimensionen: Erstens ermöglicht die Automatisierung eine signifikante Reduktion des Produktionsaufwands für Standardbeiträge. Zweitens schafft die Personalisierung einen Mehrwert, den herkömmliche Radiosender nicht bieten können. Drittens demonstriert die Skalierbarkeit der Lösung, dass ein einziges System potenziell viele individuelle Sendungen parallel erzeugen kann – ein Vorteil, der mit menschlichen Moderierenden nicht erreichbar ist.</w:t>
      </w:r>
    </w:p>
    <w:p w14:paraId="2ECDA98A" w14:textId="77777777" w:rsidR="005E3398" w:rsidRPr="0049101F" w:rsidRDefault="00000000">
      <w:pPr>
        <w:pStyle w:val="berschrift1"/>
        <w:rPr>
          <w:lang w:val="de-CH"/>
        </w:rPr>
      </w:pPr>
      <w:r>
        <w:rPr>
          <w:lang w:val="de-CH"/>
        </w:rPr>
        <w:t>4. Herausforderungen</w:t>
      </w:r>
    </w:p>
    <w:p w14:paraId="22EDE901" w14:textId="77777777" w:rsidR="005E3398" w:rsidRPr="0049101F" w:rsidRDefault="00000000">
      <w:pPr>
        <w:rPr>
          <w:lang w:val="de-CH"/>
        </w:rPr>
      </w:pPr>
      <w:r>
        <w:rPr>
          <w:lang w:val="de-CH"/>
        </w:rPr>
        <w:t>Die Entwicklung eines vollautomatisierten Radios birgt mehrere technische und konzeptionelle Herausforderungen, die im Rahmen dieser Arbeit adressiert werden.</w:t>
      </w:r>
    </w:p>
    <w:p w14:paraId="1C1084FC" w14:textId="77777777" w:rsidR="005E3398" w:rsidRPr="0049101F" w:rsidRDefault="00000000">
      <w:pPr>
        <w:pStyle w:val="berschrift2"/>
        <w:rPr>
          <w:lang w:val="de-CH"/>
        </w:rPr>
      </w:pPr>
      <w:r>
        <w:rPr>
          <w:lang w:val="de-CH"/>
        </w:rPr>
        <w:t>4.1 Hauptfrage</w:t>
      </w:r>
    </w:p>
    <w:p w14:paraId="40CA852C" w14:textId="77777777" w:rsidR="005E3398" w:rsidRPr="0049101F" w:rsidRDefault="00000000">
      <w:pPr>
        <w:rPr>
          <w:lang w:val="de-CH"/>
        </w:rPr>
      </w:pPr>
      <w:r>
        <w:rPr>
          <w:i/>
          <w:lang w:val="de-CH"/>
        </w:rPr>
        <w:t>Wie kann eine Webapplikation gestaltet werden, die auf Basis eines agentischen Frameworks eine vollständige, personalisierte Radiosendung in Echtzeit generiert und abspielt?</w:t>
      </w:r>
    </w:p>
    <w:p w14:paraId="3463C9B8" w14:textId="77777777" w:rsidR="005E3398" w:rsidRDefault="00000000">
      <w:pPr>
        <w:pStyle w:val="berschrift2"/>
      </w:pPr>
      <w:r>
        <w:t>4.2 Unterfragen</w:t>
      </w:r>
    </w:p>
    <w:p w14:paraId="733E5E6C" w14:textId="77777777" w:rsidR="005E3398" w:rsidRPr="0049101F" w:rsidRDefault="00000000">
      <w:pPr>
        <w:pStyle w:val="Listennummer"/>
        <w:rPr>
          <w:lang w:val="de-CH"/>
        </w:rPr>
      </w:pPr>
      <w:r>
        <w:rPr>
          <w:lang w:val="de-CH"/>
        </w:rPr>
        <w:t>Qualität der generierten Inhalte: Wie lässt sich sicherstellen, dass die vom LLM erzeugten Moderationstexte qualitativ hochwertig, faktisch korrekt und stilistisch angemessen für ein Radioformat sind?</w:t>
      </w:r>
    </w:p>
    <w:p w14:paraId="3AB9597C" w14:textId="77777777" w:rsidR="005E3398" w:rsidRPr="0049101F" w:rsidRDefault="00000000">
      <w:pPr>
        <w:pStyle w:val="Listennummer"/>
        <w:rPr>
          <w:lang w:val="de-CH"/>
        </w:rPr>
      </w:pPr>
      <w:r>
        <w:rPr>
          <w:lang w:val="de-CH"/>
        </w:rPr>
        <w:t>Latenz und Echtzeitfähigkeit: Wie kann die Gesamtlatenz der Pipeline – von der Datenabfrage über die Textgenerierung bis zur Sprachsynthese – so reduziert werden, dass ein flüssiges, live-artiges Hörerlebnis entsteht?</w:t>
      </w:r>
    </w:p>
    <w:p w14:paraId="73AAB473" w14:textId="77777777" w:rsidR="005E3398" w:rsidRPr="0049101F" w:rsidRDefault="00000000">
      <w:pPr>
        <w:pStyle w:val="Listennummer"/>
        <w:rPr>
          <w:lang w:val="de-CH"/>
        </w:rPr>
      </w:pPr>
      <w:r>
        <w:rPr>
          <w:lang w:val="de-CH"/>
        </w:rPr>
        <w:t>Personalisierung und Nutzererlebnis: Wie kann die Sendungsgenerierung so gestaltet werden, dass individuelle Präferenzen (Themen, Sprache, Stil) berücksichtigt werden, ohne die Kohärenz der Sendung zu beeinträchtigen?</w:t>
      </w:r>
    </w:p>
    <w:p w14:paraId="76D987C6" w14:textId="77777777" w:rsidR="005E3398" w:rsidRDefault="00000000">
      <w:pPr>
        <w:pStyle w:val="berschrift2"/>
      </w:pPr>
      <w:r>
        <w:t>4.3 Weitere Herausforderungen</w:t>
      </w:r>
    </w:p>
    <w:p w14:paraId="123ABBA1" w14:textId="77777777" w:rsidR="005E3398" w:rsidRPr="0049101F" w:rsidRDefault="00000000">
      <w:pPr>
        <w:pStyle w:val="Aufzhlungszeichen"/>
        <w:rPr>
          <w:lang w:val="de-CH"/>
        </w:rPr>
      </w:pPr>
      <w:r>
        <w:rPr>
          <w:lang w:val="de-CH"/>
        </w:rPr>
        <w:t>Integration externer Dienste: Verschiedene APIs (Nachrichten, Wetter, Musik) haben unterschiedliche Datenformate, Verfügbarkeiten und Ratenlimits. Die robuste Integration und Fehlerbehandlung ist eine zentrale technische Herausforderung.</w:t>
      </w:r>
    </w:p>
    <w:p w14:paraId="723CDD56" w14:textId="77777777" w:rsidR="005E3398" w:rsidRPr="0049101F" w:rsidRDefault="00000000">
      <w:pPr>
        <w:pStyle w:val="Aufzhlungszeichen"/>
        <w:rPr>
          <w:lang w:val="de-CH"/>
        </w:rPr>
      </w:pPr>
      <w:r>
        <w:rPr>
          <w:lang w:val="de-CH"/>
        </w:rPr>
        <w:t>Musikintegration: Die rechtlich konforme und ästhetisch stimmige Einbindung von Musik zwischen den Textblöcken erfordert sowohl technische als auch lizenzrechtliche Klärungen.</w:t>
      </w:r>
    </w:p>
    <w:p w14:paraId="240421E2" w14:textId="77777777" w:rsidR="005E3398" w:rsidRPr="0049101F" w:rsidRDefault="00000000">
      <w:pPr>
        <w:pStyle w:val="Aufzhlungszeichen"/>
        <w:rPr>
          <w:lang w:val="de-CH"/>
        </w:rPr>
      </w:pPr>
      <w:r>
        <w:rPr>
          <w:lang w:val="de-CH"/>
        </w:rPr>
        <w:t>Natürlichkeit der Sprachausgabe: Aktuelle TTS-Systeme variieren stark in ihrer Qualität. Die Auswahl und Konfiguration eines geeigneten Systems für den Radiokontext ist entscheidend für die Nutzerakzeptanz.</w:t>
      </w:r>
    </w:p>
    <w:p w14:paraId="4D949578" w14:textId="77777777" w:rsidR="005E3398" w:rsidRPr="0049101F" w:rsidRDefault="00000000">
      <w:pPr>
        <w:pStyle w:val="berschrift1"/>
        <w:rPr>
          <w:lang w:val="de-CH"/>
        </w:rPr>
      </w:pPr>
      <w:r>
        <w:rPr>
          <w:lang w:val="de-CH"/>
        </w:rPr>
        <w:lastRenderedPageBreak/>
        <w:t>5. Vorgehen</w:t>
      </w:r>
    </w:p>
    <w:p w14:paraId="5837098A" w14:textId="77777777" w:rsidR="005E3398" w:rsidRPr="0049101F" w:rsidRDefault="00000000">
      <w:pPr>
        <w:pStyle w:val="berschrift2"/>
        <w:rPr>
          <w:lang w:val="de-CH"/>
        </w:rPr>
      </w:pPr>
      <w:r>
        <w:rPr>
          <w:lang w:val="de-CH"/>
        </w:rPr>
        <w:t>5.1 Methodik</w:t>
      </w:r>
    </w:p>
    <w:p w14:paraId="5275D104" w14:textId="77777777" w:rsidR="005E3398" w:rsidRPr="0049101F" w:rsidRDefault="00000000">
      <w:pPr>
        <w:rPr>
          <w:lang w:val="de-CH"/>
        </w:rPr>
      </w:pPr>
      <w:r>
        <w:rPr>
          <w:lang w:val="de-CH"/>
        </w:rPr>
        <w:t>Die Arbeit folgt dem Design-Science-Ansatz, der sich besonders für die Entwicklung und Evaluation von IT-Artefakten eignet. Im Zentrum steht ein iteratives Vorgehen: In jeder Iteration wird ein Teilaspekt der Lösung entworfen, implementiert und evaluiert. Die gewonnenen Erkenntnisse fliessen in die nächste Iteration ein.</w:t>
      </w:r>
    </w:p>
    <w:p w14:paraId="0CE07726" w14:textId="77777777" w:rsidR="005E3398" w:rsidRPr="0049101F" w:rsidRDefault="00000000">
      <w:pPr>
        <w:rPr>
          <w:lang w:val="de-CH"/>
        </w:rPr>
      </w:pPr>
      <w:r>
        <w:rPr>
          <w:lang w:val="de-CH"/>
        </w:rPr>
        <w:t>Als erste Iteration wird ein Durchstich (End-to-End-Prototyp) angestrebt. Dabei wird eine stark vereinfachte Version des Gesamtsystems realisiert, die den grundlegenden Ablauf demonstriert: Daten abfragen, Text generieren, Sprache synthetisieren, abspielen. Auf Basis dieses Durchstichs wird entschieden, welche Komponenten vertieft werden.</w:t>
      </w:r>
    </w:p>
    <w:p w14:paraId="1A47A77A" w14:textId="77777777" w:rsidR="005E3398" w:rsidRDefault="00000000">
      <w:pPr>
        <w:pStyle w:val="berschrift2"/>
      </w:pPr>
      <w:r>
        <w:t>5.2 Arbeitspakete</w:t>
      </w:r>
    </w:p>
    <w:tbl>
      <w:tblPr>
        <w:tblStyle w:val="Tabellenraster"/>
        <w:tblW w:w="0" w:type="auto"/>
        <w:jc w:val="center"/>
        <w:tblLook w:val="04A0" w:firstRow="1" w:lastRow="0" w:firstColumn="1" w:lastColumn="0" w:noHBand="0" w:noVBand="1"/>
      </w:tblPr>
      <w:tblGrid>
        <w:gridCol w:w="680"/>
        <w:gridCol w:w="3685"/>
        <w:gridCol w:w="2268"/>
        <w:gridCol w:w="2551"/>
      </w:tblGrid>
      <w:tr w:rsidR="005E3398" w14:paraId="2AA94EAE" w14:textId="77777777">
        <w:trPr>
          <w:jc w:val="center"/>
        </w:trPr>
        <w:tc>
          <w:tcPr>
            <w:tcW w:w="680" w:type="dxa"/>
            <w:shd w:val="clear" w:color="auto" w:fill="1F3864"/>
          </w:tcPr>
          <w:p w14:paraId="49F0AF6A" w14:textId="77777777" w:rsidR="005E3398" w:rsidRDefault="00000000">
            <w:r>
              <w:rPr>
                <w:b/>
                <w:color w:val="FFFFFF"/>
                <w:sz w:val="20"/>
              </w:rPr>
              <w:t>AP</w:t>
            </w:r>
          </w:p>
        </w:tc>
        <w:tc>
          <w:tcPr>
            <w:tcW w:w="3685" w:type="dxa"/>
            <w:shd w:val="clear" w:color="auto" w:fill="1F3864"/>
          </w:tcPr>
          <w:p w14:paraId="318642E9" w14:textId="77777777" w:rsidR="005E3398" w:rsidRDefault="00000000">
            <w:r>
              <w:rPr>
                <w:b/>
                <w:color w:val="FFFFFF"/>
                <w:sz w:val="20"/>
              </w:rPr>
              <w:t>Beschreibung</w:t>
            </w:r>
          </w:p>
        </w:tc>
        <w:tc>
          <w:tcPr>
            <w:tcW w:w="2268" w:type="dxa"/>
            <w:shd w:val="clear" w:color="auto" w:fill="1F3864"/>
          </w:tcPr>
          <w:p w14:paraId="06C1B07A" w14:textId="77777777" w:rsidR="005E3398" w:rsidRDefault="00000000">
            <w:r>
              <w:rPr>
                <w:b/>
                <w:color w:val="FFFFFF"/>
                <w:sz w:val="20"/>
              </w:rPr>
              <w:t>Input</w:t>
            </w:r>
          </w:p>
        </w:tc>
        <w:tc>
          <w:tcPr>
            <w:tcW w:w="2551" w:type="dxa"/>
            <w:shd w:val="clear" w:color="auto" w:fill="1F3864"/>
          </w:tcPr>
          <w:p w14:paraId="4F9BE4E7" w14:textId="77777777" w:rsidR="005E3398" w:rsidRDefault="00000000">
            <w:r>
              <w:rPr>
                <w:b/>
                <w:color w:val="FFFFFF"/>
                <w:sz w:val="20"/>
              </w:rPr>
              <w:t>Output</w:t>
            </w:r>
          </w:p>
        </w:tc>
      </w:tr>
      <w:tr w:rsidR="005E3398" w14:paraId="772CA0E6" w14:textId="77777777">
        <w:trPr>
          <w:jc w:val="center"/>
        </w:trPr>
        <w:tc>
          <w:tcPr>
            <w:tcW w:w="680" w:type="dxa"/>
          </w:tcPr>
          <w:p w14:paraId="3C3C3E1B" w14:textId="77777777" w:rsidR="005E3398" w:rsidRDefault="00000000">
            <w:r>
              <w:rPr>
                <w:sz w:val="18"/>
              </w:rPr>
              <w:t>1</w:t>
            </w:r>
          </w:p>
        </w:tc>
        <w:tc>
          <w:tcPr>
            <w:tcW w:w="3685" w:type="dxa"/>
          </w:tcPr>
          <w:p w14:paraId="6E2763ED" w14:textId="77777777" w:rsidR="005E3398" w:rsidRDefault="00000000">
            <w:r>
              <w:rPr>
                <w:sz w:val="18"/>
              </w:rPr>
              <w:t>Recherche und Analyse</w:t>
            </w:r>
          </w:p>
        </w:tc>
        <w:tc>
          <w:tcPr>
            <w:tcW w:w="2268" w:type="dxa"/>
          </w:tcPr>
          <w:p w14:paraId="78317E4B" w14:textId="77777777" w:rsidR="005E3398" w:rsidRDefault="00000000">
            <w:r>
              <w:rPr>
                <w:sz w:val="18"/>
              </w:rPr>
              <w:t>Themenbeschreibung, Literatur</w:t>
            </w:r>
          </w:p>
        </w:tc>
        <w:tc>
          <w:tcPr>
            <w:tcW w:w="2551" w:type="dxa"/>
          </w:tcPr>
          <w:p w14:paraId="1DC7058C" w14:textId="77777777" w:rsidR="005E3398" w:rsidRDefault="00000000">
            <w:r>
              <w:rPr>
                <w:sz w:val="18"/>
              </w:rPr>
              <w:t>State-of-the-Art-Analyse, Anforderungskatalog</w:t>
            </w:r>
          </w:p>
        </w:tc>
      </w:tr>
      <w:tr w:rsidR="005E3398" w14:paraId="7B1875DA" w14:textId="77777777">
        <w:trPr>
          <w:jc w:val="center"/>
        </w:trPr>
        <w:tc>
          <w:tcPr>
            <w:tcW w:w="680" w:type="dxa"/>
            <w:shd w:val="clear" w:color="auto" w:fill="E8F0FE"/>
          </w:tcPr>
          <w:p w14:paraId="06259DFB" w14:textId="77777777" w:rsidR="005E3398" w:rsidRDefault="00000000">
            <w:r>
              <w:rPr>
                <w:sz w:val="18"/>
              </w:rPr>
              <w:t>2</w:t>
            </w:r>
          </w:p>
        </w:tc>
        <w:tc>
          <w:tcPr>
            <w:tcW w:w="3685" w:type="dxa"/>
            <w:shd w:val="clear" w:color="auto" w:fill="E8F0FE"/>
          </w:tcPr>
          <w:p w14:paraId="6C2A5490" w14:textId="77777777" w:rsidR="005E3398" w:rsidRDefault="00000000">
            <w:r>
              <w:rPr>
                <w:sz w:val="18"/>
              </w:rPr>
              <w:t>Architekturentwurf</w:t>
            </w:r>
          </w:p>
        </w:tc>
        <w:tc>
          <w:tcPr>
            <w:tcW w:w="2268" w:type="dxa"/>
            <w:shd w:val="clear" w:color="auto" w:fill="E8F0FE"/>
          </w:tcPr>
          <w:p w14:paraId="2EFB02DD" w14:textId="77777777" w:rsidR="005E3398" w:rsidRDefault="00000000">
            <w:r>
              <w:rPr>
                <w:sz w:val="18"/>
              </w:rPr>
              <w:t>Anforderungen, API-Dokumentation</w:t>
            </w:r>
          </w:p>
        </w:tc>
        <w:tc>
          <w:tcPr>
            <w:tcW w:w="2551" w:type="dxa"/>
            <w:shd w:val="clear" w:color="auto" w:fill="E8F0FE"/>
          </w:tcPr>
          <w:p w14:paraId="6EA99726" w14:textId="77777777" w:rsidR="005E3398" w:rsidRDefault="00000000">
            <w:r>
              <w:rPr>
                <w:sz w:val="18"/>
              </w:rPr>
              <w:t>Systemarchitektur, Komponentendiagramm</w:t>
            </w:r>
          </w:p>
        </w:tc>
      </w:tr>
      <w:tr w:rsidR="005E3398" w14:paraId="4F659E99" w14:textId="77777777">
        <w:trPr>
          <w:jc w:val="center"/>
        </w:trPr>
        <w:tc>
          <w:tcPr>
            <w:tcW w:w="680" w:type="dxa"/>
          </w:tcPr>
          <w:p w14:paraId="746E1F82" w14:textId="77777777" w:rsidR="005E3398" w:rsidRDefault="00000000">
            <w:r>
              <w:rPr>
                <w:sz w:val="18"/>
              </w:rPr>
              <w:t>3</w:t>
            </w:r>
          </w:p>
        </w:tc>
        <w:tc>
          <w:tcPr>
            <w:tcW w:w="3685" w:type="dxa"/>
          </w:tcPr>
          <w:p w14:paraId="3FBBAD0C" w14:textId="77777777" w:rsidR="005E3398" w:rsidRDefault="00000000">
            <w:r>
              <w:rPr>
                <w:sz w:val="18"/>
              </w:rPr>
              <w:t>Durchstich (End-to-End)</w:t>
            </w:r>
          </w:p>
        </w:tc>
        <w:tc>
          <w:tcPr>
            <w:tcW w:w="2268" w:type="dxa"/>
          </w:tcPr>
          <w:p w14:paraId="1DEA71B7" w14:textId="77777777" w:rsidR="005E3398" w:rsidRDefault="00000000">
            <w:r>
              <w:rPr>
                <w:sz w:val="18"/>
              </w:rPr>
              <w:t>Architektur, APIs</w:t>
            </w:r>
          </w:p>
        </w:tc>
        <w:tc>
          <w:tcPr>
            <w:tcW w:w="2551" w:type="dxa"/>
          </w:tcPr>
          <w:p w14:paraId="4619307A" w14:textId="77777777" w:rsidR="005E3398" w:rsidRDefault="00000000">
            <w:r>
              <w:rPr>
                <w:sz w:val="18"/>
              </w:rPr>
              <w:t>Lauffähiger Minimalprototyp</w:t>
            </w:r>
          </w:p>
        </w:tc>
      </w:tr>
      <w:tr w:rsidR="005E3398" w:rsidRPr="0049101F" w14:paraId="28E7C36F" w14:textId="77777777">
        <w:trPr>
          <w:jc w:val="center"/>
        </w:trPr>
        <w:tc>
          <w:tcPr>
            <w:tcW w:w="680" w:type="dxa"/>
            <w:shd w:val="clear" w:color="auto" w:fill="E8F0FE"/>
          </w:tcPr>
          <w:p w14:paraId="08822B1A" w14:textId="77777777" w:rsidR="005E3398" w:rsidRDefault="00000000">
            <w:r>
              <w:rPr>
                <w:sz w:val="18"/>
              </w:rPr>
              <w:t>4</w:t>
            </w:r>
          </w:p>
        </w:tc>
        <w:tc>
          <w:tcPr>
            <w:tcW w:w="3685" w:type="dxa"/>
            <w:shd w:val="clear" w:color="auto" w:fill="E8F0FE"/>
          </w:tcPr>
          <w:p w14:paraId="04BC3DEB" w14:textId="77777777" w:rsidR="005E3398" w:rsidRDefault="00000000">
            <w:r>
              <w:rPr>
                <w:sz w:val="18"/>
              </w:rPr>
              <w:t>Iterative Verfeinerung</w:t>
            </w:r>
          </w:p>
        </w:tc>
        <w:tc>
          <w:tcPr>
            <w:tcW w:w="2268" w:type="dxa"/>
            <w:shd w:val="clear" w:color="auto" w:fill="E8F0FE"/>
          </w:tcPr>
          <w:p w14:paraId="44A0200F" w14:textId="77777777" w:rsidR="005E3398" w:rsidRDefault="00000000">
            <w:r>
              <w:rPr>
                <w:sz w:val="18"/>
              </w:rPr>
              <w:t>Prototyp, Feedback</w:t>
            </w:r>
          </w:p>
        </w:tc>
        <w:tc>
          <w:tcPr>
            <w:tcW w:w="2551" w:type="dxa"/>
            <w:shd w:val="clear" w:color="auto" w:fill="E8F0FE"/>
          </w:tcPr>
          <w:p w14:paraId="4DFAC86C" w14:textId="77777777" w:rsidR="005E3398" w:rsidRPr="0049101F" w:rsidRDefault="00000000">
            <w:pPr>
              <w:rPr>
                <w:lang w:val="de-CH"/>
              </w:rPr>
            </w:pPr>
            <w:r>
              <w:rPr>
                <w:sz w:val="18"/>
                <w:lang w:val="de-CH"/>
              </w:rPr>
              <w:t>Erweiterter Demonstrator mit Personalisierung und Musik</w:t>
            </w:r>
          </w:p>
        </w:tc>
      </w:tr>
      <w:tr w:rsidR="005E3398" w14:paraId="59ACDFAC" w14:textId="77777777">
        <w:trPr>
          <w:jc w:val="center"/>
        </w:trPr>
        <w:tc>
          <w:tcPr>
            <w:tcW w:w="680" w:type="dxa"/>
          </w:tcPr>
          <w:p w14:paraId="5E4137E3" w14:textId="77777777" w:rsidR="005E3398" w:rsidRDefault="00000000">
            <w:r>
              <w:rPr>
                <w:sz w:val="18"/>
              </w:rPr>
              <w:t>5</w:t>
            </w:r>
          </w:p>
        </w:tc>
        <w:tc>
          <w:tcPr>
            <w:tcW w:w="3685" w:type="dxa"/>
          </w:tcPr>
          <w:p w14:paraId="0709F302" w14:textId="77777777" w:rsidR="005E3398" w:rsidRDefault="00000000">
            <w:r>
              <w:rPr>
                <w:sz w:val="18"/>
              </w:rPr>
              <w:t>Usability-Studie</w:t>
            </w:r>
          </w:p>
        </w:tc>
        <w:tc>
          <w:tcPr>
            <w:tcW w:w="2268" w:type="dxa"/>
          </w:tcPr>
          <w:p w14:paraId="23BC4AA7" w14:textId="77777777" w:rsidR="005E3398" w:rsidRDefault="00000000">
            <w:r>
              <w:rPr>
                <w:sz w:val="18"/>
              </w:rPr>
              <w:t>Demonstrator, Testpersonen</w:t>
            </w:r>
          </w:p>
        </w:tc>
        <w:tc>
          <w:tcPr>
            <w:tcW w:w="2551" w:type="dxa"/>
          </w:tcPr>
          <w:p w14:paraId="0988A19E" w14:textId="77777777" w:rsidR="005E3398" w:rsidRDefault="00000000">
            <w:r>
              <w:rPr>
                <w:sz w:val="18"/>
              </w:rPr>
              <w:t>Usability-Bericht, Nutzerfeedback</w:t>
            </w:r>
          </w:p>
        </w:tc>
      </w:tr>
      <w:tr w:rsidR="005E3398" w14:paraId="4D2C2322" w14:textId="77777777">
        <w:trPr>
          <w:jc w:val="center"/>
        </w:trPr>
        <w:tc>
          <w:tcPr>
            <w:tcW w:w="680" w:type="dxa"/>
            <w:shd w:val="clear" w:color="auto" w:fill="E8F0FE"/>
          </w:tcPr>
          <w:p w14:paraId="580DA8F1" w14:textId="77777777" w:rsidR="005E3398" w:rsidRDefault="00000000">
            <w:r>
              <w:rPr>
                <w:sz w:val="18"/>
              </w:rPr>
              <w:t>6</w:t>
            </w:r>
          </w:p>
        </w:tc>
        <w:tc>
          <w:tcPr>
            <w:tcW w:w="3685" w:type="dxa"/>
            <w:shd w:val="clear" w:color="auto" w:fill="E8F0FE"/>
          </w:tcPr>
          <w:p w14:paraId="1F170F21" w14:textId="77777777" w:rsidR="005E3398" w:rsidRDefault="00000000">
            <w:r>
              <w:rPr>
                <w:sz w:val="18"/>
              </w:rPr>
              <w:t>Evaluation und Validierung</w:t>
            </w:r>
          </w:p>
        </w:tc>
        <w:tc>
          <w:tcPr>
            <w:tcW w:w="2268" w:type="dxa"/>
            <w:shd w:val="clear" w:color="auto" w:fill="E8F0FE"/>
          </w:tcPr>
          <w:p w14:paraId="52AC15D7" w14:textId="77777777" w:rsidR="005E3398" w:rsidRDefault="00000000">
            <w:r>
              <w:rPr>
                <w:sz w:val="18"/>
              </w:rPr>
              <w:t>Demonstrator, Messkriterien</w:t>
            </w:r>
          </w:p>
        </w:tc>
        <w:tc>
          <w:tcPr>
            <w:tcW w:w="2551" w:type="dxa"/>
            <w:shd w:val="clear" w:color="auto" w:fill="E8F0FE"/>
          </w:tcPr>
          <w:p w14:paraId="2ECEC36E" w14:textId="77777777" w:rsidR="005E3398" w:rsidRDefault="00000000">
            <w:r>
              <w:rPr>
                <w:sz w:val="18"/>
              </w:rPr>
              <w:t>Machbarkeitsstudie, Performanzmessungen</w:t>
            </w:r>
          </w:p>
        </w:tc>
      </w:tr>
      <w:tr w:rsidR="005E3398" w14:paraId="44F643DC" w14:textId="77777777">
        <w:trPr>
          <w:jc w:val="center"/>
        </w:trPr>
        <w:tc>
          <w:tcPr>
            <w:tcW w:w="680" w:type="dxa"/>
          </w:tcPr>
          <w:p w14:paraId="314CB6D4" w14:textId="77777777" w:rsidR="005E3398" w:rsidRDefault="00000000">
            <w:r>
              <w:rPr>
                <w:sz w:val="18"/>
              </w:rPr>
              <w:t>7</w:t>
            </w:r>
          </w:p>
        </w:tc>
        <w:tc>
          <w:tcPr>
            <w:tcW w:w="3685" w:type="dxa"/>
          </w:tcPr>
          <w:p w14:paraId="670EB6EF" w14:textId="77777777" w:rsidR="005E3398" w:rsidRDefault="00000000">
            <w:r>
              <w:rPr>
                <w:sz w:val="18"/>
              </w:rPr>
              <w:t>Dokumentation und Abschluss</w:t>
            </w:r>
          </w:p>
        </w:tc>
        <w:tc>
          <w:tcPr>
            <w:tcW w:w="2268" w:type="dxa"/>
          </w:tcPr>
          <w:p w14:paraId="3A8CD973" w14:textId="77777777" w:rsidR="005E3398" w:rsidRDefault="00000000">
            <w:r>
              <w:rPr>
                <w:sz w:val="18"/>
              </w:rPr>
              <w:t>Alle Artefakte</w:t>
            </w:r>
          </w:p>
        </w:tc>
        <w:tc>
          <w:tcPr>
            <w:tcW w:w="2551" w:type="dxa"/>
          </w:tcPr>
          <w:p w14:paraId="487ED676" w14:textId="77777777" w:rsidR="005E3398" w:rsidRDefault="00000000">
            <w:r>
              <w:rPr>
                <w:sz w:val="18"/>
              </w:rPr>
              <w:t>Wissenschaftlicher Bericht, Code-Dokumentation</w:t>
            </w:r>
          </w:p>
        </w:tc>
      </w:tr>
    </w:tbl>
    <w:p w14:paraId="36962457" w14:textId="77777777" w:rsidR="005E3398" w:rsidRDefault="005E3398"/>
    <w:p w14:paraId="38FCFA25" w14:textId="77777777" w:rsidR="005E3398" w:rsidRDefault="00000000">
      <w:pPr>
        <w:pStyle w:val="berschrift2"/>
      </w:pPr>
      <w:r>
        <w:t>5.3 Ressourcen und Kompetenzen</w:t>
      </w:r>
    </w:p>
    <w:p w14:paraId="5C151D6E" w14:textId="77777777" w:rsidR="005E3398" w:rsidRPr="0049101F" w:rsidRDefault="00000000">
      <w:pPr>
        <w:rPr>
          <w:lang w:val="de-CH"/>
        </w:rPr>
      </w:pPr>
      <w:r>
        <w:rPr>
          <w:lang w:val="de-CH"/>
        </w:rPr>
        <w:t>Für die erfolgreiche Durchführung des Projekts sind folgende Kompetenzen und Ressourcen erforderlich:</w:t>
      </w:r>
    </w:p>
    <w:p w14:paraId="3116E372" w14:textId="77777777" w:rsidR="005E3398" w:rsidRPr="0049101F" w:rsidRDefault="00000000">
      <w:pPr>
        <w:pStyle w:val="Aufzhlungszeichen"/>
        <w:rPr>
          <w:lang w:val="de-CH"/>
        </w:rPr>
      </w:pPr>
      <w:r>
        <w:rPr>
          <w:lang w:val="de-CH"/>
        </w:rPr>
        <w:t>LLM-Integration: Erfahrung mit API-basierten Sprachmodellen (Prompt Engineering, API-Management, Kontextsteuerung)</w:t>
      </w:r>
    </w:p>
    <w:p w14:paraId="56206820" w14:textId="77777777" w:rsidR="005E3398" w:rsidRPr="0049101F" w:rsidRDefault="00000000">
      <w:pPr>
        <w:pStyle w:val="Aufzhlungszeichen"/>
        <w:rPr>
          <w:lang w:val="de-CH"/>
        </w:rPr>
      </w:pPr>
      <w:r>
        <w:rPr>
          <w:lang w:val="de-CH"/>
        </w:rPr>
        <w:t>Text-to-Speech: Kenntnisse in der Konfiguration und Nutzung von TTS-Diensten (Stimmauswahl, Prosodie, SSML)</w:t>
      </w:r>
    </w:p>
    <w:p w14:paraId="34477A0E" w14:textId="77777777" w:rsidR="005E3398" w:rsidRPr="0049101F" w:rsidRDefault="00000000">
      <w:pPr>
        <w:pStyle w:val="Aufzhlungszeichen"/>
        <w:rPr>
          <w:lang w:val="de-CH"/>
        </w:rPr>
      </w:pPr>
      <w:r>
        <w:rPr>
          <w:lang w:val="de-CH"/>
        </w:rPr>
        <w:t>Webentwicklung: Frontend- und Backend-Entwicklung für die Webapplikation (z. B. React/Next.js, Python/FastAPI, Audio-Streaming)</w:t>
      </w:r>
    </w:p>
    <w:p w14:paraId="35222A2D" w14:textId="77777777" w:rsidR="005E3398" w:rsidRPr="0049101F" w:rsidRDefault="00000000">
      <w:pPr>
        <w:pStyle w:val="Aufzhlungszeichen"/>
        <w:rPr>
          <w:lang w:val="de-CH"/>
        </w:rPr>
      </w:pPr>
      <w:r>
        <w:rPr>
          <w:lang w:val="de-CH"/>
        </w:rPr>
        <w:t>Agentische Systeme: Verständnis von Agent-Frameworks (z. B. LangChain, CrewAI, AutoGen) zur Orchestrierung der Pipeline</w:t>
      </w:r>
    </w:p>
    <w:p w14:paraId="7AB8D7F0" w14:textId="77777777" w:rsidR="005E3398" w:rsidRPr="0049101F" w:rsidRDefault="00000000">
      <w:pPr>
        <w:pStyle w:val="Aufzhlungszeichen"/>
        <w:rPr>
          <w:lang w:val="de-CH"/>
        </w:rPr>
      </w:pPr>
      <w:r>
        <w:rPr>
          <w:lang w:val="de-CH"/>
        </w:rPr>
        <w:t>UX-Research: Grundkenntnisse in der Durchführung von Usability-Studien (Testplanung, Durchführung, Auswertung)</w:t>
      </w:r>
    </w:p>
    <w:p w14:paraId="2040F8FE" w14:textId="77777777" w:rsidR="005E3398" w:rsidRPr="0049101F" w:rsidRDefault="00000000">
      <w:pPr>
        <w:pStyle w:val="berschrift1"/>
        <w:rPr>
          <w:lang w:val="de-CH"/>
        </w:rPr>
      </w:pPr>
      <w:r>
        <w:rPr>
          <w:lang w:val="de-CH"/>
        </w:rPr>
        <w:lastRenderedPageBreak/>
        <w:t>6. Validierung</w:t>
      </w:r>
    </w:p>
    <w:p w14:paraId="779CE3D7" w14:textId="77777777" w:rsidR="005E3398" w:rsidRPr="0049101F" w:rsidRDefault="00000000">
      <w:pPr>
        <w:rPr>
          <w:lang w:val="de-CH"/>
        </w:rPr>
      </w:pPr>
      <w:r>
        <w:rPr>
          <w:lang w:val="de-CH"/>
        </w:rPr>
        <w:t>Die Validierung der Lösung erfolgt auf mehreren Ebenen, um sowohl die technische Machbarkeit als auch den Nutzen für Endanwendende nachzuweisen.</w:t>
      </w:r>
    </w:p>
    <w:p w14:paraId="58DD9874" w14:textId="77777777" w:rsidR="005E3398" w:rsidRDefault="00000000">
      <w:pPr>
        <w:pStyle w:val="berschrift2"/>
      </w:pPr>
      <w:r>
        <w:t>6.1 Technische Validierung (Proof of Concept)</w:t>
      </w:r>
    </w:p>
    <w:p w14:paraId="482E82F7" w14:textId="77777777" w:rsidR="005E3398" w:rsidRPr="0049101F" w:rsidRDefault="00000000">
      <w:pPr>
        <w:rPr>
          <w:lang w:val="de-CH"/>
        </w:rPr>
      </w:pPr>
      <w:r>
        <w:rPr>
          <w:lang w:val="de-CH"/>
        </w:rPr>
        <w:t>Der Demonstrator wird anhand definierter Kriterien geprüft. Dazu gehören: die erfolgreiche Abfrage und Verarbeitung externer Datenquellen, die Generierung qualitativ angemessener Moderationstexte, die verständliche und natürlich klingende Sprachausgabe sowie ein flüssiger Gesamtablauf der Sendung. Performanzmessungen erfassen die Latenz der einzelnen Pipeline-Schritte und die Gesamtdauer bis zur Wiedergabe.</w:t>
      </w:r>
    </w:p>
    <w:p w14:paraId="3B631BFE" w14:textId="77777777" w:rsidR="005E3398" w:rsidRDefault="00000000">
      <w:pPr>
        <w:pStyle w:val="berschrift2"/>
      </w:pPr>
      <w:r>
        <w:t>6.2 Usability-Studie (Proof of Use)</w:t>
      </w:r>
    </w:p>
    <w:p w14:paraId="6435A614" w14:textId="77777777" w:rsidR="005E3398" w:rsidRPr="0049101F" w:rsidRDefault="00000000">
      <w:pPr>
        <w:rPr>
          <w:lang w:val="de-CH"/>
        </w:rPr>
      </w:pPr>
      <w:r>
        <w:rPr>
          <w:lang w:val="de-CH"/>
        </w:rPr>
        <w:t>Eine Usability-Studie mit 5–8 Testpersonen wird durchgeführt, um die Nutzerakzeptanz und das Hörerlebnis zu evaluieren. Die Testpersonen hören generierte Sendungen und bewerten diese anhand eines standardisierten Fragebogens (z. B. System Usability Scale, ergänzt um audiospezifische Items). Qualitative Interviews ergänzen die quantitativen Daten.</w:t>
      </w:r>
    </w:p>
    <w:p w14:paraId="7931400D" w14:textId="77777777" w:rsidR="005E3398" w:rsidRPr="0049101F" w:rsidRDefault="00000000">
      <w:pPr>
        <w:pStyle w:val="berschrift2"/>
        <w:rPr>
          <w:lang w:val="de-CH"/>
        </w:rPr>
      </w:pPr>
      <w:r>
        <w:rPr>
          <w:lang w:val="de-CH"/>
        </w:rPr>
        <w:t>6.3 Expertenbeurteilung</w:t>
      </w:r>
    </w:p>
    <w:p w14:paraId="71733D6A" w14:textId="77777777" w:rsidR="005E3398" w:rsidRPr="0049101F" w:rsidRDefault="00000000">
      <w:pPr>
        <w:rPr>
          <w:lang w:val="de-CH"/>
        </w:rPr>
      </w:pPr>
      <w:r>
        <w:rPr>
          <w:lang w:val="de-CH"/>
        </w:rPr>
        <w:t>Optional wird eine Expertenbeurteilung durch Fachpersonen aus dem Medien- oder Radiobereich eingeholt. Diese beurteilt die Qualität der generierten Inhalte im Vergleich zu herkömmlichen Radiosendungen und identifiziert Verbesserungspotenziale.</w:t>
      </w:r>
    </w:p>
    <w:p w14:paraId="6D07EDBD" w14:textId="77777777" w:rsidR="005E3398" w:rsidRPr="0049101F" w:rsidRDefault="00000000">
      <w:pPr>
        <w:pStyle w:val="berschrift2"/>
        <w:rPr>
          <w:lang w:val="de-CH"/>
        </w:rPr>
      </w:pPr>
      <w:r>
        <w:rPr>
          <w:lang w:val="de-CH"/>
        </w:rPr>
        <w:t>6.4 Erfolgskriterien</w:t>
      </w:r>
    </w:p>
    <w:p w14:paraId="64384A98" w14:textId="77777777" w:rsidR="005E3398" w:rsidRPr="0049101F" w:rsidRDefault="00000000">
      <w:pPr>
        <w:rPr>
          <w:lang w:val="de-CH"/>
        </w:rPr>
      </w:pPr>
      <w:r>
        <w:rPr>
          <w:lang w:val="de-CH"/>
        </w:rPr>
        <w:t>Die Lösung gilt als erfolgreich validiert, wenn:</w:t>
      </w:r>
    </w:p>
    <w:p w14:paraId="5E928873" w14:textId="77777777" w:rsidR="005E3398" w:rsidRPr="0049101F" w:rsidRDefault="00000000">
      <w:pPr>
        <w:pStyle w:val="Aufzhlungszeichen"/>
        <w:rPr>
          <w:lang w:val="de-CH"/>
        </w:rPr>
      </w:pPr>
      <w:r>
        <w:rPr>
          <w:lang w:val="de-CH"/>
        </w:rPr>
        <w:t>Der Demonstrator auf Knopfdruck eine vollständige Sendung (Nachrichten, Wetter, Musik) generiert und abspielt.</w:t>
      </w:r>
    </w:p>
    <w:p w14:paraId="36899ECF" w14:textId="77777777" w:rsidR="005E3398" w:rsidRPr="0049101F" w:rsidRDefault="00000000">
      <w:pPr>
        <w:pStyle w:val="Aufzhlungszeichen"/>
        <w:rPr>
          <w:lang w:val="de-CH"/>
        </w:rPr>
      </w:pPr>
      <w:r>
        <w:rPr>
          <w:lang w:val="de-CH"/>
        </w:rPr>
        <w:t>Die Gesamtlatenz vom Start bis zur Wiedergabe unter einer definierten Schwelle liegt (Zielwert: &lt; 30 Sekunden für den ersten Beitrag).</w:t>
      </w:r>
    </w:p>
    <w:p w14:paraId="589E4EC7" w14:textId="77777777" w:rsidR="005E3398" w:rsidRPr="0049101F" w:rsidRDefault="00000000">
      <w:pPr>
        <w:pStyle w:val="Aufzhlungszeichen"/>
        <w:rPr>
          <w:lang w:val="de-CH"/>
        </w:rPr>
      </w:pPr>
      <w:r>
        <w:rPr>
          <w:lang w:val="de-CH"/>
        </w:rPr>
        <w:t>Die Usability-Studie eine überwiegend positive Bewertung der Nutzerakzeptanz ergibt (SUS-Score &gt; 68).</w:t>
      </w:r>
    </w:p>
    <w:p w14:paraId="4C41117E" w14:textId="77777777" w:rsidR="005E3398" w:rsidRPr="0049101F" w:rsidRDefault="00000000">
      <w:pPr>
        <w:pStyle w:val="Aufzhlungszeichen"/>
        <w:rPr>
          <w:lang w:val="de-CH"/>
        </w:rPr>
      </w:pPr>
      <w:r>
        <w:rPr>
          <w:lang w:val="de-CH"/>
        </w:rPr>
        <w:t>Die generierten Texte als verständlich, relevant und stilistisch angemessen beurteilt werden.</w:t>
      </w:r>
    </w:p>
    <w:p w14:paraId="7748E982" w14:textId="77777777" w:rsidR="005E3398" w:rsidRPr="0049101F" w:rsidRDefault="00000000">
      <w:pPr>
        <w:pStyle w:val="berschrift1"/>
        <w:rPr>
          <w:lang w:val="de-CH"/>
        </w:rPr>
      </w:pPr>
      <w:r>
        <w:rPr>
          <w:lang w:val="de-CH"/>
        </w:rPr>
        <w:t>7. Messbarer Output (Artefakte)</w:t>
      </w:r>
    </w:p>
    <w:p w14:paraId="43331F28" w14:textId="77777777" w:rsidR="005E3398" w:rsidRPr="0049101F" w:rsidRDefault="00000000">
      <w:pPr>
        <w:rPr>
          <w:lang w:val="de-CH"/>
        </w:rPr>
      </w:pPr>
      <w:r>
        <w:rPr>
          <w:lang w:val="de-CH"/>
        </w:rPr>
        <w:t>Im Rahmen der Arbeit werden folgende fassbare Projektergebnisse erzeugt:</w:t>
      </w:r>
    </w:p>
    <w:p w14:paraId="1B3F0FFC" w14:textId="77777777" w:rsidR="005E3398" w:rsidRPr="0049101F" w:rsidRDefault="00000000">
      <w:pPr>
        <w:pStyle w:val="Listennummer"/>
        <w:rPr>
          <w:lang w:val="de-CH"/>
        </w:rPr>
      </w:pPr>
      <w:r>
        <w:rPr>
          <w:lang w:val="de-CH"/>
        </w:rPr>
        <w:t>Lauffähiger Demonstrator: Eine Webapplikation, die auf Knopfdruck eine personalisierte Radiosendung generiert und live abspielt. Der Demonstrator zeigt die Gesamtidee und kann einzelne Komponenten isoliert demonstrieren.</w:t>
      </w:r>
    </w:p>
    <w:p w14:paraId="5D54F0D7" w14:textId="77777777" w:rsidR="005E3398" w:rsidRPr="0049101F" w:rsidRDefault="00000000">
      <w:pPr>
        <w:pStyle w:val="Listennummer"/>
        <w:rPr>
          <w:lang w:val="de-CH"/>
        </w:rPr>
      </w:pPr>
      <w:r>
        <w:rPr>
          <w:lang w:val="de-CH"/>
        </w:rPr>
        <w:t>Machbarkeitsstudie: Ein dokumentierter Nachweis der technischen Machbarkeit, inklusive Designvorschläge für die Systemarchitektur, identifizierte Grenzen und Empfehlungen für die Weiterentwicklung.</w:t>
      </w:r>
    </w:p>
    <w:p w14:paraId="1EA84E16" w14:textId="77777777" w:rsidR="005E3398" w:rsidRPr="0049101F" w:rsidRDefault="00000000">
      <w:pPr>
        <w:pStyle w:val="Listennummer"/>
        <w:rPr>
          <w:lang w:val="de-CH"/>
        </w:rPr>
      </w:pPr>
      <w:r>
        <w:rPr>
          <w:lang w:val="de-CH"/>
        </w:rPr>
        <w:lastRenderedPageBreak/>
        <w:t>Usability-Bericht: Dokumentation und Auswertung der Usability-Studie mit quantitativen Ergebnissen (SUS-Score, Aufgabenerfolgsraten) und qualitativen Erkenntnissen aus den Nutzerinterviews.</w:t>
      </w:r>
    </w:p>
    <w:p w14:paraId="39C85DA3" w14:textId="77777777" w:rsidR="005E3398" w:rsidRPr="0049101F" w:rsidRDefault="00000000">
      <w:pPr>
        <w:pStyle w:val="Listennummer"/>
        <w:rPr>
          <w:lang w:val="de-CH"/>
        </w:rPr>
      </w:pPr>
      <w:r>
        <w:rPr>
          <w:lang w:val="de-CH"/>
        </w:rPr>
        <w:t>Code-Base und Framework: Der vollständige Quellcode des Demonstrators, inklusive des agentischen Frameworks zur Orchestrierung der Pipeline. Der Code ist dokumentiert und kann als Grundlage für Weiterentwicklungen dienen.</w:t>
      </w:r>
    </w:p>
    <w:p w14:paraId="56BD002B" w14:textId="77777777" w:rsidR="005E3398" w:rsidRPr="0049101F" w:rsidRDefault="00000000">
      <w:pPr>
        <w:pStyle w:val="Listennummer"/>
        <w:rPr>
          <w:lang w:val="de-CH"/>
        </w:rPr>
      </w:pPr>
      <w:r>
        <w:rPr>
          <w:lang w:val="de-CH"/>
        </w:rPr>
        <w:t>Systemarchitektur und Designdokumentation: Diagramme und Beschreibungen der Systemarchitektur, Komponenteninteraktionen und Datenflüsse.</w:t>
      </w:r>
    </w:p>
    <w:p w14:paraId="2BBC562D" w14:textId="77777777" w:rsidR="005E3398" w:rsidRPr="0049101F" w:rsidRDefault="00000000">
      <w:pPr>
        <w:pStyle w:val="Listennummer"/>
        <w:rPr>
          <w:lang w:val="de-CH"/>
        </w:rPr>
      </w:pPr>
      <w:r>
        <w:rPr>
          <w:lang w:val="de-CH"/>
        </w:rPr>
        <w:t>Wissenschaftlicher Bericht: Die vollständige BSc-Thesis als wissenschaftliche Arbeit mit Einleitung, Related Work, Methodik, Ergebnissen und Fazit.</w:t>
      </w:r>
    </w:p>
    <w:p w14:paraId="7342CD0B" w14:textId="77777777" w:rsidR="005E3398" w:rsidRPr="0049101F" w:rsidRDefault="00000000">
      <w:pPr>
        <w:pStyle w:val="berschrift1"/>
        <w:rPr>
          <w:lang w:val="de-CH"/>
        </w:rPr>
      </w:pPr>
      <w:r>
        <w:rPr>
          <w:lang w:val="de-CH"/>
        </w:rPr>
        <w:t>8. Zeitplan</w:t>
      </w:r>
    </w:p>
    <w:p w14:paraId="64C110E3" w14:textId="77777777" w:rsidR="005E3398" w:rsidRPr="0049101F" w:rsidRDefault="00000000">
      <w:pPr>
        <w:rPr>
          <w:lang w:val="de-CH"/>
        </w:rPr>
      </w:pPr>
      <w:r>
        <w:rPr>
          <w:lang w:val="de-CH"/>
        </w:rPr>
        <w:t>Der folgende Zeitplan erstreckt sich über den Projektzeitraum vom 1. April bis zum 7. Juni 2026 (ca. 10 Wochen). Das Vorgehen ist iterativ angelegt, wobei Erkenntnisse aus früheren Phasen in spätere einfliessen.</w:t>
      </w:r>
    </w:p>
    <w:tbl>
      <w:tblPr>
        <w:tblStyle w:val="Tabellenraster"/>
        <w:tblW w:w="0" w:type="auto"/>
        <w:jc w:val="center"/>
        <w:tblLook w:val="04A0" w:firstRow="1" w:lastRow="0" w:firstColumn="1" w:lastColumn="0" w:noHBand="0" w:noVBand="1"/>
      </w:tblPr>
      <w:tblGrid>
        <w:gridCol w:w="1649"/>
        <w:gridCol w:w="763"/>
        <w:gridCol w:w="763"/>
        <w:gridCol w:w="763"/>
        <w:gridCol w:w="762"/>
        <w:gridCol w:w="762"/>
        <w:gridCol w:w="762"/>
        <w:gridCol w:w="762"/>
        <w:gridCol w:w="762"/>
        <w:gridCol w:w="762"/>
        <w:gridCol w:w="778"/>
      </w:tblGrid>
      <w:tr w:rsidR="005E3398" w14:paraId="5A9DECF2" w14:textId="77777777">
        <w:trPr>
          <w:jc w:val="center"/>
        </w:trPr>
        <w:tc>
          <w:tcPr>
            <w:tcW w:w="825" w:type="dxa"/>
            <w:shd w:val="clear" w:color="auto" w:fill="1F3864"/>
          </w:tcPr>
          <w:p w14:paraId="5DB1B1E6" w14:textId="77777777" w:rsidR="005E3398" w:rsidRDefault="00000000">
            <w:r>
              <w:rPr>
                <w:b/>
                <w:color w:val="FFFFFF"/>
                <w:sz w:val="18"/>
              </w:rPr>
              <w:t>Arbeitspaket</w:t>
            </w:r>
          </w:p>
        </w:tc>
        <w:tc>
          <w:tcPr>
            <w:tcW w:w="825" w:type="dxa"/>
            <w:shd w:val="clear" w:color="auto" w:fill="1F3864"/>
          </w:tcPr>
          <w:p w14:paraId="0502B1CE" w14:textId="77777777" w:rsidR="005E3398" w:rsidRDefault="00000000">
            <w:pPr>
              <w:jc w:val="center"/>
            </w:pPr>
            <w:r>
              <w:rPr>
                <w:b/>
                <w:color w:val="FFFFFF"/>
                <w:sz w:val="16"/>
              </w:rPr>
              <w:t>W1</w:t>
            </w:r>
          </w:p>
        </w:tc>
        <w:tc>
          <w:tcPr>
            <w:tcW w:w="825" w:type="dxa"/>
            <w:shd w:val="clear" w:color="auto" w:fill="1F3864"/>
          </w:tcPr>
          <w:p w14:paraId="536BD8DE" w14:textId="77777777" w:rsidR="005E3398" w:rsidRDefault="00000000">
            <w:pPr>
              <w:jc w:val="center"/>
            </w:pPr>
            <w:r>
              <w:rPr>
                <w:b/>
                <w:color w:val="FFFFFF"/>
                <w:sz w:val="16"/>
              </w:rPr>
              <w:t>W2</w:t>
            </w:r>
          </w:p>
        </w:tc>
        <w:tc>
          <w:tcPr>
            <w:tcW w:w="825" w:type="dxa"/>
            <w:shd w:val="clear" w:color="auto" w:fill="1F3864"/>
          </w:tcPr>
          <w:p w14:paraId="6B6B9CDB" w14:textId="77777777" w:rsidR="005E3398" w:rsidRDefault="00000000">
            <w:pPr>
              <w:jc w:val="center"/>
            </w:pPr>
            <w:r>
              <w:rPr>
                <w:b/>
                <w:color w:val="FFFFFF"/>
                <w:sz w:val="16"/>
              </w:rPr>
              <w:t>W3</w:t>
            </w:r>
          </w:p>
        </w:tc>
        <w:tc>
          <w:tcPr>
            <w:tcW w:w="825" w:type="dxa"/>
            <w:shd w:val="clear" w:color="auto" w:fill="1F3864"/>
          </w:tcPr>
          <w:p w14:paraId="1A6D6018" w14:textId="77777777" w:rsidR="005E3398" w:rsidRDefault="00000000">
            <w:pPr>
              <w:jc w:val="center"/>
            </w:pPr>
            <w:r>
              <w:rPr>
                <w:b/>
                <w:color w:val="FFFFFF"/>
                <w:sz w:val="16"/>
              </w:rPr>
              <w:t>W4</w:t>
            </w:r>
          </w:p>
        </w:tc>
        <w:tc>
          <w:tcPr>
            <w:tcW w:w="825" w:type="dxa"/>
            <w:shd w:val="clear" w:color="auto" w:fill="1F3864"/>
          </w:tcPr>
          <w:p w14:paraId="710C26CC" w14:textId="77777777" w:rsidR="005E3398" w:rsidRDefault="00000000">
            <w:pPr>
              <w:jc w:val="center"/>
            </w:pPr>
            <w:r>
              <w:rPr>
                <w:b/>
                <w:color w:val="FFFFFF"/>
                <w:sz w:val="16"/>
              </w:rPr>
              <w:t>W5</w:t>
            </w:r>
          </w:p>
        </w:tc>
        <w:tc>
          <w:tcPr>
            <w:tcW w:w="825" w:type="dxa"/>
            <w:shd w:val="clear" w:color="auto" w:fill="1F3864"/>
          </w:tcPr>
          <w:p w14:paraId="7A395525" w14:textId="77777777" w:rsidR="005E3398" w:rsidRDefault="00000000">
            <w:pPr>
              <w:jc w:val="center"/>
            </w:pPr>
            <w:r>
              <w:rPr>
                <w:b/>
                <w:color w:val="FFFFFF"/>
                <w:sz w:val="16"/>
              </w:rPr>
              <w:t>W6</w:t>
            </w:r>
          </w:p>
        </w:tc>
        <w:tc>
          <w:tcPr>
            <w:tcW w:w="825" w:type="dxa"/>
            <w:shd w:val="clear" w:color="auto" w:fill="1F3864"/>
          </w:tcPr>
          <w:p w14:paraId="04846228" w14:textId="77777777" w:rsidR="005E3398" w:rsidRDefault="00000000">
            <w:pPr>
              <w:jc w:val="center"/>
            </w:pPr>
            <w:r>
              <w:rPr>
                <w:b/>
                <w:color w:val="FFFFFF"/>
                <w:sz w:val="16"/>
              </w:rPr>
              <w:t>W7</w:t>
            </w:r>
          </w:p>
        </w:tc>
        <w:tc>
          <w:tcPr>
            <w:tcW w:w="825" w:type="dxa"/>
            <w:shd w:val="clear" w:color="auto" w:fill="1F3864"/>
          </w:tcPr>
          <w:p w14:paraId="65B659CB" w14:textId="77777777" w:rsidR="005E3398" w:rsidRDefault="00000000">
            <w:pPr>
              <w:jc w:val="center"/>
            </w:pPr>
            <w:r>
              <w:rPr>
                <w:b/>
                <w:color w:val="FFFFFF"/>
                <w:sz w:val="16"/>
              </w:rPr>
              <w:t>W8</w:t>
            </w:r>
          </w:p>
        </w:tc>
        <w:tc>
          <w:tcPr>
            <w:tcW w:w="825" w:type="dxa"/>
            <w:shd w:val="clear" w:color="auto" w:fill="1F3864"/>
          </w:tcPr>
          <w:p w14:paraId="1F9FA29B" w14:textId="77777777" w:rsidR="005E3398" w:rsidRDefault="00000000">
            <w:pPr>
              <w:jc w:val="center"/>
            </w:pPr>
            <w:r>
              <w:rPr>
                <w:b/>
                <w:color w:val="FFFFFF"/>
                <w:sz w:val="16"/>
              </w:rPr>
              <w:t>W9</w:t>
            </w:r>
          </w:p>
        </w:tc>
        <w:tc>
          <w:tcPr>
            <w:tcW w:w="825" w:type="dxa"/>
            <w:shd w:val="clear" w:color="auto" w:fill="1F3864"/>
          </w:tcPr>
          <w:p w14:paraId="4A2DD053" w14:textId="77777777" w:rsidR="005E3398" w:rsidRDefault="00000000">
            <w:pPr>
              <w:jc w:val="center"/>
            </w:pPr>
            <w:r>
              <w:rPr>
                <w:b/>
                <w:color w:val="FFFFFF"/>
                <w:sz w:val="16"/>
              </w:rPr>
              <w:t>W10</w:t>
            </w:r>
          </w:p>
        </w:tc>
      </w:tr>
      <w:tr w:rsidR="005E3398" w14:paraId="7EC7DCC1" w14:textId="77777777">
        <w:trPr>
          <w:jc w:val="center"/>
        </w:trPr>
        <w:tc>
          <w:tcPr>
            <w:tcW w:w="825" w:type="dxa"/>
          </w:tcPr>
          <w:p w14:paraId="7797F639" w14:textId="77777777" w:rsidR="005E3398" w:rsidRDefault="00000000">
            <w:r>
              <w:rPr>
                <w:b/>
                <w:sz w:val="16"/>
              </w:rPr>
              <w:t>AP1: Recherche &amp; Analyse</w:t>
            </w:r>
          </w:p>
        </w:tc>
        <w:tc>
          <w:tcPr>
            <w:tcW w:w="825" w:type="dxa"/>
            <w:shd w:val="clear" w:color="auto" w:fill="4472C4"/>
          </w:tcPr>
          <w:p w14:paraId="1BCDE1A5" w14:textId="77777777" w:rsidR="005E3398" w:rsidRDefault="00000000">
            <w:pPr>
              <w:jc w:val="center"/>
            </w:pPr>
            <w:r>
              <w:rPr>
                <w:color w:val="FFFFFF"/>
                <w:sz w:val="16"/>
              </w:rPr>
              <w:t>■</w:t>
            </w:r>
          </w:p>
        </w:tc>
        <w:tc>
          <w:tcPr>
            <w:tcW w:w="825" w:type="dxa"/>
            <w:shd w:val="clear" w:color="auto" w:fill="4472C4"/>
          </w:tcPr>
          <w:p w14:paraId="44563103" w14:textId="77777777" w:rsidR="005E3398" w:rsidRDefault="00000000">
            <w:pPr>
              <w:jc w:val="center"/>
            </w:pPr>
            <w:r>
              <w:rPr>
                <w:color w:val="FFFFFF"/>
                <w:sz w:val="16"/>
              </w:rPr>
              <w:t>■</w:t>
            </w:r>
          </w:p>
        </w:tc>
        <w:tc>
          <w:tcPr>
            <w:tcW w:w="825" w:type="dxa"/>
          </w:tcPr>
          <w:p w14:paraId="39A3112A" w14:textId="77777777" w:rsidR="005E3398" w:rsidRDefault="005E3398">
            <w:pPr>
              <w:jc w:val="center"/>
            </w:pPr>
          </w:p>
        </w:tc>
        <w:tc>
          <w:tcPr>
            <w:tcW w:w="825" w:type="dxa"/>
          </w:tcPr>
          <w:p w14:paraId="3FD64044" w14:textId="77777777" w:rsidR="005E3398" w:rsidRDefault="005E3398">
            <w:pPr>
              <w:jc w:val="center"/>
            </w:pPr>
          </w:p>
        </w:tc>
        <w:tc>
          <w:tcPr>
            <w:tcW w:w="825" w:type="dxa"/>
          </w:tcPr>
          <w:p w14:paraId="196C3989" w14:textId="77777777" w:rsidR="005E3398" w:rsidRDefault="005E3398">
            <w:pPr>
              <w:jc w:val="center"/>
            </w:pPr>
          </w:p>
        </w:tc>
        <w:tc>
          <w:tcPr>
            <w:tcW w:w="825" w:type="dxa"/>
          </w:tcPr>
          <w:p w14:paraId="67E80586" w14:textId="77777777" w:rsidR="005E3398" w:rsidRDefault="005E3398">
            <w:pPr>
              <w:jc w:val="center"/>
            </w:pPr>
          </w:p>
        </w:tc>
        <w:tc>
          <w:tcPr>
            <w:tcW w:w="825" w:type="dxa"/>
          </w:tcPr>
          <w:p w14:paraId="4B28CDD4" w14:textId="77777777" w:rsidR="005E3398" w:rsidRDefault="005E3398">
            <w:pPr>
              <w:jc w:val="center"/>
            </w:pPr>
          </w:p>
        </w:tc>
        <w:tc>
          <w:tcPr>
            <w:tcW w:w="825" w:type="dxa"/>
          </w:tcPr>
          <w:p w14:paraId="776D2A49" w14:textId="77777777" w:rsidR="005E3398" w:rsidRDefault="005E3398">
            <w:pPr>
              <w:jc w:val="center"/>
            </w:pPr>
          </w:p>
        </w:tc>
        <w:tc>
          <w:tcPr>
            <w:tcW w:w="825" w:type="dxa"/>
          </w:tcPr>
          <w:p w14:paraId="31FC1E6B" w14:textId="77777777" w:rsidR="005E3398" w:rsidRDefault="005E3398">
            <w:pPr>
              <w:jc w:val="center"/>
            </w:pPr>
          </w:p>
        </w:tc>
        <w:tc>
          <w:tcPr>
            <w:tcW w:w="825" w:type="dxa"/>
          </w:tcPr>
          <w:p w14:paraId="3027B7ED" w14:textId="77777777" w:rsidR="005E3398" w:rsidRDefault="005E3398">
            <w:pPr>
              <w:jc w:val="center"/>
            </w:pPr>
          </w:p>
        </w:tc>
      </w:tr>
      <w:tr w:rsidR="005E3398" w14:paraId="3DC52550" w14:textId="77777777">
        <w:trPr>
          <w:jc w:val="center"/>
        </w:trPr>
        <w:tc>
          <w:tcPr>
            <w:tcW w:w="825" w:type="dxa"/>
          </w:tcPr>
          <w:p w14:paraId="546CDA43" w14:textId="77777777" w:rsidR="005E3398" w:rsidRDefault="00000000">
            <w:r>
              <w:rPr>
                <w:b/>
                <w:sz w:val="16"/>
              </w:rPr>
              <w:t>AP2: Architekturentwurf</w:t>
            </w:r>
          </w:p>
        </w:tc>
        <w:tc>
          <w:tcPr>
            <w:tcW w:w="825" w:type="dxa"/>
          </w:tcPr>
          <w:p w14:paraId="6EFE29CF" w14:textId="77777777" w:rsidR="005E3398" w:rsidRDefault="005E3398">
            <w:pPr>
              <w:jc w:val="center"/>
            </w:pPr>
          </w:p>
        </w:tc>
        <w:tc>
          <w:tcPr>
            <w:tcW w:w="825" w:type="dxa"/>
            <w:shd w:val="clear" w:color="auto" w:fill="5B9BD5"/>
          </w:tcPr>
          <w:p w14:paraId="2796D280" w14:textId="77777777" w:rsidR="005E3398" w:rsidRDefault="00000000">
            <w:pPr>
              <w:jc w:val="center"/>
            </w:pPr>
            <w:r>
              <w:rPr>
                <w:color w:val="FFFFFF"/>
                <w:sz w:val="16"/>
              </w:rPr>
              <w:t>■</w:t>
            </w:r>
          </w:p>
        </w:tc>
        <w:tc>
          <w:tcPr>
            <w:tcW w:w="825" w:type="dxa"/>
            <w:shd w:val="clear" w:color="auto" w:fill="5B9BD5"/>
          </w:tcPr>
          <w:p w14:paraId="60164C58" w14:textId="77777777" w:rsidR="005E3398" w:rsidRDefault="00000000">
            <w:pPr>
              <w:jc w:val="center"/>
            </w:pPr>
            <w:r>
              <w:rPr>
                <w:color w:val="FFFFFF"/>
                <w:sz w:val="16"/>
              </w:rPr>
              <w:t>■</w:t>
            </w:r>
          </w:p>
        </w:tc>
        <w:tc>
          <w:tcPr>
            <w:tcW w:w="825" w:type="dxa"/>
          </w:tcPr>
          <w:p w14:paraId="527BAF9F" w14:textId="77777777" w:rsidR="005E3398" w:rsidRDefault="005E3398">
            <w:pPr>
              <w:jc w:val="center"/>
            </w:pPr>
          </w:p>
        </w:tc>
        <w:tc>
          <w:tcPr>
            <w:tcW w:w="825" w:type="dxa"/>
          </w:tcPr>
          <w:p w14:paraId="6E0D56ED" w14:textId="77777777" w:rsidR="005E3398" w:rsidRDefault="005E3398">
            <w:pPr>
              <w:jc w:val="center"/>
            </w:pPr>
          </w:p>
        </w:tc>
        <w:tc>
          <w:tcPr>
            <w:tcW w:w="825" w:type="dxa"/>
          </w:tcPr>
          <w:p w14:paraId="10CCBF15" w14:textId="77777777" w:rsidR="005E3398" w:rsidRDefault="005E3398">
            <w:pPr>
              <w:jc w:val="center"/>
            </w:pPr>
          </w:p>
        </w:tc>
        <w:tc>
          <w:tcPr>
            <w:tcW w:w="825" w:type="dxa"/>
          </w:tcPr>
          <w:p w14:paraId="19CB3B35" w14:textId="77777777" w:rsidR="005E3398" w:rsidRDefault="005E3398">
            <w:pPr>
              <w:jc w:val="center"/>
            </w:pPr>
          </w:p>
        </w:tc>
        <w:tc>
          <w:tcPr>
            <w:tcW w:w="825" w:type="dxa"/>
          </w:tcPr>
          <w:p w14:paraId="24AB2B09" w14:textId="77777777" w:rsidR="005E3398" w:rsidRDefault="005E3398">
            <w:pPr>
              <w:jc w:val="center"/>
            </w:pPr>
          </w:p>
        </w:tc>
        <w:tc>
          <w:tcPr>
            <w:tcW w:w="825" w:type="dxa"/>
          </w:tcPr>
          <w:p w14:paraId="559EB662" w14:textId="77777777" w:rsidR="005E3398" w:rsidRDefault="005E3398">
            <w:pPr>
              <w:jc w:val="center"/>
            </w:pPr>
          </w:p>
        </w:tc>
        <w:tc>
          <w:tcPr>
            <w:tcW w:w="825" w:type="dxa"/>
          </w:tcPr>
          <w:p w14:paraId="44C7BDB2" w14:textId="77777777" w:rsidR="005E3398" w:rsidRDefault="005E3398">
            <w:pPr>
              <w:jc w:val="center"/>
            </w:pPr>
          </w:p>
        </w:tc>
      </w:tr>
      <w:tr w:rsidR="005E3398" w14:paraId="70C5C688" w14:textId="77777777">
        <w:trPr>
          <w:jc w:val="center"/>
        </w:trPr>
        <w:tc>
          <w:tcPr>
            <w:tcW w:w="825" w:type="dxa"/>
          </w:tcPr>
          <w:p w14:paraId="4F354B1F" w14:textId="77777777" w:rsidR="005E3398" w:rsidRDefault="00000000">
            <w:r>
              <w:rPr>
                <w:b/>
                <w:sz w:val="16"/>
              </w:rPr>
              <w:t>AP3: Durchstich (E2E)</w:t>
            </w:r>
          </w:p>
        </w:tc>
        <w:tc>
          <w:tcPr>
            <w:tcW w:w="825" w:type="dxa"/>
          </w:tcPr>
          <w:p w14:paraId="4A8FD507" w14:textId="77777777" w:rsidR="005E3398" w:rsidRDefault="005E3398">
            <w:pPr>
              <w:jc w:val="center"/>
            </w:pPr>
          </w:p>
        </w:tc>
        <w:tc>
          <w:tcPr>
            <w:tcW w:w="825" w:type="dxa"/>
          </w:tcPr>
          <w:p w14:paraId="0AEC558C" w14:textId="77777777" w:rsidR="005E3398" w:rsidRDefault="005E3398">
            <w:pPr>
              <w:jc w:val="center"/>
            </w:pPr>
          </w:p>
        </w:tc>
        <w:tc>
          <w:tcPr>
            <w:tcW w:w="825" w:type="dxa"/>
            <w:shd w:val="clear" w:color="auto" w:fill="ED7D31"/>
          </w:tcPr>
          <w:p w14:paraId="279A93D5" w14:textId="77777777" w:rsidR="005E3398" w:rsidRDefault="00000000">
            <w:pPr>
              <w:jc w:val="center"/>
            </w:pPr>
            <w:r>
              <w:rPr>
                <w:color w:val="FFFFFF"/>
                <w:sz w:val="16"/>
              </w:rPr>
              <w:t>■</w:t>
            </w:r>
          </w:p>
        </w:tc>
        <w:tc>
          <w:tcPr>
            <w:tcW w:w="825" w:type="dxa"/>
            <w:shd w:val="clear" w:color="auto" w:fill="ED7D31"/>
          </w:tcPr>
          <w:p w14:paraId="70262027" w14:textId="77777777" w:rsidR="005E3398" w:rsidRDefault="00000000">
            <w:pPr>
              <w:jc w:val="center"/>
            </w:pPr>
            <w:r>
              <w:rPr>
                <w:color w:val="FFFFFF"/>
                <w:sz w:val="16"/>
              </w:rPr>
              <w:t>■</w:t>
            </w:r>
          </w:p>
        </w:tc>
        <w:tc>
          <w:tcPr>
            <w:tcW w:w="825" w:type="dxa"/>
            <w:shd w:val="clear" w:color="auto" w:fill="ED7D31"/>
          </w:tcPr>
          <w:p w14:paraId="01AC66D7" w14:textId="77777777" w:rsidR="005E3398" w:rsidRDefault="00000000">
            <w:pPr>
              <w:jc w:val="center"/>
            </w:pPr>
            <w:r>
              <w:rPr>
                <w:color w:val="FFFFFF"/>
                <w:sz w:val="16"/>
              </w:rPr>
              <w:t>■</w:t>
            </w:r>
          </w:p>
        </w:tc>
        <w:tc>
          <w:tcPr>
            <w:tcW w:w="825" w:type="dxa"/>
          </w:tcPr>
          <w:p w14:paraId="4DF20485" w14:textId="77777777" w:rsidR="005E3398" w:rsidRDefault="005E3398">
            <w:pPr>
              <w:jc w:val="center"/>
            </w:pPr>
          </w:p>
        </w:tc>
        <w:tc>
          <w:tcPr>
            <w:tcW w:w="825" w:type="dxa"/>
          </w:tcPr>
          <w:p w14:paraId="58A447EC" w14:textId="77777777" w:rsidR="005E3398" w:rsidRDefault="005E3398">
            <w:pPr>
              <w:jc w:val="center"/>
            </w:pPr>
          </w:p>
        </w:tc>
        <w:tc>
          <w:tcPr>
            <w:tcW w:w="825" w:type="dxa"/>
          </w:tcPr>
          <w:p w14:paraId="3167FEE7" w14:textId="77777777" w:rsidR="005E3398" w:rsidRDefault="005E3398">
            <w:pPr>
              <w:jc w:val="center"/>
            </w:pPr>
          </w:p>
        </w:tc>
        <w:tc>
          <w:tcPr>
            <w:tcW w:w="825" w:type="dxa"/>
          </w:tcPr>
          <w:p w14:paraId="7DAAB968" w14:textId="77777777" w:rsidR="005E3398" w:rsidRDefault="005E3398">
            <w:pPr>
              <w:jc w:val="center"/>
            </w:pPr>
          </w:p>
        </w:tc>
        <w:tc>
          <w:tcPr>
            <w:tcW w:w="825" w:type="dxa"/>
          </w:tcPr>
          <w:p w14:paraId="1997D4A7" w14:textId="77777777" w:rsidR="005E3398" w:rsidRDefault="005E3398">
            <w:pPr>
              <w:jc w:val="center"/>
            </w:pPr>
          </w:p>
        </w:tc>
      </w:tr>
      <w:tr w:rsidR="005E3398" w14:paraId="66E7C93A" w14:textId="77777777">
        <w:trPr>
          <w:jc w:val="center"/>
        </w:trPr>
        <w:tc>
          <w:tcPr>
            <w:tcW w:w="825" w:type="dxa"/>
          </w:tcPr>
          <w:p w14:paraId="6E5E54A0" w14:textId="77777777" w:rsidR="005E3398" w:rsidRDefault="00000000">
            <w:r>
              <w:rPr>
                <w:b/>
                <w:sz w:val="16"/>
              </w:rPr>
              <w:t>AP4: Iterative Verfeinerung</w:t>
            </w:r>
          </w:p>
        </w:tc>
        <w:tc>
          <w:tcPr>
            <w:tcW w:w="825" w:type="dxa"/>
          </w:tcPr>
          <w:p w14:paraId="33E17CD4" w14:textId="77777777" w:rsidR="005E3398" w:rsidRDefault="005E3398">
            <w:pPr>
              <w:jc w:val="center"/>
            </w:pPr>
          </w:p>
        </w:tc>
        <w:tc>
          <w:tcPr>
            <w:tcW w:w="825" w:type="dxa"/>
          </w:tcPr>
          <w:p w14:paraId="6C7EB0D9" w14:textId="77777777" w:rsidR="005E3398" w:rsidRDefault="005E3398">
            <w:pPr>
              <w:jc w:val="center"/>
            </w:pPr>
          </w:p>
        </w:tc>
        <w:tc>
          <w:tcPr>
            <w:tcW w:w="825" w:type="dxa"/>
          </w:tcPr>
          <w:p w14:paraId="53535AE2" w14:textId="77777777" w:rsidR="005E3398" w:rsidRDefault="005E3398">
            <w:pPr>
              <w:jc w:val="center"/>
            </w:pPr>
          </w:p>
        </w:tc>
        <w:tc>
          <w:tcPr>
            <w:tcW w:w="825" w:type="dxa"/>
          </w:tcPr>
          <w:p w14:paraId="3FD2793A" w14:textId="77777777" w:rsidR="005E3398" w:rsidRDefault="005E3398">
            <w:pPr>
              <w:jc w:val="center"/>
            </w:pPr>
          </w:p>
        </w:tc>
        <w:tc>
          <w:tcPr>
            <w:tcW w:w="825" w:type="dxa"/>
            <w:shd w:val="clear" w:color="auto" w:fill="FFC000"/>
          </w:tcPr>
          <w:p w14:paraId="088179D8" w14:textId="77777777" w:rsidR="005E3398" w:rsidRDefault="00000000">
            <w:pPr>
              <w:jc w:val="center"/>
            </w:pPr>
            <w:r>
              <w:rPr>
                <w:color w:val="FFFFFF"/>
                <w:sz w:val="16"/>
              </w:rPr>
              <w:t>■</w:t>
            </w:r>
          </w:p>
        </w:tc>
        <w:tc>
          <w:tcPr>
            <w:tcW w:w="825" w:type="dxa"/>
            <w:shd w:val="clear" w:color="auto" w:fill="FFC000"/>
          </w:tcPr>
          <w:p w14:paraId="6A2C09CA" w14:textId="77777777" w:rsidR="005E3398" w:rsidRDefault="00000000">
            <w:pPr>
              <w:jc w:val="center"/>
            </w:pPr>
            <w:r>
              <w:rPr>
                <w:color w:val="FFFFFF"/>
                <w:sz w:val="16"/>
              </w:rPr>
              <w:t>■</w:t>
            </w:r>
          </w:p>
        </w:tc>
        <w:tc>
          <w:tcPr>
            <w:tcW w:w="825" w:type="dxa"/>
            <w:shd w:val="clear" w:color="auto" w:fill="FFC000"/>
          </w:tcPr>
          <w:p w14:paraId="36807EAC" w14:textId="77777777" w:rsidR="005E3398" w:rsidRDefault="00000000">
            <w:pPr>
              <w:jc w:val="center"/>
            </w:pPr>
            <w:r>
              <w:rPr>
                <w:color w:val="FFFFFF"/>
                <w:sz w:val="16"/>
              </w:rPr>
              <w:t>■</w:t>
            </w:r>
          </w:p>
        </w:tc>
        <w:tc>
          <w:tcPr>
            <w:tcW w:w="825" w:type="dxa"/>
          </w:tcPr>
          <w:p w14:paraId="7A8862B9" w14:textId="77777777" w:rsidR="005E3398" w:rsidRDefault="005E3398">
            <w:pPr>
              <w:jc w:val="center"/>
            </w:pPr>
          </w:p>
        </w:tc>
        <w:tc>
          <w:tcPr>
            <w:tcW w:w="825" w:type="dxa"/>
          </w:tcPr>
          <w:p w14:paraId="5D405608" w14:textId="77777777" w:rsidR="005E3398" w:rsidRDefault="005E3398">
            <w:pPr>
              <w:jc w:val="center"/>
            </w:pPr>
          </w:p>
        </w:tc>
        <w:tc>
          <w:tcPr>
            <w:tcW w:w="825" w:type="dxa"/>
          </w:tcPr>
          <w:p w14:paraId="08315072" w14:textId="77777777" w:rsidR="005E3398" w:rsidRDefault="005E3398">
            <w:pPr>
              <w:jc w:val="center"/>
            </w:pPr>
          </w:p>
        </w:tc>
      </w:tr>
      <w:tr w:rsidR="005E3398" w14:paraId="720EA711" w14:textId="77777777">
        <w:trPr>
          <w:jc w:val="center"/>
        </w:trPr>
        <w:tc>
          <w:tcPr>
            <w:tcW w:w="825" w:type="dxa"/>
          </w:tcPr>
          <w:p w14:paraId="651FAF87" w14:textId="77777777" w:rsidR="005E3398" w:rsidRDefault="00000000">
            <w:r>
              <w:rPr>
                <w:b/>
                <w:sz w:val="16"/>
              </w:rPr>
              <w:t>AP5: Usability-Studie</w:t>
            </w:r>
          </w:p>
        </w:tc>
        <w:tc>
          <w:tcPr>
            <w:tcW w:w="825" w:type="dxa"/>
          </w:tcPr>
          <w:p w14:paraId="0B9DB8BF" w14:textId="77777777" w:rsidR="005E3398" w:rsidRDefault="005E3398">
            <w:pPr>
              <w:jc w:val="center"/>
            </w:pPr>
          </w:p>
        </w:tc>
        <w:tc>
          <w:tcPr>
            <w:tcW w:w="825" w:type="dxa"/>
          </w:tcPr>
          <w:p w14:paraId="3CC51DAD" w14:textId="77777777" w:rsidR="005E3398" w:rsidRDefault="005E3398">
            <w:pPr>
              <w:jc w:val="center"/>
            </w:pPr>
          </w:p>
        </w:tc>
        <w:tc>
          <w:tcPr>
            <w:tcW w:w="825" w:type="dxa"/>
          </w:tcPr>
          <w:p w14:paraId="711048B7" w14:textId="77777777" w:rsidR="005E3398" w:rsidRDefault="005E3398">
            <w:pPr>
              <w:jc w:val="center"/>
            </w:pPr>
          </w:p>
        </w:tc>
        <w:tc>
          <w:tcPr>
            <w:tcW w:w="825" w:type="dxa"/>
          </w:tcPr>
          <w:p w14:paraId="18C290A4" w14:textId="77777777" w:rsidR="005E3398" w:rsidRDefault="005E3398">
            <w:pPr>
              <w:jc w:val="center"/>
            </w:pPr>
          </w:p>
        </w:tc>
        <w:tc>
          <w:tcPr>
            <w:tcW w:w="825" w:type="dxa"/>
          </w:tcPr>
          <w:p w14:paraId="7B33964D" w14:textId="77777777" w:rsidR="005E3398" w:rsidRDefault="005E3398">
            <w:pPr>
              <w:jc w:val="center"/>
            </w:pPr>
          </w:p>
        </w:tc>
        <w:tc>
          <w:tcPr>
            <w:tcW w:w="825" w:type="dxa"/>
          </w:tcPr>
          <w:p w14:paraId="051A070E" w14:textId="77777777" w:rsidR="005E3398" w:rsidRDefault="005E3398">
            <w:pPr>
              <w:jc w:val="center"/>
            </w:pPr>
          </w:p>
        </w:tc>
        <w:tc>
          <w:tcPr>
            <w:tcW w:w="825" w:type="dxa"/>
            <w:shd w:val="clear" w:color="auto" w:fill="70AD47"/>
          </w:tcPr>
          <w:p w14:paraId="528D59F5" w14:textId="77777777" w:rsidR="005E3398" w:rsidRDefault="00000000">
            <w:pPr>
              <w:jc w:val="center"/>
            </w:pPr>
            <w:r>
              <w:rPr>
                <w:color w:val="FFFFFF"/>
                <w:sz w:val="16"/>
              </w:rPr>
              <w:t>■</w:t>
            </w:r>
          </w:p>
        </w:tc>
        <w:tc>
          <w:tcPr>
            <w:tcW w:w="825" w:type="dxa"/>
            <w:shd w:val="clear" w:color="auto" w:fill="70AD47"/>
          </w:tcPr>
          <w:p w14:paraId="13C0FCD9" w14:textId="77777777" w:rsidR="005E3398" w:rsidRDefault="00000000">
            <w:pPr>
              <w:jc w:val="center"/>
            </w:pPr>
            <w:r>
              <w:rPr>
                <w:color w:val="FFFFFF"/>
                <w:sz w:val="16"/>
              </w:rPr>
              <w:t>■</w:t>
            </w:r>
          </w:p>
        </w:tc>
        <w:tc>
          <w:tcPr>
            <w:tcW w:w="825" w:type="dxa"/>
          </w:tcPr>
          <w:p w14:paraId="6DB0D96F" w14:textId="77777777" w:rsidR="005E3398" w:rsidRDefault="005E3398">
            <w:pPr>
              <w:jc w:val="center"/>
            </w:pPr>
          </w:p>
        </w:tc>
        <w:tc>
          <w:tcPr>
            <w:tcW w:w="825" w:type="dxa"/>
          </w:tcPr>
          <w:p w14:paraId="349277E7" w14:textId="77777777" w:rsidR="005E3398" w:rsidRDefault="005E3398">
            <w:pPr>
              <w:jc w:val="center"/>
            </w:pPr>
          </w:p>
        </w:tc>
      </w:tr>
      <w:tr w:rsidR="005E3398" w14:paraId="55D174A2" w14:textId="77777777">
        <w:trPr>
          <w:jc w:val="center"/>
        </w:trPr>
        <w:tc>
          <w:tcPr>
            <w:tcW w:w="825" w:type="dxa"/>
          </w:tcPr>
          <w:p w14:paraId="372C2253" w14:textId="77777777" w:rsidR="005E3398" w:rsidRDefault="00000000">
            <w:r>
              <w:rPr>
                <w:b/>
                <w:sz w:val="16"/>
              </w:rPr>
              <w:t>AP6: Evaluation &amp; Validierung</w:t>
            </w:r>
          </w:p>
        </w:tc>
        <w:tc>
          <w:tcPr>
            <w:tcW w:w="825" w:type="dxa"/>
          </w:tcPr>
          <w:p w14:paraId="332D9A67" w14:textId="77777777" w:rsidR="005E3398" w:rsidRDefault="005E3398">
            <w:pPr>
              <w:jc w:val="center"/>
            </w:pPr>
          </w:p>
        </w:tc>
        <w:tc>
          <w:tcPr>
            <w:tcW w:w="825" w:type="dxa"/>
          </w:tcPr>
          <w:p w14:paraId="7789297F" w14:textId="77777777" w:rsidR="005E3398" w:rsidRDefault="005E3398">
            <w:pPr>
              <w:jc w:val="center"/>
            </w:pPr>
          </w:p>
        </w:tc>
        <w:tc>
          <w:tcPr>
            <w:tcW w:w="825" w:type="dxa"/>
          </w:tcPr>
          <w:p w14:paraId="6409E34C" w14:textId="77777777" w:rsidR="005E3398" w:rsidRDefault="005E3398">
            <w:pPr>
              <w:jc w:val="center"/>
            </w:pPr>
          </w:p>
        </w:tc>
        <w:tc>
          <w:tcPr>
            <w:tcW w:w="825" w:type="dxa"/>
          </w:tcPr>
          <w:p w14:paraId="6A61C5AE" w14:textId="77777777" w:rsidR="005E3398" w:rsidRDefault="005E3398">
            <w:pPr>
              <w:jc w:val="center"/>
            </w:pPr>
          </w:p>
        </w:tc>
        <w:tc>
          <w:tcPr>
            <w:tcW w:w="825" w:type="dxa"/>
          </w:tcPr>
          <w:p w14:paraId="43E993B4" w14:textId="77777777" w:rsidR="005E3398" w:rsidRDefault="005E3398">
            <w:pPr>
              <w:jc w:val="center"/>
            </w:pPr>
          </w:p>
        </w:tc>
        <w:tc>
          <w:tcPr>
            <w:tcW w:w="825" w:type="dxa"/>
          </w:tcPr>
          <w:p w14:paraId="72D44504" w14:textId="77777777" w:rsidR="005E3398" w:rsidRDefault="005E3398">
            <w:pPr>
              <w:jc w:val="center"/>
            </w:pPr>
          </w:p>
        </w:tc>
        <w:tc>
          <w:tcPr>
            <w:tcW w:w="825" w:type="dxa"/>
          </w:tcPr>
          <w:p w14:paraId="5468A87B" w14:textId="77777777" w:rsidR="005E3398" w:rsidRDefault="005E3398">
            <w:pPr>
              <w:jc w:val="center"/>
            </w:pPr>
          </w:p>
        </w:tc>
        <w:tc>
          <w:tcPr>
            <w:tcW w:w="825" w:type="dxa"/>
            <w:shd w:val="clear" w:color="auto" w:fill="A5A5A5"/>
          </w:tcPr>
          <w:p w14:paraId="4E14649A" w14:textId="77777777" w:rsidR="005E3398" w:rsidRDefault="00000000">
            <w:pPr>
              <w:jc w:val="center"/>
            </w:pPr>
            <w:r>
              <w:rPr>
                <w:color w:val="FFFFFF"/>
                <w:sz w:val="16"/>
              </w:rPr>
              <w:t>■</w:t>
            </w:r>
          </w:p>
        </w:tc>
        <w:tc>
          <w:tcPr>
            <w:tcW w:w="825" w:type="dxa"/>
            <w:shd w:val="clear" w:color="auto" w:fill="A5A5A5"/>
          </w:tcPr>
          <w:p w14:paraId="7F6453B0" w14:textId="77777777" w:rsidR="005E3398" w:rsidRDefault="00000000">
            <w:pPr>
              <w:jc w:val="center"/>
            </w:pPr>
            <w:r>
              <w:rPr>
                <w:color w:val="FFFFFF"/>
                <w:sz w:val="16"/>
              </w:rPr>
              <w:t>■</w:t>
            </w:r>
          </w:p>
        </w:tc>
        <w:tc>
          <w:tcPr>
            <w:tcW w:w="825" w:type="dxa"/>
          </w:tcPr>
          <w:p w14:paraId="46EB8EC8" w14:textId="77777777" w:rsidR="005E3398" w:rsidRDefault="005E3398">
            <w:pPr>
              <w:jc w:val="center"/>
            </w:pPr>
          </w:p>
        </w:tc>
      </w:tr>
      <w:tr w:rsidR="005E3398" w14:paraId="7B7FB3A9" w14:textId="77777777">
        <w:trPr>
          <w:jc w:val="center"/>
        </w:trPr>
        <w:tc>
          <w:tcPr>
            <w:tcW w:w="825" w:type="dxa"/>
          </w:tcPr>
          <w:p w14:paraId="5F744CDB" w14:textId="77777777" w:rsidR="005E3398" w:rsidRDefault="00000000">
            <w:r>
              <w:rPr>
                <w:b/>
                <w:sz w:val="16"/>
              </w:rPr>
              <w:t>AP7: Dokumentation &amp; Abschluss</w:t>
            </w:r>
          </w:p>
        </w:tc>
        <w:tc>
          <w:tcPr>
            <w:tcW w:w="825" w:type="dxa"/>
          </w:tcPr>
          <w:p w14:paraId="0BB55DE1" w14:textId="77777777" w:rsidR="005E3398" w:rsidRDefault="005E3398">
            <w:pPr>
              <w:jc w:val="center"/>
            </w:pPr>
          </w:p>
        </w:tc>
        <w:tc>
          <w:tcPr>
            <w:tcW w:w="825" w:type="dxa"/>
          </w:tcPr>
          <w:p w14:paraId="47DF3EEE" w14:textId="77777777" w:rsidR="005E3398" w:rsidRDefault="005E3398">
            <w:pPr>
              <w:jc w:val="center"/>
            </w:pPr>
          </w:p>
        </w:tc>
        <w:tc>
          <w:tcPr>
            <w:tcW w:w="825" w:type="dxa"/>
          </w:tcPr>
          <w:p w14:paraId="5A7E0128" w14:textId="77777777" w:rsidR="005E3398" w:rsidRDefault="005E3398">
            <w:pPr>
              <w:jc w:val="center"/>
            </w:pPr>
          </w:p>
        </w:tc>
        <w:tc>
          <w:tcPr>
            <w:tcW w:w="825" w:type="dxa"/>
          </w:tcPr>
          <w:p w14:paraId="2EFF4D6C" w14:textId="77777777" w:rsidR="005E3398" w:rsidRDefault="005E3398">
            <w:pPr>
              <w:jc w:val="center"/>
            </w:pPr>
          </w:p>
        </w:tc>
        <w:tc>
          <w:tcPr>
            <w:tcW w:w="825" w:type="dxa"/>
          </w:tcPr>
          <w:p w14:paraId="134A05AC" w14:textId="77777777" w:rsidR="005E3398" w:rsidRDefault="005E3398">
            <w:pPr>
              <w:jc w:val="center"/>
            </w:pPr>
          </w:p>
        </w:tc>
        <w:tc>
          <w:tcPr>
            <w:tcW w:w="825" w:type="dxa"/>
          </w:tcPr>
          <w:p w14:paraId="19C85E5F" w14:textId="77777777" w:rsidR="005E3398" w:rsidRDefault="005E3398">
            <w:pPr>
              <w:jc w:val="center"/>
            </w:pPr>
          </w:p>
        </w:tc>
        <w:tc>
          <w:tcPr>
            <w:tcW w:w="825" w:type="dxa"/>
          </w:tcPr>
          <w:p w14:paraId="36D90F8B" w14:textId="77777777" w:rsidR="005E3398" w:rsidRDefault="005E3398">
            <w:pPr>
              <w:jc w:val="center"/>
            </w:pPr>
          </w:p>
        </w:tc>
        <w:tc>
          <w:tcPr>
            <w:tcW w:w="825" w:type="dxa"/>
          </w:tcPr>
          <w:p w14:paraId="403627B4" w14:textId="77777777" w:rsidR="005E3398" w:rsidRDefault="005E3398">
            <w:pPr>
              <w:jc w:val="center"/>
            </w:pPr>
          </w:p>
        </w:tc>
        <w:tc>
          <w:tcPr>
            <w:tcW w:w="825" w:type="dxa"/>
            <w:shd w:val="clear" w:color="auto" w:fill="7030A0"/>
          </w:tcPr>
          <w:p w14:paraId="789E06EB" w14:textId="77777777" w:rsidR="005E3398" w:rsidRDefault="00000000">
            <w:pPr>
              <w:jc w:val="center"/>
            </w:pPr>
            <w:r>
              <w:rPr>
                <w:color w:val="FFFFFF"/>
                <w:sz w:val="16"/>
              </w:rPr>
              <w:t>■</w:t>
            </w:r>
          </w:p>
        </w:tc>
        <w:tc>
          <w:tcPr>
            <w:tcW w:w="825" w:type="dxa"/>
            <w:shd w:val="clear" w:color="auto" w:fill="7030A0"/>
          </w:tcPr>
          <w:p w14:paraId="617C601A" w14:textId="77777777" w:rsidR="005E3398" w:rsidRDefault="00000000">
            <w:pPr>
              <w:jc w:val="center"/>
            </w:pPr>
            <w:r>
              <w:rPr>
                <w:color w:val="FFFFFF"/>
                <w:sz w:val="16"/>
              </w:rPr>
              <w:t>■</w:t>
            </w:r>
          </w:p>
        </w:tc>
      </w:tr>
    </w:tbl>
    <w:p w14:paraId="6D1C6203" w14:textId="77777777" w:rsidR="005E3398" w:rsidRDefault="005E3398"/>
    <w:p w14:paraId="74E90499" w14:textId="77777777" w:rsidR="005E3398" w:rsidRDefault="00000000">
      <w:r>
        <w:rPr>
          <w:i/>
          <w:sz w:val="16"/>
        </w:rPr>
        <w:t>Wochenübersicht: W1 = 1.–5. Apr. | W2 = 6.–12. Apr. | W3 = 13.–19. Apr. | W4 = 20.–26. Apr. | W5 = 27. Apr.–3. Mai | W6 = 4.–10. Mai | W7 = 11.–17. Mai | W8 = 18.–24. Mai | W9 = 25.–31. Mai | W10 = 1.–7. Jun.</w:t>
      </w:r>
    </w:p>
    <w:p w14:paraId="2A6256FF" w14:textId="77777777" w:rsidR="005E3398" w:rsidRDefault="005E3398"/>
    <w:p>
      <w:pPr>
        <w:pStyle w:val="berschrift1"/>
      </w:pPr>
      <w:r>
        <w:t>9. Literaturverzeichnis</w:t>
      </w:r>
    </w:p>
    <w:p>
      <w:pPr>
        <w:spacing w:after="200" w:line="480" w:lineRule="auto"/>
        <w:ind w:left="720" w:hanging="720"/>
      </w:pPr>
      <w:r>
        <w:t xml:space="preserve">Anthropic. (2024). </w:t>
      </w:r>
      <w:r>
        <w:rPr>
          <w:i/>
        </w:rPr>
        <w:t>The Claude 3 model family: Opus, Sonnet, Haiku</w:t>
      </w:r>
      <w:r>
        <w:t>. https://www.anthropic.com/news/claude-3-family</w:t>
      </w:r>
    </w:p>
    <w:p>
      <w:pPr>
        <w:spacing w:after="200" w:line="480" w:lineRule="auto"/>
        <w:ind w:left="720" w:hanging="720"/>
      </w:pPr>
      <w:r>
        <w:t xml:space="preserve">Artificial Analysis. (2025). </w:t>
      </w:r>
      <w:r>
        <w:rPr>
          <w:i/>
        </w:rPr>
        <w:t>ElevenLabs – Quality ELO, speed &amp; price analysis</w:t>
      </w:r>
      <w:r>
        <w:t>. https://artificialanalysis.ai/text-to-speech/model-families/elevenlabs</w:t>
      </w:r>
    </w:p>
    <w:p>
      <w:pPr>
        <w:spacing w:after="200" w:line="480" w:lineRule="auto"/>
        <w:ind w:left="720" w:hanging="720"/>
      </w:pPr>
      <w:r>
        <w:t xml:space="preserve">Bangor, A., Kortum, P. T., &amp; Miller, J. T. (2008). An empirical evaluation of the System Usability Scale. </w:t>
      </w:r>
      <w:r>
        <w:rPr>
          <w:i/>
        </w:rPr>
        <w:t>International Journal of Human–Computer Interaction, 24</w:t>
      </w:r>
      <w:r>
        <w:t>(6), 574–594. https://doi.org/10.1080/10447310802205776</w:t>
      </w:r>
    </w:p>
    <w:p>
      <w:pPr>
        <w:spacing w:after="200" w:line="480" w:lineRule="auto"/>
        <w:ind w:left="720" w:hanging="720"/>
      </w:pPr>
      <w:r>
        <w:t xml:space="preserve">Bridge Ratings Media Research. (2024, 3. Dezember). </w:t>
      </w:r>
      <w:r>
        <w:rPr>
          <w:i/>
        </w:rPr>
        <w:t>A podcasting future: 2025</w:t>
      </w:r>
      <w:r>
        <w:t>. https://www.bridgeratings.com/blog/2024/12/3/a-podcasting-future-2025</w:t>
      </w:r>
    </w:p>
    <w:p>
      <w:pPr>
        <w:spacing w:after="200" w:line="480" w:lineRule="auto"/>
        <w:ind w:left="720" w:hanging="720"/>
      </w:pPr>
      <w:r>
        <w:t xml:space="preserve">Brooke, J. (1996). SUS: A ‘quick and dirty’ usability scale. In P. W. Jordan, B. Thomas, I. L. McClelland, &amp; B. Weerdmeester (Hrsg.), </w:t>
      </w:r>
      <w:r>
        <w:rPr>
          <w:i/>
        </w:rPr>
        <w:t>Usability evaluation in industry</w:t>
      </w:r>
      <w:r>
        <w:t xml:space="preserve"> (S. 189–194). Taylor &amp; Francis.</w:t>
      </w:r>
    </w:p>
    <w:p>
      <w:pPr>
        <w:spacing w:after="200" w:line="480" w:lineRule="auto"/>
        <w:ind w:left="720" w:hanging="720"/>
      </w:pPr>
      <w:r>
        <w:t xml:space="preserve">Diehl, T., &amp; Naranjo-Zolp, N. (2025). Generative AI and the new landscape of automated journalism: A systematized review of 185 studies (2012–2024). </w:t>
      </w:r>
      <w:r>
        <w:rPr>
          <w:i/>
        </w:rPr>
        <w:t>Journalism and Media, 7</w:t>
      </w:r>
      <w:r>
        <w:t>(1), Artikel 39. https://doi.org/10.3390/journalmedia7010039</w:t>
      </w:r>
    </w:p>
    <w:p>
      <w:pPr>
        <w:spacing w:after="200" w:line="480" w:lineRule="auto"/>
        <w:ind w:left="720" w:hanging="720"/>
      </w:pPr>
      <w:r>
        <w:t xml:space="preserve">Graefe, A. (2016). </w:t>
      </w:r>
      <w:r>
        <w:rPr>
          <w:i/>
        </w:rPr>
        <w:t>Guide to automated journalism</w:t>
      </w:r>
      <w:r>
        <w:t>. Tow Center for Digital Journalism, Columbia University. https://doi.org/10.7916/D80G3XDJ</w:t>
      </w:r>
    </w:p>
    <w:p>
      <w:pPr>
        <w:spacing w:after="200" w:line="480" w:lineRule="auto"/>
        <w:ind w:left="720" w:hanging="720"/>
      </w:pPr>
      <w:r>
        <w:t xml:space="preserve">Hevner, A. R. (2007). A three cycle view of design science research. </w:t>
      </w:r>
      <w:r>
        <w:rPr>
          <w:i/>
        </w:rPr>
        <w:t>Scandinavian Journal of Information Systems, 19</w:t>
      </w:r>
      <w:r>
        <w:t>(2), 87–92.</w:t>
      </w:r>
    </w:p>
    <w:p>
      <w:pPr>
        <w:spacing w:after="200" w:line="480" w:lineRule="auto"/>
        <w:ind w:left="720" w:hanging="720"/>
      </w:pPr>
      <w:r>
        <w:t xml:space="preserve">Hevner, A. R., March, S. T., Park, J., &amp; Ram, S. (2004). Design science in information systems research. </w:t>
      </w:r>
      <w:r>
        <w:rPr>
          <w:i/>
        </w:rPr>
        <w:t>MIS Quarterly, 28</w:t>
      </w:r>
      <w:r>
        <w:t>(1), 75–105. https://doi.org/10.2307/25148625</w:t>
      </w:r>
    </w:p>
    <w:p>
      <w:pPr>
        <w:spacing w:after="200" w:line="480" w:lineRule="auto"/>
        <w:ind w:left="720" w:hanging="720"/>
      </w:pPr>
      <w:r>
        <w:t xml:space="preserve">Liu, J.-H. (2025). Artificial intelligence in internet radio and podcasting: Evolution, integration, and future directions. </w:t>
      </w:r>
      <w:r>
        <w:rPr>
          <w:i/>
        </w:rPr>
        <w:t>Medium</w:t>
      </w:r>
      <w:r>
        <w:t>. https://medium.com/@gwrx2005/artificial-intelligence-in-internet-radio-and-podcasting</w:t>
      </w:r>
    </w:p>
    <w:p>
      <w:pPr>
        <w:spacing w:after="200" w:line="480" w:lineRule="auto"/>
        <w:ind w:left="720" w:hanging="720"/>
      </w:pPr>
      <w:r>
        <w:t xml:space="preserve">Masterman, T., Besen, S., Sawtell, M., &amp; Chao, A. (2024). </w:t>
      </w:r>
      <w:r>
        <w:rPr>
          <w:i/>
        </w:rPr>
        <w:t>The landscape of emerging AI agent architectures for reasoning, planning, and tool calling: A survey</w:t>
      </w:r>
      <w:r>
        <w:t>. arXiv. https://arxiv.org/abs/2404.11584</w:t>
      </w:r>
    </w:p>
    <w:p>
      <w:pPr>
        <w:spacing w:after="200" w:line="480" w:lineRule="auto"/>
        <w:ind w:left="720" w:hanging="720"/>
      </w:pPr>
      <w:r>
        <w:t xml:space="preserve">Naughton, J. (2024). AI is coming for radio – and it could change how we listen forever. </w:t>
      </w:r>
      <w:r>
        <w:rPr>
          <w:i/>
        </w:rPr>
        <w:t>The Guardian</w:t>
      </w:r>
      <w:r>
        <w:t>. https://www.theguardian.com</w:t>
      </w:r>
    </w:p>
    <w:p>
      <w:pPr>
        <w:spacing w:after="200" w:line="480" w:lineRule="auto"/>
        <w:ind w:left="720" w:hanging="720"/>
      </w:pPr>
      <w:r>
        <w:t xml:space="preserve">Nielsen, J. (1994). </w:t>
      </w:r>
      <w:r>
        <w:rPr>
          <w:i/>
        </w:rPr>
        <w:t>Usability engineering</w:t>
      </w:r>
      <w:r>
        <w:t>. Morgan Kaufmann.</w:t>
      </w:r>
    </w:p>
    <w:p>
      <w:pPr>
        <w:spacing w:after="200" w:line="480" w:lineRule="auto"/>
        <w:ind w:left="720" w:hanging="720"/>
      </w:pPr>
      <w:r>
        <w:t xml:space="preserve">OpenAI. (2023). </w:t>
      </w:r>
      <w:r>
        <w:rPr>
          <w:i/>
        </w:rPr>
        <w:t>GPT-4 technical report</w:t>
      </w:r>
      <w:r>
        <w:t>. arXiv. https://arxiv.org/abs/2303.08774</w:t>
      </w:r>
    </w:p>
    <w:p>
      <w:pPr>
        <w:spacing w:after="200" w:line="480" w:lineRule="auto"/>
        <w:ind w:left="720" w:hanging="720"/>
      </w:pPr>
      <w:r>
        <w:t xml:space="preserve">Peffers, K., Tuunanen, T., Rothenberger, M. A., &amp; Chatterjee, S. (2007). A design science research methodology for information systems research. </w:t>
      </w:r>
      <w:r>
        <w:rPr>
          <w:i/>
        </w:rPr>
        <w:t>Journal of Management Information Systems, 24</w:t>
      </w:r>
      <w:r>
        <w:t>(3), 45–77. https://doi.org/10.2753/MIS0742-1222240302</w:t>
      </w:r>
    </w:p>
    <w:p>
      <w:pPr>
        <w:spacing w:after="200" w:line="480" w:lineRule="auto"/>
        <w:ind w:left="720" w:hanging="720"/>
      </w:pPr>
      <w:r>
        <w:t xml:space="preserve">Perez, S. (2025, 23. September). Former NotebookLM devs’ new app, Huxe, taps audio to help you with news and research. </w:t>
      </w:r>
      <w:r>
        <w:rPr>
          <w:i/>
        </w:rPr>
        <w:t>TechCrunch</w:t>
      </w:r>
      <w:r>
        <w:t>. https://techcrunch.com/2025/09/23/former-notebooklm-devs-new-app-huxe-taps-audio-to-help-you-with-news-and-research/</w:t>
      </w:r>
    </w:p>
    <w:p>
      <w:pPr>
        <w:spacing w:after="200" w:line="480" w:lineRule="auto"/>
        <w:ind w:left="720" w:hanging="720"/>
      </w:pPr>
      <w:r>
        <w:t xml:space="preserve">RadioNewsAI. (2024). </w:t>
      </w:r>
      <w:r>
        <w:rPr>
          <w:i/>
        </w:rPr>
        <w:t>AI news anchor generator</w:t>
      </w:r>
      <w:r>
        <w:t>. https://radionewsai.com/</w:t>
      </w:r>
    </w:p>
    <w:p>
      <w:pPr>
        <w:spacing w:after="200" w:line="480" w:lineRule="auto"/>
        <w:ind w:left="720" w:hanging="720"/>
      </w:pPr>
      <w:r>
        <w:t xml:space="preserve">Ren, Y., Hu, C., Tan, X., Qin, T., Zhao, S., Zhao, Z., &amp; Liu, T.-Y. (2021). FastSpeech 2: Fast and high-quality end-to-end text to speech. </w:t>
      </w:r>
      <w:r>
        <w:rPr>
          <w:i/>
        </w:rPr>
        <w:t>Proceedings of the International Conference on Learning Representations (ICLR)</w:t>
      </w:r>
      <w:r>
        <w:t>. https://arxiv.org/abs/2006.04558</w:t>
      </w:r>
    </w:p>
    <w:p>
      <w:pPr>
        <w:spacing w:after="200" w:line="480" w:lineRule="auto"/>
        <w:ind w:left="720" w:hanging="720"/>
      </w:pPr>
      <w:r>
        <w:t xml:space="preserve">Smallest.ai. (2025). </w:t>
      </w:r>
      <w:r>
        <w:rPr>
          <w:i/>
        </w:rPr>
        <w:t>TTS benchmark 2025: Smallest.ai vs ElevenLabs report</w:t>
      </w:r>
      <w:r>
        <w:t>. https://smallest.ai/blog/tts-benchmark-2025-smallestai-vs-elevenlabs-report</w:t>
      </w:r>
    </w:p>
    <w:p>
      <w:pPr>
        <w:spacing w:after="200" w:line="480" w:lineRule="auto"/>
        <w:ind w:left="720" w:hanging="720"/>
      </w:pPr>
      <w:r>
        <w:t xml:space="preserve">Tan, X., Chen, J., Liu, H., Cong, J., Zhang, C., Liu, Y., Wang, X., Leng, Y., Yi, Y., He, L., Soong, F., Qin, T., Zhao, S., &amp; Liu, T.-Y. (2024). NaturalSpeech: End-to-end text-to-speech synthesis with human-level quality. </w:t>
      </w:r>
      <w:r>
        <w:rPr>
          <w:i/>
        </w:rPr>
        <w:t>IEEE Transactions on Pattern Analysis and Machine Intelligence, 46</w:t>
      </w:r>
      <w:r>
        <w:t>(6), 4234–4245. https://doi.org/10.1109/TPAMI.2024.3356232</w:t>
      </w:r>
    </w:p>
    <w:p>
      <w:pPr>
        <w:spacing w:after="200" w:line="480" w:lineRule="auto"/>
        <w:ind w:left="720" w:hanging="720"/>
      </w:pPr>
      <w:r>
        <w:t xml:space="preserve">Tran, T. H. (2025). The AI agent framework landscape in 2025: What changed and what matters. </w:t>
      </w:r>
      <w:r>
        <w:rPr>
          <w:i/>
        </w:rPr>
        <w:t>Medium</w:t>
      </w:r>
      <w:r>
        <w:t>. https://medium.com/@hieutrantrung.it/the-ai-agent-framework-landscape-in-2025</w:t>
      </w:r>
    </w:p>
    <w:p>
      <w:pPr>
        <w:spacing w:after="200" w:line="480" w:lineRule="auto"/>
        <w:ind w:left="720" w:hanging="720"/>
      </w:pPr>
      <w:r>
        <w:t xml:space="preserve">Zhao, W. X., Zhou, K., Li, J., Tang, T., Wang, X., Hou, Y., Min, Y., Zhang, B., Zhang, J., Dong, Z., Du, Y., Yang, C., Chen, Y., Chen, Z., Jiang, J., Ren, R., Li, Y., Tang, X., Liu, Z., … Wen, J.-R. (2023). A survey of large language models. </w:t>
      </w:r>
      <w:r>
        <w:rPr>
          <w:i/>
        </w:rPr>
        <w:t>arXiv</w:t>
      </w:r>
      <w:r>
        <w:t>. https://arxiv.org/abs/2303.18223</w:t>
      </w:r>
    </w:p>
    <w:sectPr w:rsidR="005E3398"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C6880" w14:textId="77777777" w:rsidR="006D6DD4" w:rsidRDefault="006D6DD4">
      <w:pPr>
        <w:spacing w:after="0" w:line="240" w:lineRule="auto"/>
      </w:pPr>
      <w:r>
        <w:separator/>
      </w:r>
    </w:p>
  </w:endnote>
  <w:endnote w:type="continuationSeparator" w:id="0">
    <w:p w14:paraId="3D0CC057" w14:textId="77777777" w:rsidR="006D6DD4" w:rsidRDefault="006D6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BC75" w14:textId="77777777" w:rsidR="005E3398" w:rsidRDefault="00000000">
    <w:pPr>
      <w:pStyle w:val="Fuzeile"/>
      <w:jc w:val="center"/>
    </w:pPr>
    <w:r>
      <w:fldChar w:fldCharType="begin"/>
    </w:r>
    <w:r>
      <w:instrText xml:space="preserve"> PAGE </w:instrText>
    </w:r>
    <w:r w:rsidR="0049101F">
      <w:fldChar w:fldCharType="separate"/>
    </w:r>
    <w:r w:rsidR="004910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3A6B9" w14:textId="77777777" w:rsidR="006D6DD4" w:rsidRDefault="006D6DD4">
      <w:pPr>
        <w:spacing w:after="0" w:line="240" w:lineRule="auto"/>
      </w:pPr>
      <w:r>
        <w:separator/>
      </w:r>
    </w:p>
  </w:footnote>
  <w:footnote w:type="continuationSeparator" w:id="0">
    <w:p w14:paraId="18606A8E" w14:textId="77777777" w:rsidR="006D6DD4" w:rsidRDefault="006D6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23373330">
    <w:abstractNumId w:val="8"/>
  </w:num>
  <w:num w:numId="2" w16cid:durableId="348608062">
    <w:abstractNumId w:val="6"/>
  </w:num>
  <w:num w:numId="3" w16cid:durableId="1350180115">
    <w:abstractNumId w:val="5"/>
  </w:num>
  <w:num w:numId="4" w16cid:durableId="1383209858">
    <w:abstractNumId w:val="4"/>
  </w:num>
  <w:num w:numId="5" w16cid:durableId="1582564705">
    <w:abstractNumId w:val="7"/>
  </w:num>
  <w:num w:numId="6" w16cid:durableId="1398019334">
    <w:abstractNumId w:val="3"/>
  </w:num>
  <w:num w:numId="7" w16cid:durableId="556169612">
    <w:abstractNumId w:val="2"/>
  </w:num>
  <w:num w:numId="8" w16cid:durableId="610279153">
    <w:abstractNumId w:val="1"/>
  </w:num>
  <w:num w:numId="9" w16cid:durableId="211998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EAD"/>
    <w:rsid w:val="0029639D"/>
    <w:rsid w:val="00326F90"/>
    <w:rsid w:val="0049101F"/>
    <w:rsid w:val="005E3398"/>
    <w:rsid w:val="006D6D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646F3"/>
  <w14:defaultImageDpi w14:val="300"/>
  <w15:docId w15:val="{1B669D9D-C411-44E9-AABA-CD14D83A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rial" w:hAnsi="Arial"/>
    </w:rPr>
  </w:style>
  <w:style w:type="paragraph" w:styleId="berschrift1">
    <w:name w:val="heading 1"/>
    <w:basedOn w:val="Standard"/>
    <w:next w:val="Standard"/>
    <w:link w:val="berschrift1Zchn"/>
    <w:uiPriority w:val="9"/>
    <w:qFormat/>
    <w:rsid w:val="00FC693F"/>
    <w:pPr>
      <w:keepNext/>
      <w:keepLines/>
      <w:spacing w:before="360" w:after="160"/>
      <w:outlineLvl w:val="0"/>
    </w:pPr>
    <w:rPr>
      <w:rFonts w:asciiTheme="majorHAnsi" w:eastAsiaTheme="majorEastAsia" w:hAnsiTheme="majorHAnsi" w:cstheme="majorBidi"/>
      <w:b/>
      <w:bCs/>
      <w:color w:val="1F3864"/>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60"/>
      <w:outlineLvl w:val="1"/>
    </w:pPr>
    <w:rPr>
      <w:rFonts w:asciiTheme="majorHAnsi" w:eastAsiaTheme="majorEastAsia" w:hAnsiTheme="majorHAnsi" w:cstheme="majorBidi"/>
      <w:b/>
      <w:bCs/>
      <w:color w:val="2E75B6"/>
      <w:sz w:val="26"/>
      <w:szCs w:val="26"/>
    </w:rPr>
  </w:style>
  <w:style w:type="paragraph" w:styleId="berschrift3">
    <w:name w:val="heading 3"/>
    <w:basedOn w:val="Standard"/>
    <w:next w:val="Standard"/>
    <w:link w:val="berschrift3Zchn"/>
    <w:uiPriority w:val="9"/>
    <w:unhideWhenUsed/>
    <w:qFormat/>
    <w:rsid w:val="00FC693F"/>
    <w:pPr>
      <w:keepNext/>
      <w:keepLines/>
      <w:spacing w:before="240" w:after="160"/>
      <w:outlineLvl w:val="2"/>
    </w:pPr>
    <w:rPr>
      <w:rFonts w:asciiTheme="majorHAnsi" w:eastAsiaTheme="majorEastAsia" w:hAnsiTheme="majorHAnsi" w:cstheme="majorBidi"/>
      <w:b/>
      <w:bCs/>
      <w:color w:val="2E75B6"/>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rPr>
      <w:sz w:val="18"/>
    </w:r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2613</Words>
  <Characters>16466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Möckli</cp:lastModifiedBy>
  <cp:revision>2</cp:revision>
  <dcterms:created xsi:type="dcterms:W3CDTF">2013-12-23T23:15:00Z</dcterms:created>
  <dcterms:modified xsi:type="dcterms:W3CDTF">2026-04-04T21:47:00Z</dcterms:modified>
  <cp:category/>
</cp:coreProperties>
</file>