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Georgia" w:eastAsiaTheme="minorHAnsi" w:hAnsi="Georgia" w:cstheme="minorBidi"/>
          <w:b w:val="0"/>
          <w:i w:val="0"/>
          <w:spacing w:val="0"/>
          <w:kern w:val="0"/>
          <w:sz w:val="20"/>
          <w:szCs w:val="20"/>
        </w:rPr>
        <w:id w:val="107030470"/>
        <w:docPartObj>
          <w:docPartGallery w:val="Cover Pages"/>
          <w:docPartUnique/>
        </w:docPartObj>
      </w:sdtPr>
      <w:sdtEndPr/>
      <w:sdtContent>
        <w:p w14:paraId="739AD74D" w14:textId="77777777" w:rsidR="002E2663" w:rsidRPr="00B967C5" w:rsidRDefault="002E2663">
          <w:pPr>
            <w:pStyle w:val="Title"/>
            <w:rPr>
              <w:rFonts w:ascii="Georgia" w:eastAsiaTheme="minorHAnsi" w:hAnsi="Georgia" w:cstheme="minorBidi"/>
              <w:b w:val="0"/>
              <w:i w:val="0"/>
              <w:spacing w:val="0"/>
              <w:kern w:val="0"/>
              <w:sz w:val="20"/>
              <w:szCs w:val="20"/>
            </w:rPr>
          </w:pPr>
        </w:p>
        <w:p w14:paraId="1642A6C0" w14:textId="77777777" w:rsidR="002E2663" w:rsidRPr="00B967C5" w:rsidRDefault="002E2663">
          <w:pPr>
            <w:pStyle w:val="Title"/>
            <w:rPr>
              <w:rFonts w:ascii="Georgia" w:eastAsiaTheme="minorHAnsi" w:hAnsi="Georgia" w:cstheme="minorBidi"/>
              <w:b w:val="0"/>
              <w:i w:val="0"/>
              <w:spacing w:val="0"/>
              <w:kern w:val="0"/>
              <w:sz w:val="20"/>
              <w:szCs w:val="20"/>
            </w:rPr>
          </w:pPr>
        </w:p>
        <w:p w14:paraId="1603DE4E" w14:textId="77777777" w:rsidR="002E2663" w:rsidRPr="00B967C5" w:rsidRDefault="002E2663">
          <w:pPr>
            <w:pStyle w:val="Title"/>
            <w:rPr>
              <w:rFonts w:ascii="Georgia" w:eastAsiaTheme="minorHAnsi" w:hAnsi="Georgia" w:cstheme="minorBidi"/>
              <w:b w:val="0"/>
              <w:i w:val="0"/>
              <w:spacing w:val="0"/>
              <w:kern w:val="0"/>
              <w:sz w:val="20"/>
              <w:szCs w:val="20"/>
            </w:rPr>
          </w:pPr>
        </w:p>
        <w:p w14:paraId="2D7425E9" w14:textId="77777777" w:rsidR="002E2663" w:rsidRPr="00B967C5" w:rsidRDefault="002E2663">
          <w:pPr>
            <w:pStyle w:val="Title"/>
            <w:rPr>
              <w:rFonts w:ascii="Georgia" w:eastAsiaTheme="minorHAnsi" w:hAnsi="Georgia" w:cstheme="minorBidi"/>
              <w:b w:val="0"/>
              <w:i w:val="0"/>
              <w:spacing w:val="0"/>
              <w:kern w:val="0"/>
              <w:sz w:val="20"/>
              <w:szCs w:val="20"/>
            </w:rPr>
          </w:pPr>
        </w:p>
        <w:p w14:paraId="5BDF31BC" w14:textId="77777777" w:rsidR="002E2663" w:rsidRPr="00B967C5" w:rsidRDefault="002E2663">
          <w:pPr>
            <w:pStyle w:val="Title"/>
            <w:rPr>
              <w:rFonts w:ascii="Georgia" w:eastAsiaTheme="minorHAnsi" w:hAnsi="Georgia" w:cstheme="minorBidi"/>
              <w:b w:val="0"/>
              <w:i w:val="0"/>
              <w:spacing w:val="0"/>
              <w:kern w:val="0"/>
              <w:sz w:val="20"/>
              <w:szCs w:val="20"/>
            </w:rPr>
          </w:pPr>
        </w:p>
        <w:p w14:paraId="1C83EE30" w14:textId="77777777" w:rsidR="002E2663" w:rsidRPr="00B967C5" w:rsidRDefault="002E2663">
          <w:pPr>
            <w:pStyle w:val="Title"/>
            <w:rPr>
              <w:rFonts w:ascii="Georgia" w:eastAsiaTheme="minorHAnsi" w:hAnsi="Georgia" w:cstheme="minorBidi"/>
              <w:b w:val="0"/>
              <w:i w:val="0"/>
              <w:spacing w:val="0"/>
              <w:kern w:val="0"/>
              <w:sz w:val="20"/>
              <w:szCs w:val="20"/>
            </w:rPr>
          </w:pPr>
        </w:p>
        <w:p w14:paraId="0C5568B4" w14:textId="77777777" w:rsidR="002E2663" w:rsidRPr="00B967C5" w:rsidRDefault="002E2663">
          <w:pPr>
            <w:pStyle w:val="Title"/>
            <w:rPr>
              <w:rFonts w:ascii="Georgia" w:eastAsiaTheme="minorHAnsi" w:hAnsi="Georgia" w:cstheme="minorBidi"/>
              <w:b w:val="0"/>
              <w:i w:val="0"/>
              <w:spacing w:val="0"/>
              <w:kern w:val="0"/>
              <w:sz w:val="20"/>
              <w:szCs w:val="20"/>
            </w:rPr>
          </w:pPr>
        </w:p>
        <w:p w14:paraId="439E7CE2" w14:textId="77777777" w:rsidR="002E2663" w:rsidRPr="00B967C5" w:rsidRDefault="002E2663">
          <w:pPr>
            <w:pStyle w:val="Title"/>
            <w:rPr>
              <w:rFonts w:ascii="Georgia" w:eastAsiaTheme="minorHAnsi" w:hAnsi="Georgia" w:cstheme="minorBidi"/>
              <w:b w:val="0"/>
              <w:i w:val="0"/>
              <w:spacing w:val="0"/>
              <w:kern w:val="0"/>
              <w:sz w:val="20"/>
              <w:szCs w:val="20"/>
            </w:rPr>
          </w:pPr>
        </w:p>
        <w:p w14:paraId="3229CC7C" w14:textId="77777777" w:rsidR="00CD7645" w:rsidRPr="00F115B7" w:rsidRDefault="008E0BB7">
          <w:pPr>
            <w:pStyle w:val="Title"/>
            <w:rPr>
              <w:b w:val="0"/>
              <w:i w:val="0"/>
              <w:sz w:val="44"/>
              <w:szCs w:val="44"/>
            </w:rPr>
          </w:pPr>
          <w:r w:rsidRPr="00F115B7">
            <w:rPr>
              <w:b w:val="0"/>
              <w:i w:val="0"/>
              <w:sz w:val="44"/>
              <w:szCs w:val="44"/>
            </w:rPr>
            <w:t>LAWS OF KENYA</w:t>
          </w:r>
        </w:p>
        <w:p w14:paraId="0896777C" w14:textId="77777777" w:rsidR="008C325F" w:rsidRDefault="008E0BB7" w:rsidP="005418D1">
          <w:pPr>
            <w:rPr>
              <w:sz w:val="72"/>
              <w:szCs w:val="72"/>
            </w:rPr>
          </w:pPr>
          <w:r w:rsidRPr="00F115B7">
            <w:rPr>
              <w:sz w:val="72"/>
              <w:szCs w:val="72"/>
            </w:rPr>
            <w:t xml:space="preserve">The </w:t>
          </w:r>
          <w:r w:rsidR="00B81A58">
            <w:rPr>
              <w:sz w:val="72"/>
              <w:szCs w:val="72"/>
            </w:rPr>
            <w:t>V</w:t>
          </w:r>
          <w:r w:rsidR="008C325F">
            <w:rPr>
              <w:sz w:val="72"/>
              <w:szCs w:val="72"/>
            </w:rPr>
            <w:t xml:space="preserve">alue </w:t>
          </w:r>
          <w:r w:rsidR="00B81A58">
            <w:rPr>
              <w:sz w:val="72"/>
              <w:szCs w:val="72"/>
            </w:rPr>
            <w:t>A</w:t>
          </w:r>
          <w:r w:rsidR="008C325F">
            <w:rPr>
              <w:sz w:val="72"/>
              <w:szCs w:val="72"/>
            </w:rPr>
            <w:t xml:space="preserve">dded </w:t>
          </w:r>
          <w:r w:rsidR="00B81A58">
            <w:rPr>
              <w:sz w:val="72"/>
              <w:szCs w:val="72"/>
            </w:rPr>
            <w:t>T</w:t>
          </w:r>
          <w:r w:rsidR="008C325F">
            <w:rPr>
              <w:sz w:val="72"/>
              <w:szCs w:val="72"/>
            </w:rPr>
            <w:t>ax</w:t>
          </w:r>
          <w:r w:rsidR="00E835AE" w:rsidRPr="00F115B7">
            <w:rPr>
              <w:sz w:val="72"/>
              <w:szCs w:val="72"/>
            </w:rPr>
            <w:t xml:space="preserve"> Act</w:t>
          </w:r>
        </w:p>
        <w:p w14:paraId="0F7279A3" w14:textId="77777777" w:rsidR="009332AF" w:rsidRDefault="009332AF" w:rsidP="005418D1">
          <w:pPr>
            <w:rPr>
              <w:sz w:val="48"/>
              <w:szCs w:val="48"/>
            </w:rPr>
          </w:pPr>
        </w:p>
        <w:p w14:paraId="35B10E6C" w14:textId="2254D16C" w:rsidR="008C325F" w:rsidRPr="005418D1" w:rsidRDefault="008C325F" w:rsidP="005418D1">
          <w:pPr>
            <w:rPr>
              <w:sz w:val="48"/>
              <w:szCs w:val="48"/>
            </w:rPr>
          </w:pPr>
          <w:r w:rsidRPr="005418D1">
            <w:rPr>
              <w:sz w:val="48"/>
              <w:szCs w:val="48"/>
            </w:rPr>
            <w:t>No. 35 of 2013</w:t>
          </w:r>
        </w:p>
        <w:p w14:paraId="64832584" w14:textId="77777777" w:rsidR="008C325F" w:rsidRPr="005418D1" w:rsidRDefault="008C325F" w:rsidP="005418D1"/>
        <w:p w14:paraId="16432274" w14:textId="77777777" w:rsidR="00CD7645" w:rsidRPr="00F115B7" w:rsidRDefault="00CD7645">
          <w:pPr>
            <w:pStyle w:val="Subtitle"/>
            <w:rPr>
              <w:color w:val="FFFFFF" w:themeColor="background1"/>
              <w:sz w:val="48"/>
              <w:szCs w:val="48"/>
            </w:rPr>
          </w:pPr>
        </w:p>
        <w:tbl>
          <w:tblPr>
            <w:tblStyle w:val="TableGrid"/>
            <w:tblpPr w:leftFromText="181" w:rightFromText="181" w:vertAnchor="page" w:horzAnchor="page" w:tblpX="1018" w:tblpY="8379"/>
            <w:tblOverlap w:val="never"/>
            <w:tblW w:w="1525" w:type="pct"/>
            <w:tblBorders>
              <w:top w:val="dotted" w:sz="8" w:space="0" w:color="000000" w:themeColor="text1"/>
              <w:left w:val="dotted" w:sz="8" w:space="0" w:color="000000" w:themeColor="text1"/>
              <w:bottom w:val="none" w:sz="0" w:space="0" w:color="auto"/>
              <w:right w:val="none" w:sz="0" w:space="0" w:color="auto"/>
              <w:insideH w:val="none" w:sz="0" w:space="0" w:color="auto"/>
              <w:insideV w:val="none" w:sz="0" w:space="0" w:color="auto"/>
            </w:tblBorders>
            <w:tblCellMar>
              <w:left w:w="227" w:type="dxa"/>
            </w:tblCellMar>
            <w:tblLook w:val="04A0" w:firstRow="1" w:lastRow="0" w:firstColumn="1" w:lastColumn="0" w:noHBand="0" w:noVBand="1"/>
          </w:tblPr>
          <w:tblGrid>
            <w:gridCol w:w="2341"/>
          </w:tblGrid>
          <w:tr w:rsidR="002E2663" w:rsidRPr="00CB5A5A" w14:paraId="5EC9ABF1" w14:textId="77777777" w:rsidTr="005418D1">
            <w:tc>
              <w:tcPr>
                <w:tcW w:w="2341" w:type="dxa"/>
                <w:tcBorders>
                  <w:top w:val="dotted" w:sz="8" w:space="0" w:color="000000" w:themeColor="text1"/>
                </w:tcBorders>
              </w:tcPr>
              <w:p w14:paraId="288D8C64" w14:textId="77777777" w:rsidR="002E2663" w:rsidRDefault="002E2663" w:rsidP="002E2663"/>
              <w:p w14:paraId="594FA068" w14:textId="52A348E9" w:rsidR="00BF384B" w:rsidRPr="00CB5A5A" w:rsidRDefault="005418D1" w:rsidP="006D3994">
                <w:r>
                  <w:t>Revised Edition</w:t>
                </w:r>
                <w:r w:rsidR="00097A61">
                  <w:t xml:space="preserve"> 201</w:t>
                </w:r>
                <w:r w:rsidR="00810711">
                  <w:t>7</w:t>
                </w:r>
              </w:p>
            </w:tc>
          </w:tr>
          <w:tr w:rsidR="002E2663" w:rsidRPr="00CB5A5A" w14:paraId="27B80E63" w14:textId="77777777" w:rsidTr="005418D1">
            <w:tc>
              <w:tcPr>
                <w:tcW w:w="2341" w:type="dxa"/>
                <w:tcBorders>
                  <w:top w:val="nil"/>
                </w:tcBorders>
              </w:tcPr>
              <w:p w14:paraId="79D6278C" w14:textId="77777777" w:rsidR="002E2663" w:rsidRPr="00CB5A5A" w:rsidRDefault="002E2663" w:rsidP="00BF384B">
                <w:pPr>
                  <w:pStyle w:val="BodyText"/>
                </w:pPr>
              </w:p>
            </w:tc>
          </w:tr>
        </w:tbl>
        <w:p w14:paraId="5B0CAE6D" w14:textId="68A07A67" w:rsidR="00150A28" w:rsidRDefault="00150A28" w:rsidP="00150A28">
          <w:pPr>
            <w:rPr>
              <w:i/>
              <w:sz w:val="22"/>
              <w:szCs w:val="22"/>
            </w:rPr>
          </w:pPr>
          <w:r w:rsidRPr="001B14A8">
            <w:rPr>
              <w:i/>
              <w:sz w:val="22"/>
              <w:szCs w:val="22"/>
            </w:rPr>
            <w:t xml:space="preserve">Note </w:t>
          </w:r>
          <w:r w:rsidRPr="001B14A8">
            <w:rPr>
              <w:sz w:val="22"/>
              <w:szCs w:val="22"/>
            </w:rPr>
            <w:t xml:space="preserve">– </w:t>
          </w:r>
          <w:r w:rsidRPr="00F115B7">
            <w:rPr>
              <w:i/>
              <w:sz w:val="22"/>
              <w:szCs w:val="22"/>
            </w:rPr>
            <w:t xml:space="preserve">This edition contains amendments to the Act made </w:t>
          </w:r>
          <w:r w:rsidR="00810711">
            <w:rPr>
              <w:i/>
              <w:sz w:val="22"/>
              <w:szCs w:val="22"/>
            </w:rPr>
            <w:t>in 2017</w:t>
          </w:r>
          <w:r>
            <w:rPr>
              <w:i/>
              <w:sz w:val="22"/>
              <w:szCs w:val="22"/>
            </w:rPr>
            <w:t xml:space="preserve"> including amendments by Finance </w:t>
          </w:r>
          <w:r w:rsidR="00810711">
            <w:rPr>
              <w:i/>
              <w:sz w:val="22"/>
              <w:szCs w:val="22"/>
            </w:rPr>
            <w:t>Act, 2017</w:t>
          </w:r>
          <w:r>
            <w:rPr>
              <w:i/>
              <w:sz w:val="22"/>
              <w:szCs w:val="22"/>
            </w:rPr>
            <w:t>.</w:t>
          </w:r>
        </w:p>
        <w:p w14:paraId="108C69DC" w14:textId="77777777" w:rsidR="0090516D" w:rsidRDefault="0090516D"/>
        <w:p w14:paraId="75C5E3BA" w14:textId="77777777" w:rsidR="002B636A" w:rsidRPr="00CB5A5A" w:rsidRDefault="001C3024">
          <w:pPr>
            <w:sectPr w:rsidR="002B636A" w:rsidRPr="00CB5A5A" w:rsidSect="002B636A">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2313" w:right="1021" w:bottom="1474" w:left="3544" w:header="567" w:footer="567" w:gutter="0"/>
              <w:cols w:space="708"/>
              <w:titlePg/>
              <w:docGrid w:linePitch="360"/>
            </w:sectPr>
          </w:pPr>
          <w:r>
            <w:rPr>
              <w:noProof/>
              <w:lang w:val="en-US"/>
            </w:rPr>
            <mc:AlternateContent>
              <mc:Choice Requires="wps">
                <w:drawing>
                  <wp:anchor distT="0" distB="0" distL="114300" distR="114300" simplePos="0" relativeHeight="251657728" behindDoc="0" locked="0" layoutInCell="1" allowOverlap="1" wp14:anchorId="584E08C7" wp14:editId="44B392EF">
                    <wp:simplePos x="0" y="0"/>
                    <wp:positionH relativeFrom="column">
                      <wp:posOffset>-50704</wp:posOffset>
                    </wp:positionH>
                    <wp:positionV relativeFrom="paragraph">
                      <wp:posOffset>117008</wp:posOffset>
                    </wp:positionV>
                    <wp:extent cx="4543425" cy="2601223"/>
                    <wp:effectExtent l="0" t="0" r="9525" b="8890"/>
                    <wp:wrapNone/>
                    <wp:docPr id="2" name="Text Box 2"/>
                    <wp:cNvGraphicFramePr/>
                    <a:graphic xmlns:a="http://schemas.openxmlformats.org/drawingml/2006/main">
                      <a:graphicData uri="http://schemas.microsoft.com/office/word/2010/wordprocessingShape">
                        <wps:wsp>
                          <wps:cNvSpPr txBox="1"/>
                          <wps:spPr>
                            <a:xfrm>
                              <a:off x="0" y="0"/>
                              <a:ext cx="4543425" cy="2601223"/>
                            </a:xfrm>
                            <a:prstGeom prst="rect">
                              <a:avLst/>
                            </a:prstGeom>
                            <a:noFill/>
                            <a:ln w="6350">
                              <a:noFill/>
                            </a:ln>
                          </wps:spPr>
                          <wps:txbx>
                            <w:txbxContent>
                              <w:p w14:paraId="08CDC3D7" w14:textId="77777777" w:rsidR="00BA10EF" w:rsidRDefault="00BA10EF" w:rsidP="0035595E">
                                <w:pPr>
                                  <w:jc w:val="both"/>
                                  <w:rPr>
                                    <w:rFonts w:cs="Georgia"/>
                                    <w:bCs/>
                                    <w:iCs/>
                                    <w:color w:val="000000"/>
                                    <w:sz w:val="18"/>
                                    <w:szCs w:val="18"/>
                                    <w:lang w:val="en-US"/>
                                  </w:rPr>
                                </w:pPr>
                                <w:r w:rsidRPr="00457C6E">
                                  <w:rPr>
                                    <w:b/>
                                    <w:i/>
                                    <w:sz w:val="18"/>
                                    <w:szCs w:val="18"/>
                                  </w:rPr>
                                  <w:t>Disclaimer:</w:t>
                                </w:r>
                                <w:r w:rsidRPr="00CD18B7">
                                  <w:rPr>
                                    <w:rFonts w:cs="Georgia"/>
                                    <w:b/>
                                    <w:bCs/>
                                    <w:i/>
                                    <w:iCs/>
                                    <w:color w:val="000000"/>
                                    <w:sz w:val="28"/>
                                    <w:szCs w:val="28"/>
                                    <w:lang w:val="en-US"/>
                                  </w:rPr>
                                  <w:t xml:space="preserve"> </w:t>
                                </w:r>
                                <w:r w:rsidRPr="00457C6E">
                                  <w:rPr>
                                    <w:rFonts w:cs="Georgia"/>
                                    <w:bCs/>
                                    <w:iCs/>
                                    <w:color w:val="000000"/>
                                    <w:sz w:val="18"/>
                                    <w:szCs w:val="18"/>
                                    <w:lang w:val="en-US"/>
                                  </w:rPr>
                                  <w:t xml:space="preserve">This Act is for your exclusive use and purpose and copies may not be made available to any other third party without our prior written consent. </w:t>
                                </w:r>
                                <w:r>
                                  <w:rPr>
                                    <w:rFonts w:cs="Georgia"/>
                                    <w:bCs/>
                                    <w:iCs/>
                                    <w:color w:val="000000"/>
                                    <w:sz w:val="18"/>
                                    <w:szCs w:val="18"/>
                                    <w:lang w:val="en-US"/>
                                  </w:rPr>
                                  <w:t xml:space="preserve"> While every effort has been made in ensuring the accuracy of the information in updating this Act </w:t>
                                </w:r>
                                <w:proofErr w:type="spellStart"/>
                                <w:r>
                                  <w:rPr>
                                    <w:rFonts w:cs="Georgia"/>
                                    <w:bCs/>
                                    <w:iCs/>
                                    <w:color w:val="000000"/>
                                    <w:sz w:val="18"/>
                                    <w:szCs w:val="18"/>
                                    <w:lang w:val="en-US"/>
                                  </w:rPr>
                                  <w:t>PricewaterhouseCopers</w:t>
                                </w:r>
                                <w:proofErr w:type="spellEnd"/>
                                <w:r>
                                  <w:rPr>
                                    <w:rFonts w:cs="Georgia"/>
                                    <w:bCs/>
                                    <w:iCs/>
                                    <w:color w:val="000000"/>
                                    <w:sz w:val="18"/>
                                    <w:szCs w:val="18"/>
                                    <w:lang w:val="en-US"/>
                                  </w:rPr>
                                  <w:t xml:space="preserve"> Limited, and its associated companies and entities, and their employees, directors and agents, assume no legal liability or responsibility for the completeness, accuracy or usefulness of any of the information. </w:t>
                                </w:r>
                              </w:p>
                              <w:p w14:paraId="58DECA26" w14:textId="77777777" w:rsidR="00BA10EF" w:rsidRDefault="00BA10EF" w:rsidP="0035595E">
                                <w:pPr>
                                  <w:jc w:val="both"/>
                                  <w:rPr>
                                    <w:rFonts w:cs="Georgia"/>
                                    <w:bCs/>
                                    <w:iCs/>
                                    <w:color w:val="000000"/>
                                    <w:sz w:val="18"/>
                                    <w:szCs w:val="18"/>
                                    <w:lang w:val="en-US"/>
                                  </w:rPr>
                                </w:pPr>
                                <w:r>
                                  <w:rPr>
                                    <w:rFonts w:cs="Georgia"/>
                                    <w:bCs/>
                                    <w:iCs/>
                                    <w:color w:val="000000"/>
                                    <w:sz w:val="18"/>
                                    <w:szCs w:val="18"/>
                                    <w:lang w:val="en-US"/>
                                  </w:rPr>
                                  <w:t xml:space="preserve">In some cases, changes have been made to the Act to correct, clerical, grammatical or typographical errors that appear in the text of the official versions. For all purposes of interpreting and applying the law, users should consult the official version of the laws – The Value Added Tax Act – </w:t>
                                </w:r>
                                <w:proofErr w:type="gramStart"/>
                                <w:r>
                                  <w:rPr>
                                    <w:rFonts w:cs="Georgia"/>
                                    <w:bCs/>
                                    <w:iCs/>
                                    <w:color w:val="000000"/>
                                    <w:sz w:val="18"/>
                                    <w:szCs w:val="18"/>
                                    <w:lang w:val="en-US"/>
                                  </w:rPr>
                                  <w:t>which</w:t>
                                </w:r>
                                <w:proofErr w:type="gramEnd"/>
                                <w:r>
                                  <w:rPr>
                                    <w:rFonts w:cs="Georgia"/>
                                    <w:bCs/>
                                    <w:iCs/>
                                    <w:color w:val="000000"/>
                                    <w:sz w:val="18"/>
                                    <w:szCs w:val="18"/>
                                    <w:lang w:val="en-US"/>
                                  </w:rPr>
                                  <w:t xml:space="preserve"> is printed and published by the Government Printer.</w:t>
                                </w:r>
                              </w:p>
                              <w:p w14:paraId="75FDF2BC" w14:textId="77777777" w:rsidR="00BA10EF" w:rsidRDefault="00BA10EF" w:rsidP="0035595E">
                                <w:pPr>
                                  <w:jc w:val="both"/>
                                  <w:rPr>
                                    <w:rFonts w:cs="Georgia"/>
                                    <w:bCs/>
                                    <w:iCs/>
                                    <w:color w:val="000000"/>
                                    <w:sz w:val="18"/>
                                    <w:szCs w:val="18"/>
                                    <w:lang w:val="en-US"/>
                                  </w:rPr>
                                </w:pPr>
                                <w:r>
                                  <w:rPr>
                                    <w:rFonts w:cs="Georgia"/>
                                    <w:bCs/>
                                    <w:iCs/>
                                    <w:color w:val="000000"/>
                                    <w:sz w:val="18"/>
                                    <w:szCs w:val="18"/>
                                    <w:lang w:val="en-US"/>
                                  </w:rPr>
                                  <w:t>This Act does not constitute professional tax advice and specific advice on the practice and application of any section should be sought.</w:t>
                                </w:r>
                              </w:p>
                              <w:p w14:paraId="2A561BD2" w14:textId="77777777" w:rsidR="00BA10EF" w:rsidRPr="005418D1" w:rsidRDefault="00BA10EF" w:rsidP="00A35E8B">
                                <w:pPr>
                                  <w:jc w:val="both"/>
                                  <w:rPr>
                                    <w:sz w:val="18"/>
                                    <w:szCs w:val="1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type w14:anchorId="584E08C7" id="_x0000_t202" coordsize="21600,21600" o:spt="202" path="m,l,21600r21600,l21600,xe">
                    <v:stroke joinstyle="miter"/>
                    <v:path gradientshapeok="t" o:connecttype="rect"/>
                  </v:shapetype>
                  <v:shape id="Text Box 2" o:spid="_x0000_s1026" type="#_x0000_t202" style="position:absolute;margin-left:-4pt;margin-top:9.2pt;width:357.75pt;height:204.8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" filled="f" stroked="f" strokeweight=".5pt">
                    <v:textbox inset="0,0,0,0">
                      <w:txbxContent>
                        <w:p w14:paraId="08CDC3D7" w14:textId="77777777" w:rsidR="00BA10EF" w:rsidRDefault="00BA10EF" w:rsidP="0035595E">
                          <w:pPr>
                            <w:jc w:val="both"/>
                            <w:rPr>
                              <w:rFonts w:cs="Georgia"/>
                              <w:bCs/>
                              <w:iCs/>
                              <w:color w:val="000000"/>
                              <w:sz w:val="18"/>
                              <w:szCs w:val="18"/>
                              <w:lang w:val="en-US"/>
                            </w:rPr>
                          </w:pPr>
                          <w:r w:rsidRPr="00457C6E">
                            <w:rPr>
                              <w:b/>
                              <w:i/>
                              <w:sz w:val="18"/>
                              <w:szCs w:val="18"/>
                            </w:rPr>
                            <w:t>Disclaimer:</w:t>
                          </w:r>
                          <w:r w:rsidRPr="00CD18B7">
                            <w:rPr>
                              <w:rFonts w:cs="Georgia"/>
                              <w:b/>
                              <w:bCs/>
                              <w:i/>
                              <w:iCs/>
                              <w:color w:val="000000"/>
                              <w:sz w:val="28"/>
                              <w:szCs w:val="28"/>
                              <w:lang w:val="en-US"/>
                            </w:rPr>
                            <w:t xml:space="preserve"> </w:t>
                          </w:r>
                          <w:r w:rsidRPr="00457C6E">
                            <w:rPr>
                              <w:rFonts w:cs="Georgia"/>
                              <w:bCs/>
                              <w:iCs/>
                              <w:color w:val="000000"/>
                              <w:sz w:val="18"/>
                              <w:szCs w:val="18"/>
                              <w:lang w:val="en-US"/>
                            </w:rPr>
                            <w:t xml:space="preserve">This Act is for your exclusive use and purpose and copies may not be made available to any other third party without our prior written consent. </w:t>
                          </w:r>
                          <w:r>
                            <w:rPr>
                              <w:rFonts w:cs="Georgia"/>
                              <w:bCs/>
                              <w:iCs/>
                              <w:color w:val="000000"/>
                              <w:sz w:val="18"/>
                              <w:szCs w:val="18"/>
                              <w:lang w:val="en-US"/>
                            </w:rPr>
                            <w:t xml:space="preserve"> While every effort has been made in ensuring the accuracy of the information in updating this Act PricewaterhouseCopers Limited, and its associated companies and entities, and their employees, directors and agents, assume no legal liability or responsibility for the completeness, accuracy or usefulness of any of the information. </w:t>
                          </w:r>
                        </w:p>
                        <w:p w14:paraId="58DECA26" w14:textId="77777777" w:rsidR="00BA10EF" w:rsidRDefault="00BA10EF" w:rsidP="0035595E">
                          <w:pPr>
                            <w:jc w:val="both"/>
                            <w:rPr>
                              <w:rFonts w:cs="Georgia"/>
                              <w:bCs/>
                              <w:iCs/>
                              <w:color w:val="000000"/>
                              <w:sz w:val="18"/>
                              <w:szCs w:val="18"/>
                              <w:lang w:val="en-US"/>
                            </w:rPr>
                          </w:pPr>
                          <w:r>
                            <w:rPr>
                              <w:rFonts w:cs="Georgia"/>
                              <w:bCs/>
                              <w:iCs/>
                              <w:color w:val="000000"/>
                              <w:sz w:val="18"/>
                              <w:szCs w:val="18"/>
                              <w:lang w:val="en-US"/>
                            </w:rPr>
                            <w:t>In some cases, changes have been made to the Act to correct, clerical, grammatical or typographical errors that appear in the text of the official versions. For all purposes of interpreting and applying the law, users should consult the official version of the laws – The Value Added Tax Act – which is printed and published by the Government Printer.</w:t>
                          </w:r>
                        </w:p>
                        <w:p w14:paraId="75FDF2BC" w14:textId="77777777" w:rsidR="00BA10EF" w:rsidRDefault="00BA10EF" w:rsidP="0035595E">
                          <w:pPr>
                            <w:jc w:val="both"/>
                            <w:rPr>
                              <w:rFonts w:cs="Georgia"/>
                              <w:bCs/>
                              <w:iCs/>
                              <w:color w:val="000000"/>
                              <w:sz w:val="18"/>
                              <w:szCs w:val="18"/>
                              <w:lang w:val="en-US"/>
                            </w:rPr>
                          </w:pPr>
                          <w:r>
                            <w:rPr>
                              <w:rFonts w:cs="Georgia"/>
                              <w:bCs/>
                              <w:iCs/>
                              <w:color w:val="000000"/>
                              <w:sz w:val="18"/>
                              <w:szCs w:val="18"/>
                              <w:lang w:val="en-US"/>
                            </w:rPr>
                            <w:t>This Act does not constitute professional tax advice and specific advice on the practice and application of any section should be sought.</w:t>
                          </w:r>
                        </w:p>
                        <w:p w14:paraId="2A561BD2" w14:textId="77777777" w:rsidR="00BA10EF" w:rsidRPr="005418D1" w:rsidRDefault="00BA10EF" w:rsidP="00A35E8B">
                          <w:pPr>
                            <w:jc w:val="both"/>
                            <w:rPr>
                              <w:sz w:val="18"/>
                              <w:szCs w:val="18"/>
                            </w:rPr>
                          </w:pPr>
                        </w:p>
                      </w:txbxContent>
                    </v:textbox>
                  </v:shape>
                </w:pict>
              </mc:Fallback>
            </mc:AlternateContent>
          </w:r>
        </w:p>
      </w:sdtContent>
    </w:sdt>
    <w:tbl>
      <w:tblPr>
        <w:tblW w:w="5000" w:type="pct"/>
        <w:tblCellMar>
          <w:left w:w="36" w:type="dxa"/>
          <w:right w:w="36" w:type="dxa"/>
        </w:tblCellMar>
        <w:tblLook w:val="0000" w:firstRow="0" w:lastRow="0" w:firstColumn="0" w:lastColumn="0" w:noHBand="0" w:noVBand="0"/>
      </w:tblPr>
      <w:tblGrid>
        <w:gridCol w:w="674"/>
        <w:gridCol w:w="79"/>
        <w:gridCol w:w="2792"/>
        <w:gridCol w:w="1260"/>
        <w:gridCol w:w="5130"/>
      </w:tblGrid>
      <w:tr w:rsidR="008E0BB7" w:rsidRPr="00FD16AF" w14:paraId="0CD4D1E9" w14:textId="77777777" w:rsidTr="00A441D4">
        <w:trPr>
          <w:cantSplit/>
          <w:tblHeader/>
        </w:trPr>
        <w:tc>
          <w:tcPr>
            <w:tcW w:w="5000" w:type="pct"/>
            <w:gridSpan w:val="5"/>
          </w:tcPr>
          <w:p w14:paraId="43BE495C" w14:textId="52DAF8F7" w:rsidR="008E0BB7" w:rsidRPr="00FD16AF" w:rsidRDefault="006D3994" w:rsidP="00F115B7">
            <w:pPr>
              <w:tabs>
                <w:tab w:val="center" w:pos="4513"/>
              </w:tabs>
              <w:suppressAutoHyphens/>
              <w:spacing w:after="0"/>
              <w:rPr>
                <w:spacing w:val="-3"/>
                <w:sz w:val="22"/>
                <w:szCs w:val="22"/>
                <w:lang w:val="en-US"/>
              </w:rPr>
            </w:pPr>
            <w:r w:rsidRPr="00A35E8B">
              <w:rPr>
                <w:b/>
                <w:spacing w:val="-3"/>
                <w:sz w:val="22"/>
                <w:szCs w:val="22"/>
                <w:lang w:val="en-US"/>
              </w:rPr>
              <w:lastRenderedPageBreak/>
              <w:t>No.35</w:t>
            </w:r>
            <w:r w:rsidR="008E0BB7" w:rsidRPr="00FD16AF">
              <w:rPr>
                <w:b/>
                <w:spacing w:val="-3"/>
                <w:sz w:val="22"/>
                <w:szCs w:val="22"/>
                <w:lang w:val="en-US"/>
              </w:rPr>
              <w:t xml:space="preserve">                                                           </w:t>
            </w:r>
            <w:r w:rsidR="00B81A58" w:rsidRPr="00FD16AF">
              <w:rPr>
                <w:i/>
                <w:spacing w:val="-3"/>
                <w:sz w:val="22"/>
                <w:szCs w:val="22"/>
                <w:lang w:val="en-US"/>
              </w:rPr>
              <w:t xml:space="preserve">Value Added </w:t>
            </w:r>
            <w:r w:rsidR="008E0BB7" w:rsidRPr="00FD16AF">
              <w:rPr>
                <w:i/>
                <w:spacing w:val="-3"/>
                <w:sz w:val="22"/>
                <w:szCs w:val="22"/>
                <w:lang w:val="en-US"/>
              </w:rPr>
              <w:t xml:space="preserve">Tax                                          </w:t>
            </w:r>
            <w:r w:rsidR="00982A14">
              <w:rPr>
                <w:i/>
                <w:spacing w:val="-3"/>
                <w:sz w:val="22"/>
                <w:szCs w:val="22"/>
                <w:lang w:val="en-US"/>
              </w:rPr>
              <w:t xml:space="preserve">   </w:t>
            </w:r>
            <w:r w:rsidR="008E0BB7" w:rsidRPr="00FD16AF">
              <w:rPr>
                <w:i/>
                <w:spacing w:val="-3"/>
                <w:sz w:val="22"/>
                <w:szCs w:val="22"/>
                <w:lang w:val="en-US"/>
              </w:rPr>
              <w:t xml:space="preserve">                     </w:t>
            </w:r>
            <w:r w:rsidR="00E9014D" w:rsidRPr="00FD16AF">
              <w:rPr>
                <w:spacing w:val="-3"/>
                <w:sz w:val="22"/>
                <w:szCs w:val="22"/>
                <w:lang w:val="en-US"/>
              </w:rPr>
              <w:t>[</w:t>
            </w:r>
            <w:r w:rsidR="00693B5E">
              <w:rPr>
                <w:spacing w:val="-3"/>
                <w:sz w:val="22"/>
                <w:szCs w:val="22"/>
                <w:lang w:val="en-US"/>
              </w:rPr>
              <w:t xml:space="preserve">Rev. </w:t>
            </w:r>
            <w:r w:rsidR="00B81A58" w:rsidRPr="00FD16AF">
              <w:rPr>
                <w:spacing w:val="-3"/>
                <w:sz w:val="22"/>
                <w:szCs w:val="22"/>
                <w:lang w:val="en-US"/>
              </w:rPr>
              <w:t>201</w:t>
            </w:r>
            <w:r w:rsidR="002707A0">
              <w:rPr>
                <w:spacing w:val="-3"/>
                <w:sz w:val="22"/>
                <w:szCs w:val="22"/>
                <w:lang w:val="en-US"/>
              </w:rPr>
              <w:t>7</w:t>
            </w:r>
            <w:r w:rsidR="00E9014D" w:rsidRPr="00FD16AF">
              <w:rPr>
                <w:spacing w:val="-3"/>
                <w:sz w:val="22"/>
                <w:szCs w:val="22"/>
                <w:lang w:val="en-US"/>
              </w:rPr>
              <w:t>]</w:t>
            </w:r>
          </w:p>
          <w:p w14:paraId="761132BF" w14:textId="77777777" w:rsidR="00E9014D" w:rsidRPr="00FD16AF" w:rsidRDefault="00E9014D" w:rsidP="00F115B7">
            <w:pPr>
              <w:tabs>
                <w:tab w:val="center" w:pos="4513"/>
              </w:tabs>
              <w:suppressAutoHyphens/>
              <w:spacing w:after="0"/>
              <w:rPr>
                <w:b/>
                <w:spacing w:val="-3"/>
                <w:sz w:val="22"/>
                <w:szCs w:val="22"/>
                <w:lang w:val="en-US"/>
              </w:rPr>
            </w:pPr>
          </w:p>
        </w:tc>
      </w:tr>
      <w:tr w:rsidR="00CB0161" w:rsidRPr="00FD16AF" w14:paraId="43DEA657" w14:textId="77777777" w:rsidTr="00A441D4">
        <w:trPr>
          <w:cantSplit/>
        </w:trPr>
        <w:tc>
          <w:tcPr>
            <w:tcW w:w="5000" w:type="pct"/>
            <w:gridSpan w:val="5"/>
          </w:tcPr>
          <w:p w14:paraId="5B858952" w14:textId="77777777" w:rsidR="0014012D" w:rsidRDefault="0014012D">
            <w:pPr>
              <w:tabs>
                <w:tab w:val="center" w:pos="4513"/>
              </w:tabs>
              <w:suppressAutoHyphens/>
              <w:jc w:val="center"/>
              <w:rPr>
                <w:b/>
                <w:spacing w:val="-3"/>
                <w:sz w:val="22"/>
                <w:szCs w:val="22"/>
                <w:lang w:val="en-US"/>
              </w:rPr>
            </w:pPr>
            <w:r w:rsidRPr="005418D1">
              <w:rPr>
                <w:b/>
                <w:spacing w:val="-3"/>
                <w:sz w:val="22"/>
                <w:szCs w:val="22"/>
                <w:lang w:val="en-US"/>
              </w:rPr>
              <w:t>No. 35 of 2013</w:t>
            </w:r>
          </w:p>
          <w:p w14:paraId="2CF1F90A" w14:textId="77777777" w:rsidR="00CB0161" w:rsidRPr="005418D1" w:rsidRDefault="00CB0161" w:rsidP="00127BC8">
            <w:pPr>
              <w:tabs>
                <w:tab w:val="center" w:pos="4513"/>
              </w:tabs>
              <w:suppressAutoHyphens/>
              <w:jc w:val="center"/>
              <w:rPr>
                <w:b/>
                <w:spacing w:val="-3"/>
                <w:sz w:val="22"/>
                <w:szCs w:val="22"/>
                <w:lang w:val="en-US"/>
              </w:rPr>
            </w:pPr>
            <w:r w:rsidRPr="005418D1">
              <w:rPr>
                <w:b/>
                <w:spacing w:val="-3"/>
                <w:sz w:val="22"/>
                <w:szCs w:val="22"/>
                <w:lang w:val="en-US"/>
              </w:rPr>
              <w:t xml:space="preserve">THE </w:t>
            </w:r>
            <w:r w:rsidR="00B81A58" w:rsidRPr="005418D1">
              <w:rPr>
                <w:b/>
                <w:spacing w:val="-3"/>
                <w:sz w:val="22"/>
                <w:szCs w:val="22"/>
                <w:lang w:val="en-US"/>
              </w:rPr>
              <w:t>VALUE ADDED</w:t>
            </w:r>
            <w:r w:rsidRPr="005418D1">
              <w:rPr>
                <w:b/>
                <w:spacing w:val="-3"/>
                <w:sz w:val="22"/>
                <w:szCs w:val="22"/>
                <w:lang w:val="en-US"/>
              </w:rPr>
              <w:t xml:space="preserve"> TAX ACT</w:t>
            </w:r>
          </w:p>
          <w:p w14:paraId="59EBBDD6" w14:textId="77777777" w:rsidR="00CB0161" w:rsidRPr="00FD16AF" w:rsidRDefault="00CB0161" w:rsidP="00127BC8">
            <w:pPr>
              <w:tabs>
                <w:tab w:val="center" w:pos="4513"/>
              </w:tabs>
              <w:suppressAutoHyphens/>
              <w:jc w:val="center"/>
              <w:rPr>
                <w:spacing w:val="-2"/>
                <w:sz w:val="22"/>
                <w:szCs w:val="22"/>
                <w:lang w:val="en-US"/>
              </w:rPr>
            </w:pPr>
            <w:r w:rsidRPr="005418D1">
              <w:rPr>
                <w:b/>
                <w:spacing w:val="-3"/>
                <w:sz w:val="22"/>
                <w:szCs w:val="22"/>
                <w:lang w:val="en-US"/>
              </w:rPr>
              <w:t>ARRANGEMENT OF SECTIONS</w:t>
            </w:r>
          </w:p>
        </w:tc>
      </w:tr>
      <w:tr w:rsidR="00CB0161" w:rsidRPr="00FD16AF" w14:paraId="4EA43EF3" w14:textId="77777777" w:rsidTr="00A441D4">
        <w:trPr>
          <w:cantSplit/>
          <w:trHeight w:val="334"/>
        </w:trPr>
        <w:tc>
          <w:tcPr>
            <w:tcW w:w="5000" w:type="pct"/>
            <w:gridSpan w:val="5"/>
          </w:tcPr>
          <w:p w14:paraId="4FA02B26" w14:textId="77777777" w:rsidR="00CB0161" w:rsidRPr="005418D1" w:rsidRDefault="00E835AE" w:rsidP="00ED02F8">
            <w:pPr>
              <w:tabs>
                <w:tab w:val="left" w:pos="-720"/>
                <w:tab w:val="left" w:pos="0"/>
                <w:tab w:val="left" w:pos="720"/>
              </w:tabs>
              <w:suppressAutoHyphens/>
              <w:spacing w:after="0" w:line="240" w:lineRule="auto"/>
              <w:ind w:left="1440" w:hanging="1440"/>
              <w:jc w:val="center"/>
              <w:rPr>
                <w:b/>
                <w:spacing w:val="-2"/>
                <w:sz w:val="22"/>
                <w:szCs w:val="22"/>
                <w:lang w:val="en-US"/>
              </w:rPr>
            </w:pPr>
            <w:r w:rsidRPr="005418D1">
              <w:rPr>
                <w:b/>
                <w:spacing w:val="-2"/>
                <w:sz w:val="22"/>
                <w:szCs w:val="22"/>
                <w:lang w:val="en-US"/>
              </w:rPr>
              <w:t>PART I</w:t>
            </w:r>
            <w:r w:rsidR="00BF384B" w:rsidRPr="005418D1">
              <w:rPr>
                <w:b/>
                <w:spacing w:val="-2"/>
                <w:sz w:val="22"/>
                <w:szCs w:val="22"/>
                <w:lang w:val="en-US"/>
              </w:rPr>
              <w:t xml:space="preserve"> </w:t>
            </w:r>
            <w:r w:rsidR="00CC51CC" w:rsidRPr="005418D1">
              <w:rPr>
                <w:b/>
                <w:spacing w:val="-2"/>
                <w:sz w:val="22"/>
                <w:szCs w:val="22"/>
                <w:lang w:val="en-US"/>
              </w:rPr>
              <w:t>–</w:t>
            </w:r>
            <w:r w:rsidR="00BF384B" w:rsidRPr="005418D1">
              <w:rPr>
                <w:b/>
                <w:spacing w:val="-2"/>
                <w:sz w:val="22"/>
                <w:szCs w:val="22"/>
                <w:lang w:val="en-US"/>
              </w:rPr>
              <w:t xml:space="preserve"> PRELIMINARY</w:t>
            </w:r>
          </w:p>
        </w:tc>
      </w:tr>
      <w:tr w:rsidR="001B14A8" w:rsidRPr="00FD16AF" w14:paraId="0EDAF1CC" w14:textId="77777777" w:rsidTr="00A441D4">
        <w:trPr>
          <w:cantSplit/>
        </w:trPr>
        <w:tc>
          <w:tcPr>
            <w:tcW w:w="5000" w:type="pct"/>
            <w:gridSpan w:val="5"/>
          </w:tcPr>
          <w:p w14:paraId="0E0FCA92" w14:textId="77777777" w:rsidR="001B14A8" w:rsidRPr="00FD16AF" w:rsidRDefault="001B14A8" w:rsidP="001C3024">
            <w:pPr>
              <w:tabs>
                <w:tab w:val="left" w:pos="-720"/>
                <w:tab w:val="left" w:pos="0"/>
                <w:tab w:val="left" w:pos="720"/>
              </w:tabs>
              <w:suppressAutoHyphens/>
              <w:spacing w:after="0"/>
              <w:ind w:left="1440" w:hanging="1440"/>
              <w:jc w:val="both"/>
              <w:rPr>
                <w:i/>
                <w:spacing w:val="-2"/>
                <w:sz w:val="22"/>
                <w:szCs w:val="22"/>
                <w:lang w:val="en-US"/>
              </w:rPr>
            </w:pPr>
            <w:r w:rsidRPr="00FD16AF">
              <w:rPr>
                <w:i/>
                <w:spacing w:val="-2"/>
                <w:sz w:val="22"/>
                <w:szCs w:val="22"/>
                <w:lang w:val="en-US"/>
              </w:rPr>
              <w:t>Section</w:t>
            </w:r>
          </w:p>
        </w:tc>
      </w:tr>
      <w:tr w:rsidR="00133C00" w:rsidRPr="00FD16AF" w14:paraId="400F6F68" w14:textId="77777777" w:rsidTr="00A441D4">
        <w:trPr>
          <w:cantSplit/>
        </w:trPr>
        <w:tc>
          <w:tcPr>
            <w:tcW w:w="339" w:type="pct"/>
          </w:tcPr>
          <w:p w14:paraId="007ADFC7" w14:textId="77777777" w:rsidR="00133C00" w:rsidRPr="00FD16AF" w:rsidRDefault="00133C00" w:rsidP="00F115B7">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rPr>
                <w:sz w:val="16"/>
                <w:szCs w:val="16"/>
              </w:rPr>
            </w:pPr>
          </w:p>
        </w:tc>
        <w:tc>
          <w:tcPr>
            <w:tcW w:w="4661" w:type="pct"/>
            <w:gridSpan w:val="4"/>
          </w:tcPr>
          <w:p w14:paraId="04E77F68" w14:textId="77777777" w:rsidR="00133C00" w:rsidRPr="00FD16AF" w:rsidRDefault="00133C00" w:rsidP="00F115B7">
            <w:pPr>
              <w:tabs>
                <w:tab w:val="left" w:pos="-720"/>
                <w:tab w:val="left" w:pos="0"/>
                <w:tab w:val="left" w:pos="720"/>
              </w:tabs>
              <w:suppressAutoHyphens/>
              <w:spacing w:after="0" w:line="240" w:lineRule="auto"/>
              <w:ind w:left="1440" w:hanging="1440"/>
              <w:jc w:val="both"/>
              <w:rPr>
                <w:spacing w:val="-2"/>
                <w:sz w:val="16"/>
                <w:szCs w:val="16"/>
                <w:lang w:val="en-US"/>
              </w:rPr>
            </w:pPr>
          </w:p>
        </w:tc>
      </w:tr>
      <w:tr w:rsidR="00CB0161" w:rsidRPr="00FD16AF" w14:paraId="184E0EF7" w14:textId="77777777" w:rsidTr="00A441D4">
        <w:trPr>
          <w:cantSplit/>
        </w:trPr>
        <w:tc>
          <w:tcPr>
            <w:tcW w:w="339" w:type="pct"/>
          </w:tcPr>
          <w:p w14:paraId="2B31B7B7" w14:textId="77777777" w:rsidR="00CB0161" w:rsidRPr="00FD16AF" w:rsidRDefault="00CB0161" w:rsidP="005418D1">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76" w:lineRule="auto"/>
              <w:rPr>
                <w:sz w:val="22"/>
                <w:szCs w:val="22"/>
              </w:rPr>
            </w:pPr>
            <w:r w:rsidRPr="00FD16AF">
              <w:rPr>
                <w:sz w:val="22"/>
                <w:szCs w:val="22"/>
              </w:rPr>
              <w:t>1</w:t>
            </w:r>
            <w:r w:rsidR="001B14A8" w:rsidRPr="00FD16AF">
              <w:rPr>
                <w:sz w:val="22"/>
                <w:szCs w:val="22"/>
              </w:rPr>
              <w:t xml:space="preserve">   </w:t>
            </w:r>
            <w:r w:rsidR="00CC51CC" w:rsidRPr="00FD16AF">
              <w:rPr>
                <w:sz w:val="22"/>
                <w:szCs w:val="22"/>
              </w:rPr>
              <w:t xml:space="preserve">  </w:t>
            </w:r>
            <w:r w:rsidR="001B14A8" w:rsidRPr="00FD16AF">
              <w:rPr>
                <w:spacing w:val="-2"/>
                <w:sz w:val="22"/>
                <w:szCs w:val="22"/>
                <w:lang w:val="en-US"/>
              </w:rPr>
              <w:t>–</w:t>
            </w:r>
          </w:p>
        </w:tc>
        <w:tc>
          <w:tcPr>
            <w:tcW w:w="4661" w:type="pct"/>
            <w:gridSpan w:val="4"/>
          </w:tcPr>
          <w:p w14:paraId="2D61B449" w14:textId="77777777" w:rsidR="00CB0161" w:rsidRPr="00FD16AF" w:rsidRDefault="00CB0161" w:rsidP="005418D1">
            <w:pPr>
              <w:tabs>
                <w:tab w:val="left" w:pos="-720"/>
                <w:tab w:val="left" w:pos="0"/>
                <w:tab w:val="left" w:pos="720"/>
              </w:tabs>
              <w:suppressAutoHyphens/>
              <w:spacing w:after="0" w:line="276" w:lineRule="auto"/>
              <w:ind w:left="1440" w:hanging="1440"/>
              <w:jc w:val="both"/>
              <w:rPr>
                <w:spacing w:val="-2"/>
                <w:sz w:val="22"/>
                <w:szCs w:val="22"/>
                <w:lang w:val="en-US"/>
              </w:rPr>
            </w:pPr>
            <w:r w:rsidRPr="00FD16AF">
              <w:rPr>
                <w:spacing w:val="-2"/>
                <w:sz w:val="22"/>
                <w:szCs w:val="22"/>
                <w:lang w:val="en-US"/>
              </w:rPr>
              <w:t>Short title and commencement.</w:t>
            </w:r>
          </w:p>
        </w:tc>
      </w:tr>
      <w:tr w:rsidR="00CB0161" w:rsidRPr="00FD16AF" w14:paraId="03D8BE71" w14:textId="77777777" w:rsidTr="00A441D4">
        <w:trPr>
          <w:cantSplit/>
        </w:trPr>
        <w:tc>
          <w:tcPr>
            <w:tcW w:w="339" w:type="pct"/>
          </w:tcPr>
          <w:p w14:paraId="05A0E749" w14:textId="77777777" w:rsidR="00CB0161" w:rsidRPr="00FD16AF" w:rsidRDefault="00CB0161" w:rsidP="005418D1">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76" w:lineRule="auto"/>
              <w:rPr>
                <w:sz w:val="22"/>
                <w:szCs w:val="22"/>
              </w:rPr>
            </w:pPr>
            <w:r w:rsidRPr="00FD16AF">
              <w:rPr>
                <w:sz w:val="22"/>
                <w:szCs w:val="22"/>
              </w:rPr>
              <w:t>2</w:t>
            </w:r>
            <w:r w:rsidR="001B14A8" w:rsidRPr="00FD16AF">
              <w:rPr>
                <w:sz w:val="22"/>
                <w:szCs w:val="22"/>
              </w:rPr>
              <w:t xml:space="preserve">   </w:t>
            </w:r>
            <w:r w:rsidR="00CC51CC" w:rsidRPr="00FD16AF">
              <w:rPr>
                <w:sz w:val="22"/>
                <w:szCs w:val="22"/>
              </w:rPr>
              <w:t xml:space="preserve">  </w:t>
            </w:r>
            <w:r w:rsidR="001B14A8" w:rsidRPr="00FD16AF">
              <w:rPr>
                <w:spacing w:val="-2"/>
                <w:sz w:val="22"/>
                <w:szCs w:val="22"/>
                <w:lang w:val="en-US"/>
              </w:rPr>
              <w:t>–</w:t>
            </w:r>
          </w:p>
        </w:tc>
        <w:tc>
          <w:tcPr>
            <w:tcW w:w="4661" w:type="pct"/>
            <w:gridSpan w:val="4"/>
          </w:tcPr>
          <w:p w14:paraId="08D58EED" w14:textId="77777777" w:rsidR="00CB0161" w:rsidRPr="00FD16AF" w:rsidRDefault="00CB0161" w:rsidP="005418D1">
            <w:pPr>
              <w:tabs>
                <w:tab w:val="left" w:pos="-720"/>
                <w:tab w:val="left" w:pos="0"/>
                <w:tab w:val="left" w:pos="720"/>
              </w:tabs>
              <w:suppressAutoHyphens/>
              <w:spacing w:after="0" w:line="276" w:lineRule="auto"/>
              <w:ind w:left="1440" w:hanging="1440"/>
              <w:jc w:val="both"/>
              <w:rPr>
                <w:spacing w:val="-2"/>
                <w:sz w:val="22"/>
                <w:szCs w:val="22"/>
                <w:lang w:val="en-US"/>
              </w:rPr>
            </w:pPr>
            <w:r w:rsidRPr="00FD16AF">
              <w:rPr>
                <w:spacing w:val="-2"/>
                <w:sz w:val="22"/>
                <w:szCs w:val="22"/>
                <w:lang w:val="en-US"/>
              </w:rPr>
              <w:t>Interpretation.</w:t>
            </w:r>
          </w:p>
        </w:tc>
      </w:tr>
      <w:tr w:rsidR="00CC51CC" w:rsidRPr="00FD16AF" w14:paraId="26F0EE61" w14:textId="77777777" w:rsidTr="00A441D4">
        <w:trPr>
          <w:cantSplit/>
        </w:trPr>
        <w:tc>
          <w:tcPr>
            <w:tcW w:w="5000" w:type="pct"/>
            <w:gridSpan w:val="5"/>
          </w:tcPr>
          <w:p w14:paraId="2D0EAC33" w14:textId="77777777" w:rsidR="00CC51CC" w:rsidRPr="00FD16AF" w:rsidRDefault="00CC51CC" w:rsidP="005418D1">
            <w:pPr>
              <w:tabs>
                <w:tab w:val="left" w:pos="-720"/>
                <w:tab w:val="left" w:pos="0"/>
                <w:tab w:val="left" w:pos="720"/>
              </w:tabs>
              <w:suppressAutoHyphens/>
              <w:spacing w:after="0" w:line="276" w:lineRule="auto"/>
              <w:ind w:left="1440" w:hanging="1440"/>
              <w:jc w:val="center"/>
              <w:rPr>
                <w:spacing w:val="-2"/>
                <w:sz w:val="16"/>
                <w:szCs w:val="16"/>
                <w:lang w:val="en-US"/>
              </w:rPr>
            </w:pPr>
          </w:p>
        </w:tc>
      </w:tr>
      <w:tr w:rsidR="00CB0161" w:rsidRPr="00FD16AF" w14:paraId="0800582D" w14:textId="77777777" w:rsidTr="00A441D4">
        <w:trPr>
          <w:cantSplit/>
        </w:trPr>
        <w:tc>
          <w:tcPr>
            <w:tcW w:w="5000" w:type="pct"/>
            <w:gridSpan w:val="5"/>
          </w:tcPr>
          <w:p w14:paraId="03F5CE84" w14:textId="77777777" w:rsidR="00CB0161" w:rsidRPr="005418D1" w:rsidRDefault="00CB0161" w:rsidP="005418D1">
            <w:pPr>
              <w:tabs>
                <w:tab w:val="left" w:pos="-720"/>
                <w:tab w:val="left" w:pos="0"/>
                <w:tab w:val="left" w:pos="720"/>
              </w:tabs>
              <w:suppressAutoHyphens/>
              <w:spacing w:after="0" w:line="276" w:lineRule="auto"/>
              <w:ind w:left="1440" w:hanging="1440"/>
              <w:jc w:val="center"/>
              <w:rPr>
                <w:b/>
                <w:spacing w:val="-2"/>
                <w:sz w:val="22"/>
                <w:szCs w:val="22"/>
                <w:lang w:val="en-US"/>
              </w:rPr>
            </w:pPr>
            <w:r w:rsidRPr="005418D1">
              <w:rPr>
                <w:b/>
                <w:spacing w:val="-2"/>
                <w:sz w:val="22"/>
                <w:szCs w:val="22"/>
                <w:lang w:val="en-US"/>
              </w:rPr>
              <w:t>PART II</w:t>
            </w:r>
            <w:r w:rsidR="00CC51CC" w:rsidRPr="005418D1">
              <w:rPr>
                <w:b/>
                <w:spacing w:val="-2"/>
                <w:sz w:val="22"/>
                <w:szCs w:val="22"/>
                <w:lang w:val="en-US"/>
              </w:rPr>
              <w:t>–</w:t>
            </w:r>
            <w:r w:rsidR="00B81A58" w:rsidRPr="005418D1">
              <w:rPr>
                <w:b/>
                <w:bCs/>
                <w:spacing w:val="-4"/>
                <w:sz w:val="22"/>
                <w:szCs w:val="22"/>
              </w:rPr>
              <w:t xml:space="preserve"> ADMINISTRATION</w:t>
            </w:r>
          </w:p>
        </w:tc>
      </w:tr>
      <w:tr w:rsidR="00133C00" w:rsidRPr="00FD16AF" w14:paraId="2C4AF500" w14:textId="77777777" w:rsidTr="00A441D4">
        <w:trPr>
          <w:cantSplit/>
        </w:trPr>
        <w:tc>
          <w:tcPr>
            <w:tcW w:w="339" w:type="pct"/>
          </w:tcPr>
          <w:p w14:paraId="10436EFF" w14:textId="77777777" w:rsidR="00133C00" w:rsidRPr="00FD16AF" w:rsidRDefault="00133C00" w:rsidP="005418D1">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76" w:lineRule="auto"/>
              <w:rPr>
                <w:sz w:val="16"/>
                <w:szCs w:val="16"/>
              </w:rPr>
            </w:pPr>
          </w:p>
        </w:tc>
        <w:tc>
          <w:tcPr>
            <w:tcW w:w="4661" w:type="pct"/>
            <w:gridSpan w:val="4"/>
          </w:tcPr>
          <w:p w14:paraId="0605EC68" w14:textId="77777777" w:rsidR="00133C00" w:rsidRPr="00FD16AF" w:rsidRDefault="00133C00" w:rsidP="005418D1">
            <w:pPr>
              <w:tabs>
                <w:tab w:val="left" w:pos="-720"/>
                <w:tab w:val="left" w:pos="0"/>
                <w:tab w:val="left" w:pos="720"/>
              </w:tabs>
              <w:suppressAutoHyphens/>
              <w:spacing w:after="0" w:line="276" w:lineRule="auto"/>
              <w:ind w:left="1440" w:hanging="1440"/>
              <w:jc w:val="both"/>
              <w:rPr>
                <w:spacing w:val="-2"/>
                <w:sz w:val="16"/>
                <w:szCs w:val="16"/>
                <w:lang w:val="en-US"/>
              </w:rPr>
            </w:pPr>
          </w:p>
        </w:tc>
      </w:tr>
      <w:tr w:rsidR="00CB0161" w:rsidRPr="00FD16AF" w14:paraId="7175E9E3" w14:textId="77777777" w:rsidTr="00A441D4">
        <w:trPr>
          <w:cantSplit/>
        </w:trPr>
        <w:tc>
          <w:tcPr>
            <w:tcW w:w="339" w:type="pct"/>
          </w:tcPr>
          <w:p w14:paraId="52A5C2B6" w14:textId="77777777" w:rsidR="00CB0161" w:rsidRPr="00FD16AF" w:rsidRDefault="00CB0161" w:rsidP="005418D1">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76" w:lineRule="auto"/>
              <w:rPr>
                <w:sz w:val="22"/>
                <w:szCs w:val="22"/>
              </w:rPr>
            </w:pPr>
            <w:r w:rsidRPr="00FD16AF">
              <w:rPr>
                <w:sz w:val="22"/>
                <w:szCs w:val="22"/>
              </w:rPr>
              <w:t>3</w:t>
            </w:r>
            <w:r w:rsidR="001B14A8" w:rsidRPr="00FD16AF">
              <w:rPr>
                <w:sz w:val="22"/>
                <w:szCs w:val="22"/>
              </w:rPr>
              <w:t xml:space="preserve"> </w:t>
            </w:r>
            <w:r w:rsidR="00CC51CC" w:rsidRPr="00FD16AF">
              <w:rPr>
                <w:sz w:val="22"/>
                <w:szCs w:val="22"/>
              </w:rPr>
              <w:t xml:space="preserve">    </w:t>
            </w:r>
            <w:r w:rsidR="001B14A8" w:rsidRPr="00FD16AF">
              <w:rPr>
                <w:spacing w:val="-2"/>
                <w:sz w:val="22"/>
                <w:szCs w:val="22"/>
                <w:lang w:val="en-US"/>
              </w:rPr>
              <w:t>–</w:t>
            </w:r>
          </w:p>
        </w:tc>
        <w:tc>
          <w:tcPr>
            <w:tcW w:w="4661" w:type="pct"/>
            <w:gridSpan w:val="4"/>
          </w:tcPr>
          <w:p w14:paraId="3C2BA56C" w14:textId="77777777" w:rsidR="00CB0161" w:rsidRPr="00FD16AF" w:rsidRDefault="00B81A58" w:rsidP="005418D1">
            <w:pPr>
              <w:tabs>
                <w:tab w:val="left" w:pos="-720"/>
                <w:tab w:val="left" w:pos="0"/>
                <w:tab w:val="left" w:pos="720"/>
              </w:tabs>
              <w:suppressAutoHyphens/>
              <w:spacing w:after="0" w:line="276" w:lineRule="auto"/>
              <w:ind w:left="1440" w:hanging="1440"/>
              <w:jc w:val="both"/>
              <w:rPr>
                <w:spacing w:val="-2"/>
                <w:sz w:val="22"/>
                <w:szCs w:val="22"/>
                <w:lang w:val="en-US"/>
              </w:rPr>
            </w:pPr>
            <w:r w:rsidRPr="00FD16AF">
              <w:rPr>
                <w:spacing w:val="-1"/>
                <w:sz w:val="22"/>
                <w:szCs w:val="22"/>
              </w:rPr>
              <w:t>Functions and powers of the Commissioner and other officers</w:t>
            </w:r>
            <w:r w:rsidRPr="00214C59">
              <w:rPr>
                <w:spacing w:val="-1"/>
                <w:sz w:val="22"/>
                <w:szCs w:val="22"/>
              </w:rPr>
              <w:t>.</w:t>
            </w:r>
            <w:r w:rsidR="00316D1C" w:rsidRPr="00214C59">
              <w:rPr>
                <w:spacing w:val="-1"/>
                <w:sz w:val="22"/>
                <w:szCs w:val="22"/>
              </w:rPr>
              <w:t xml:space="preserve"> </w:t>
            </w:r>
            <w:r w:rsidR="00316D1C" w:rsidRPr="00214C59">
              <w:rPr>
                <w:i/>
                <w:spacing w:val="-2"/>
                <w:sz w:val="22"/>
                <w:szCs w:val="22"/>
                <w:lang w:val="en-US"/>
              </w:rPr>
              <w:t xml:space="preserve">(Deleted by No. </w:t>
            </w:r>
            <w:r w:rsidR="00316D1C" w:rsidRPr="00214C59">
              <w:rPr>
                <w:spacing w:val="-2"/>
                <w:sz w:val="22"/>
                <w:szCs w:val="22"/>
                <w:lang w:val="en-US"/>
              </w:rPr>
              <w:t xml:space="preserve">29 </w:t>
            </w:r>
            <w:r w:rsidR="00316D1C" w:rsidRPr="00214C59">
              <w:rPr>
                <w:i/>
                <w:spacing w:val="-2"/>
                <w:sz w:val="22"/>
                <w:szCs w:val="22"/>
                <w:lang w:val="en-US"/>
              </w:rPr>
              <w:t xml:space="preserve">of </w:t>
            </w:r>
            <w:r w:rsidR="00316D1C" w:rsidRPr="00214C59">
              <w:rPr>
                <w:spacing w:val="-2"/>
                <w:sz w:val="22"/>
                <w:szCs w:val="22"/>
                <w:lang w:val="en-US"/>
              </w:rPr>
              <w:t>2015.)</w:t>
            </w:r>
          </w:p>
        </w:tc>
      </w:tr>
      <w:tr w:rsidR="00B81A58" w:rsidRPr="00FD16AF" w14:paraId="3BB62521" w14:textId="77777777" w:rsidTr="00A441D4">
        <w:trPr>
          <w:cantSplit/>
        </w:trPr>
        <w:tc>
          <w:tcPr>
            <w:tcW w:w="339" w:type="pct"/>
          </w:tcPr>
          <w:p w14:paraId="11FA3971" w14:textId="77777777" w:rsidR="00B81A58" w:rsidRPr="00FD16AF" w:rsidRDefault="00B81A58" w:rsidP="005418D1">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76" w:lineRule="auto"/>
              <w:rPr>
                <w:sz w:val="16"/>
                <w:szCs w:val="16"/>
              </w:rPr>
            </w:pPr>
          </w:p>
        </w:tc>
        <w:tc>
          <w:tcPr>
            <w:tcW w:w="4661" w:type="pct"/>
            <w:gridSpan w:val="4"/>
          </w:tcPr>
          <w:p w14:paraId="477A5906" w14:textId="77777777" w:rsidR="00B81A58" w:rsidRPr="00FD16AF" w:rsidRDefault="00B81A58" w:rsidP="005418D1">
            <w:pPr>
              <w:tabs>
                <w:tab w:val="left" w:pos="-720"/>
                <w:tab w:val="left" w:pos="0"/>
                <w:tab w:val="left" w:pos="720"/>
              </w:tabs>
              <w:suppressAutoHyphens/>
              <w:spacing w:after="0" w:line="276" w:lineRule="auto"/>
              <w:ind w:left="1440" w:hanging="1440"/>
              <w:jc w:val="center"/>
              <w:rPr>
                <w:spacing w:val="-2"/>
                <w:sz w:val="16"/>
                <w:szCs w:val="16"/>
                <w:lang w:val="en-US"/>
              </w:rPr>
            </w:pPr>
          </w:p>
        </w:tc>
      </w:tr>
      <w:tr w:rsidR="00B81A58" w:rsidRPr="00FD16AF" w14:paraId="0A2DAD4C" w14:textId="77777777" w:rsidTr="00A441D4">
        <w:trPr>
          <w:cantSplit/>
        </w:trPr>
        <w:tc>
          <w:tcPr>
            <w:tcW w:w="5000" w:type="pct"/>
            <w:gridSpan w:val="5"/>
          </w:tcPr>
          <w:p w14:paraId="55BB36AF" w14:textId="77777777" w:rsidR="00B81A58" w:rsidRPr="005418D1" w:rsidRDefault="00B81A58" w:rsidP="005418D1">
            <w:pPr>
              <w:tabs>
                <w:tab w:val="left" w:pos="-720"/>
                <w:tab w:val="left" w:pos="0"/>
                <w:tab w:val="left" w:pos="720"/>
              </w:tabs>
              <w:suppressAutoHyphens/>
              <w:spacing w:after="0" w:line="276" w:lineRule="auto"/>
              <w:ind w:left="1440" w:hanging="1440"/>
              <w:jc w:val="center"/>
              <w:rPr>
                <w:b/>
                <w:spacing w:val="-1"/>
                <w:sz w:val="22"/>
                <w:szCs w:val="22"/>
              </w:rPr>
            </w:pPr>
            <w:r w:rsidRPr="005418D1">
              <w:rPr>
                <w:b/>
                <w:spacing w:val="-2"/>
                <w:sz w:val="22"/>
                <w:szCs w:val="22"/>
                <w:lang w:val="en-US"/>
              </w:rPr>
              <w:t>PART III–</w:t>
            </w:r>
            <w:r w:rsidRPr="005418D1">
              <w:rPr>
                <w:b/>
                <w:bCs/>
                <w:spacing w:val="-4"/>
                <w:sz w:val="22"/>
                <w:szCs w:val="22"/>
              </w:rPr>
              <w:t xml:space="preserve"> </w:t>
            </w:r>
            <w:r w:rsidRPr="005418D1">
              <w:rPr>
                <w:b/>
                <w:bCs/>
                <w:spacing w:val="-5"/>
                <w:sz w:val="22"/>
                <w:szCs w:val="22"/>
              </w:rPr>
              <w:t>CHARGE TO TAX</w:t>
            </w:r>
          </w:p>
        </w:tc>
      </w:tr>
      <w:tr w:rsidR="00516B22" w:rsidRPr="00FD16AF" w14:paraId="7BC26DB7" w14:textId="77777777" w:rsidTr="00A441D4">
        <w:trPr>
          <w:cantSplit/>
        </w:trPr>
        <w:tc>
          <w:tcPr>
            <w:tcW w:w="339" w:type="pct"/>
          </w:tcPr>
          <w:p w14:paraId="70EE9F1D" w14:textId="77777777" w:rsidR="00516B22" w:rsidRPr="00FD16AF" w:rsidRDefault="00516B22" w:rsidP="005418D1">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76" w:lineRule="auto"/>
              <w:rPr>
                <w:sz w:val="16"/>
                <w:szCs w:val="16"/>
              </w:rPr>
            </w:pPr>
          </w:p>
        </w:tc>
        <w:tc>
          <w:tcPr>
            <w:tcW w:w="4661" w:type="pct"/>
            <w:gridSpan w:val="4"/>
          </w:tcPr>
          <w:p w14:paraId="0D5B1F0A" w14:textId="77777777" w:rsidR="00516B22" w:rsidRPr="00FD16AF" w:rsidRDefault="00516B22" w:rsidP="005418D1">
            <w:pPr>
              <w:tabs>
                <w:tab w:val="left" w:pos="-720"/>
                <w:tab w:val="left" w:pos="0"/>
                <w:tab w:val="left" w:pos="720"/>
              </w:tabs>
              <w:suppressAutoHyphens/>
              <w:spacing w:after="0" w:line="276" w:lineRule="auto"/>
              <w:ind w:left="1440" w:hanging="1440"/>
              <w:jc w:val="center"/>
              <w:rPr>
                <w:spacing w:val="-2"/>
                <w:sz w:val="16"/>
                <w:szCs w:val="16"/>
                <w:lang w:val="en-US"/>
              </w:rPr>
            </w:pPr>
          </w:p>
        </w:tc>
      </w:tr>
      <w:tr w:rsidR="00516B22" w:rsidRPr="00FD16AF" w14:paraId="515F8DE0" w14:textId="77777777" w:rsidTr="00A441D4">
        <w:trPr>
          <w:cantSplit/>
        </w:trPr>
        <w:tc>
          <w:tcPr>
            <w:tcW w:w="339" w:type="pct"/>
          </w:tcPr>
          <w:p w14:paraId="76D6DEDA" w14:textId="77777777" w:rsidR="00516B22" w:rsidRPr="00FD16AF" w:rsidRDefault="00516B22" w:rsidP="005418D1">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76" w:lineRule="auto"/>
              <w:rPr>
                <w:sz w:val="16"/>
                <w:szCs w:val="16"/>
              </w:rPr>
            </w:pPr>
          </w:p>
        </w:tc>
        <w:tc>
          <w:tcPr>
            <w:tcW w:w="4661" w:type="pct"/>
            <w:gridSpan w:val="4"/>
          </w:tcPr>
          <w:p w14:paraId="2C303B4C" w14:textId="6746BD42" w:rsidR="00516B22" w:rsidRPr="00516B22" w:rsidRDefault="00516B22" w:rsidP="00516B22">
            <w:pPr>
              <w:tabs>
                <w:tab w:val="left" w:pos="-720"/>
                <w:tab w:val="left" w:pos="0"/>
                <w:tab w:val="left" w:pos="720"/>
              </w:tabs>
              <w:suppressAutoHyphens/>
              <w:spacing w:after="0" w:line="276" w:lineRule="auto"/>
              <w:jc w:val="center"/>
              <w:rPr>
                <w:b/>
                <w:spacing w:val="-2"/>
                <w:sz w:val="22"/>
                <w:szCs w:val="22"/>
                <w:lang w:val="en-US"/>
              </w:rPr>
            </w:pPr>
            <w:r w:rsidRPr="00516B22">
              <w:rPr>
                <w:b/>
                <w:spacing w:val="-2"/>
                <w:sz w:val="22"/>
                <w:szCs w:val="22"/>
                <w:lang w:val="en-US"/>
              </w:rPr>
              <w:t>Division 1 – Conversion of private limited company</w:t>
            </w:r>
          </w:p>
        </w:tc>
      </w:tr>
      <w:tr w:rsidR="00B81A58" w:rsidRPr="00FD16AF" w14:paraId="38A54785" w14:textId="77777777" w:rsidTr="00A441D4">
        <w:trPr>
          <w:cantSplit/>
        </w:trPr>
        <w:tc>
          <w:tcPr>
            <w:tcW w:w="339" w:type="pct"/>
          </w:tcPr>
          <w:p w14:paraId="155DE84C" w14:textId="77777777" w:rsidR="00B81A58" w:rsidRPr="00FD16AF" w:rsidRDefault="00B81A58" w:rsidP="005418D1">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76" w:lineRule="auto"/>
              <w:rPr>
                <w:sz w:val="16"/>
                <w:szCs w:val="16"/>
              </w:rPr>
            </w:pPr>
          </w:p>
        </w:tc>
        <w:tc>
          <w:tcPr>
            <w:tcW w:w="4661" w:type="pct"/>
            <w:gridSpan w:val="4"/>
          </w:tcPr>
          <w:p w14:paraId="4EA55B1D" w14:textId="77777777" w:rsidR="00B81A58" w:rsidRPr="00FD16AF" w:rsidRDefault="00B81A58" w:rsidP="005418D1">
            <w:pPr>
              <w:tabs>
                <w:tab w:val="left" w:pos="-720"/>
                <w:tab w:val="left" w:pos="0"/>
                <w:tab w:val="left" w:pos="720"/>
              </w:tabs>
              <w:suppressAutoHyphens/>
              <w:spacing w:after="0" w:line="276" w:lineRule="auto"/>
              <w:ind w:left="1440" w:hanging="1440"/>
              <w:jc w:val="center"/>
              <w:rPr>
                <w:spacing w:val="-2"/>
                <w:sz w:val="16"/>
                <w:szCs w:val="16"/>
                <w:lang w:val="en-US"/>
              </w:rPr>
            </w:pPr>
          </w:p>
        </w:tc>
      </w:tr>
      <w:tr w:rsidR="00CB0161" w:rsidRPr="00FD16AF" w14:paraId="7D0C3319" w14:textId="77777777" w:rsidTr="00A441D4">
        <w:trPr>
          <w:cantSplit/>
        </w:trPr>
        <w:tc>
          <w:tcPr>
            <w:tcW w:w="339" w:type="pct"/>
          </w:tcPr>
          <w:p w14:paraId="37B586F1" w14:textId="14078109" w:rsidR="00CB0161" w:rsidRPr="00FD16AF" w:rsidRDefault="00703506" w:rsidP="005418D1">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76" w:lineRule="auto"/>
              <w:rPr>
                <w:sz w:val="22"/>
                <w:szCs w:val="22"/>
              </w:rPr>
            </w:pPr>
            <w:r>
              <w:rPr>
                <w:sz w:val="22"/>
                <w:szCs w:val="22"/>
              </w:rPr>
              <w:t>4</w:t>
            </w:r>
            <w:r w:rsidR="00CC51CC" w:rsidRPr="00FD16AF">
              <w:rPr>
                <w:sz w:val="22"/>
                <w:szCs w:val="22"/>
              </w:rPr>
              <w:t xml:space="preserve">     </w:t>
            </w:r>
            <w:r w:rsidR="001B14A8" w:rsidRPr="00FD16AF">
              <w:rPr>
                <w:spacing w:val="-2"/>
                <w:sz w:val="22"/>
                <w:szCs w:val="22"/>
                <w:lang w:val="en-US"/>
              </w:rPr>
              <w:t>–</w:t>
            </w:r>
          </w:p>
        </w:tc>
        <w:tc>
          <w:tcPr>
            <w:tcW w:w="4661" w:type="pct"/>
            <w:gridSpan w:val="4"/>
          </w:tcPr>
          <w:p w14:paraId="4A06AC48" w14:textId="77777777" w:rsidR="00CB0161" w:rsidRPr="00FD16AF" w:rsidRDefault="00B81A58" w:rsidP="005418D1">
            <w:pPr>
              <w:spacing w:after="0" w:line="276" w:lineRule="auto"/>
              <w:rPr>
                <w:spacing w:val="-3"/>
                <w:sz w:val="22"/>
                <w:szCs w:val="22"/>
              </w:rPr>
            </w:pPr>
            <w:r w:rsidRPr="00FD16AF">
              <w:rPr>
                <w:spacing w:val="-3"/>
                <w:sz w:val="22"/>
                <w:szCs w:val="22"/>
              </w:rPr>
              <w:t>Charge to tax</w:t>
            </w:r>
            <w:r w:rsidR="00CB0161" w:rsidRPr="00FD16AF">
              <w:rPr>
                <w:spacing w:val="-2"/>
                <w:sz w:val="22"/>
                <w:szCs w:val="22"/>
                <w:lang w:val="en-US"/>
              </w:rPr>
              <w:t>.</w:t>
            </w:r>
          </w:p>
        </w:tc>
      </w:tr>
      <w:tr w:rsidR="00CB0161" w:rsidRPr="00FD16AF" w14:paraId="5C9CD728" w14:textId="77777777" w:rsidTr="00A441D4">
        <w:trPr>
          <w:cantSplit/>
        </w:trPr>
        <w:tc>
          <w:tcPr>
            <w:tcW w:w="339" w:type="pct"/>
          </w:tcPr>
          <w:p w14:paraId="58114A54" w14:textId="07ABBBE2" w:rsidR="00CB0161" w:rsidRPr="00FD16AF" w:rsidRDefault="00703506" w:rsidP="005418D1">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76" w:lineRule="auto"/>
              <w:rPr>
                <w:sz w:val="22"/>
                <w:szCs w:val="22"/>
              </w:rPr>
            </w:pPr>
            <w:r>
              <w:rPr>
                <w:sz w:val="22"/>
                <w:szCs w:val="22"/>
              </w:rPr>
              <w:t>5</w:t>
            </w:r>
            <w:r w:rsidR="00CC51CC" w:rsidRPr="00FD16AF">
              <w:rPr>
                <w:sz w:val="22"/>
                <w:szCs w:val="22"/>
              </w:rPr>
              <w:t xml:space="preserve">     </w:t>
            </w:r>
            <w:r w:rsidR="001B14A8" w:rsidRPr="00FD16AF">
              <w:rPr>
                <w:spacing w:val="-2"/>
                <w:sz w:val="22"/>
                <w:szCs w:val="22"/>
                <w:lang w:val="en-US"/>
              </w:rPr>
              <w:t>–</w:t>
            </w:r>
          </w:p>
        </w:tc>
        <w:tc>
          <w:tcPr>
            <w:tcW w:w="4661" w:type="pct"/>
            <w:gridSpan w:val="4"/>
          </w:tcPr>
          <w:p w14:paraId="2A5D6949" w14:textId="3E010FB6" w:rsidR="00CB0161" w:rsidRPr="00703506" w:rsidRDefault="00703506" w:rsidP="00703506">
            <w:pPr>
              <w:spacing w:after="0" w:line="276" w:lineRule="auto"/>
              <w:rPr>
                <w:spacing w:val="-3"/>
                <w:sz w:val="22"/>
                <w:szCs w:val="22"/>
              </w:rPr>
            </w:pPr>
            <w:r w:rsidRPr="00703506">
              <w:rPr>
                <w:spacing w:val="-3"/>
                <w:sz w:val="22"/>
                <w:szCs w:val="22"/>
              </w:rPr>
              <w:t>Cabinet Secretary may amend the rate of tax</w:t>
            </w:r>
            <w:proofErr w:type="gramStart"/>
            <w:r w:rsidRPr="00703506">
              <w:rPr>
                <w:spacing w:val="-3"/>
                <w:sz w:val="22"/>
                <w:szCs w:val="22"/>
              </w:rPr>
              <w:t>.</w:t>
            </w:r>
            <w:r w:rsidR="00B81A58" w:rsidRPr="00703506">
              <w:rPr>
                <w:spacing w:val="-3"/>
                <w:sz w:val="22"/>
                <w:szCs w:val="22"/>
              </w:rPr>
              <w:t>.</w:t>
            </w:r>
            <w:proofErr w:type="gramEnd"/>
          </w:p>
        </w:tc>
      </w:tr>
      <w:tr w:rsidR="00703506" w:rsidRPr="00703506" w14:paraId="6C8809B6" w14:textId="77777777" w:rsidTr="00A441D4">
        <w:trPr>
          <w:cantSplit/>
        </w:trPr>
        <w:tc>
          <w:tcPr>
            <w:tcW w:w="339" w:type="pct"/>
          </w:tcPr>
          <w:p w14:paraId="60FB95E0" w14:textId="77777777" w:rsidR="00703506" w:rsidRPr="00703506" w:rsidRDefault="00703506" w:rsidP="005418D1">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76" w:lineRule="auto"/>
              <w:rPr>
                <w:sz w:val="16"/>
                <w:szCs w:val="16"/>
              </w:rPr>
            </w:pPr>
          </w:p>
        </w:tc>
        <w:tc>
          <w:tcPr>
            <w:tcW w:w="4661" w:type="pct"/>
            <w:gridSpan w:val="4"/>
          </w:tcPr>
          <w:p w14:paraId="2EB18D57" w14:textId="77777777" w:rsidR="00703506" w:rsidRPr="00703506" w:rsidRDefault="00703506" w:rsidP="00703506">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76" w:lineRule="auto"/>
              <w:rPr>
                <w:sz w:val="16"/>
                <w:szCs w:val="16"/>
              </w:rPr>
            </w:pPr>
          </w:p>
        </w:tc>
      </w:tr>
      <w:tr w:rsidR="00703506" w:rsidRPr="00FD16AF" w14:paraId="007669EC" w14:textId="77777777" w:rsidTr="00A441D4">
        <w:trPr>
          <w:cantSplit/>
        </w:trPr>
        <w:tc>
          <w:tcPr>
            <w:tcW w:w="339" w:type="pct"/>
          </w:tcPr>
          <w:p w14:paraId="28654C15" w14:textId="77777777" w:rsidR="00703506" w:rsidRDefault="00703506" w:rsidP="005418D1">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76" w:lineRule="auto"/>
              <w:rPr>
                <w:sz w:val="22"/>
                <w:szCs w:val="22"/>
              </w:rPr>
            </w:pPr>
          </w:p>
        </w:tc>
        <w:tc>
          <w:tcPr>
            <w:tcW w:w="4661" w:type="pct"/>
            <w:gridSpan w:val="4"/>
          </w:tcPr>
          <w:p w14:paraId="51248104" w14:textId="39E9736B" w:rsidR="00703506" w:rsidRPr="00FD16AF" w:rsidRDefault="00703506" w:rsidP="00703506">
            <w:pPr>
              <w:spacing w:after="0" w:line="276" w:lineRule="auto"/>
              <w:jc w:val="center"/>
              <w:rPr>
                <w:spacing w:val="-1"/>
                <w:sz w:val="22"/>
                <w:szCs w:val="22"/>
              </w:rPr>
            </w:pPr>
            <w:r>
              <w:rPr>
                <w:b/>
                <w:spacing w:val="-2"/>
                <w:sz w:val="22"/>
                <w:szCs w:val="22"/>
                <w:lang w:val="en-US"/>
              </w:rPr>
              <w:t>Division 2</w:t>
            </w:r>
            <w:r w:rsidRPr="00516B22">
              <w:rPr>
                <w:b/>
                <w:spacing w:val="-2"/>
                <w:sz w:val="22"/>
                <w:szCs w:val="22"/>
                <w:lang w:val="en-US"/>
              </w:rPr>
              <w:t xml:space="preserve"> – Conversion of </w:t>
            </w:r>
            <w:r>
              <w:rPr>
                <w:b/>
                <w:spacing w:val="-2"/>
                <w:sz w:val="22"/>
                <w:szCs w:val="22"/>
                <w:lang w:val="en-US"/>
              </w:rPr>
              <w:t>public entities</w:t>
            </w:r>
          </w:p>
        </w:tc>
      </w:tr>
      <w:tr w:rsidR="00703506" w:rsidRPr="00703506" w14:paraId="4B7C11A6" w14:textId="77777777" w:rsidTr="00A441D4">
        <w:trPr>
          <w:cantSplit/>
        </w:trPr>
        <w:tc>
          <w:tcPr>
            <w:tcW w:w="339" w:type="pct"/>
          </w:tcPr>
          <w:p w14:paraId="4E5A1DD4" w14:textId="77777777" w:rsidR="00703506" w:rsidRPr="00703506" w:rsidRDefault="00703506" w:rsidP="005418D1">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76" w:lineRule="auto"/>
              <w:rPr>
                <w:sz w:val="16"/>
                <w:szCs w:val="16"/>
              </w:rPr>
            </w:pPr>
          </w:p>
        </w:tc>
        <w:tc>
          <w:tcPr>
            <w:tcW w:w="4661" w:type="pct"/>
            <w:gridSpan w:val="4"/>
          </w:tcPr>
          <w:p w14:paraId="72373869" w14:textId="77777777" w:rsidR="00703506" w:rsidRPr="00703506" w:rsidRDefault="00703506" w:rsidP="00703506">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76" w:lineRule="auto"/>
              <w:rPr>
                <w:sz w:val="16"/>
                <w:szCs w:val="16"/>
              </w:rPr>
            </w:pPr>
          </w:p>
        </w:tc>
      </w:tr>
      <w:tr w:rsidR="00CB0161" w:rsidRPr="00FD16AF" w14:paraId="2FC896E8" w14:textId="77777777" w:rsidTr="00A441D4">
        <w:trPr>
          <w:cantSplit/>
        </w:trPr>
        <w:tc>
          <w:tcPr>
            <w:tcW w:w="339" w:type="pct"/>
          </w:tcPr>
          <w:p w14:paraId="07F6F7DF" w14:textId="3775CB14" w:rsidR="00CB0161" w:rsidRPr="00FD16AF" w:rsidRDefault="00703506" w:rsidP="005418D1">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76" w:lineRule="auto"/>
              <w:rPr>
                <w:sz w:val="22"/>
                <w:szCs w:val="22"/>
              </w:rPr>
            </w:pPr>
            <w:r>
              <w:rPr>
                <w:sz w:val="22"/>
                <w:szCs w:val="22"/>
              </w:rPr>
              <w:t>6</w:t>
            </w:r>
            <w:r w:rsidR="00CC51CC" w:rsidRPr="00FD16AF">
              <w:rPr>
                <w:sz w:val="22"/>
                <w:szCs w:val="22"/>
              </w:rPr>
              <w:t xml:space="preserve">     </w:t>
            </w:r>
            <w:r w:rsidR="001B14A8" w:rsidRPr="00FD16AF">
              <w:rPr>
                <w:spacing w:val="-2"/>
                <w:sz w:val="22"/>
                <w:szCs w:val="22"/>
                <w:lang w:val="en-US"/>
              </w:rPr>
              <w:t>–</w:t>
            </w:r>
          </w:p>
        </w:tc>
        <w:tc>
          <w:tcPr>
            <w:tcW w:w="4661" w:type="pct"/>
            <w:gridSpan w:val="4"/>
          </w:tcPr>
          <w:p w14:paraId="288FCD6D" w14:textId="77777777" w:rsidR="00CB0161" w:rsidRPr="00FD16AF" w:rsidRDefault="00B81A58" w:rsidP="005418D1">
            <w:pPr>
              <w:spacing w:after="0" w:line="276" w:lineRule="auto"/>
              <w:rPr>
                <w:spacing w:val="-1"/>
                <w:sz w:val="22"/>
                <w:szCs w:val="22"/>
              </w:rPr>
            </w:pPr>
            <w:r w:rsidRPr="00FD16AF">
              <w:rPr>
                <w:spacing w:val="-1"/>
                <w:sz w:val="22"/>
                <w:szCs w:val="22"/>
              </w:rPr>
              <w:t>Zero rating.</w:t>
            </w:r>
          </w:p>
        </w:tc>
      </w:tr>
      <w:tr w:rsidR="00B81A58" w:rsidRPr="00FD16AF" w14:paraId="193EB658" w14:textId="77777777" w:rsidTr="00A441D4">
        <w:trPr>
          <w:cantSplit/>
        </w:trPr>
        <w:tc>
          <w:tcPr>
            <w:tcW w:w="339" w:type="pct"/>
          </w:tcPr>
          <w:p w14:paraId="3D52009F" w14:textId="77777777" w:rsidR="00B81A58" w:rsidRPr="00FD16AF" w:rsidRDefault="00B81A58" w:rsidP="005418D1">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76" w:lineRule="auto"/>
              <w:rPr>
                <w:sz w:val="16"/>
                <w:szCs w:val="16"/>
              </w:rPr>
            </w:pPr>
          </w:p>
        </w:tc>
        <w:tc>
          <w:tcPr>
            <w:tcW w:w="4661" w:type="pct"/>
            <w:gridSpan w:val="4"/>
          </w:tcPr>
          <w:p w14:paraId="0DEEB266" w14:textId="77777777" w:rsidR="00B81A58" w:rsidRPr="00FD16AF" w:rsidRDefault="00B81A58" w:rsidP="005418D1">
            <w:pPr>
              <w:spacing w:after="0" w:line="276" w:lineRule="auto"/>
              <w:rPr>
                <w:spacing w:val="-1"/>
                <w:sz w:val="16"/>
                <w:szCs w:val="16"/>
              </w:rPr>
            </w:pPr>
          </w:p>
        </w:tc>
      </w:tr>
      <w:tr w:rsidR="00B81A58" w:rsidRPr="00FD16AF" w14:paraId="3478FC96" w14:textId="77777777" w:rsidTr="00A441D4">
        <w:trPr>
          <w:cantSplit/>
        </w:trPr>
        <w:tc>
          <w:tcPr>
            <w:tcW w:w="5000" w:type="pct"/>
            <w:gridSpan w:val="5"/>
          </w:tcPr>
          <w:p w14:paraId="15E605CB" w14:textId="77777777" w:rsidR="00B81A58" w:rsidRPr="005418D1" w:rsidRDefault="00B81A58" w:rsidP="005418D1">
            <w:pPr>
              <w:spacing w:after="0" w:line="276" w:lineRule="auto"/>
              <w:jc w:val="center"/>
              <w:rPr>
                <w:b/>
                <w:spacing w:val="-1"/>
                <w:sz w:val="22"/>
                <w:szCs w:val="22"/>
              </w:rPr>
            </w:pPr>
            <w:r w:rsidRPr="005418D1">
              <w:rPr>
                <w:b/>
                <w:spacing w:val="-2"/>
                <w:sz w:val="22"/>
                <w:szCs w:val="22"/>
                <w:lang w:val="en-US"/>
              </w:rPr>
              <w:t>PART IV–</w:t>
            </w:r>
            <w:r w:rsidRPr="005418D1">
              <w:rPr>
                <w:b/>
                <w:bCs/>
                <w:spacing w:val="-4"/>
                <w:sz w:val="22"/>
                <w:szCs w:val="22"/>
              </w:rPr>
              <w:t xml:space="preserve"> PLACE AND TIME OF SUPPLY</w:t>
            </w:r>
          </w:p>
        </w:tc>
      </w:tr>
      <w:tr w:rsidR="00B81A58" w:rsidRPr="00FD16AF" w14:paraId="2361262C" w14:textId="77777777" w:rsidTr="00A441D4">
        <w:trPr>
          <w:cantSplit/>
        </w:trPr>
        <w:tc>
          <w:tcPr>
            <w:tcW w:w="339" w:type="pct"/>
          </w:tcPr>
          <w:p w14:paraId="207ED70B" w14:textId="77777777" w:rsidR="00B81A58" w:rsidRPr="00FD16AF" w:rsidRDefault="00B81A58" w:rsidP="005418D1">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76" w:lineRule="auto"/>
              <w:rPr>
                <w:sz w:val="16"/>
                <w:szCs w:val="16"/>
              </w:rPr>
            </w:pPr>
          </w:p>
        </w:tc>
        <w:tc>
          <w:tcPr>
            <w:tcW w:w="4661" w:type="pct"/>
            <w:gridSpan w:val="4"/>
          </w:tcPr>
          <w:p w14:paraId="3D0C7E96" w14:textId="77777777" w:rsidR="00B81A58" w:rsidRPr="00FD16AF" w:rsidRDefault="00B81A58" w:rsidP="005418D1">
            <w:pPr>
              <w:spacing w:after="0" w:line="276" w:lineRule="auto"/>
              <w:rPr>
                <w:spacing w:val="-1"/>
                <w:sz w:val="16"/>
                <w:szCs w:val="16"/>
              </w:rPr>
            </w:pPr>
          </w:p>
        </w:tc>
      </w:tr>
      <w:tr w:rsidR="00CB0161" w:rsidRPr="00FD16AF" w14:paraId="1CCDA74D" w14:textId="77777777" w:rsidTr="00A441D4">
        <w:trPr>
          <w:cantSplit/>
        </w:trPr>
        <w:tc>
          <w:tcPr>
            <w:tcW w:w="339" w:type="pct"/>
          </w:tcPr>
          <w:p w14:paraId="61022C1E" w14:textId="6F92D1FB" w:rsidR="00CB0161" w:rsidRPr="00FD16AF" w:rsidRDefault="00703506" w:rsidP="005418D1">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76" w:lineRule="auto"/>
              <w:rPr>
                <w:sz w:val="22"/>
                <w:szCs w:val="22"/>
              </w:rPr>
            </w:pPr>
            <w:r>
              <w:rPr>
                <w:sz w:val="22"/>
                <w:szCs w:val="22"/>
              </w:rPr>
              <w:t>7</w:t>
            </w:r>
            <w:r w:rsidR="00CC51CC" w:rsidRPr="00FD16AF">
              <w:rPr>
                <w:sz w:val="22"/>
                <w:szCs w:val="22"/>
              </w:rPr>
              <w:t xml:space="preserve">     </w:t>
            </w:r>
            <w:r w:rsidR="001B14A8" w:rsidRPr="00FD16AF">
              <w:rPr>
                <w:spacing w:val="-2"/>
                <w:sz w:val="22"/>
                <w:szCs w:val="22"/>
                <w:lang w:val="en-US"/>
              </w:rPr>
              <w:t>–</w:t>
            </w:r>
          </w:p>
        </w:tc>
        <w:tc>
          <w:tcPr>
            <w:tcW w:w="4661" w:type="pct"/>
            <w:gridSpan w:val="4"/>
          </w:tcPr>
          <w:p w14:paraId="2B635557" w14:textId="77777777" w:rsidR="00CB0161" w:rsidRPr="00FD16AF" w:rsidRDefault="00B81A58" w:rsidP="005418D1">
            <w:pPr>
              <w:tabs>
                <w:tab w:val="left" w:pos="-720"/>
                <w:tab w:val="left" w:pos="0"/>
                <w:tab w:val="left" w:pos="720"/>
              </w:tabs>
              <w:suppressAutoHyphens/>
              <w:spacing w:after="0" w:line="276" w:lineRule="auto"/>
              <w:ind w:left="1440" w:hanging="1440"/>
              <w:jc w:val="both"/>
              <w:rPr>
                <w:spacing w:val="-2"/>
                <w:sz w:val="22"/>
                <w:szCs w:val="22"/>
                <w:lang w:val="en-US"/>
              </w:rPr>
            </w:pPr>
            <w:r w:rsidRPr="00FD16AF">
              <w:rPr>
                <w:sz w:val="22"/>
                <w:szCs w:val="22"/>
              </w:rPr>
              <w:t>Place of supply of services.</w:t>
            </w:r>
          </w:p>
        </w:tc>
      </w:tr>
      <w:tr w:rsidR="0043435E" w:rsidRPr="00FD16AF" w14:paraId="33F6D6F5" w14:textId="77777777" w:rsidTr="00A441D4">
        <w:trPr>
          <w:cantSplit/>
        </w:trPr>
        <w:tc>
          <w:tcPr>
            <w:tcW w:w="5000" w:type="pct"/>
            <w:gridSpan w:val="5"/>
          </w:tcPr>
          <w:p w14:paraId="468D40AC" w14:textId="77777777" w:rsidR="0043435E" w:rsidRPr="00FD16AF" w:rsidRDefault="0043435E" w:rsidP="005418D1">
            <w:pPr>
              <w:tabs>
                <w:tab w:val="left" w:pos="-720"/>
                <w:tab w:val="left" w:pos="0"/>
                <w:tab w:val="left" w:pos="720"/>
              </w:tabs>
              <w:suppressAutoHyphens/>
              <w:spacing w:after="0" w:line="276" w:lineRule="auto"/>
              <w:ind w:left="1440" w:hanging="1440"/>
              <w:jc w:val="center"/>
              <w:rPr>
                <w:spacing w:val="-2"/>
                <w:sz w:val="16"/>
                <w:szCs w:val="16"/>
                <w:lang w:val="en-US"/>
              </w:rPr>
            </w:pPr>
          </w:p>
        </w:tc>
      </w:tr>
      <w:tr w:rsidR="005418D1" w:rsidRPr="00540225" w14:paraId="1EE18472" w14:textId="77777777" w:rsidTr="00A441D4">
        <w:trPr>
          <w:cantSplit/>
        </w:trPr>
        <w:tc>
          <w:tcPr>
            <w:tcW w:w="5000" w:type="pct"/>
            <w:gridSpan w:val="5"/>
          </w:tcPr>
          <w:p w14:paraId="65F2638A" w14:textId="77777777" w:rsidR="005418D1" w:rsidRPr="00540225" w:rsidRDefault="005418D1" w:rsidP="005418D1">
            <w:pPr>
              <w:pStyle w:val="Heading2"/>
              <w:spacing w:after="0" w:line="276" w:lineRule="auto"/>
              <w:jc w:val="center"/>
              <w:rPr>
                <w:rFonts w:ascii="Georgia" w:hAnsi="Georgia"/>
                <w:b w:val="0"/>
                <w:color w:val="000000" w:themeColor="text1"/>
                <w:spacing w:val="-2"/>
                <w:sz w:val="16"/>
                <w:szCs w:val="16"/>
                <w:lang w:val="en-US"/>
              </w:rPr>
            </w:pPr>
          </w:p>
        </w:tc>
      </w:tr>
      <w:tr w:rsidR="005418D1" w:rsidRPr="00540225" w14:paraId="55EB684B" w14:textId="77777777" w:rsidTr="00A441D4">
        <w:trPr>
          <w:cantSplit/>
        </w:trPr>
        <w:tc>
          <w:tcPr>
            <w:tcW w:w="5000" w:type="pct"/>
            <w:gridSpan w:val="5"/>
          </w:tcPr>
          <w:p w14:paraId="5A17963C" w14:textId="77777777" w:rsidR="005418D1" w:rsidRPr="00540225" w:rsidRDefault="005418D1" w:rsidP="00F115B7">
            <w:pPr>
              <w:pStyle w:val="BodySingle"/>
              <w:tabs>
                <w:tab w:val="left" w:pos="0"/>
                <w:tab w:val="left" w:pos="720"/>
                <w:tab w:val="left" w:pos="1154"/>
                <w:tab w:val="left" w:pos="1440"/>
              </w:tabs>
              <w:spacing w:line="240" w:lineRule="auto"/>
              <w:jc w:val="center"/>
              <w:rPr>
                <w:i/>
                <w:spacing w:val="-2"/>
                <w:sz w:val="16"/>
                <w:szCs w:val="16"/>
                <w:lang w:val="en-US"/>
              </w:rPr>
            </w:pPr>
          </w:p>
        </w:tc>
      </w:tr>
      <w:tr w:rsidR="005418D1" w:rsidRPr="00FD16AF" w14:paraId="5FEE1FA1" w14:textId="77777777" w:rsidTr="00A441D4">
        <w:trPr>
          <w:cantSplit/>
        </w:trPr>
        <w:tc>
          <w:tcPr>
            <w:tcW w:w="5000" w:type="pct"/>
            <w:gridSpan w:val="5"/>
          </w:tcPr>
          <w:p w14:paraId="430CDFAF" w14:textId="77777777" w:rsidR="005418D1" w:rsidRPr="005418D1" w:rsidRDefault="005418D1" w:rsidP="001C3024">
            <w:pPr>
              <w:pStyle w:val="BodySingle"/>
              <w:tabs>
                <w:tab w:val="left" w:pos="0"/>
                <w:tab w:val="left" w:pos="720"/>
                <w:tab w:val="left" w:pos="1154"/>
                <w:tab w:val="left" w:pos="1440"/>
              </w:tabs>
              <w:jc w:val="center"/>
              <w:rPr>
                <w:b/>
                <w:spacing w:val="-2"/>
                <w:sz w:val="22"/>
                <w:szCs w:val="22"/>
                <w:lang w:val="en-US"/>
              </w:rPr>
            </w:pPr>
            <w:r w:rsidRPr="005418D1">
              <w:rPr>
                <w:b/>
                <w:spacing w:val="-2"/>
                <w:sz w:val="22"/>
                <w:szCs w:val="22"/>
                <w:lang w:val="en-US"/>
              </w:rPr>
              <w:t>SCHEDULES</w:t>
            </w:r>
          </w:p>
        </w:tc>
      </w:tr>
      <w:tr w:rsidR="005418D1" w:rsidRPr="008C7EE0" w14:paraId="5E40BB9F" w14:textId="77777777" w:rsidTr="00A441D4">
        <w:trPr>
          <w:cantSplit/>
        </w:trPr>
        <w:tc>
          <w:tcPr>
            <w:tcW w:w="379" w:type="pct"/>
            <w:gridSpan w:val="2"/>
          </w:tcPr>
          <w:p w14:paraId="4D404246" w14:textId="77777777" w:rsidR="005418D1" w:rsidRPr="008C7EE0" w:rsidRDefault="005418D1" w:rsidP="008C7EE0">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rPr>
                <w:spacing w:val="-2"/>
                <w:sz w:val="16"/>
                <w:szCs w:val="16"/>
                <w:lang w:val="en-US"/>
              </w:rPr>
            </w:pPr>
          </w:p>
        </w:tc>
        <w:tc>
          <w:tcPr>
            <w:tcW w:w="1405" w:type="pct"/>
          </w:tcPr>
          <w:p w14:paraId="353B48A7" w14:textId="77777777" w:rsidR="005418D1" w:rsidRPr="008C7EE0" w:rsidRDefault="005418D1" w:rsidP="008C7EE0">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rPr>
                <w:spacing w:val="-2"/>
                <w:sz w:val="16"/>
                <w:szCs w:val="16"/>
                <w:lang w:val="en-US"/>
              </w:rPr>
            </w:pPr>
          </w:p>
        </w:tc>
        <w:tc>
          <w:tcPr>
            <w:tcW w:w="3216" w:type="pct"/>
            <w:gridSpan w:val="2"/>
          </w:tcPr>
          <w:p w14:paraId="3E5F049C" w14:textId="77777777" w:rsidR="005418D1" w:rsidRPr="008C7EE0" w:rsidRDefault="005418D1" w:rsidP="008C7EE0">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rPr>
                <w:b/>
                <w:bCs/>
                <w:spacing w:val="-4"/>
                <w:sz w:val="16"/>
                <w:szCs w:val="16"/>
              </w:rPr>
            </w:pPr>
          </w:p>
        </w:tc>
      </w:tr>
      <w:tr w:rsidR="005418D1" w:rsidRPr="00FD16AF" w14:paraId="7B2CB638" w14:textId="77777777" w:rsidTr="00A441D4">
        <w:trPr>
          <w:cantSplit/>
        </w:trPr>
        <w:tc>
          <w:tcPr>
            <w:tcW w:w="379" w:type="pct"/>
            <w:gridSpan w:val="2"/>
          </w:tcPr>
          <w:p w14:paraId="746AB2A0" w14:textId="77777777" w:rsidR="005418D1" w:rsidRPr="00FD16AF" w:rsidRDefault="005418D1" w:rsidP="001C3024">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rPr>
                <w:spacing w:val="-2"/>
                <w:sz w:val="22"/>
                <w:szCs w:val="22"/>
                <w:lang w:val="en-US"/>
              </w:rPr>
            </w:pPr>
          </w:p>
        </w:tc>
        <w:tc>
          <w:tcPr>
            <w:tcW w:w="1405" w:type="pct"/>
          </w:tcPr>
          <w:p w14:paraId="3C53AB99" w14:textId="77777777" w:rsidR="005418D1" w:rsidRPr="00FD16AF" w:rsidRDefault="005418D1" w:rsidP="00C31348">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rPr>
                <w:spacing w:val="-2"/>
                <w:sz w:val="22"/>
                <w:szCs w:val="22"/>
                <w:lang w:val="en-US"/>
              </w:rPr>
            </w:pPr>
            <w:r w:rsidRPr="00FD16AF">
              <w:rPr>
                <w:spacing w:val="-2"/>
                <w:sz w:val="22"/>
                <w:szCs w:val="22"/>
                <w:lang w:val="en-US"/>
              </w:rPr>
              <w:t>FIRST SCHEDULE            –</w:t>
            </w:r>
          </w:p>
        </w:tc>
        <w:tc>
          <w:tcPr>
            <w:tcW w:w="3216" w:type="pct"/>
            <w:gridSpan w:val="2"/>
          </w:tcPr>
          <w:p w14:paraId="70EACFA4" w14:textId="77777777" w:rsidR="005418D1" w:rsidRPr="0097363E" w:rsidRDefault="005418D1" w:rsidP="001C3024">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rPr>
                <w:spacing w:val="-2"/>
                <w:sz w:val="22"/>
                <w:szCs w:val="22"/>
                <w:lang w:val="en-US"/>
              </w:rPr>
            </w:pPr>
            <w:r w:rsidRPr="0097363E">
              <w:rPr>
                <w:bCs/>
                <w:spacing w:val="-4"/>
                <w:sz w:val="22"/>
                <w:szCs w:val="22"/>
              </w:rPr>
              <w:t>Exempt supplies</w:t>
            </w:r>
          </w:p>
        </w:tc>
      </w:tr>
      <w:tr w:rsidR="005418D1" w:rsidRPr="008C7EE0" w14:paraId="2A4782D2" w14:textId="77777777" w:rsidTr="00A441D4">
        <w:trPr>
          <w:cantSplit/>
        </w:trPr>
        <w:tc>
          <w:tcPr>
            <w:tcW w:w="379" w:type="pct"/>
            <w:gridSpan w:val="2"/>
          </w:tcPr>
          <w:p w14:paraId="7D57750E" w14:textId="77777777" w:rsidR="005418D1" w:rsidRPr="008C7EE0" w:rsidRDefault="005418D1" w:rsidP="008C7EE0">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rPr>
                <w:spacing w:val="-2"/>
                <w:sz w:val="16"/>
                <w:szCs w:val="16"/>
                <w:lang w:val="en-US"/>
              </w:rPr>
            </w:pPr>
          </w:p>
        </w:tc>
        <w:tc>
          <w:tcPr>
            <w:tcW w:w="1405" w:type="pct"/>
          </w:tcPr>
          <w:p w14:paraId="1F329DE3" w14:textId="77777777" w:rsidR="005418D1" w:rsidRPr="008C7EE0" w:rsidRDefault="005418D1" w:rsidP="008C7EE0">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rPr>
                <w:spacing w:val="-2"/>
                <w:sz w:val="16"/>
                <w:szCs w:val="16"/>
                <w:lang w:val="en-US"/>
              </w:rPr>
            </w:pPr>
          </w:p>
        </w:tc>
        <w:tc>
          <w:tcPr>
            <w:tcW w:w="634" w:type="pct"/>
          </w:tcPr>
          <w:p w14:paraId="73DFD46B" w14:textId="77777777" w:rsidR="005418D1" w:rsidRPr="008C7EE0" w:rsidRDefault="005418D1" w:rsidP="008C7EE0">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rPr>
                <w:bCs/>
                <w:spacing w:val="-1"/>
                <w:sz w:val="16"/>
                <w:szCs w:val="16"/>
              </w:rPr>
            </w:pPr>
          </w:p>
        </w:tc>
        <w:tc>
          <w:tcPr>
            <w:tcW w:w="2582" w:type="pct"/>
          </w:tcPr>
          <w:p w14:paraId="6CE50D98" w14:textId="77777777" w:rsidR="005418D1" w:rsidRPr="008C7EE0" w:rsidRDefault="005418D1" w:rsidP="008C7EE0">
            <w:pPr>
              <w:spacing w:after="0" w:line="240" w:lineRule="auto"/>
              <w:rPr>
                <w:bCs/>
                <w:spacing w:val="-1"/>
                <w:sz w:val="16"/>
                <w:szCs w:val="16"/>
              </w:rPr>
            </w:pPr>
          </w:p>
        </w:tc>
      </w:tr>
      <w:tr w:rsidR="005418D1" w:rsidRPr="00FD16AF" w14:paraId="4CAE5D5D" w14:textId="77777777" w:rsidTr="00A441D4">
        <w:trPr>
          <w:cantSplit/>
        </w:trPr>
        <w:tc>
          <w:tcPr>
            <w:tcW w:w="379" w:type="pct"/>
            <w:gridSpan w:val="2"/>
          </w:tcPr>
          <w:p w14:paraId="14727CD8" w14:textId="77777777" w:rsidR="005418D1" w:rsidRPr="00FD16AF" w:rsidRDefault="005418D1" w:rsidP="001C3024">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rPr>
                <w:spacing w:val="-2"/>
                <w:sz w:val="22"/>
                <w:szCs w:val="22"/>
                <w:lang w:val="en-US"/>
              </w:rPr>
            </w:pPr>
          </w:p>
        </w:tc>
        <w:tc>
          <w:tcPr>
            <w:tcW w:w="1405" w:type="pct"/>
          </w:tcPr>
          <w:p w14:paraId="072C3A0C" w14:textId="77777777" w:rsidR="005418D1" w:rsidRPr="00FD16AF" w:rsidRDefault="005418D1" w:rsidP="00C31348">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rPr>
                <w:spacing w:val="-2"/>
                <w:sz w:val="22"/>
                <w:szCs w:val="22"/>
                <w:lang w:val="en-US"/>
              </w:rPr>
            </w:pPr>
          </w:p>
        </w:tc>
        <w:tc>
          <w:tcPr>
            <w:tcW w:w="634" w:type="pct"/>
          </w:tcPr>
          <w:p w14:paraId="46BB8E17" w14:textId="77777777" w:rsidR="005418D1" w:rsidRPr="0097363E" w:rsidRDefault="005418D1" w:rsidP="0097363E">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rPr>
                <w:bCs/>
                <w:spacing w:val="-1"/>
                <w:sz w:val="22"/>
                <w:szCs w:val="22"/>
              </w:rPr>
            </w:pPr>
            <w:r w:rsidRPr="0097363E">
              <w:rPr>
                <w:bCs/>
                <w:spacing w:val="-1"/>
                <w:sz w:val="22"/>
                <w:szCs w:val="22"/>
              </w:rPr>
              <w:t xml:space="preserve">Part </w:t>
            </w:r>
            <w:r>
              <w:rPr>
                <w:bCs/>
                <w:spacing w:val="-1"/>
                <w:sz w:val="22"/>
                <w:szCs w:val="22"/>
              </w:rPr>
              <w:t>I</w:t>
            </w:r>
            <w:r w:rsidRPr="0097363E">
              <w:rPr>
                <w:bCs/>
                <w:spacing w:val="-1"/>
                <w:sz w:val="22"/>
                <w:szCs w:val="22"/>
              </w:rPr>
              <w:t xml:space="preserve"> –</w:t>
            </w:r>
          </w:p>
        </w:tc>
        <w:tc>
          <w:tcPr>
            <w:tcW w:w="2582" w:type="pct"/>
          </w:tcPr>
          <w:p w14:paraId="2446D6E2" w14:textId="77777777" w:rsidR="005418D1" w:rsidRPr="006C2637" w:rsidRDefault="005418D1" w:rsidP="003047F8">
            <w:pPr>
              <w:spacing w:after="0" w:line="273" w:lineRule="exact"/>
              <w:rPr>
                <w:bCs/>
                <w:spacing w:val="-1"/>
                <w:sz w:val="22"/>
                <w:szCs w:val="22"/>
              </w:rPr>
            </w:pPr>
            <w:r w:rsidRPr="00EF76BC">
              <w:rPr>
                <w:bCs/>
                <w:spacing w:val="-1"/>
                <w:sz w:val="22"/>
                <w:szCs w:val="22"/>
              </w:rPr>
              <w:t>Goods</w:t>
            </w:r>
          </w:p>
        </w:tc>
      </w:tr>
      <w:tr w:rsidR="005418D1" w:rsidRPr="00FD16AF" w14:paraId="114467CF" w14:textId="77777777" w:rsidTr="00A441D4">
        <w:trPr>
          <w:cantSplit/>
        </w:trPr>
        <w:tc>
          <w:tcPr>
            <w:tcW w:w="379" w:type="pct"/>
            <w:gridSpan w:val="2"/>
          </w:tcPr>
          <w:p w14:paraId="58409AA4" w14:textId="77777777" w:rsidR="005418D1" w:rsidRPr="00FD16AF" w:rsidRDefault="005418D1" w:rsidP="001C3024">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rPr>
                <w:spacing w:val="-2"/>
                <w:sz w:val="22"/>
                <w:szCs w:val="22"/>
                <w:lang w:val="en-US"/>
              </w:rPr>
            </w:pPr>
          </w:p>
        </w:tc>
        <w:tc>
          <w:tcPr>
            <w:tcW w:w="1405" w:type="pct"/>
          </w:tcPr>
          <w:p w14:paraId="417967F6" w14:textId="77777777" w:rsidR="005418D1" w:rsidRPr="00FD16AF" w:rsidRDefault="005418D1" w:rsidP="00C31348">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rPr>
                <w:spacing w:val="-2"/>
                <w:sz w:val="22"/>
                <w:szCs w:val="22"/>
                <w:lang w:val="en-US"/>
              </w:rPr>
            </w:pPr>
          </w:p>
        </w:tc>
        <w:tc>
          <w:tcPr>
            <w:tcW w:w="634" w:type="pct"/>
          </w:tcPr>
          <w:p w14:paraId="69960ECC" w14:textId="77777777" w:rsidR="005418D1" w:rsidRPr="0097363E" w:rsidRDefault="005418D1" w:rsidP="0097363E">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rPr>
                <w:spacing w:val="-2"/>
                <w:sz w:val="22"/>
                <w:szCs w:val="22"/>
                <w:lang w:val="en-US"/>
              </w:rPr>
            </w:pPr>
            <w:r w:rsidRPr="0097363E">
              <w:rPr>
                <w:bCs/>
                <w:spacing w:val="-5"/>
                <w:sz w:val="22"/>
                <w:szCs w:val="22"/>
              </w:rPr>
              <w:t xml:space="preserve">Part </w:t>
            </w:r>
            <w:r>
              <w:rPr>
                <w:bCs/>
                <w:spacing w:val="-5"/>
                <w:sz w:val="22"/>
                <w:szCs w:val="22"/>
              </w:rPr>
              <w:t>II</w:t>
            </w:r>
            <w:r w:rsidRPr="0097363E">
              <w:rPr>
                <w:bCs/>
                <w:spacing w:val="-5"/>
                <w:sz w:val="22"/>
                <w:szCs w:val="22"/>
              </w:rPr>
              <w:t xml:space="preserve"> </w:t>
            </w:r>
            <w:r w:rsidRPr="0097363E">
              <w:rPr>
                <w:bCs/>
                <w:spacing w:val="-1"/>
                <w:sz w:val="22"/>
                <w:szCs w:val="22"/>
              </w:rPr>
              <w:t>–</w:t>
            </w:r>
          </w:p>
        </w:tc>
        <w:tc>
          <w:tcPr>
            <w:tcW w:w="2582" w:type="pct"/>
          </w:tcPr>
          <w:p w14:paraId="3CC29E6C" w14:textId="77777777" w:rsidR="005418D1" w:rsidRPr="006C2637" w:rsidRDefault="005418D1" w:rsidP="001C3024">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rPr>
                <w:spacing w:val="-2"/>
                <w:sz w:val="22"/>
                <w:szCs w:val="22"/>
                <w:lang w:val="en-US"/>
              </w:rPr>
            </w:pPr>
            <w:r w:rsidRPr="00EF76BC">
              <w:rPr>
                <w:bCs/>
                <w:spacing w:val="-5"/>
                <w:sz w:val="22"/>
                <w:szCs w:val="22"/>
              </w:rPr>
              <w:t>Services</w:t>
            </w:r>
          </w:p>
        </w:tc>
      </w:tr>
      <w:tr w:rsidR="005418D1" w:rsidRPr="00540225" w14:paraId="7E7363AB" w14:textId="77777777" w:rsidTr="00A441D4">
        <w:trPr>
          <w:cantSplit/>
        </w:trPr>
        <w:tc>
          <w:tcPr>
            <w:tcW w:w="379" w:type="pct"/>
            <w:gridSpan w:val="2"/>
          </w:tcPr>
          <w:p w14:paraId="084F2A1F" w14:textId="77777777" w:rsidR="005418D1" w:rsidRPr="00540225" w:rsidRDefault="005418D1" w:rsidP="00540225">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rPr>
                <w:spacing w:val="-2"/>
                <w:sz w:val="16"/>
                <w:szCs w:val="16"/>
                <w:lang w:val="en-US"/>
              </w:rPr>
            </w:pPr>
          </w:p>
        </w:tc>
        <w:tc>
          <w:tcPr>
            <w:tcW w:w="1405" w:type="pct"/>
          </w:tcPr>
          <w:p w14:paraId="600FAA65" w14:textId="77777777" w:rsidR="005418D1" w:rsidRPr="00540225" w:rsidRDefault="005418D1" w:rsidP="00540225">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rPr>
                <w:spacing w:val="-2"/>
                <w:sz w:val="16"/>
                <w:szCs w:val="16"/>
                <w:lang w:val="en-US"/>
              </w:rPr>
            </w:pPr>
          </w:p>
        </w:tc>
        <w:tc>
          <w:tcPr>
            <w:tcW w:w="634" w:type="pct"/>
          </w:tcPr>
          <w:p w14:paraId="5408DB4D" w14:textId="77777777" w:rsidR="005418D1" w:rsidRPr="0097363E" w:rsidRDefault="005418D1" w:rsidP="00540225">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rPr>
                <w:bCs/>
                <w:spacing w:val="-5"/>
                <w:sz w:val="16"/>
                <w:szCs w:val="16"/>
              </w:rPr>
            </w:pPr>
          </w:p>
        </w:tc>
        <w:tc>
          <w:tcPr>
            <w:tcW w:w="2582" w:type="pct"/>
          </w:tcPr>
          <w:p w14:paraId="72D2076A" w14:textId="77777777" w:rsidR="005418D1" w:rsidRPr="00EF76BC" w:rsidRDefault="005418D1" w:rsidP="00540225">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rPr>
                <w:bCs/>
                <w:spacing w:val="-5"/>
                <w:sz w:val="16"/>
                <w:szCs w:val="16"/>
              </w:rPr>
            </w:pPr>
          </w:p>
        </w:tc>
      </w:tr>
      <w:tr w:rsidR="005418D1" w:rsidRPr="00FD16AF" w14:paraId="68D718EE" w14:textId="77777777" w:rsidTr="00A441D4">
        <w:trPr>
          <w:cantSplit/>
        </w:trPr>
        <w:tc>
          <w:tcPr>
            <w:tcW w:w="379" w:type="pct"/>
            <w:gridSpan w:val="2"/>
          </w:tcPr>
          <w:p w14:paraId="2BC38232" w14:textId="77777777" w:rsidR="005418D1" w:rsidRPr="00FD16AF" w:rsidRDefault="005418D1" w:rsidP="001C3024">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rPr>
                <w:spacing w:val="-2"/>
                <w:sz w:val="22"/>
                <w:szCs w:val="22"/>
                <w:lang w:val="en-US"/>
              </w:rPr>
            </w:pPr>
          </w:p>
        </w:tc>
        <w:tc>
          <w:tcPr>
            <w:tcW w:w="1405" w:type="pct"/>
          </w:tcPr>
          <w:p w14:paraId="0666815F" w14:textId="77777777" w:rsidR="005418D1" w:rsidRPr="00FD16AF" w:rsidRDefault="005418D1" w:rsidP="00C31348">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rPr>
                <w:spacing w:val="-2"/>
                <w:sz w:val="22"/>
                <w:szCs w:val="22"/>
                <w:lang w:val="en-US"/>
              </w:rPr>
            </w:pPr>
            <w:r w:rsidRPr="00FD16AF">
              <w:rPr>
                <w:spacing w:val="-2"/>
                <w:sz w:val="22"/>
                <w:szCs w:val="22"/>
                <w:lang w:val="en-US"/>
              </w:rPr>
              <w:t>SECOND SCHEDULE       –</w:t>
            </w:r>
          </w:p>
        </w:tc>
        <w:tc>
          <w:tcPr>
            <w:tcW w:w="3216" w:type="pct"/>
            <w:gridSpan w:val="2"/>
          </w:tcPr>
          <w:p w14:paraId="257DDEBF" w14:textId="77777777" w:rsidR="005418D1" w:rsidRPr="005418D1" w:rsidRDefault="005418D1" w:rsidP="003047F8">
            <w:pPr>
              <w:spacing w:after="0" w:line="273" w:lineRule="exact"/>
              <w:rPr>
                <w:bCs/>
                <w:spacing w:val="-2"/>
                <w:sz w:val="22"/>
                <w:szCs w:val="22"/>
              </w:rPr>
            </w:pPr>
            <w:r w:rsidRPr="005418D1">
              <w:rPr>
                <w:bCs/>
                <w:spacing w:val="-2"/>
                <w:sz w:val="22"/>
                <w:szCs w:val="22"/>
              </w:rPr>
              <w:t>Zero rating</w:t>
            </w:r>
          </w:p>
        </w:tc>
      </w:tr>
      <w:tr w:rsidR="005418D1" w:rsidRPr="008C7EE0" w14:paraId="0CFE780F" w14:textId="77777777" w:rsidTr="00A441D4">
        <w:trPr>
          <w:cantSplit/>
        </w:trPr>
        <w:tc>
          <w:tcPr>
            <w:tcW w:w="379" w:type="pct"/>
            <w:gridSpan w:val="2"/>
          </w:tcPr>
          <w:p w14:paraId="1EE4509C" w14:textId="77777777" w:rsidR="005418D1" w:rsidRPr="008C7EE0" w:rsidRDefault="005418D1" w:rsidP="008C7EE0">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rPr>
                <w:spacing w:val="-2"/>
                <w:sz w:val="16"/>
                <w:szCs w:val="16"/>
                <w:lang w:val="en-US"/>
              </w:rPr>
            </w:pPr>
          </w:p>
        </w:tc>
        <w:tc>
          <w:tcPr>
            <w:tcW w:w="1405" w:type="pct"/>
          </w:tcPr>
          <w:p w14:paraId="37F52499" w14:textId="77777777" w:rsidR="005418D1" w:rsidRPr="008C7EE0" w:rsidRDefault="005418D1" w:rsidP="008C7EE0">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rPr>
                <w:spacing w:val="-2"/>
                <w:sz w:val="16"/>
                <w:szCs w:val="16"/>
                <w:lang w:val="en-US"/>
              </w:rPr>
            </w:pPr>
          </w:p>
        </w:tc>
        <w:tc>
          <w:tcPr>
            <w:tcW w:w="3216" w:type="pct"/>
            <w:gridSpan w:val="2"/>
          </w:tcPr>
          <w:p w14:paraId="5289D6B3" w14:textId="77777777" w:rsidR="005418D1" w:rsidRPr="005418D1" w:rsidRDefault="005418D1" w:rsidP="008C7EE0">
            <w:pPr>
              <w:spacing w:after="0" w:line="240" w:lineRule="auto"/>
              <w:rPr>
                <w:bCs/>
                <w:spacing w:val="-2"/>
                <w:sz w:val="16"/>
                <w:szCs w:val="16"/>
              </w:rPr>
            </w:pPr>
          </w:p>
        </w:tc>
      </w:tr>
      <w:tr w:rsidR="005418D1" w:rsidRPr="00FD16AF" w14:paraId="0291EC11" w14:textId="77777777" w:rsidTr="00A441D4">
        <w:trPr>
          <w:cantSplit/>
        </w:trPr>
        <w:tc>
          <w:tcPr>
            <w:tcW w:w="379" w:type="pct"/>
            <w:gridSpan w:val="2"/>
          </w:tcPr>
          <w:p w14:paraId="19508190" w14:textId="77777777" w:rsidR="005418D1" w:rsidRPr="00FD16AF" w:rsidRDefault="005418D1" w:rsidP="001C3024">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rPr>
                <w:spacing w:val="-2"/>
                <w:sz w:val="22"/>
                <w:szCs w:val="22"/>
                <w:lang w:val="en-US"/>
              </w:rPr>
            </w:pPr>
          </w:p>
        </w:tc>
        <w:tc>
          <w:tcPr>
            <w:tcW w:w="1405" w:type="pct"/>
          </w:tcPr>
          <w:p w14:paraId="408727EF" w14:textId="77777777" w:rsidR="005418D1" w:rsidRPr="00FD16AF" w:rsidRDefault="005418D1" w:rsidP="00C31348">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rPr>
                <w:spacing w:val="-2"/>
                <w:sz w:val="22"/>
                <w:szCs w:val="22"/>
                <w:lang w:val="en-US"/>
              </w:rPr>
            </w:pPr>
          </w:p>
        </w:tc>
        <w:tc>
          <w:tcPr>
            <w:tcW w:w="634" w:type="pct"/>
          </w:tcPr>
          <w:p w14:paraId="1C13E5A0" w14:textId="77777777" w:rsidR="005418D1" w:rsidRPr="0097363E" w:rsidRDefault="005418D1" w:rsidP="0097363E">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rPr>
                <w:spacing w:val="-2"/>
                <w:sz w:val="22"/>
                <w:szCs w:val="22"/>
                <w:lang w:val="en-US"/>
              </w:rPr>
            </w:pPr>
            <w:r w:rsidRPr="0097363E">
              <w:rPr>
                <w:bCs/>
                <w:spacing w:val="-1"/>
                <w:sz w:val="22"/>
                <w:szCs w:val="22"/>
              </w:rPr>
              <w:t xml:space="preserve">Part </w:t>
            </w:r>
            <w:r>
              <w:rPr>
                <w:bCs/>
                <w:spacing w:val="-1"/>
                <w:sz w:val="22"/>
                <w:szCs w:val="22"/>
              </w:rPr>
              <w:t>A</w:t>
            </w:r>
            <w:r w:rsidRPr="0097363E">
              <w:rPr>
                <w:bCs/>
                <w:spacing w:val="-1"/>
                <w:sz w:val="22"/>
                <w:szCs w:val="22"/>
              </w:rPr>
              <w:t xml:space="preserve"> –</w:t>
            </w:r>
          </w:p>
        </w:tc>
        <w:tc>
          <w:tcPr>
            <w:tcW w:w="2582" w:type="pct"/>
          </w:tcPr>
          <w:p w14:paraId="425CF0E2" w14:textId="77777777" w:rsidR="005418D1" w:rsidRPr="0097363E" w:rsidRDefault="005418D1" w:rsidP="001C3024">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rPr>
                <w:spacing w:val="-2"/>
                <w:sz w:val="22"/>
                <w:szCs w:val="22"/>
                <w:lang w:val="en-US"/>
              </w:rPr>
            </w:pPr>
            <w:r w:rsidRPr="0097363E">
              <w:rPr>
                <w:bCs/>
                <w:spacing w:val="-6"/>
                <w:sz w:val="22"/>
                <w:szCs w:val="22"/>
              </w:rPr>
              <w:t>Zero rated supplies</w:t>
            </w:r>
          </w:p>
        </w:tc>
      </w:tr>
      <w:tr w:rsidR="005418D1" w:rsidRPr="00FD16AF" w14:paraId="07FC0769" w14:textId="77777777" w:rsidTr="00A441D4">
        <w:trPr>
          <w:cantSplit/>
        </w:trPr>
        <w:tc>
          <w:tcPr>
            <w:tcW w:w="379" w:type="pct"/>
            <w:gridSpan w:val="2"/>
          </w:tcPr>
          <w:p w14:paraId="3319F31C" w14:textId="77777777" w:rsidR="005418D1" w:rsidRPr="00FD16AF" w:rsidRDefault="005418D1" w:rsidP="001C3024">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rPr>
                <w:spacing w:val="-2"/>
                <w:sz w:val="22"/>
                <w:szCs w:val="22"/>
                <w:lang w:val="en-US"/>
              </w:rPr>
            </w:pPr>
          </w:p>
        </w:tc>
        <w:tc>
          <w:tcPr>
            <w:tcW w:w="1405" w:type="pct"/>
          </w:tcPr>
          <w:p w14:paraId="05905617" w14:textId="77777777" w:rsidR="005418D1" w:rsidRPr="00FD16AF" w:rsidRDefault="005418D1" w:rsidP="00C31348">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rPr>
                <w:spacing w:val="-2"/>
                <w:sz w:val="22"/>
                <w:szCs w:val="22"/>
                <w:lang w:val="en-US"/>
              </w:rPr>
            </w:pPr>
          </w:p>
        </w:tc>
        <w:tc>
          <w:tcPr>
            <w:tcW w:w="634" w:type="pct"/>
          </w:tcPr>
          <w:p w14:paraId="0D435D77" w14:textId="77777777" w:rsidR="005418D1" w:rsidRPr="0097363E" w:rsidRDefault="005418D1" w:rsidP="0097363E">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rPr>
                <w:spacing w:val="-2"/>
                <w:sz w:val="22"/>
                <w:szCs w:val="22"/>
                <w:lang w:val="en-US"/>
              </w:rPr>
            </w:pPr>
            <w:r w:rsidRPr="0097363E">
              <w:rPr>
                <w:bCs/>
                <w:spacing w:val="-1"/>
                <w:sz w:val="22"/>
                <w:szCs w:val="22"/>
              </w:rPr>
              <w:t xml:space="preserve">Part </w:t>
            </w:r>
            <w:r>
              <w:rPr>
                <w:bCs/>
                <w:spacing w:val="-1"/>
                <w:sz w:val="22"/>
                <w:szCs w:val="22"/>
              </w:rPr>
              <w:t>B</w:t>
            </w:r>
            <w:r w:rsidRPr="0097363E">
              <w:rPr>
                <w:bCs/>
                <w:spacing w:val="-1"/>
                <w:sz w:val="22"/>
                <w:szCs w:val="22"/>
              </w:rPr>
              <w:t xml:space="preserve"> –</w:t>
            </w:r>
          </w:p>
        </w:tc>
        <w:tc>
          <w:tcPr>
            <w:tcW w:w="2582" w:type="pct"/>
          </w:tcPr>
          <w:p w14:paraId="6C655F0B" w14:textId="77777777" w:rsidR="005418D1" w:rsidRPr="00EF76BC" w:rsidRDefault="005418D1" w:rsidP="001C3024">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rPr>
                <w:spacing w:val="-2"/>
                <w:sz w:val="22"/>
                <w:szCs w:val="22"/>
                <w:lang w:val="en-US"/>
              </w:rPr>
            </w:pPr>
            <w:r w:rsidRPr="0097363E">
              <w:rPr>
                <w:bCs/>
                <w:sz w:val="22"/>
                <w:szCs w:val="22"/>
              </w:rPr>
              <w:t>Zero rated supplies to public bodies,</w:t>
            </w:r>
            <w:r w:rsidRPr="0097363E">
              <w:rPr>
                <w:bCs/>
                <w:sz w:val="22"/>
                <w:szCs w:val="22"/>
              </w:rPr>
              <w:br/>
              <w:t>privileged persons and institutions</w:t>
            </w:r>
          </w:p>
        </w:tc>
      </w:tr>
      <w:tr w:rsidR="005418D1" w:rsidRPr="00FD16AF" w14:paraId="744A0AEA" w14:textId="77777777" w:rsidTr="00A441D4">
        <w:trPr>
          <w:cantSplit/>
        </w:trPr>
        <w:tc>
          <w:tcPr>
            <w:tcW w:w="379" w:type="pct"/>
            <w:gridSpan w:val="2"/>
          </w:tcPr>
          <w:p w14:paraId="6AB4F586" w14:textId="77777777" w:rsidR="005418D1" w:rsidRPr="00FD16AF" w:rsidRDefault="005418D1" w:rsidP="00BF384B">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rPr>
                <w:spacing w:val="-2"/>
                <w:sz w:val="22"/>
                <w:szCs w:val="22"/>
                <w:lang w:val="en-US"/>
              </w:rPr>
            </w:pPr>
          </w:p>
        </w:tc>
        <w:tc>
          <w:tcPr>
            <w:tcW w:w="1405" w:type="pct"/>
          </w:tcPr>
          <w:p w14:paraId="3B3C003A" w14:textId="77777777" w:rsidR="005418D1" w:rsidRPr="00FD16AF" w:rsidRDefault="005418D1" w:rsidP="00C31348">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rPr>
                <w:spacing w:val="-2"/>
                <w:sz w:val="22"/>
                <w:szCs w:val="22"/>
                <w:lang w:val="en-US"/>
              </w:rPr>
            </w:pPr>
          </w:p>
        </w:tc>
        <w:tc>
          <w:tcPr>
            <w:tcW w:w="3216" w:type="pct"/>
            <w:gridSpan w:val="2"/>
          </w:tcPr>
          <w:p w14:paraId="07E19627" w14:textId="77777777" w:rsidR="005418D1" w:rsidRPr="00FD16AF" w:rsidRDefault="005418D1" w:rsidP="00BF384B">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rPr>
                <w:spacing w:val="-2"/>
                <w:sz w:val="22"/>
                <w:szCs w:val="22"/>
                <w:lang w:val="en-US"/>
              </w:rPr>
            </w:pPr>
          </w:p>
        </w:tc>
      </w:tr>
      <w:tr w:rsidR="008051C3" w:rsidRPr="008051C3" w14:paraId="5A3B8724" w14:textId="77777777" w:rsidTr="008051C3">
        <w:trPr>
          <w:cantSplit/>
        </w:trPr>
        <w:tc>
          <w:tcPr>
            <w:tcW w:w="379" w:type="pct"/>
            <w:gridSpan w:val="2"/>
          </w:tcPr>
          <w:p w14:paraId="5791AE6A" w14:textId="77777777" w:rsidR="008051C3" w:rsidRPr="008051C3" w:rsidRDefault="008051C3" w:rsidP="008051C3">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rPr>
                <w:spacing w:val="-2"/>
                <w:sz w:val="16"/>
                <w:szCs w:val="16"/>
                <w:lang w:val="en-US"/>
              </w:rPr>
            </w:pPr>
          </w:p>
        </w:tc>
        <w:tc>
          <w:tcPr>
            <w:tcW w:w="4621" w:type="pct"/>
            <w:gridSpan w:val="3"/>
          </w:tcPr>
          <w:p w14:paraId="0ADCF8A5" w14:textId="77777777" w:rsidR="008051C3" w:rsidRPr="008051C3" w:rsidRDefault="008051C3" w:rsidP="008051C3">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jc w:val="center"/>
              <w:rPr>
                <w:b/>
                <w:spacing w:val="-2"/>
                <w:sz w:val="22"/>
                <w:szCs w:val="22"/>
                <w:lang w:val="en-US"/>
              </w:rPr>
            </w:pPr>
            <w:r w:rsidRPr="008051C3">
              <w:rPr>
                <w:b/>
                <w:spacing w:val="-2"/>
                <w:sz w:val="22"/>
                <w:szCs w:val="22"/>
                <w:lang w:val="en-US"/>
              </w:rPr>
              <w:t>SUBSIDIARY LEGISLATION</w:t>
            </w:r>
          </w:p>
        </w:tc>
      </w:tr>
      <w:tr w:rsidR="002707A0" w:rsidRPr="008051C3" w14:paraId="2CAA14C4" w14:textId="77777777" w:rsidTr="00A441D4">
        <w:trPr>
          <w:cantSplit/>
        </w:trPr>
        <w:tc>
          <w:tcPr>
            <w:tcW w:w="379" w:type="pct"/>
            <w:gridSpan w:val="2"/>
          </w:tcPr>
          <w:p w14:paraId="0F0295F7" w14:textId="77777777" w:rsidR="002707A0" w:rsidRPr="008051C3" w:rsidRDefault="002707A0" w:rsidP="008051C3">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rPr>
                <w:spacing w:val="-2"/>
                <w:sz w:val="16"/>
                <w:szCs w:val="16"/>
                <w:lang w:val="en-US"/>
              </w:rPr>
            </w:pPr>
          </w:p>
        </w:tc>
        <w:tc>
          <w:tcPr>
            <w:tcW w:w="1405" w:type="pct"/>
          </w:tcPr>
          <w:p w14:paraId="713FCC5D" w14:textId="77777777" w:rsidR="002707A0" w:rsidRPr="008051C3" w:rsidRDefault="002707A0" w:rsidP="008051C3">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rPr>
                <w:spacing w:val="-2"/>
                <w:sz w:val="16"/>
                <w:szCs w:val="16"/>
                <w:lang w:val="en-US"/>
              </w:rPr>
            </w:pPr>
          </w:p>
        </w:tc>
        <w:tc>
          <w:tcPr>
            <w:tcW w:w="3216" w:type="pct"/>
            <w:gridSpan w:val="2"/>
          </w:tcPr>
          <w:p w14:paraId="37900F5C" w14:textId="77777777" w:rsidR="002707A0" w:rsidRPr="008051C3" w:rsidRDefault="002707A0" w:rsidP="008051C3">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rPr>
                <w:spacing w:val="-2"/>
                <w:sz w:val="16"/>
                <w:szCs w:val="16"/>
                <w:lang w:val="en-US"/>
              </w:rPr>
            </w:pPr>
          </w:p>
        </w:tc>
      </w:tr>
      <w:tr w:rsidR="002707A0" w:rsidRPr="008051C3" w14:paraId="57D74610" w14:textId="77777777" w:rsidTr="002707A0">
        <w:trPr>
          <w:cantSplit/>
        </w:trPr>
        <w:tc>
          <w:tcPr>
            <w:tcW w:w="379" w:type="pct"/>
            <w:gridSpan w:val="2"/>
          </w:tcPr>
          <w:p w14:paraId="43DB50C0" w14:textId="77777777" w:rsidR="002707A0" w:rsidRPr="008051C3" w:rsidRDefault="002707A0" w:rsidP="008051C3">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rPr>
                <w:spacing w:val="-2"/>
                <w:sz w:val="16"/>
                <w:szCs w:val="16"/>
                <w:lang w:val="en-US"/>
              </w:rPr>
            </w:pPr>
          </w:p>
        </w:tc>
        <w:tc>
          <w:tcPr>
            <w:tcW w:w="4621" w:type="pct"/>
            <w:gridSpan w:val="3"/>
          </w:tcPr>
          <w:p w14:paraId="05CB004D" w14:textId="5FAA61E4" w:rsidR="002707A0" w:rsidRPr="002707A0" w:rsidRDefault="002707A0" w:rsidP="008051C3">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rPr>
                <w:b/>
                <w:spacing w:val="-2"/>
                <w:sz w:val="22"/>
                <w:szCs w:val="22"/>
                <w:lang w:val="en-US"/>
              </w:rPr>
            </w:pPr>
            <w:r w:rsidRPr="002707A0">
              <w:rPr>
                <w:b/>
                <w:spacing w:val="-2"/>
                <w:sz w:val="22"/>
                <w:szCs w:val="22"/>
                <w:lang w:val="en-US"/>
              </w:rPr>
              <w:t xml:space="preserve">The Value Added Tax Regulations, 2017                                    </w:t>
            </w:r>
            <w:r>
              <w:rPr>
                <w:b/>
                <w:spacing w:val="-2"/>
                <w:sz w:val="22"/>
                <w:szCs w:val="22"/>
                <w:lang w:val="en-US"/>
              </w:rPr>
              <w:t xml:space="preserve">       </w:t>
            </w:r>
            <w:r w:rsidRPr="002707A0">
              <w:rPr>
                <w:b/>
                <w:spacing w:val="-2"/>
                <w:sz w:val="22"/>
                <w:szCs w:val="22"/>
                <w:lang w:val="en-US"/>
              </w:rPr>
              <w:t xml:space="preserve">            </w:t>
            </w:r>
            <w:r>
              <w:rPr>
                <w:b/>
                <w:spacing w:val="-2"/>
                <w:sz w:val="22"/>
                <w:szCs w:val="22"/>
                <w:lang w:val="en-US"/>
              </w:rPr>
              <w:t>[under sec</w:t>
            </w:r>
            <w:r w:rsidRPr="002707A0">
              <w:rPr>
                <w:b/>
                <w:spacing w:val="-2"/>
                <w:sz w:val="22"/>
                <w:szCs w:val="22"/>
                <w:lang w:val="en-US"/>
              </w:rPr>
              <w:t xml:space="preserve"> 67]</w:t>
            </w:r>
          </w:p>
        </w:tc>
      </w:tr>
      <w:tr w:rsidR="008051C3" w:rsidRPr="008051C3" w14:paraId="1AE77E06" w14:textId="77777777" w:rsidTr="00A441D4">
        <w:trPr>
          <w:cantSplit/>
        </w:trPr>
        <w:tc>
          <w:tcPr>
            <w:tcW w:w="379" w:type="pct"/>
            <w:gridSpan w:val="2"/>
          </w:tcPr>
          <w:p w14:paraId="78A7C793" w14:textId="77777777" w:rsidR="008051C3" w:rsidRPr="008051C3" w:rsidRDefault="008051C3" w:rsidP="008051C3">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rPr>
                <w:spacing w:val="-2"/>
                <w:sz w:val="16"/>
                <w:szCs w:val="16"/>
                <w:lang w:val="en-US"/>
              </w:rPr>
            </w:pPr>
          </w:p>
        </w:tc>
        <w:tc>
          <w:tcPr>
            <w:tcW w:w="1405" w:type="pct"/>
          </w:tcPr>
          <w:p w14:paraId="57A04498" w14:textId="77777777" w:rsidR="008051C3" w:rsidRPr="008051C3" w:rsidRDefault="008051C3" w:rsidP="008051C3">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rPr>
                <w:spacing w:val="-2"/>
                <w:sz w:val="16"/>
                <w:szCs w:val="16"/>
                <w:lang w:val="en-US"/>
              </w:rPr>
            </w:pPr>
          </w:p>
        </w:tc>
        <w:tc>
          <w:tcPr>
            <w:tcW w:w="3216" w:type="pct"/>
            <w:gridSpan w:val="2"/>
          </w:tcPr>
          <w:p w14:paraId="3A744E2A" w14:textId="77777777" w:rsidR="008051C3" w:rsidRPr="008051C3" w:rsidRDefault="008051C3" w:rsidP="008051C3">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rPr>
                <w:spacing w:val="-2"/>
                <w:sz w:val="16"/>
                <w:szCs w:val="16"/>
                <w:lang w:val="en-US"/>
              </w:rPr>
            </w:pPr>
          </w:p>
        </w:tc>
      </w:tr>
      <w:tr w:rsidR="008051C3" w:rsidRPr="008051C3" w14:paraId="03F7AC94" w14:textId="77777777" w:rsidTr="00A441D4">
        <w:trPr>
          <w:cantSplit/>
        </w:trPr>
        <w:tc>
          <w:tcPr>
            <w:tcW w:w="379" w:type="pct"/>
            <w:gridSpan w:val="2"/>
          </w:tcPr>
          <w:p w14:paraId="3DDA5AB6" w14:textId="77777777" w:rsidR="008051C3" w:rsidRPr="008051C3" w:rsidRDefault="008051C3" w:rsidP="008051C3">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rPr>
                <w:spacing w:val="-2"/>
                <w:sz w:val="16"/>
                <w:szCs w:val="16"/>
                <w:lang w:val="en-US"/>
              </w:rPr>
            </w:pPr>
          </w:p>
        </w:tc>
        <w:tc>
          <w:tcPr>
            <w:tcW w:w="1405" w:type="pct"/>
          </w:tcPr>
          <w:p w14:paraId="7CD6CA3C" w14:textId="77777777" w:rsidR="008051C3" w:rsidRPr="008051C3" w:rsidRDefault="008051C3" w:rsidP="008051C3">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rPr>
                <w:spacing w:val="-2"/>
                <w:sz w:val="16"/>
                <w:szCs w:val="16"/>
                <w:lang w:val="en-US"/>
              </w:rPr>
            </w:pPr>
          </w:p>
        </w:tc>
        <w:tc>
          <w:tcPr>
            <w:tcW w:w="3216" w:type="pct"/>
            <w:gridSpan w:val="2"/>
          </w:tcPr>
          <w:p w14:paraId="571962FF" w14:textId="77777777" w:rsidR="008051C3" w:rsidRPr="008051C3" w:rsidRDefault="008051C3" w:rsidP="008051C3">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rPr>
                <w:spacing w:val="-2"/>
                <w:sz w:val="16"/>
                <w:szCs w:val="16"/>
                <w:lang w:val="en-US"/>
              </w:rPr>
            </w:pPr>
          </w:p>
        </w:tc>
      </w:tr>
      <w:tr w:rsidR="00880E22" w:rsidRPr="00FD16AF" w14:paraId="2EF1B168" w14:textId="77777777" w:rsidTr="00A441D4">
        <w:trPr>
          <w:cantSplit/>
        </w:trPr>
        <w:tc>
          <w:tcPr>
            <w:tcW w:w="379" w:type="pct"/>
            <w:gridSpan w:val="2"/>
          </w:tcPr>
          <w:p w14:paraId="4FA4585F" w14:textId="77777777" w:rsidR="00880E22" w:rsidRPr="00FD16AF" w:rsidRDefault="00880E22" w:rsidP="00BF384B">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rPr>
                <w:spacing w:val="-2"/>
                <w:sz w:val="22"/>
                <w:szCs w:val="22"/>
                <w:lang w:val="en-US"/>
              </w:rPr>
            </w:pPr>
          </w:p>
        </w:tc>
        <w:tc>
          <w:tcPr>
            <w:tcW w:w="1405" w:type="pct"/>
          </w:tcPr>
          <w:p w14:paraId="6EDF0D99" w14:textId="77777777" w:rsidR="00880E22" w:rsidRPr="00FD16AF" w:rsidRDefault="00880E22" w:rsidP="00C31348">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rPr>
                <w:spacing w:val="-2"/>
                <w:sz w:val="22"/>
                <w:szCs w:val="22"/>
                <w:lang w:val="en-US"/>
              </w:rPr>
            </w:pPr>
          </w:p>
        </w:tc>
        <w:tc>
          <w:tcPr>
            <w:tcW w:w="3216" w:type="pct"/>
            <w:gridSpan w:val="2"/>
          </w:tcPr>
          <w:p w14:paraId="7E19A5A8" w14:textId="77777777" w:rsidR="00880E22" w:rsidRPr="00891B59" w:rsidRDefault="00880E22" w:rsidP="00BF384B">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rPr>
                <w:spacing w:val="-2"/>
                <w:sz w:val="22"/>
                <w:szCs w:val="22"/>
                <w:lang w:val="en-US"/>
              </w:rPr>
            </w:pPr>
            <w:r w:rsidRPr="00891B59">
              <w:rPr>
                <w:b/>
                <w:spacing w:val="-2"/>
                <w:sz w:val="22"/>
                <w:szCs w:val="22"/>
                <w:lang w:val="en-US"/>
              </w:rPr>
              <w:t xml:space="preserve">PUBLIC RULINGS   </w:t>
            </w:r>
            <w:r w:rsidR="00F53573">
              <w:rPr>
                <w:b/>
                <w:spacing w:val="-2"/>
                <w:sz w:val="22"/>
                <w:szCs w:val="22"/>
                <w:lang w:val="en-US"/>
              </w:rPr>
              <w:t xml:space="preserve">                                          </w:t>
            </w:r>
            <w:r w:rsidR="00F53573" w:rsidRPr="00891B59">
              <w:rPr>
                <w:spacing w:val="-2"/>
                <w:sz w:val="18"/>
                <w:szCs w:val="18"/>
                <w:lang w:val="en-US"/>
              </w:rPr>
              <w:t>[under sec 53</w:t>
            </w:r>
            <w:r w:rsidR="00F53573" w:rsidRPr="00F53573">
              <w:rPr>
                <w:spacing w:val="-2"/>
                <w:sz w:val="18"/>
                <w:szCs w:val="18"/>
                <w:lang w:val="en-US"/>
              </w:rPr>
              <w:t>]</w:t>
            </w:r>
          </w:p>
          <w:p w14:paraId="38F520A2" w14:textId="77777777" w:rsidR="00880E22" w:rsidRPr="00891B59" w:rsidRDefault="00880E22" w:rsidP="00BF384B">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rPr>
                <w:b/>
                <w:spacing w:val="-2"/>
                <w:sz w:val="22"/>
                <w:szCs w:val="22"/>
                <w:lang w:val="en-US"/>
              </w:rPr>
            </w:pPr>
            <w:r w:rsidRPr="00891B59">
              <w:rPr>
                <w:b/>
                <w:spacing w:val="-2"/>
                <w:sz w:val="22"/>
                <w:szCs w:val="22"/>
                <w:lang w:val="en-US"/>
              </w:rPr>
              <w:t xml:space="preserve">           </w:t>
            </w:r>
          </w:p>
        </w:tc>
      </w:tr>
      <w:tr w:rsidR="00880E22" w:rsidRPr="00FD16AF" w14:paraId="76AE36EC" w14:textId="77777777" w:rsidTr="00A441D4">
        <w:trPr>
          <w:cantSplit/>
        </w:trPr>
        <w:tc>
          <w:tcPr>
            <w:tcW w:w="379" w:type="pct"/>
            <w:gridSpan w:val="2"/>
          </w:tcPr>
          <w:p w14:paraId="092FB25C" w14:textId="77777777" w:rsidR="00880E22" w:rsidRPr="00FD16AF" w:rsidRDefault="00880E22" w:rsidP="00BF384B">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rPr>
                <w:spacing w:val="-2"/>
                <w:sz w:val="22"/>
                <w:szCs w:val="22"/>
                <w:lang w:val="en-US"/>
              </w:rPr>
            </w:pPr>
          </w:p>
        </w:tc>
        <w:tc>
          <w:tcPr>
            <w:tcW w:w="1405" w:type="pct"/>
          </w:tcPr>
          <w:p w14:paraId="05DA2328" w14:textId="77777777" w:rsidR="00880E22" w:rsidRPr="00891B59" w:rsidRDefault="00880E22" w:rsidP="00C31348">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rPr>
                <w:b/>
                <w:spacing w:val="-2"/>
                <w:sz w:val="22"/>
                <w:szCs w:val="22"/>
                <w:lang w:val="en-US"/>
              </w:rPr>
            </w:pPr>
            <w:r>
              <w:rPr>
                <w:spacing w:val="-2"/>
                <w:sz w:val="22"/>
                <w:szCs w:val="22"/>
                <w:lang w:val="en-US"/>
              </w:rPr>
              <w:t>2013</w:t>
            </w:r>
            <w:r>
              <w:rPr>
                <w:b/>
                <w:spacing w:val="-2"/>
                <w:sz w:val="22"/>
                <w:szCs w:val="22"/>
                <w:lang w:val="en-US"/>
              </w:rPr>
              <w:t xml:space="preserve">   </w:t>
            </w:r>
            <w:r>
              <w:rPr>
                <w:spacing w:val="-2"/>
                <w:sz w:val="22"/>
                <w:szCs w:val="22"/>
                <w:lang w:val="en-US"/>
              </w:rPr>
              <w:t xml:space="preserve">     </w:t>
            </w:r>
            <w:r w:rsidRPr="00891B59">
              <w:rPr>
                <w:spacing w:val="-2"/>
                <w:sz w:val="22"/>
                <w:szCs w:val="22"/>
                <w:lang w:val="en-US"/>
              </w:rPr>
              <w:t xml:space="preserve">     </w:t>
            </w:r>
            <w:r>
              <w:rPr>
                <w:spacing w:val="-2"/>
                <w:sz w:val="22"/>
                <w:szCs w:val="22"/>
                <w:lang w:val="en-US"/>
              </w:rPr>
              <w:t xml:space="preserve">                         </w:t>
            </w:r>
            <w:r w:rsidRPr="00FD16AF">
              <w:rPr>
                <w:spacing w:val="-2"/>
                <w:sz w:val="22"/>
                <w:szCs w:val="22"/>
                <w:lang w:val="en-US"/>
              </w:rPr>
              <w:t xml:space="preserve"> –</w:t>
            </w:r>
          </w:p>
        </w:tc>
        <w:tc>
          <w:tcPr>
            <w:tcW w:w="3216" w:type="pct"/>
            <w:gridSpan w:val="2"/>
          </w:tcPr>
          <w:p w14:paraId="1C835DB2" w14:textId="77777777" w:rsidR="00880E22" w:rsidRPr="003C466A" w:rsidRDefault="00880E22" w:rsidP="00BF384B">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rPr>
                <w:spacing w:val="-2"/>
                <w:sz w:val="22"/>
                <w:szCs w:val="22"/>
                <w:lang w:val="en-US"/>
              </w:rPr>
            </w:pPr>
            <w:r>
              <w:rPr>
                <w:rFonts w:cs="Garamond"/>
                <w:bCs/>
                <w:spacing w:val="6"/>
                <w:sz w:val="22"/>
                <w:szCs w:val="22"/>
              </w:rPr>
              <w:t>Clarification o</w:t>
            </w:r>
            <w:r w:rsidRPr="003C466A">
              <w:rPr>
                <w:rFonts w:cs="Garamond"/>
                <w:bCs/>
                <w:spacing w:val="6"/>
                <w:sz w:val="22"/>
                <w:szCs w:val="22"/>
              </w:rPr>
              <w:t>n Value Added Tax Act, 2013</w:t>
            </w:r>
          </w:p>
        </w:tc>
      </w:tr>
      <w:tr w:rsidR="00880E22" w:rsidRPr="00FD16AF" w14:paraId="4DB900C4" w14:textId="77777777" w:rsidTr="00A441D4">
        <w:trPr>
          <w:cantSplit/>
        </w:trPr>
        <w:tc>
          <w:tcPr>
            <w:tcW w:w="379" w:type="pct"/>
            <w:gridSpan w:val="2"/>
          </w:tcPr>
          <w:p w14:paraId="147E03F5" w14:textId="77777777" w:rsidR="00880E22" w:rsidRPr="00FD16AF" w:rsidRDefault="00880E22" w:rsidP="00BF384B">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rPr>
                <w:spacing w:val="-2"/>
                <w:sz w:val="22"/>
                <w:szCs w:val="22"/>
                <w:lang w:val="en-US"/>
              </w:rPr>
            </w:pPr>
          </w:p>
        </w:tc>
        <w:tc>
          <w:tcPr>
            <w:tcW w:w="1405" w:type="pct"/>
          </w:tcPr>
          <w:p w14:paraId="416A8A2C" w14:textId="77777777" w:rsidR="00880E22" w:rsidRPr="00FD16AF" w:rsidRDefault="00880E22">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rPr>
                <w:spacing w:val="-2"/>
                <w:sz w:val="22"/>
                <w:szCs w:val="22"/>
                <w:lang w:val="en-US"/>
              </w:rPr>
            </w:pPr>
            <w:r>
              <w:rPr>
                <w:spacing w:val="-2"/>
                <w:sz w:val="22"/>
                <w:szCs w:val="22"/>
                <w:lang w:val="en-US"/>
              </w:rPr>
              <w:t xml:space="preserve">2014                                       </w:t>
            </w:r>
            <w:r w:rsidRPr="00FD16AF">
              <w:rPr>
                <w:spacing w:val="-2"/>
                <w:sz w:val="22"/>
                <w:szCs w:val="22"/>
                <w:lang w:val="en-US"/>
              </w:rPr>
              <w:t>–</w:t>
            </w:r>
          </w:p>
        </w:tc>
        <w:tc>
          <w:tcPr>
            <w:tcW w:w="3216" w:type="pct"/>
            <w:gridSpan w:val="2"/>
          </w:tcPr>
          <w:p w14:paraId="2F438E5B" w14:textId="77777777" w:rsidR="00880E22" w:rsidRPr="00891B59" w:rsidRDefault="00880E22" w:rsidP="00810711">
            <w:pPr>
              <w:spacing w:after="0" w:line="240" w:lineRule="auto"/>
              <w:rPr>
                <w:rFonts w:cs="Garamond"/>
                <w:b/>
                <w:bCs/>
                <w:spacing w:val="6"/>
                <w:sz w:val="22"/>
                <w:szCs w:val="22"/>
              </w:rPr>
            </w:pPr>
            <w:r w:rsidRPr="003C466A">
              <w:rPr>
                <w:rFonts w:cs="Garamond"/>
                <w:bCs/>
                <w:spacing w:val="6"/>
                <w:sz w:val="22"/>
                <w:szCs w:val="22"/>
              </w:rPr>
              <w:t>Public Notice No. 3002/53/001</w:t>
            </w:r>
            <w:r>
              <w:rPr>
                <w:rFonts w:cs="Garamond"/>
                <w:bCs/>
                <w:spacing w:val="6"/>
                <w:sz w:val="22"/>
                <w:szCs w:val="22"/>
              </w:rPr>
              <w:t xml:space="preserve"> </w:t>
            </w:r>
            <w:r w:rsidRPr="00FD16AF">
              <w:rPr>
                <w:spacing w:val="-2"/>
                <w:sz w:val="22"/>
                <w:szCs w:val="22"/>
                <w:lang w:val="en-US"/>
              </w:rPr>
              <w:t>–</w:t>
            </w:r>
            <w:r>
              <w:rPr>
                <w:rFonts w:cs="Garamond"/>
                <w:bCs/>
                <w:spacing w:val="6"/>
                <w:sz w:val="22"/>
                <w:szCs w:val="22"/>
              </w:rPr>
              <w:t xml:space="preserve"> </w:t>
            </w:r>
            <w:r w:rsidRPr="00891B59">
              <w:rPr>
                <w:rFonts w:cs="Garamond"/>
                <w:bCs/>
                <w:spacing w:val="6"/>
                <w:sz w:val="22"/>
                <w:szCs w:val="22"/>
              </w:rPr>
              <w:t>Treatment of taxable supplies, locally purchased by companies granted geothermal, oil or mining licences</w:t>
            </w:r>
          </w:p>
        </w:tc>
      </w:tr>
    </w:tbl>
    <w:p w14:paraId="4D5F3286" w14:textId="77777777" w:rsidR="0073306F" w:rsidRPr="00CB5A5A" w:rsidRDefault="0073306F" w:rsidP="002D1585">
      <w:pPr>
        <w:spacing w:after="0" w:line="276" w:lineRule="auto"/>
        <w:rPr>
          <w:rFonts w:eastAsia="Arial" w:cs="Times New Roman"/>
          <w:sz w:val="22"/>
          <w:szCs w:val="22"/>
        </w:rPr>
      </w:pPr>
    </w:p>
    <w:p w14:paraId="582217EB" w14:textId="77777777" w:rsidR="00CD7645" w:rsidRPr="00CB5A5A" w:rsidRDefault="00CD7645">
      <w:pPr>
        <w:pStyle w:val="BodyText"/>
        <w:sectPr w:rsidR="00CD7645" w:rsidRPr="00CB5A5A" w:rsidSect="002B636A">
          <w:headerReference w:type="even" r:id="rId16"/>
          <w:headerReference w:type="default" r:id="rId17"/>
          <w:footerReference w:type="default" r:id="rId18"/>
          <w:headerReference w:type="first" r:id="rId19"/>
          <w:pgSz w:w="11906" w:h="16838" w:code="9"/>
          <w:pgMar w:top="1474" w:right="1022" w:bottom="1474" w:left="1021" w:header="562" w:footer="562" w:gutter="0"/>
          <w:cols w:space="708"/>
          <w:docGrid w:linePitch="360"/>
        </w:sectPr>
      </w:pPr>
    </w:p>
    <w:tbl>
      <w:tblPr>
        <w:tblStyle w:val="TableGrid"/>
        <w:tblW w:w="100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6"/>
        <w:gridCol w:w="728"/>
        <w:gridCol w:w="472"/>
        <w:gridCol w:w="127"/>
        <w:gridCol w:w="845"/>
        <w:gridCol w:w="4941"/>
        <w:gridCol w:w="1330"/>
      </w:tblGrid>
      <w:tr w:rsidR="00C74153" w14:paraId="62211B53" w14:textId="77777777" w:rsidTr="00DE4FB0">
        <w:tc>
          <w:tcPr>
            <w:tcW w:w="8749" w:type="dxa"/>
            <w:gridSpan w:val="6"/>
          </w:tcPr>
          <w:p w14:paraId="2EFC7906" w14:textId="77777777" w:rsidR="0014012D" w:rsidRPr="005418D1" w:rsidRDefault="0014012D" w:rsidP="0014012D">
            <w:pPr>
              <w:tabs>
                <w:tab w:val="center" w:pos="4513"/>
              </w:tabs>
              <w:suppressAutoHyphens/>
              <w:jc w:val="center"/>
              <w:rPr>
                <w:b/>
                <w:spacing w:val="-3"/>
                <w:sz w:val="22"/>
                <w:szCs w:val="22"/>
                <w:lang w:val="en-US"/>
              </w:rPr>
            </w:pPr>
            <w:r w:rsidRPr="005418D1">
              <w:rPr>
                <w:b/>
                <w:spacing w:val="-3"/>
                <w:sz w:val="22"/>
                <w:szCs w:val="22"/>
                <w:lang w:val="en-US"/>
              </w:rPr>
              <w:lastRenderedPageBreak/>
              <w:t>No. 35 of 2013</w:t>
            </w:r>
          </w:p>
          <w:p w14:paraId="26BBAF2D" w14:textId="77777777" w:rsidR="00C74153" w:rsidRPr="005418D1" w:rsidRDefault="00C74153" w:rsidP="005418D1">
            <w:pPr>
              <w:jc w:val="center"/>
              <w:rPr>
                <w:b/>
                <w:iCs/>
                <w:sz w:val="18"/>
                <w:szCs w:val="18"/>
              </w:rPr>
            </w:pPr>
          </w:p>
        </w:tc>
        <w:tc>
          <w:tcPr>
            <w:tcW w:w="1330" w:type="dxa"/>
          </w:tcPr>
          <w:p w14:paraId="093C1C94" w14:textId="77777777" w:rsidR="00C74153" w:rsidRDefault="00C74153" w:rsidP="00F146C2">
            <w:pPr>
              <w:rPr>
                <w:sz w:val="18"/>
                <w:szCs w:val="18"/>
              </w:rPr>
            </w:pPr>
          </w:p>
        </w:tc>
      </w:tr>
      <w:tr w:rsidR="00C74153" w14:paraId="514FD3EE" w14:textId="77777777" w:rsidTr="00DE4FB0">
        <w:tc>
          <w:tcPr>
            <w:tcW w:w="8749" w:type="dxa"/>
            <w:gridSpan w:val="6"/>
          </w:tcPr>
          <w:p w14:paraId="2B223CE2" w14:textId="77777777" w:rsidR="00C74153" w:rsidRPr="00891B59" w:rsidRDefault="00C74153" w:rsidP="005418D1">
            <w:pPr>
              <w:jc w:val="center"/>
              <w:rPr>
                <w:b/>
                <w:iCs/>
                <w:sz w:val="24"/>
                <w:szCs w:val="24"/>
              </w:rPr>
            </w:pPr>
            <w:r w:rsidRPr="00891B59">
              <w:rPr>
                <w:b/>
                <w:iCs/>
                <w:sz w:val="24"/>
                <w:szCs w:val="24"/>
              </w:rPr>
              <w:t>THE VALUE ADDED TAX ACT</w:t>
            </w:r>
          </w:p>
        </w:tc>
        <w:tc>
          <w:tcPr>
            <w:tcW w:w="1330" w:type="dxa"/>
          </w:tcPr>
          <w:p w14:paraId="5B867BFF" w14:textId="77777777" w:rsidR="00C74153" w:rsidRDefault="00C74153" w:rsidP="00F146C2">
            <w:pPr>
              <w:rPr>
                <w:sz w:val="18"/>
                <w:szCs w:val="18"/>
              </w:rPr>
            </w:pPr>
          </w:p>
        </w:tc>
      </w:tr>
      <w:tr w:rsidR="000824C7" w:rsidRPr="00AF6B21" w14:paraId="6553FE30" w14:textId="77777777" w:rsidTr="00DE4FB0">
        <w:tc>
          <w:tcPr>
            <w:tcW w:w="1636" w:type="dxa"/>
          </w:tcPr>
          <w:p w14:paraId="7E8239AF" w14:textId="77777777" w:rsidR="000824C7" w:rsidRPr="00AF6B21" w:rsidRDefault="000824C7" w:rsidP="00F146C2">
            <w:pPr>
              <w:rPr>
                <w:sz w:val="16"/>
                <w:szCs w:val="16"/>
              </w:rPr>
            </w:pPr>
          </w:p>
        </w:tc>
        <w:tc>
          <w:tcPr>
            <w:tcW w:w="1200" w:type="dxa"/>
            <w:gridSpan w:val="2"/>
          </w:tcPr>
          <w:p w14:paraId="64EBE1D0" w14:textId="77777777" w:rsidR="000824C7" w:rsidRPr="00AF6B21" w:rsidRDefault="000824C7" w:rsidP="00F146C2">
            <w:pPr>
              <w:rPr>
                <w:sz w:val="16"/>
                <w:szCs w:val="16"/>
              </w:rPr>
            </w:pPr>
          </w:p>
        </w:tc>
        <w:tc>
          <w:tcPr>
            <w:tcW w:w="5913" w:type="dxa"/>
            <w:gridSpan w:val="3"/>
          </w:tcPr>
          <w:p w14:paraId="4842D07D" w14:textId="77777777" w:rsidR="000824C7" w:rsidRPr="00AF6B21" w:rsidRDefault="000824C7" w:rsidP="0091099A">
            <w:pPr>
              <w:jc w:val="right"/>
              <w:rPr>
                <w:i/>
                <w:iCs/>
                <w:sz w:val="16"/>
                <w:szCs w:val="16"/>
              </w:rPr>
            </w:pPr>
          </w:p>
        </w:tc>
        <w:tc>
          <w:tcPr>
            <w:tcW w:w="1330" w:type="dxa"/>
          </w:tcPr>
          <w:p w14:paraId="464522C7" w14:textId="77777777" w:rsidR="000824C7" w:rsidRPr="00AF6B21" w:rsidRDefault="000824C7" w:rsidP="00F146C2">
            <w:pPr>
              <w:rPr>
                <w:sz w:val="16"/>
                <w:szCs w:val="16"/>
              </w:rPr>
            </w:pPr>
          </w:p>
        </w:tc>
      </w:tr>
      <w:tr w:rsidR="000824C7" w14:paraId="336AF1DD" w14:textId="77777777" w:rsidTr="00DE4FB0">
        <w:tc>
          <w:tcPr>
            <w:tcW w:w="1636" w:type="dxa"/>
          </w:tcPr>
          <w:p w14:paraId="624B65BB" w14:textId="77777777" w:rsidR="000824C7" w:rsidRDefault="000824C7" w:rsidP="00F146C2">
            <w:pPr>
              <w:rPr>
                <w:sz w:val="18"/>
                <w:szCs w:val="18"/>
              </w:rPr>
            </w:pPr>
          </w:p>
        </w:tc>
        <w:tc>
          <w:tcPr>
            <w:tcW w:w="1200" w:type="dxa"/>
            <w:gridSpan w:val="2"/>
          </w:tcPr>
          <w:p w14:paraId="018A9F2A" w14:textId="77777777" w:rsidR="000824C7" w:rsidRDefault="000824C7" w:rsidP="00F146C2">
            <w:pPr>
              <w:rPr>
                <w:sz w:val="18"/>
                <w:szCs w:val="18"/>
              </w:rPr>
            </w:pPr>
          </w:p>
        </w:tc>
        <w:tc>
          <w:tcPr>
            <w:tcW w:w="5913" w:type="dxa"/>
            <w:gridSpan w:val="3"/>
          </w:tcPr>
          <w:p w14:paraId="3E08B4C5" w14:textId="77777777" w:rsidR="000824C7" w:rsidRPr="000824C7" w:rsidRDefault="000824C7" w:rsidP="0091099A">
            <w:pPr>
              <w:jc w:val="right"/>
              <w:rPr>
                <w:i/>
                <w:iCs/>
                <w:sz w:val="18"/>
                <w:szCs w:val="18"/>
              </w:rPr>
            </w:pPr>
            <w:r w:rsidRPr="00A35E8B">
              <w:rPr>
                <w:i/>
                <w:spacing w:val="-3"/>
                <w:sz w:val="22"/>
                <w:szCs w:val="22"/>
                <w:lang w:val="en-US"/>
              </w:rPr>
              <w:t xml:space="preserve">Assent: </w:t>
            </w:r>
            <w:proofErr w:type="gramStart"/>
            <w:r w:rsidRPr="00A35E8B">
              <w:rPr>
                <w:i/>
                <w:spacing w:val="-3"/>
                <w:sz w:val="22"/>
                <w:szCs w:val="22"/>
                <w:lang w:val="en-US"/>
              </w:rPr>
              <w:t>14</w:t>
            </w:r>
            <w:r w:rsidR="00065A94" w:rsidRPr="00065A94">
              <w:rPr>
                <w:i/>
                <w:spacing w:val="-3"/>
                <w:sz w:val="22"/>
                <w:szCs w:val="22"/>
                <w:vertAlign w:val="superscript"/>
                <w:lang w:val="en-US"/>
              </w:rPr>
              <w:t>th</w:t>
            </w:r>
            <w:r w:rsidR="00065A94">
              <w:rPr>
                <w:i/>
                <w:spacing w:val="-3"/>
                <w:sz w:val="22"/>
                <w:szCs w:val="22"/>
                <w:vertAlign w:val="superscript"/>
                <w:lang w:val="en-US"/>
              </w:rPr>
              <w:t xml:space="preserve"> </w:t>
            </w:r>
            <w:r w:rsidRPr="00A35E8B">
              <w:rPr>
                <w:i/>
                <w:spacing w:val="-3"/>
                <w:sz w:val="22"/>
                <w:szCs w:val="22"/>
                <w:lang w:val="en-US"/>
              </w:rPr>
              <w:t xml:space="preserve"> August</w:t>
            </w:r>
            <w:proofErr w:type="gramEnd"/>
            <w:r w:rsidRPr="00A35E8B">
              <w:rPr>
                <w:i/>
                <w:spacing w:val="-3"/>
                <w:sz w:val="22"/>
                <w:szCs w:val="22"/>
                <w:lang w:val="en-US"/>
              </w:rPr>
              <w:t>, 2013</w:t>
            </w:r>
          </w:p>
        </w:tc>
        <w:tc>
          <w:tcPr>
            <w:tcW w:w="1330" w:type="dxa"/>
          </w:tcPr>
          <w:p w14:paraId="6F0BD157" w14:textId="77777777" w:rsidR="000824C7" w:rsidRDefault="000824C7" w:rsidP="00F146C2">
            <w:pPr>
              <w:rPr>
                <w:sz w:val="18"/>
                <w:szCs w:val="18"/>
              </w:rPr>
            </w:pPr>
          </w:p>
        </w:tc>
      </w:tr>
      <w:tr w:rsidR="00C74153" w:rsidRPr="000824C7" w14:paraId="309AEE0F" w14:textId="77777777" w:rsidTr="00DE4FB0">
        <w:tc>
          <w:tcPr>
            <w:tcW w:w="1636" w:type="dxa"/>
          </w:tcPr>
          <w:p w14:paraId="28CD7D7C" w14:textId="77777777" w:rsidR="00C74153" w:rsidRPr="00A35E8B" w:rsidRDefault="00C74153" w:rsidP="00F146C2">
            <w:pPr>
              <w:rPr>
                <w:sz w:val="14"/>
                <w:szCs w:val="14"/>
              </w:rPr>
            </w:pPr>
          </w:p>
        </w:tc>
        <w:tc>
          <w:tcPr>
            <w:tcW w:w="1200" w:type="dxa"/>
            <w:gridSpan w:val="2"/>
          </w:tcPr>
          <w:p w14:paraId="6E53BB7C" w14:textId="77777777" w:rsidR="00C74153" w:rsidRPr="00A35E8B" w:rsidRDefault="00C74153" w:rsidP="00F146C2">
            <w:pPr>
              <w:rPr>
                <w:sz w:val="14"/>
                <w:szCs w:val="14"/>
              </w:rPr>
            </w:pPr>
          </w:p>
        </w:tc>
        <w:tc>
          <w:tcPr>
            <w:tcW w:w="5913" w:type="dxa"/>
            <w:gridSpan w:val="3"/>
          </w:tcPr>
          <w:p w14:paraId="1D4C8227" w14:textId="77777777" w:rsidR="00C74153" w:rsidRPr="00A35E8B" w:rsidRDefault="00C74153" w:rsidP="0091099A">
            <w:pPr>
              <w:jc w:val="right"/>
              <w:rPr>
                <w:i/>
                <w:iCs/>
                <w:sz w:val="14"/>
                <w:szCs w:val="14"/>
              </w:rPr>
            </w:pPr>
          </w:p>
        </w:tc>
        <w:tc>
          <w:tcPr>
            <w:tcW w:w="1330" w:type="dxa"/>
          </w:tcPr>
          <w:p w14:paraId="1B29E09F" w14:textId="77777777" w:rsidR="00C74153" w:rsidRPr="00A35E8B" w:rsidRDefault="00C74153" w:rsidP="00F146C2">
            <w:pPr>
              <w:rPr>
                <w:sz w:val="14"/>
                <w:szCs w:val="14"/>
              </w:rPr>
            </w:pPr>
          </w:p>
        </w:tc>
      </w:tr>
      <w:tr w:rsidR="0091099A" w:rsidRPr="0091099A" w14:paraId="03649D1E" w14:textId="77777777" w:rsidTr="00DE4FB0">
        <w:tc>
          <w:tcPr>
            <w:tcW w:w="1636" w:type="dxa"/>
          </w:tcPr>
          <w:p w14:paraId="42AB7510" w14:textId="77777777" w:rsidR="0091099A" w:rsidRPr="0091099A" w:rsidRDefault="0091099A" w:rsidP="00F146C2">
            <w:pPr>
              <w:rPr>
                <w:sz w:val="16"/>
                <w:szCs w:val="16"/>
              </w:rPr>
            </w:pPr>
            <w:bookmarkStart w:id="0" w:name="_Toc271187132"/>
          </w:p>
        </w:tc>
        <w:tc>
          <w:tcPr>
            <w:tcW w:w="1200" w:type="dxa"/>
            <w:gridSpan w:val="2"/>
          </w:tcPr>
          <w:p w14:paraId="46B6C8D2" w14:textId="77777777" w:rsidR="0091099A" w:rsidRPr="0091099A" w:rsidRDefault="0091099A" w:rsidP="00F146C2">
            <w:pPr>
              <w:rPr>
                <w:sz w:val="16"/>
                <w:szCs w:val="16"/>
              </w:rPr>
            </w:pPr>
          </w:p>
        </w:tc>
        <w:tc>
          <w:tcPr>
            <w:tcW w:w="5913" w:type="dxa"/>
            <w:gridSpan w:val="3"/>
          </w:tcPr>
          <w:p w14:paraId="6D42EA3E" w14:textId="77777777" w:rsidR="0091099A" w:rsidRPr="00A35E8B" w:rsidRDefault="000824C7" w:rsidP="00A35E8B">
            <w:pPr>
              <w:tabs>
                <w:tab w:val="center" w:pos="4513"/>
              </w:tabs>
              <w:suppressAutoHyphens/>
              <w:jc w:val="right"/>
              <w:rPr>
                <w:i/>
                <w:spacing w:val="-3"/>
                <w:sz w:val="22"/>
                <w:szCs w:val="22"/>
                <w:lang w:val="en-US"/>
              </w:rPr>
            </w:pPr>
            <w:r w:rsidRPr="00A35E8B">
              <w:rPr>
                <w:i/>
                <w:spacing w:val="-3"/>
                <w:sz w:val="22"/>
                <w:szCs w:val="22"/>
                <w:lang w:val="en-US"/>
              </w:rPr>
              <w:t>Commencement: 1st September 2013</w:t>
            </w:r>
          </w:p>
        </w:tc>
        <w:tc>
          <w:tcPr>
            <w:tcW w:w="1330" w:type="dxa"/>
          </w:tcPr>
          <w:p w14:paraId="3B213114" w14:textId="77777777" w:rsidR="0091099A" w:rsidRPr="0091099A" w:rsidRDefault="0091099A" w:rsidP="00F146C2">
            <w:pPr>
              <w:rPr>
                <w:sz w:val="16"/>
                <w:szCs w:val="16"/>
              </w:rPr>
            </w:pPr>
          </w:p>
        </w:tc>
      </w:tr>
      <w:tr w:rsidR="000824C7" w:rsidRPr="0091099A" w14:paraId="3CF0333A" w14:textId="77777777" w:rsidTr="00DE4FB0">
        <w:tc>
          <w:tcPr>
            <w:tcW w:w="1636" w:type="dxa"/>
          </w:tcPr>
          <w:p w14:paraId="45EC3B00" w14:textId="77777777" w:rsidR="000824C7" w:rsidRPr="0091099A" w:rsidRDefault="000824C7" w:rsidP="00F146C2">
            <w:pPr>
              <w:rPr>
                <w:sz w:val="16"/>
                <w:szCs w:val="16"/>
              </w:rPr>
            </w:pPr>
          </w:p>
        </w:tc>
        <w:tc>
          <w:tcPr>
            <w:tcW w:w="1200" w:type="dxa"/>
            <w:gridSpan w:val="2"/>
          </w:tcPr>
          <w:p w14:paraId="12A04432" w14:textId="77777777" w:rsidR="000824C7" w:rsidRPr="0091099A" w:rsidRDefault="000824C7" w:rsidP="00F146C2">
            <w:pPr>
              <w:rPr>
                <w:sz w:val="16"/>
                <w:szCs w:val="16"/>
              </w:rPr>
            </w:pPr>
          </w:p>
        </w:tc>
        <w:tc>
          <w:tcPr>
            <w:tcW w:w="5913" w:type="dxa"/>
            <w:gridSpan w:val="3"/>
          </w:tcPr>
          <w:p w14:paraId="2964F9CC" w14:textId="77777777" w:rsidR="000824C7" w:rsidRPr="0091099A" w:rsidRDefault="000824C7" w:rsidP="00F146C2">
            <w:pPr>
              <w:rPr>
                <w:sz w:val="16"/>
                <w:szCs w:val="16"/>
              </w:rPr>
            </w:pPr>
          </w:p>
        </w:tc>
        <w:tc>
          <w:tcPr>
            <w:tcW w:w="1330" w:type="dxa"/>
          </w:tcPr>
          <w:p w14:paraId="21CFD377" w14:textId="77777777" w:rsidR="000824C7" w:rsidRPr="0091099A" w:rsidRDefault="000824C7" w:rsidP="00F146C2">
            <w:pPr>
              <w:rPr>
                <w:sz w:val="16"/>
                <w:szCs w:val="16"/>
              </w:rPr>
            </w:pPr>
          </w:p>
        </w:tc>
      </w:tr>
      <w:tr w:rsidR="005418D1" w14:paraId="4155025D" w14:textId="77777777" w:rsidTr="00DE4FB0">
        <w:tc>
          <w:tcPr>
            <w:tcW w:w="1636" w:type="dxa"/>
            <w:vMerge w:val="restart"/>
          </w:tcPr>
          <w:p w14:paraId="65EA1E58" w14:textId="3A12A85C" w:rsidR="000824C7" w:rsidRPr="000824C7" w:rsidRDefault="000824C7" w:rsidP="00F146C2">
            <w:pPr>
              <w:rPr>
                <w:sz w:val="16"/>
                <w:szCs w:val="16"/>
              </w:rPr>
            </w:pPr>
            <w:r w:rsidRPr="00A35E8B">
              <w:rPr>
                <w:spacing w:val="-3"/>
                <w:sz w:val="16"/>
                <w:szCs w:val="16"/>
                <w:lang w:val="en-US"/>
              </w:rPr>
              <w:t>L.N. 193/2013</w:t>
            </w:r>
            <w:r w:rsidR="00D70B99">
              <w:rPr>
                <w:spacing w:val="-3"/>
                <w:sz w:val="16"/>
                <w:szCs w:val="16"/>
                <w:lang w:val="en-US"/>
              </w:rPr>
              <w:t>,</w:t>
            </w:r>
          </w:p>
          <w:p w14:paraId="619B13D9" w14:textId="77777777" w:rsidR="005418D1" w:rsidRPr="000824C7" w:rsidRDefault="005418D1" w:rsidP="00F146C2">
            <w:pPr>
              <w:rPr>
                <w:sz w:val="16"/>
                <w:szCs w:val="16"/>
              </w:rPr>
            </w:pPr>
            <w:r w:rsidRPr="000824C7">
              <w:rPr>
                <w:sz w:val="16"/>
                <w:szCs w:val="16"/>
              </w:rPr>
              <w:t>7 of 2014,</w:t>
            </w:r>
          </w:p>
          <w:p w14:paraId="15554BAB" w14:textId="77777777" w:rsidR="00D70B99" w:rsidRDefault="005418D1" w:rsidP="00F146C2">
            <w:pPr>
              <w:rPr>
                <w:b/>
                <w:sz w:val="16"/>
                <w:szCs w:val="16"/>
              </w:rPr>
            </w:pPr>
            <w:r w:rsidRPr="00A35E8B">
              <w:rPr>
                <w:sz w:val="16"/>
                <w:szCs w:val="16"/>
              </w:rPr>
              <w:t>16 of 2014</w:t>
            </w:r>
            <w:r w:rsidR="00D70B99">
              <w:rPr>
                <w:sz w:val="16"/>
                <w:szCs w:val="16"/>
              </w:rPr>
              <w:t>,</w:t>
            </w:r>
          </w:p>
          <w:p w14:paraId="04449ED0" w14:textId="77777777" w:rsidR="005418D1" w:rsidRPr="00214C59" w:rsidRDefault="00903896" w:rsidP="00F146C2">
            <w:pPr>
              <w:rPr>
                <w:sz w:val="16"/>
                <w:szCs w:val="16"/>
              </w:rPr>
            </w:pPr>
            <w:r w:rsidRPr="00214C59">
              <w:rPr>
                <w:sz w:val="16"/>
                <w:szCs w:val="16"/>
              </w:rPr>
              <w:t>14 of 2015,</w:t>
            </w:r>
          </w:p>
          <w:p w14:paraId="578D542C" w14:textId="77777777" w:rsidR="00903896" w:rsidRDefault="00B429D3" w:rsidP="00F146C2">
            <w:pPr>
              <w:rPr>
                <w:sz w:val="16"/>
                <w:szCs w:val="16"/>
              </w:rPr>
            </w:pPr>
            <w:r>
              <w:rPr>
                <w:sz w:val="16"/>
                <w:szCs w:val="16"/>
              </w:rPr>
              <w:t>No. 29 of 2015,</w:t>
            </w:r>
          </w:p>
          <w:p w14:paraId="63E3082E" w14:textId="77777777" w:rsidR="00B429D3" w:rsidRPr="00171359" w:rsidRDefault="00693B5E" w:rsidP="00F146C2">
            <w:pPr>
              <w:rPr>
                <w:sz w:val="16"/>
                <w:szCs w:val="16"/>
              </w:rPr>
            </w:pPr>
            <w:r w:rsidRPr="00171359">
              <w:rPr>
                <w:sz w:val="16"/>
                <w:szCs w:val="16"/>
              </w:rPr>
              <w:t>24 of 2016,</w:t>
            </w:r>
          </w:p>
          <w:p w14:paraId="1D53FCB7" w14:textId="77777777" w:rsidR="00693B5E" w:rsidRDefault="00693B5E" w:rsidP="00F146C2">
            <w:pPr>
              <w:rPr>
                <w:sz w:val="16"/>
                <w:szCs w:val="16"/>
              </w:rPr>
            </w:pPr>
            <w:r w:rsidRPr="00171359">
              <w:rPr>
                <w:sz w:val="16"/>
                <w:szCs w:val="16"/>
              </w:rPr>
              <w:t>38 of 2016</w:t>
            </w:r>
            <w:r w:rsidR="00655869">
              <w:rPr>
                <w:sz w:val="16"/>
                <w:szCs w:val="16"/>
              </w:rPr>
              <w:t>,</w:t>
            </w:r>
          </w:p>
          <w:p w14:paraId="17BDB1A4" w14:textId="78D1ADE1" w:rsidR="00655869" w:rsidRPr="00655869" w:rsidRDefault="00655869" w:rsidP="00F146C2">
            <w:pPr>
              <w:rPr>
                <w:b/>
                <w:sz w:val="16"/>
                <w:szCs w:val="16"/>
              </w:rPr>
            </w:pPr>
            <w:r>
              <w:rPr>
                <w:b/>
                <w:sz w:val="16"/>
                <w:szCs w:val="16"/>
              </w:rPr>
              <w:t>11 of 2017.</w:t>
            </w:r>
          </w:p>
        </w:tc>
        <w:tc>
          <w:tcPr>
            <w:tcW w:w="7113" w:type="dxa"/>
            <w:gridSpan w:val="5"/>
          </w:tcPr>
          <w:p w14:paraId="6354ADC1" w14:textId="77777777" w:rsidR="005418D1" w:rsidRPr="005418D1" w:rsidRDefault="005418D1" w:rsidP="0090516D">
            <w:pPr>
              <w:rPr>
                <w:b/>
                <w:sz w:val="18"/>
                <w:szCs w:val="18"/>
              </w:rPr>
            </w:pPr>
            <w:r w:rsidRPr="005418D1">
              <w:rPr>
                <w:b/>
                <w:bCs/>
                <w:sz w:val="22"/>
                <w:szCs w:val="22"/>
              </w:rPr>
              <w:t>An Act of Parliament to review and update the law</w:t>
            </w:r>
            <w:r w:rsidRPr="005418D1">
              <w:rPr>
                <w:b/>
                <w:sz w:val="22"/>
                <w:szCs w:val="22"/>
              </w:rPr>
              <w:t xml:space="preserve"> relating </w:t>
            </w:r>
          </w:p>
        </w:tc>
        <w:tc>
          <w:tcPr>
            <w:tcW w:w="1330" w:type="dxa"/>
          </w:tcPr>
          <w:p w14:paraId="429AA266" w14:textId="77777777" w:rsidR="005418D1" w:rsidRDefault="005418D1" w:rsidP="00F146C2">
            <w:pPr>
              <w:rPr>
                <w:sz w:val="18"/>
                <w:szCs w:val="18"/>
              </w:rPr>
            </w:pPr>
          </w:p>
        </w:tc>
      </w:tr>
      <w:tr w:rsidR="005418D1" w14:paraId="137A1269" w14:textId="77777777" w:rsidTr="00DE4FB0">
        <w:tc>
          <w:tcPr>
            <w:tcW w:w="1636" w:type="dxa"/>
            <w:vMerge/>
          </w:tcPr>
          <w:p w14:paraId="7548856B" w14:textId="77777777" w:rsidR="005418D1" w:rsidRDefault="005418D1" w:rsidP="00F146C2">
            <w:pPr>
              <w:rPr>
                <w:sz w:val="18"/>
                <w:szCs w:val="18"/>
              </w:rPr>
            </w:pPr>
          </w:p>
        </w:tc>
        <w:tc>
          <w:tcPr>
            <w:tcW w:w="7113" w:type="dxa"/>
            <w:gridSpan w:val="5"/>
          </w:tcPr>
          <w:p w14:paraId="7A335FB1" w14:textId="77777777" w:rsidR="005418D1" w:rsidRPr="005418D1" w:rsidRDefault="005418D1" w:rsidP="005418D1">
            <w:pPr>
              <w:ind w:left="720"/>
              <w:jc w:val="both"/>
              <w:rPr>
                <w:b/>
                <w:sz w:val="22"/>
                <w:szCs w:val="22"/>
              </w:rPr>
            </w:pPr>
            <w:proofErr w:type="gramStart"/>
            <w:r w:rsidRPr="00A22080">
              <w:rPr>
                <w:b/>
                <w:sz w:val="22"/>
                <w:szCs w:val="22"/>
              </w:rPr>
              <w:t>to</w:t>
            </w:r>
            <w:proofErr w:type="gramEnd"/>
            <w:r w:rsidRPr="00A22080">
              <w:rPr>
                <w:b/>
                <w:sz w:val="22"/>
                <w:szCs w:val="22"/>
              </w:rPr>
              <w:t xml:space="preserve"> value</w:t>
            </w:r>
            <w:r w:rsidRPr="0090516D">
              <w:rPr>
                <w:b/>
                <w:sz w:val="22"/>
                <w:szCs w:val="22"/>
              </w:rPr>
              <w:t xml:space="preserve"> </w:t>
            </w:r>
            <w:r w:rsidRPr="005418D1">
              <w:rPr>
                <w:b/>
                <w:sz w:val="22"/>
                <w:szCs w:val="22"/>
              </w:rPr>
              <w:t>added tax; to provide for the imposition of value added tax on supplies made in, or imported into Kenya, and for connected purposes</w:t>
            </w:r>
          </w:p>
        </w:tc>
        <w:tc>
          <w:tcPr>
            <w:tcW w:w="1330" w:type="dxa"/>
          </w:tcPr>
          <w:p w14:paraId="1FEAF307" w14:textId="77777777" w:rsidR="005418D1" w:rsidRDefault="005418D1" w:rsidP="00F146C2">
            <w:pPr>
              <w:rPr>
                <w:sz w:val="18"/>
                <w:szCs w:val="18"/>
              </w:rPr>
            </w:pPr>
          </w:p>
        </w:tc>
      </w:tr>
      <w:tr w:rsidR="005418D1" w:rsidRPr="0091099A" w14:paraId="6E5CDF35" w14:textId="77777777" w:rsidTr="00DE4FB0">
        <w:tc>
          <w:tcPr>
            <w:tcW w:w="1636" w:type="dxa"/>
            <w:vMerge/>
          </w:tcPr>
          <w:p w14:paraId="4D2108D5" w14:textId="77777777" w:rsidR="005418D1" w:rsidRPr="0091099A" w:rsidRDefault="005418D1" w:rsidP="00F146C2">
            <w:pPr>
              <w:rPr>
                <w:sz w:val="16"/>
                <w:szCs w:val="16"/>
              </w:rPr>
            </w:pPr>
          </w:p>
        </w:tc>
        <w:tc>
          <w:tcPr>
            <w:tcW w:w="728" w:type="dxa"/>
          </w:tcPr>
          <w:p w14:paraId="075CA02F" w14:textId="77777777" w:rsidR="005418D1" w:rsidRPr="0091099A" w:rsidRDefault="005418D1" w:rsidP="00F146C2">
            <w:pPr>
              <w:rPr>
                <w:sz w:val="16"/>
                <w:szCs w:val="16"/>
              </w:rPr>
            </w:pPr>
          </w:p>
        </w:tc>
        <w:tc>
          <w:tcPr>
            <w:tcW w:w="1444" w:type="dxa"/>
            <w:gridSpan w:val="3"/>
          </w:tcPr>
          <w:p w14:paraId="0779E586" w14:textId="77777777" w:rsidR="005418D1" w:rsidRPr="0091099A" w:rsidRDefault="005418D1" w:rsidP="00F146C2">
            <w:pPr>
              <w:rPr>
                <w:sz w:val="16"/>
                <w:szCs w:val="16"/>
              </w:rPr>
            </w:pPr>
          </w:p>
        </w:tc>
        <w:tc>
          <w:tcPr>
            <w:tcW w:w="4941" w:type="dxa"/>
          </w:tcPr>
          <w:p w14:paraId="6A66ECDD" w14:textId="77777777" w:rsidR="005418D1" w:rsidRPr="0091099A" w:rsidRDefault="005418D1" w:rsidP="00F146C2">
            <w:pPr>
              <w:rPr>
                <w:sz w:val="16"/>
                <w:szCs w:val="16"/>
              </w:rPr>
            </w:pPr>
          </w:p>
        </w:tc>
        <w:tc>
          <w:tcPr>
            <w:tcW w:w="1330" w:type="dxa"/>
          </w:tcPr>
          <w:p w14:paraId="0999DA6B" w14:textId="77777777" w:rsidR="005418D1" w:rsidRPr="0091099A" w:rsidRDefault="005418D1" w:rsidP="00F146C2">
            <w:pPr>
              <w:rPr>
                <w:sz w:val="16"/>
                <w:szCs w:val="16"/>
              </w:rPr>
            </w:pPr>
          </w:p>
        </w:tc>
      </w:tr>
      <w:tr w:rsidR="005418D1" w14:paraId="2F819831" w14:textId="77777777" w:rsidTr="00DE4FB0">
        <w:tc>
          <w:tcPr>
            <w:tcW w:w="1636" w:type="dxa"/>
            <w:vMerge/>
          </w:tcPr>
          <w:p w14:paraId="7BEBF820" w14:textId="77777777" w:rsidR="005418D1" w:rsidRDefault="005418D1" w:rsidP="00F146C2">
            <w:pPr>
              <w:rPr>
                <w:sz w:val="18"/>
                <w:szCs w:val="18"/>
              </w:rPr>
            </w:pPr>
          </w:p>
        </w:tc>
        <w:tc>
          <w:tcPr>
            <w:tcW w:w="728" w:type="dxa"/>
          </w:tcPr>
          <w:p w14:paraId="269AD7D7" w14:textId="77777777" w:rsidR="005418D1" w:rsidRDefault="005418D1" w:rsidP="00F146C2">
            <w:pPr>
              <w:rPr>
                <w:sz w:val="18"/>
                <w:szCs w:val="18"/>
              </w:rPr>
            </w:pPr>
          </w:p>
        </w:tc>
        <w:tc>
          <w:tcPr>
            <w:tcW w:w="6385" w:type="dxa"/>
            <w:gridSpan w:val="4"/>
          </w:tcPr>
          <w:p w14:paraId="1D572275" w14:textId="77777777" w:rsidR="005418D1" w:rsidRDefault="005418D1" w:rsidP="00F146C2">
            <w:pPr>
              <w:rPr>
                <w:sz w:val="18"/>
                <w:szCs w:val="18"/>
              </w:rPr>
            </w:pPr>
            <w:r w:rsidRPr="005418D1">
              <w:rPr>
                <w:b/>
                <w:bCs/>
                <w:sz w:val="22"/>
                <w:szCs w:val="22"/>
              </w:rPr>
              <w:t>ENACTED</w:t>
            </w:r>
            <w:r>
              <w:rPr>
                <w:bCs/>
                <w:sz w:val="22"/>
                <w:szCs w:val="22"/>
              </w:rPr>
              <w:t xml:space="preserve"> </w:t>
            </w:r>
            <w:r>
              <w:rPr>
                <w:sz w:val="22"/>
                <w:szCs w:val="22"/>
              </w:rPr>
              <w:t>by the Parliament of Kenya, as follows—</w:t>
            </w:r>
          </w:p>
        </w:tc>
        <w:tc>
          <w:tcPr>
            <w:tcW w:w="1330" w:type="dxa"/>
          </w:tcPr>
          <w:p w14:paraId="32D1A3B1" w14:textId="77777777" w:rsidR="005418D1" w:rsidRDefault="005418D1" w:rsidP="00F146C2">
            <w:pPr>
              <w:rPr>
                <w:sz w:val="18"/>
                <w:szCs w:val="18"/>
              </w:rPr>
            </w:pPr>
          </w:p>
        </w:tc>
      </w:tr>
      <w:tr w:rsidR="0091099A" w:rsidRPr="00C95E57" w14:paraId="0B216CCC" w14:textId="77777777" w:rsidTr="00DE4FB0">
        <w:tc>
          <w:tcPr>
            <w:tcW w:w="1636" w:type="dxa"/>
          </w:tcPr>
          <w:p w14:paraId="19B84FF1" w14:textId="77777777" w:rsidR="0091099A" w:rsidRPr="00C95E57" w:rsidRDefault="0091099A" w:rsidP="00F146C2">
            <w:pPr>
              <w:rPr>
                <w:sz w:val="16"/>
                <w:szCs w:val="16"/>
              </w:rPr>
            </w:pPr>
          </w:p>
        </w:tc>
        <w:tc>
          <w:tcPr>
            <w:tcW w:w="728" w:type="dxa"/>
          </w:tcPr>
          <w:p w14:paraId="4EDF969C" w14:textId="77777777" w:rsidR="0091099A" w:rsidRPr="00C95E57" w:rsidRDefault="0091099A" w:rsidP="00F146C2">
            <w:pPr>
              <w:rPr>
                <w:sz w:val="16"/>
                <w:szCs w:val="16"/>
              </w:rPr>
            </w:pPr>
          </w:p>
        </w:tc>
        <w:tc>
          <w:tcPr>
            <w:tcW w:w="1444" w:type="dxa"/>
            <w:gridSpan w:val="3"/>
          </w:tcPr>
          <w:p w14:paraId="72A1B224" w14:textId="77777777" w:rsidR="0091099A" w:rsidRPr="00C95E57" w:rsidRDefault="0091099A" w:rsidP="00F146C2">
            <w:pPr>
              <w:rPr>
                <w:sz w:val="16"/>
                <w:szCs w:val="16"/>
              </w:rPr>
            </w:pPr>
          </w:p>
        </w:tc>
        <w:tc>
          <w:tcPr>
            <w:tcW w:w="4941" w:type="dxa"/>
          </w:tcPr>
          <w:p w14:paraId="403BF641" w14:textId="77777777" w:rsidR="0091099A" w:rsidRPr="00C95E57" w:rsidRDefault="0091099A" w:rsidP="00F146C2">
            <w:pPr>
              <w:rPr>
                <w:sz w:val="16"/>
                <w:szCs w:val="16"/>
              </w:rPr>
            </w:pPr>
          </w:p>
        </w:tc>
        <w:tc>
          <w:tcPr>
            <w:tcW w:w="1330" w:type="dxa"/>
          </w:tcPr>
          <w:p w14:paraId="5762FA19" w14:textId="77777777" w:rsidR="0091099A" w:rsidRPr="00C95E57" w:rsidRDefault="0091099A" w:rsidP="00F146C2">
            <w:pPr>
              <w:rPr>
                <w:sz w:val="16"/>
                <w:szCs w:val="16"/>
              </w:rPr>
            </w:pPr>
          </w:p>
        </w:tc>
      </w:tr>
      <w:tr w:rsidR="0091099A" w14:paraId="6035CA26" w14:textId="77777777" w:rsidTr="00DE4FB0">
        <w:tc>
          <w:tcPr>
            <w:tcW w:w="1636" w:type="dxa"/>
          </w:tcPr>
          <w:p w14:paraId="1C578E2D" w14:textId="77777777" w:rsidR="0091099A" w:rsidRDefault="0091099A" w:rsidP="00F146C2">
            <w:pPr>
              <w:rPr>
                <w:sz w:val="18"/>
                <w:szCs w:val="18"/>
              </w:rPr>
            </w:pPr>
          </w:p>
        </w:tc>
        <w:tc>
          <w:tcPr>
            <w:tcW w:w="728" w:type="dxa"/>
          </w:tcPr>
          <w:p w14:paraId="65F6136F" w14:textId="77777777" w:rsidR="0091099A" w:rsidRDefault="0091099A" w:rsidP="00F146C2">
            <w:pPr>
              <w:rPr>
                <w:sz w:val="18"/>
                <w:szCs w:val="18"/>
              </w:rPr>
            </w:pPr>
          </w:p>
        </w:tc>
        <w:tc>
          <w:tcPr>
            <w:tcW w:w="6385" w:type="dxa"/>
            <w:gridSpan w:val="4"/>
          </w:tcPr>
          <w:p w14:paraId="2C548748" w14:textId="77777777" w:rsidR="0091099A" w:rsidRPr="005418D1" w:rsidRDefault="0091099A" w:rsidP="0091099A">
            <w:pPr>
              <w:spacing w:line="273" w:lineRule="exact"/>
              <w:ind w:left="720" w:right="36"/>
              <w:rPr>
                <w:b/>
                <w:bCs/>
                <w:sz w:val="22"/>
                <w:szCs w:val="22"/>
              </w:rPr>
            </w:pPr>
            <w:r w:rsidRPr="005418D1">
              <w:rPr>
                <w:b/>
                <w:bCs/>
                <w:sz w:val="22"/>
                <w:szCs w:val="22"/>
              </w:rPr>
              <w:t>PART I—PRELIMINARY</w:t>
            </w:r>
          </w:p>
        </w:tc>
        <w:tc>
          <w:tcPr>
            <w:tcW w:w="1330" w:type="dxa"/>
          </w:tcPr>
          <w:p w14:paraId="41D69598" w14:textId="77777777" w:rsidR="0091099A" w:rsidRDefault="0091099A" w:rsidP="00F146C2">
            <w:pPr>
              <w:rPr>
                <w:sz w:val="18"/>
                <w:szCs w:val="18"/>
              </w:rPr>
            </w:pPr>
          </w:p>
        </w:tc>
      </w:tr>
      <w:tr w:rsidR="00C95E57" w:rsidRPr="00C95E57" w14:paraId="29F9DACA" w14:textId="77777777" w:rsidTr="00DE4FB0">
        <w:tc>
          <w:tcPr>
            <w:tcW w:w="1636" w:type="dxa"/>
          </w:tcPr>
          <w:p w14:paraId="0A98FD28" w14:textId="77777777" w:rsidR="00C95E57" w:rsidRPr="00C95E57" w:rsidRDefault="00C95E57" w:rsidP="00C95E57">
            <w:pPr>
              <w:rPr>
                <w:sz w:val="16"/>
                <w:szCs w:val="16"/>
              </w:rPr>
            </w:pPr>
          </w:p>
        </w:tc>
        <w:tc>
          <w:tcPr>
            <w:tcW w:w="728" w:type="dxa"/>
          </w:tcPr>
          <w:p w14:paraId="2A34A9D8" w14:textId="77777777" w:rsidR="00C95E57" w:rsidRPr="00C95E57" w:rsidRDefault="00C95E57" w:rsidP="00C95E57">
            <w:pPr>
              <w:rPr>
                <w:sz w:val="16"/>
                <w:szCs w:val="16"/>
              </w:rPr>
            </w:pPr>
          </w:p>
        </w:tc>
        <w:tc>
          <w:tcPr>
            <w:tcW w:w="6385" w:type="dxa"/>
            <w:gridSpan w:val="4"/>
          </w:tcPr>
          <w:p w14:paraId="416493CB" w14:textId="77777777" w:rsidR="00C95E57" w:rsidRPr="00C95E57" w:rsidRDefault="00C95E57" w:rsidP="00C95E57">
            <w:pPr>
              <w:ind w:left="720" w:right="36"/>
              <w:rPr>
                <w:bCs/>
                <w:sz w:val="16"/>
                <w:szCs w:val="16"/>
              </w:rPr>
            </w:pPr>
          </w:p>
        </w:tc>
        <w:tc>
          <w:tcPr>
            <w:tcW w:w="1330" w:type="dxa"/>
          </w:tcPr>
          <w:p w14:paraId="4A86A1CC" w14:textId="77777777" w:rsidR="00C95E57" w:rsidRPr="00C95E57" w:rsidRDefault="00C95E57" w:rsidP="00C95E57">
            <w:pPr>
              <w:rPr>
                <w:sz w:val="16"/>
                <w:szCs w:val="16"/>
              </w:rPr>
            </w:pPr>
          </w:p>
        </w:tc>
      </w:tr>
      <w:tr w:rsidR="0091099A" w14:paraId="0CB3C4D4" w14:textId="77777777" w:rsidTr="00DE4FB0">
        <w:tc>
          <w:tcPr>
            <w:tcW w:w="1636" w:type="dxa"/>
            <w:vMerge w:val="restart"/>
          </w:tcPr>
          <w:p w14:paraId="714B3C64" w14:textId="77777777" w:rsidR="0091099A" w:rsidRPr="00FE5531" w:rsidRDefault="0091099A" w:rsidP="0091099A">
            <w:pPr>
              <w:spacing w:before="24" w:line="176" w:lineRule="exact"/>
              <w:rPr>
                <w:spacing w:val="-5"/>
                <w:sz w:val="18"/>
                <w:szCs w:val="18"/>
              </w:rPr>
            </w:pPr>
            <w:r w:rsidRPr="00FE5531">
              <w:rPr>
                <w:spacing w:val="-5"/>
                <w:sz w:val="18"/>
                <w:szCs w:val="18"/>
              </w:rPr>
              <w:t>Short title and commencement.</w:t>
            </w:r>
          </w:p>
          <w:p w14:paraId="6E58AD54" w14:textId="77777777" w:rsidR="0091099A" w:rsidRDefault="0091099A" w:rsidP="00F146C2">
            <w:pPr>
              <w:rPr>
                <w:sz w:val="18"/>
                <w:szCs w:val="18"/>
              </w:rPr>
            </w:pPr>
          </w:p>
        </w:tc>
        <w:tc>
          <w:tcPr>
            <w:tcW w:w="728" w:type="dxa"/>
          </w:tcPr>
          <w:p w14:paraId="5AFE6A06" w14:textId="77777777" w:rsidR="0091099A" w:rsidRPr="001249AF" w:rsidRDefault="0091099A" w:rsidP="00AF6B21">
            <w:pPr>
              <w:rPr>
                <w:b/>
                <w:sz w:val="22"/>
                <w:szCs w:val="22"/>
              </w:rPr>
            </w:pPr>
            <w:r w:rsidRPr="001249AF">
              <w:rPr>
                <w:b/>
                <w:sz w:val="22"/>
                <w:szCs w:val="22"/>
              </w:rPr>
              <w:t>1.</w:t>
            </w:r>
          </w:p>
        </w:tc>
        <w:tc>
          <w:tcPr>
            <w:tcW w:w="6385" w:type="dxa"/>
            <w:gridSpan w:val="4"/>
          </w:tcPr>
          <w:p w14:paraId="6D36416B" w14:textId="77777777" w:rsidR="0091099A" w:rsidRDefault="0091099A" w:rsidP="00F146C2">
            <w:pPr>
              <w:rPr>
                <w:sz w:val="18"/>
                <w:szCs w:val="18"/>
              </w:rPr>
            </w:pPr>
            <w:r>
              <w:rPr>
                <w:bCs/>
                <w:sz w:val="22"/>
                <w:szCs w:val="22"/>
              </w:rPr>
              <w:t>This Act may be cited as the Value Added Tax Act, 2013 and</w:t>
            </w:r>
          </w:p>
        </w:tc>
        <w:tc>
          <w:tcPr>
            <w:tcW w:w="1330" w:type="dxa"/>
          </w:tcPr>
          <w:p w14:paraId="55788C86" w14:textId="77777777" w:rsidR="0091099A" w:rsidRDefault="0091099A" w:rsidP="00F146C2">
            <w:pPr>
              <w:rPr>
                <w:sz w:val="18"/>
                <w:szCs w:val="18"/>
              </w:rPr>
            </w:pPr>
          </w:p>
        </w:tc>
      </w:tr>
      <w:tr w:rsidR="0091099A" w14:paraId="68F8383C" w14:textId="77777777" w:rsidTr="00DE4FB0">
        <w:tc>
          <w:tcPr>
            <w:tcW w:w="1636" w:type="dxa"/>
            <w:vMerge/>
          </w:tcPr>
          <w:p w14:paraId="6792ABD1" w14:textId="77777777" w:rsidR="0091099A" w:rsidRDefault="0091099A" w:rsidP="00F146C2">
            <w:pPr>
              <w:rPr>
                <w:sz w:val="18"/>
                <w:szCs w:val="18"/>
              </w:rPr>
            </w:pPr>
          </w:p>
        </w:tc>
        <w:tc>
          <w:tcPr>
            <w:tcW w:w="7113" w:type="dxa"/>
            <w:gridSpan w:val="5"/>
          </w:tcPr>
          <w:p w14:paraId="00D6509D" w14:textId="77777777" w:rsidR="0091099A" w:rsidRPr="0091099A" w:rsidRDefault="0091099A" w:rsidP="0091099A">
            <w:pPr>
              <w:widowControl w:val="0"/>
              <w:kinsoku w:val="0"/>
              <w:overflowPunct w:val="0"/>
              <w:spacing w:line="260" w:lineRule="exact"/>
              <w:ind w:right="36"/>
              <w:jc w:val="both"/>
              <w:rPr>
                <w:bCs/>
                <w:sz w:val="22"/>
                <w:szCs w:val="22"/>
              </w:rPr>
            </w:pPr>
            <w:proofErr w:type="gramStart"/>
            <w:r>
              <w:rPr>
                <w:bCs/>
                <w:sz w:val="22"/>
                <w:szCs w:val="22"/>
              </w:rPr>
              <w:t>shall</w:t>
            </w:r>
            <w:proofErr w:type="gramEnd"/>
            <w:r>
              <w:rPr>
                <w:bCs/>
                <w:sz w:val="22"/>
                <w:szCs w:val="22"/>
              </w:rPr>
              <w:t xml:space="preserve"> come into operation on such date as the Cabinet Secretary may, by notice in the Gazette, appoint which date shall not be later than one month from the date of publication of this Act in the Gazette.</w:t>
            </w:r>
          </w:p>
        </w:tc>
        <w:tc>
          <w:tcPr>
            <w:tcW w:w="1330" w:type="dxa"/>
          </w:tcPr>
          <w:p w14:paraId="38DF48CA" w14:textId="77777777" w:rsidR="0091099A" w:rsidRDefault="0091099A" w:rsidP="00F146C2">
            <w:pPr>
              <w:rPr>
                <w:sz w:val="18"/>
                <w:szCs w:val="18"/>
              </w:rPr>
            </w:pPr>
          </w:p>
        </w:tc>
      </w:tr>
      <w:tr w:rsidR="0091099A" w:rsidRPr="00C95E57" w14:paraId="2F752A9B" w14:textId="77777777" w:rsidTr="00DE4FB0">
        <w:tc>
          <w:tcPr>
            <w:tcW w:w="1636" w:type="dxa"/>
          </w:tcPr>
          <w:p w14:paraId="15924CB6" w14:textId="77777777" w:rsidR="0091099A" w:rsidRPr="00C95E57" w:rsidRDefault="0091099A" w:rsidP="00F146C2">
            <w:pPr>
              <w:rPr>
                <w:sz w:val="16"/>
                <w:szCs w:val="16"/>
              </w:rPr>
            </w:pPr>
          </w:p>
        </w:tc>
        <w:tc>
          <w:tcPr>
            <w:tcW w:w="728" w:type="dxa"/>
          </w:tcPr>
          <w:p w14:paraId="28959FB6" w14:textId="77777777" w:rsidR="0091099A" w:rsidRPr="00C95E57" w:rsidRDefault="0091099A" w:rsidP="00F146C2">
            <w:pPr>
              <w:rPr>
                <w:sz w:val="16"/>
                <w:szCs w:val="16"/>
              </w:rPr>
            </w:pPr>
          </w:p>
        </w:tc>
        <w:tc>
          <w:tcPr>
            <w:tcW w:w="599" w:type="dxa"/>
            <w:gridSpan w:val="2"/>
          </w:tcPr>
          <w:p w14:paraId="0F1CC86F" w14:textId="77777777" w:rsidR="0091099A" w:rsidRPr="00C95E57" w:rsidRDefault="0091099A" w:rsidP="00F146C2">
            <w:pPr>
              <w:rPr>
                <w:sz w:val="16"/>
                <w:szCs w:val="16"/>
              </w:rPr>
            </w:pPr>
          </w:p>
        </w:tc>
        <w:tc>
          <w:tcPr>
            <w:tcW w:w="5786" w:type="dxa"/>
            <w:gridSpan w:val="2"/>
          </w:tcPr>
          <w:p w14:paraId="5E421075" w14:textId="77777777" w:rsidR="0091099A" w:rsidRPr="00C95E57" w:rsidRDefault="0091099A" w:rsidP="00F146C2">
            <w:pPr>
              <w:rPr>
                <w:sz w:val="16"/>
                <w:szCs w:val="16"/>
              </w:rPr>
            </w:pPr>
          </w:p>
        </w:tc>
        <w:tc>
          <w:tcPr>
            <w:tcW w:w="1330" w:type="dxa"/>
          </w:tcPr>
          <w:p w14:paraId="277E32F2" w14:textId="77777777" w:rsidR="0091099A" w:rsidRPr="00C95E57" w:rsidRDefault="0091099A" w:rsidP="00F146C2">
            <w:pPr>
              <w:rPr>
                <w:sz w:val="16"/>
                <w:szCs w:val="16"/>
              </w:rPr>
            </w:pPr>
          </w:p>
        </w:tc>
      </w:tr>
      <w:tr w:rsidR="00665F20" w14:paraId="2DB3EC19" w14:textId="77777777" w:rsidTr="00DE4FB0">
        <w:tc>
          <w:tcPr>
            <w:tcW w:w="1636" w:type="dxa"/>
            <w:vMerge w:val="restart"/>
          </w:tcPr>
          <w:p w14:paraId="3CF05B18" w14:textId="77777777" w:rsidR="00665F20" w:rsidRDefault="00665F20" w:rsidP="00F146C2">
            <w:pPr>
              <w:rPr>
                <w:spacing w:val="-10"/>
                <w:sz w:val="18"/>
                <w:szCs w:val="18"/>
              </w:rPr>
            </w:pPr>
            <w:r w:rsidRPr="00FE5531">
              <w:rPr>
                <w:spacing w:val="-10"/>
                <w:sz w:val="18"/>
                <w:szCs w:val="18"/>
              </w:rPr>
              <w:t>Interpretation.</w:t>
            </w:r>
          </w:p>
          <w:p w14:paraId="6BE378F0" w14:textId="77777777" w:rsidR="00665F20" w:rsidRDefault="00693B5E" w:rsidP="00F146C2">
            <w:pPr>
              <w:rPr>
                <w:spacing w:val="-10"/>
                <w:sz w:val="16"/>
                <w:szCs w:val="18"/>
              </w:rPr>
            </w:pPr>
            <w:r>
              <w:rPr>
                <w:spacing w:val="-10"/>
                <w:sz w:val="16"/>
                <w:szCs w:val="18"/>
              </w:rPr>
              <w:t>14 of 2015, s. 2,</w:t>
            </w:r>
          </w:p>
          <w:p w14:paraId="10A38B7F" w14:textId="77777777" w:rsidR="00693B5E" w:rsidRPr="00171359" w:rsidRDefault="00693B5E" w:rsidP="00F146C2">
            <w:pPr>
              <w:rPr>
                <w:sz w:val="16"/>
                <w:szCs w:val="18"/>
              </w:rPr>
            </w:pPr>
            <w:r w:rsidRPr="00171359">
              <w:rPr>
                <w:spacing w:val="-10"/>
                <w:sz w:val="16"/>
                <w:szCs w:val="18"/>
              </w:rPr>
              <w:t>38 of 2016, s. 26.</w:t>
            </w:r>
          </w:p>
        </w:tc>
        <w:tc>
          <w:tcPr>
            <w:tcW w:w="728" w:type="dxa"/>
          </w:tcPr>
          <w:p w14:paraId="6D2B47CC" w14:textId="77777777" w:rsidR="00665F20" w:rsidRPr="001249AF" w:rsidRDefault="00665F20" w:rsidP="00AF6B21">
            <w:pPr>
              <w:rPr>
                <w:b/>
                <w:sz w:val="22"/>
                <w:szCs w:val="22"/>
              </w:rPr>
            </w:pPr>
            <w:r w:rsidRPr="001249AF">
              <w:rPr>
                <w:b/>
                <w:sz w:val="22"/>
                <w:szCs w:val="22"/>
              </w:rPr>
              <w:t>2.</w:t>
            </w:r>
          </w:p>
        </w:tc>
        <w:tc>
          <w:tcPr>
            <w:tcW w:w="6385" w:type="dxa"/>
            <w:gridSpan w:val="4"/>
          </w:tcPr>
          <w:p w14:paraId="306E53F2" w14:textId="77777777" w:rsidR="00665F20" w:rsidRPr="00C95E57" w:rsidRDefault="00665F20" w:rsidP="00C95E57">
            <w:pPr>
              <w:widowControl w:val="0"/>
              <w:kinsoku w:val="0"/>
              <w:overflowPunct w:val="0"/>
              <w:spacing w:line="259" w:lineRule="exact"/>
              <w:ind w:right="36"/>
              <w:jc w:val="both"/>
              <w:rPr>
                <w:bCs/>
                <w:sz w:val="22"/>
                <w:szCs w:val="22"/>
              </w:rPr>
            </w:pPr>
            <w:r>
              <w:rPr>
                <w:bCs/>
                <w:sz w:val="22"/>
                <w:szCs w:val="22"/>
              </w:rPr>
              <w:t>(1) In this Act, unless the context otherwise requires—</w:t>
            </w:r>
          </w:p>
        </w:tc>
        <w:tc>
          <w:tcPr>
            <w:tcW w:w="1330" w:type="dxa"/>
          </w:tcPr>
          <w:p w14:paraId="1397480E" w14:textId="77777777" w:rsidR="00665F20" w:rsidRDefault="00665F20" w:rsidP="00F146C2">
            <w:pPr>
              <w:rPr>
                <w:sz w:val="18"/>
                <w:szCs w:val="18"/>
              </w:rPr>
            </w:pPr>
          </w:p>
        </w:tc>
      </w:tr>
      <w:tr w:rsidR="00665F20" w:rsidRPr="00C95E57" w14:paraId="53C218DB" w14:textId="77777777" w:rsidTr="00DE4FB0">
        <w:tc>
          <w:tcPr>
            <w:tcW w:w="1636" w:type="dxa"/>
            <w:vMerge/>
          </w:tcPr>
          <w:p w14:paraId="6A753899" w14:textId="77777777" w:rsidR="00665F20" w:rsidRPr="00C95E57" w:rsidRDefault="00665F20" w:rsidP="00F146C2">
            <w:pPr>
              <w:rPr>
                <w:sz w:val="16"/>
                <w:szCs w:val="16"/>
              </w:rPr>
            </w:pPr>
          </w:p>
        </w:tc>
        <w:tc>
          <w:tcPr>
            <w:tcW w:w="728" w:type="dxa"/>
          </w:tcPr>
          <w:p w14:paraId="2E09244B" w14:textId="77777777" w:rsidR="00665F20" w:rsidRPr="00C95E57" w:rsidRDefault="00665F20" w:rsidP="00F146C2">
            <w:pPr>
              <w:rPr>
                <w:sz w:val="16"/>
                <w:szCs w:val="16"/>
              </w:rPr>
            </w:pPr>
          </w:p>
        </w:tc>
        <w:tc>
          <w:tcPr>
            <w:tcW w:w="599" w:type="dxa"/>
            <w:gridSpan w:val="2"/>
          </w:tcPr>
          <w:p w14:paraId="2FC21B80" w14:textId="77777777" w:rsidR="00665F20" w:rsidRPr="00C95E57" w:rsidRDefault="00665F20" w:rsidP="00F146C2">
            <w:pPr>
              <w:rPr>
                <w:sz w:val="16"/>
                <w:szCs w:val="16"/>
              </w:rPr>
            </w:pPr>
          </w:p>
        </w:tc>
        <w:tc>
          <w:tcPr>
            <w:tcW w:w="5786" w:type="dxa"/>
            <w:gridSpan w:val="2"/>
          </w:tcPr>
          <w:p w14:paraId="44A5D790" w14:textId="77777777" w:rsidR="00665F20" w:rsidRPr="00C95E57" w:rsidRDefault="00665F20" w:rsidP="00F146C2">
            <w:pPr>
              <w:rPr>
                <w:sz w:val="16"/>
                <w:szCs w:val="16"/>
              </w:rPr>
            </w:pPr>
          </w:p>
        </w:tc>
        <w:tc>
          <w:tcPr>
            <w:tcW w:w="1330" w:type="dxa"/>
          </w:tcPr>
          <w:p w14:paraId="294B95E4" w14:textId="77777777" w:rsidR="00665F20" w:rsidRPr="00C95E57" w:rsidRDefault="00665F20" w:rsidP="00F146C2">
            <w:pPr>
              <w:rPr>
                <w:sz w:val="16"/>
                <w:szCs w:val="16"/>
              </w:rPr>
            </w:pPr>
          </w:p>
        </w:tc>
      </w:tr>
      <w:tr w:rsidR="00665F20" w14:paraId="24ADB751" w14:textId="77777777" w:rsidTr="00DE4FB0">
        <w:tc>
          <w:tcPr>
            <w:tcW w:w="1636" w:type="dxa"/>
            <w:vMerge/>
          </w:tcPr>
          <w:p w14:paraId="584058E8" w14:textId="77777777" w:rsidR="00665F20" w:rsidRDefault="00665F20" w:rsidP="00F146C2">
            <w:pPr>
              <w:rPr>
                <w:sz w:val="18"/>
                <w:szCs w:val="18"/>
              </w:rPr>
            </w:pPr>
          </w:p>
        </w:tc>
        <w:tc>
          <w:tcPr>
            <w:tcW w:w="728" w:type="dxa"/>
          </w:tcPr>
          <w:p w14:paraId="379FA3D5" w14:textId="77777777" w:rsidR="00665F20" w:rsidRDefault="00665F20" w:rsidP="00F146C2">
            <w:pPr>
              <w:rPr>
                <w:sz w:val="18"/>
                <w:szCs w:val="18"/>
              </w:rPr>
            </w:pPr>
          </w:p>
        </w:tc>
        <w:tc>
          <w:tcPr>
            <w:tcW w:w="6385" w:type="dxa"/>
            <w:gridSpan w:val="4"/>
          </w:tcPr>
          <w:p w14:paraId="025CFD45" w14:textId="77777777" w:rsidR="00665F20" w:rsidRDefault="00665F20" w:rsidP="00C95E57">
            <w:pPr>
              <w:rPr>
                <w:sz w:val="18"/>
                <w:szCs w:val="18"/>
              </w:rPr>
            </w:pPr>
            <w:r>
              <w:rPr>
                <w:bCs/>
                <w:sz w:val="22"/>
                <w:szCs w:val="22"/>
              </w:rPr>
              <w:t>“</w:t>
            </w:r>
            <w:proofErr w:type="gramStart"/>
            <w:r>
              <w:rPr>
                <w:bCs/>
                <w:sz w:val="22"/>
                <w:szCs w:val="22"/>
              </w:rPr>
              <w:t>aircraft</w:t>
            </w:r>
            <w:proofErr w:type="gramEnd"/>
            <w:r>
              <w:rPr>
                <w:bCs/>
                <w:sz w:val="22"/>
                <w:szCs w:val="22"/>
              </w:rPr>
              <w:t xml:space="preserve">” includes every description of conveyance for the </w:t>
            </w:r>
          </w:p>
        </w:tc>
        <w:tc>
          <w:tcPr>
            <w:tcW w:w="1330" w:type="dxa"/>
          </w:tcPr>
          <w:p w14:paraId="446D0035" w14:textId="77777777" w:rsidR="00665F20" w:rsidRDefault="00665F20" w:rsidP="00F146C2">
            <w:pPr>
              <w:rPr>
                <w:sz w:val="18"/>
                <w:szCs w:val="18"/>
              </w:rPr>
            </w:pPr>
          </w:p>
        </w:tc>
      </w:tr>
      <w:tr w:rsidR="00C95E57" w14:paraId="4C93DA20" w14:textId="77777777" w:rsidTr="00DE4FB0">
        <w:tc>
          <w:tcPr>
            <w:tcW w:w="1636" w:type="dxa"/>
          </w:tcPr>
          <w:p w14:paraId="375E6289" w14:textId="77777777" w:rsidR="00C95E57" w:rsidRDefault="00C95E57" w:rsidP="00F146C2">
            <w:pPr>
              <w:rPr>
                <w:sz w:val="18"/>
                <w:szCs w:val="18"/>
              </w:rPr>
            </w:pPr>
          </w:p>
        </w:tc>
        <w:tc>
          <w:tcPr>
            <w:tcW w:w="7113" w:type="dxa"/>
            <w:gridSpan w:val="5"/>
          </w:tcPr>
          <w:p w14:paraId="3AF6FFE1" w14:textId="77777777" w:rsidR="00C95E57" w:rsidRDefault="00C95E57" w:rsidP="00F146C2">
            <w:pPr>
              <w:rPr>
                <w:sz w:val="18"/>
                <w:szCs w:val="18"/>
              </w:rPr>
            </w:pPr>
            <w:proofErr w:type="gramStart"/>
            <w:r>
              <w:rPr>
                <w:bCs/>
                <w:sz w:val="22"/>
                <w:szCs w:val="22"/>
              </w:rPr>
              <w:t>transport</w:t>
            </w:r>
            <w:proofErr w:type="gramEnd"/>
            <w:r>
              <w:rPr>
                <w:bCs/>
                <w:sz w:val="22"/>
                <w:szCs w:val="22"/>
              </w:rPr>
              <w:t xml:space="preserve"> by air of human beings or goods;</w:t>
            </w:r>
          </w:p>
        </w:tc>
        <w:tc>
          <w:tcPr>
            <w:tcW w:w="1330" w:type="dxa"/>
          </w:tcPr>
          <w:p w14:paraId="30C339F9" w14:textId="77777777" w:rsidR="00C95E57" w:rsidRDefault="00C95E57" w:rsidP="00F146C2">
            <w:pPr>
              <w:rPr>
                <w:sz w:val="18"/>
                <w:szCs w:val="18"/>
              </w:rPr>
            </w:pPr>
          </w:p>
        </w:tc>
      </w:tr>
      <w:tr w:rsidR="0091099A" w:rsidRPr="00C95E57" w14:paraId="1FDC35E7" w14:textId="77777777" w:rsidTr="00DE4FB0">
        <w:tc>
          <w:tcPr>
            <w:tcW w:w="1636" w:type="dxa"/>
          </w:tcPr>
          <w:p w14:paraId="5F23E134" w14:textId="77777777" w:rsidR="0091099A" w:rsidRPr="00C95E57" w:rsidRDefault="0091099A" w:rsidP="00F146C2">
            <w:pPr>
              <w:rPr>
                <w:sz w:val="16"/>
                <w:szCs w:val="16"/>
              </w:rPr>
            </w:pPr>
          </w:p>
        </w:tc>
        <w:tc>
          <w:tcPr>
            <w:tcW w:w="728" w:type="dxa"/>
          </w:tcPr>
          <w:p w14:paraId="7E837116" w14:textId="77777777" w:rsidR="0091099A" w:rsidRPr="00C95E57" w:rsidRDefault="0091099A" w:rsidP="00F146C2">
            <w:pPr>
              <w:rPr>
                <w:sz w:val="16"/>
                <w:szCs w:val="16"/>
              </w:rPr>
            </w:pPr>
          </w:p>
        </w:tc>
        <w:tc>
          <w:tcPr>
            <w:tcW w:w="599" w:type="dxa"/>
            <w:gridSpan w:val="2"/>
          </w:tcPr>
          <w:p w14:paraId="13965A19" w14:textId="77777777" w:rsidR="0091099A" w:rsidRPr="00C95E57" w:rsidRDefault="0091099A" w:rsidP="00F146C2">
            <w:pPr>
              <w:rPr>
                <w:sz w:val="16"/>
                <w:szCs w:val="16"/>
              </w:rPr>
            </w:pPr>
          </w:p>
        </w:tc>
        <w:tc>
          <w:tcPr>
            <w:tcW w:w="5786" w:type="dxa"/>
            <w:gridSpan w:val="2"/>
          </w:tcPr>
          <w:p w14:paraId="0A0B235D" w14:textId="77777777" w:rsidR="0091099A" w:rsidRPr="00C95E57" w:rsidRDefault="0091099A" w:rsidP="00F146C2">
            <w:pPr>
              <w:rPr>
                <w:sz w:val="16"/>
                <w:szCs w:val="16"/>
              </w:rPr>
            </w:pPr>
          </w:p>
        </w:tc>
        <w:tc>
          <w:tcPr>
            <w:tcW w:w="1330" w:type="dxa"/>
          </w:tcPr>
          <w:p w14:paraId="685855B0" w14:textId="77777777" w:rsidR="0091099A" w:rsidRPr="00C95E57" w:rsidRDefault="0091099A" w:rsidP="00F146C2">
            <w:pPr>
              <w:rPr>
                <w:sz w:val="16"/>
                <w:szCs w:val="16"/>
              </w:rPr>
            </w:pPr>
          </w:p>
        </w:tc>
      </w:tr>
      <w:tr w:rsidR="00C95E57" w14:paraId="1AA77F72" w14:textId="77777777" w:rsidTr="00DE4FB0">
        <w:tc>
          <w:tcPr>
            <w:tcW w:w="1636" w:type="dxa"/>
          </w:tcPr>
          <w:p w14:paraId="5E0CA726" w14:textId="77777777" w:rsidR="00C95E57" w:rsidRDefault="00C95E57" w:rsidP="00F146C2">
            <w:pPr>
              <w:rPr>
                <w:sz w:val="18"/>
                <w:szCs w:val="18"/>
              </w:rPr>
            </w:pPr>
          </w:p>
        </w:tc>
        <w:tc>
          <w:tcPr>
            <w:tcW w:w="728" w:type="dxa"/>
          </w:tcPr>
          <w:p w14:paraId="26753A8B" w14:textId="77777777" w:rsidR="00C95E57" w:rsidRDefault="00C95E57" w:rsidP="00F146C2">
            <w:pPr>
              <w:rPr>
                <w:sz w:val="18"/>
                <w:szCs w:val="18"/>
              </w:rPr>
            </w:pPr>
          </w:p>
        </w:tc>
        <w:tc>
          <w:tcPr>
            <w:tcW w:w="6385" w:type="dxa"/>
            <w:gridSpan w:val="4"/>
          </w:tcPr>
          <w:p w14:paraId="7A53A2E3" w14:textId="77777777" w:rsidR="00C95E57" w:rsidRPr="00C95E57" w:rsidRDefault="00C95E57" w:rsidP="00C95E57">
            <w:pPr>
              <w:spacing w:line="273" w:lineRule="exact"/>
              <w:ind w:right="36"/>
              <w:rPr>
                <w:bCs/>
                <w:spacing w:val="-1"/>
                <w:sz w:val="22"/>
                <w:szCs w:val="22"/>
              </w:rPr>
            </w:pPr>
            <w:r>
              <w:rPr>
                <w:bCs/>
                <w:spacing w:val="-1"/>
                <w:sz w:val="22"/>
                <w:szCs w:val="22"/>
              </w:rPr>
              <w:t>“</w:t>
            </w:r>
            <w:proofErr w:type="gramStart"/>
            <w:r>
              <w:rPr>
                <w:bCs/>
                <w:spacing w:val="-1"/>
                <w:sz w:val="22"/>
                <w:szCs w:val="22"/>
              </w:rPr>
              <w:t>assessment</w:t>
            </w:r>
            <w:proofErr w:type="gramEnd"/>
            <w:r>
              <w:rPr>
                <w:bCs/>
                <w:spacing w:val="-1"/>
                <w:sz w:val="22"/>
                <w:szCs w:val="22"/>
              </w:rPr>
              <w:t>” means –</w:t>
            </w:r>
          </w:p>
        </w:tc>
        <w:tc>
          <w:tcPr>
            <w:tcW w:w="1330" w:type="dxa"/>
          </w:tcPr>
          <w:p w14:paraId="759CC7BC" w14:textId="77777777" w:rsidR="00C95E57" w:rsidRDefault="00C95E57" w:rsidP="00F146C2">
            <w:pPr>
              <w:rPr>
                <w:sz w:val="18"/>
                <w:szCs w:val="18"/>
              </w:rPr>
            </w:pPr>
          </w:p>
        </w:tc>
      </w:tr>
      <w:tr w:rsidR="00C95E57" w:rsidRPr="00AF6B21" w14:paraId="4020221B" w14:textId="77777777" w:rsidTr="00DE4FB0">
        <w:tc>
          <w:tcPr>
            <w:tcW w:w="1636" w:type="dxa"/>
          </w:tcPr>
          <w:p w14:paraId="26D0ED8A" w14:textId="77777777" w:rsidR="00C95E57" w:rsidRPr="00AF6B21" w:rsidRDefault="00C95E57" w:rsidP="00F146C2">
            <w:pPr>
              <w:rPr>
                <w:sz w:val="16"/>
                <w:szCs w:val="16"/>
              </w:rPr>
            </w:pPr>
          </w:p>
        </w:tc>
        <w:tc>
          <w:tcPr>
            <w:tcW w:w="728" w:type="dxa"/>
          </w:tcPr>
          <w:p w14:paraId="383598A8" w14:textId="77777777" w:rsidR="00C95E57" w:rsidRPr="00AF6B21" w:rsidRDefault="00C95E57" w:rsidP="00F146C2">
            <w:pPr>
              <w:rPr>
                <w:sz w:val="16"/>
                <w:szCs w:val="16"/>
              </w:rPr>
            </w:pPr>
          </w:p>
        </w:tc>
        <w:tc>
          <w:tcPr>
            <w:tcW w:w="6385" w:type="dxa"/>
            <w:gridSpan w:val="4"/>
          </w:tcPr>
          <w:p w14:paraId="7B2E307B" w14:textId="77777777" w:rsidR="00C95E57" w:rsidRPr="00AF6B21" w:rsidRDefault="00C95E57" w:rsidP="00F146C2">
            <w:pPr>
              <w:rPr>
                <w:sz w:val="16"/>
                <w:szCs w:val="16"/>
              </w:rPr>
            </w:pPr>
          </w:p>
        </w:tc>
        <w:tc>
          <w:tcPr>
            <w:tcW w:w="1330" w:type="dxa"/>
          </w:tcPr>
          <w:p w14:paraId="3606DB84" w14:textId="77777777" w:rsidR="00C95E57" w:rsidRPr="00AF6B21" w:rsidRDefault="00C95E57" w:rsidP="00F146C2">
            <w:pPr>
              <w:rPr>
                <w:sz w:val="16"/>
                <w:szCs w:val="16"/>
              </w:rPr>
            </w:pPr>
          </w:p>
        </w:tc>
      </w:tr>
      <w:tr w:rsidR="00C95E57" w14:paraId="25ACFB5A" w14:textId="77777777" w:rsidTr="00DE4FB0">
        <w:tc>
          <w:tcPr>
            <w:tcW w:w="1636" w:type="dxa"/>
          </w:tcPr>
          <w:p w14:paraId="2BC946C4" w14:textId="77777777" w:rsidR="00C95E57" w:rsidRDefault="00C95E57" w:rsidP="00F146C2">
            <w:pPr>
              <w:rPr>
                <w:sz w:val="18"/>
                <w:szCs w:val="18"/>
              </w:rPr>
            </w:pPr>
          </w:p>
        </w:tc>
        <w:tc>
          <w:tcPr>
            <w:tcW w:w="728" w:type="dxa"/>
          </w:tcPr>
          <w:p w14:paraId="63ACA8B0" w14:textId="77777777" w:rsidR="00C95E57" w:rsidRDefault="00C95E57" w:rsidP="00F146C2">
            <w:pPr>
              <w:rPr>
                <w:sz w:val="18"/>
                <w:szCs w:val="18"/>
              </w:rPr>
            </w:pPr>
          </w:p>
        </w:tc>
        <w:tc>
          <w:tcPr>
            <w:tcW w:w="6385" w:type="dxa"/>
            <w:gridSpan w:val="4"/>
          </w:tcPr>
          <w:p w14:paraId="71D05FD2" w14:textId="77777777" w:rsidR="00C95E57" w:rsidRPr="00C95E57" w:rsidRDefault="00C95E57" w:rsidP="00C04BE1">
            <w:pPr>
              <w:widowControl w:val="0"/>
              <w:numPr>
                <w:ilvl w:val="0"/>
                <w:numId w:val="7"/>
              </w:numPr>
              <w:kinsoku w:val="0"/>
              <w:overflowPunct w:val="0"/>
              <w:spacing w:line="260" w:lineRule="exact"/>
              <w:ind w:left="504" w:right="36"/>
              <w:jc w:val="both"/>
              <w:rPr>
                <w:bCs/>
                <w:sz w:val="22"/>
                <w:szCs w:val="22"/>
              </w:rPr>
            </w:pPr>
            <w:proofErr w:type="gramStart"/>
            <w:r>
              <w:rPr>
                <w:bCs/>
                <w:sz w:val="22"/>
                <w:szCs w:val="22"/>
              </w:rPr>
              <w:t>a</w:t>
            </w:r>
            <w:proofErr w:type="gramEnd"/>
            <w:r>
              <w:rPr>
                <w:bCs/>
                <w:sz w:val="22"/>
                <w:szCs w:val="22"/>
              </w:rPr>
              <w:t xml:space="preserve"> self-assessment return submitted under section 45;</w:t>
            </w:r>
          </w:p>
        </w:tc>
        <w:tc>
          <w:tcPr>
            <w:tcW w:w="1330" w:type="dxa"/>
          </w:tcPr>
          <w:p w14:paraId="61F8ED1A" w14:textId="77777777" w:rsidR="00C95E57" w:rsidRDefault="00C95E57" w:rsidP="00F146C2">
            <w:pPr>
              <w:rPr>
                <w:sz w:val="18"/>
                <w:szCs w:val="18"/>
              </w:rPr>
            </w:pPr>
          </w:p>
        </w:tc>
      </w:tr>
      <w:tr w:rsidR="00C95E57" w:rsidRPr="00AD5B36" w14:paraId="010C86B2" w14:textId="77777777" w:rsidTr="00DE4FB0">
        <w:tc>
          <w:tcPr>
            <w:tcW w:w="1636" w:type="dxa"/>
          </w:tcPr>
          <w:p w14:paraId="78337DAA" w14:textId="77777777" w:rsidR="00C95E57" w:rsidRPr="00AD5B36" w:rsidRDefault="00C95E57" w:rsidP="00F146C2">
            <w:pPr>
              <w:rPr>
                <w:sz w:val="16"/>
                <w:szCs w:val="16"/>
              </w:rPr>
            </w:pPr>
          </w:p>
        </w:tc>
        <w:tc>
          <w:tcPr>
            <w:tcW w:w="728" w:type="dxa"/>
          </w:tcPr>
          <w:p w14:paraId="6A68D805" w14:textId="77777777" w:rsidR="00C95E57" w:rsidRPr="00AD5B36" w:rsidRDefault="00C95E57" w:rsidP="00F146C2">
            <w:pPr>
              <w:rPr>
                <w:sz w:val="16"/>
                <w:szCs w:val="16"/>
              </w:rPr>
            </w:pPr>
          </w:p>
        </w:tc>
        <w:tc>
          <w:tcPr>
            <w:tcW w:w="6385" w:type="dxa"/>
            <w:gridSpan w:val="4"/>
          </w:tcPr>
          <w:p w14:paraId="53341BFF" w14:textId="77777777" w:rsidR="00C95E57" w:rsidRPr="00AD5B36" w:rsidRDefault="00C95E57" w:rsidP="00F146C2">
            <w:pPr>
              <w:rPr>
                <w:sz w:val="16"/>
                <w:szCs w:val="16"/>
              </w:rPr>
            </w:pPr>
          </w:p>
        </w:tc>
        <w:tc>
          <w:tcPr>
            <w:tcW w:w="1330" w:type="dxa"/>
          </w:tcPr>
          <w:p w14:paraId="1122D9DC" w14:textId="77777777" w:rsidR="00C95E57" w:rsidRPr="00AD5B36" w:rsidRDefault="00C95E57" w:rsidP="00F146C2">
            <w:pPr>
              <w:rPr>
                <w:sz w:val="16"/>
                <w:szCs w:val="16"/>
              </w:rPr>
            </w:pPr>
          </w:p>
        </w:tc>
      </w:tr>
      <w:tr w:rsidR="00C95E57" w14:paraId="5930F8D8" w14:textId="77777777" w:rsidTr="00DE4FB0">
        <w:tc>
          <w:tcPr>
            <w:tcW w:w="1636" w:type="dxa"/>
          </w:tcPr>
          <w:p w14:paraId="58980FDD" w14:textId="77777777" w:rsidR="00C95E57" w:rsidRDefault="00C95E57" w:rsidP="00F146C2">
            <w:pPr>
              <w:rPr>
                <w:sz w:val="18"/>
                <w:szCs w:val="18"/>
              </w:rPr>
            </w:pPr>
          </w:p>
        </w:tc>
        <w:tc>
          <w:tcPr>
            <w:tcW w:w="728" w:type="dxa"/>
          </w:tcPr>
          <w:p w14:paraId="5CA569C6" w14:textId="77777777" w:rsidR="00C95E57" w:rsidRDefault="00C95E57" w:rsidP="00F146C2">
            <w:pPr>
              <w:rPr>
                <w:sz w:val="18"/>
                <w:szCs w:val="18"/>
              </w:rPr>
            </w:pPr>
          </w:p>
        </w:tc>
        <w:tc>
          <w:tcPr>
            <w:tcW w:w="6385" w:type="dxa"/>
            <w:gridSpan w:val="4"/>
          </w:tcPr>
          <w:p w14:paraId="50D7CA17" w14:textId="77777777" w:rsidR="00C95E57" w:rsidRDefault="00C95E57" w:rsidP="00C04BE1">
            <w:pPr>
              <w:widowControl w:val="0"/>
              <w:numPr>
                <w:ilvl w:val="0"/>
                <w:numId w:val="7"/>
              </w:numPr>
              <w:kinsoku w:val="0"/>
              <w:overflowPunct w:val="0"/>
              <w:spacing w:line="260" w:lineRule="exact"/>
              <w:ind w:left="504" w:right="36"/>
              <w:jc w:val="both"/>
              <w:rPr>
                <w:sz w:val="18"/>
                <w:szCs w:val="18"/>
              </w:rPr>
            </w:pPr>
            <w:proofErr w:type="gramStart"/>
            <w:r>
              <w:rPr>
                <w:bCs/>
                <w:sz w:val="22"/>
                <w:szCs w:val="22"/>
              </w:rPr>
              <w:t>an</w:t>
            </w:r>
            <w:proofErr w:type="gramEnd"/>
            <w:r>
              <w:rPr>
                <w:bCs/>
                <w:sz w:val="22"/>
                <w:szCs w:val="22"/>
              </w:rPr>
              <w:t xml:space="preserve"> assessment made by the Commissioner under section 45; or</w:t>
            </w:r>
          </w:p>
        </w:tc>
        <w:tc>
          <w:tcPr>
            <w:tcW w:w="1330" w:type="dxa"/>
          </w:tcPr>
          <w:p w14:paraId="0170A32F" w14:textId="77777777" w:rsidR="00C95E57" w:rsidRDefault="00C95E57" w:rsidP="00F146C2">
            <w:pPr>
              <w:rPr>
                <w:sz w:val="18"/>
                <w:szCs w:val="18"/>
              </w:rPr>
            </w:pPr>
          </w:p>
        </w:tc>
      </w:tr>
      <w:tr w:rsidR="0091099A" w:rsidRPr="00AD5B36" w14:paraId="2356BB29" w14:textId="77777777" w:rsidTr="00DE4FB0">
        <w:tc>
          <w:tcPr>
            <w:tcW w:w="1636" w:type="dxa"/>
          </w:tcPr>
          <w:p w14:paraId="46C76E35" w14:textId="77777777" w:rsidR="0091099A" w:rsidRPr="00AD5B36" w:rsidRDefault="0091099A" w:rsidP="00F146C2">
            <w:pPr>
              <w:rPr>
                <w:sz w:val="16"/>
                <w:szCs w:val="16"/>
              </w:rPr>
            </w:pPr>
          </w:p>
        </w:tc>
        <w:tc>
          <w:tcPr>
            <w:tcW w:w="728" w:type="dxa"/>
          </w:tcPr>
          <w:p w14:paraId="6BDBB03B" w14:textId="77777777" w:rsidR="0091099A" w:rsidRPr="00AD5B36" w:rsidRDefault="0091099A" w:rsidP="00F146C2">
            <w:pPr>
              <w:rPr>
                <w:sz w:val="16"/>
                <w:szCs w:val="16"/>
              </w:rPr>
            </w:pPr>
          </w:p>
        </w:tc>
        <w:tc>
          <w:tcPr>
            <w:tcW w:w="599" w:type="dxa"/>
            <w:gridSpan w:val="2"/>
          </w:tcPr>
          <w:p w14:paraId="6604C47D" w14:textId="77777777" w:rsidR="0091099A" w:rsidRPr="00AD5B36" w:rsidRDefault="0091099A" w:rsidP="00F146C2">
            <w:pPr>
              <w:rPr>
                <w:sz w:val="16"/>
                <w:szCs w:val="16"/>
              </w:rPr>
            </w:pPr>
          </w:p>
        </w:tc>
        <w:tc>
          <w:tcPr>
            <w:tcW w:w="5786" w:type="dxa"/>
            <w:gridSpan w:val="2"/>
          </w:tcPr>
          <w:p w14:paraId="5FF2CF64" w14:textId="77777777" w:rsidR="0091099A" w:rsidRPr="00AD5B36" w:rsidRDefault="0091099A" w:rsidP="00F146C2">
            <w:pPr>
              <w:rPr>
                <w:sz w:val="16"/>
                <w:szCs w:val="16"/>
              </w:rPr>
            </w:pPr>
          </w:p>
        </w:tc>
        <w:tc>
          <w:tcPr>
            <w:tcW w:w="1330" w:type="dxa"/>
          </w:tcPr>
          <w:p w14:paraId="010B2352" w14:textId="77777777" w:rsidR="0091099A" w:rsidRPr="00AD5B36" w:rsidRDefault="0091099A" w:rsidP="00F146C2">
            <w:pPr>
              <w:rPr>
                <w:sz w:val="16"/>
                <w:szCs w:val="16"/>
              </w:rPr>
            </w:pPr>
          </w:p>
        </w:tc>
      </w:tr>
      <w:tr w:rsidR="00C95E57" w14:paraId="01601F6D" w14:textId="77777777" w:rsidTr="00DE4FB0">
        <w:tc>
          <w:tcPr>
            <w:tcW w:w="1636" w:type="dxa"/>
          </w:tcPr>
          <w:p w14:paraId="5156DA7A" w14:textId="77777777" w:rsidR="00C95E57" w:rsidRDefault="00C95E57" w:rsidP="00F146C2">
            <w:pPr>
              <w:rPr>
                <w:sz w:val="18"/>
                <w:szCs w:val="18"/>
              </w:rPr>
            </w:pPr>
          </w:p>
        </w:tc>
        <w:tc>
          <w:tcPr>
            <w:tcW w:w="728" w:type="dxa"/>
          </w:tcPr>
          <w:p w14:paraId="0C0863B6" w14:textId="77777777" w:rsidR="00C95E57" w:rsidRDefault="00C95E57" w:rsidP="00F146C2">
            <w:pPr>
              <w:rPr>
                <w:sz w:val="18"/>
                <w:szCs w:val="18"/>
              </w:rPr>
            </w:pPr>
          </w:p>
        </w:tc>
        <w:tc>
          <w:tcPr>
            <w:tcW w:w="6385" w:type="dxa"/>
            <w:gridSpan w:val="4"/>
          </w:tcPr>
          <w:p w14:paraId="38E5EFC5" w14:textId="77777777" w:rsidR="00C95E57" w:rsidRPr="00C95E57" w:rsidRDefault="00C95E57" w:rsidP="00C04BE1">
            <w:pPr>
              <w:widowControl w:val="0"/>
              <w:numPr>
                <w:ilvl w:val="0"/>
                <w:numId w:val="7"/>
              </w:numPr>
              <w:kinsoku w:val="0"/>
              <w:overflowPunct w:val="0"/>
              <w:spacing w:line="260" w:lineRule="exact"/>
              <w:ind w:left="504" w:right="36"/>
              <w:jc w:val="both"/>
              <w:rPr>
                <w:bCs/>
                <w:spacing w:val="1"/>
                <w:sz w:val="22"/>
                <w:szCs w:val="22"/>
              </w:rPr>
            </w:pPr>
            <w:proofErr w:type="gramStart"/>
            <w:r>
              <w:rPr>
                <w:bCs/>
                <w:spacing w:val="1"/>
                <w:sz w:val="22"/>
                <w:szCs w:val="22"/>
              </w:rPr>
              <w:t>an</w:t>
            </w:r>
            <w:proofErr w:type="gramEnd"/>
            <w:r>
              <w:rPr>
                <w:bCs/>
                <w:spacing w:val="1"/>
                <w:sz w:val="22"/>
                <w:szCs w:val="22"/>
              </w:rPr>
              <w:t xml:space="preserve"> amended assessment under section 46;</w:t>
            </w:r>
          </w:p>
        </w:tc>
        <w:tc>
          <w:tcPr>
            <w:tcW w:w="1330" w:type="dxa"/>
          </w:tcPr>
          <w:p w14:paraId="682C2A50" w14:textId="77777777" w:rsidR="00C95E57" w:rsidRDefault="00C95E57" w:rsidP="00F146C2">
            <w:pPr>
              <w:rPr>
                <w:sz w:val="18"/>
                <w:szCs w:val="18"/>
              </w:rPr>
            </w:pPr>
          </w:p>
        </w:tc>
      </w:tr>
      <w:tr w:rsidR="00C95E57" w:rsidRPr="00AF6B21" w14:paraId="331D6344" w14:textId="77777777" w:rsidTr="00DE4FB0">
        <w:tc>
          <w:tcPr>
            <w:tcW w:w="1636" w:type="dxa"/>
          </w:tcPr>
          <w:p w14:paraId="5FA23C56" w14:textId="77777777" w:rsidR="00C95E57" w:rsidRPr="00AF6B21" w:rsidRDefault="00C95E57" w:rsidP="00F146C2">
            <w:pPr>
              <w:rPr>
                <w:sz w:val="16"/>
                <w:szCs w:val="16"/>
              </w:rPr>
            </w:pPr>
          </w:p>
        </w:tc>
        <w:tc>
          <w:tcPr>
            <w:tcW w:w="728" w:type="dxa"/>
          </w:tcPr>
          <w:p w14:paraId="6DF1A1BB" w14:textId="77777777" w:rsidR="00C95E57" w:rsidRPr="00AF6B21" w:rsidRDefault="00C95E57" w:rsidP="00F146C2">
            <w:pPr>
              <w:rPr>
                <w:sz w:val="16"/>
                <w:szCs w:val="16"/>
              </w:rPr>
            </w:pPr>
          </w:p>
        </w:tc>
        <w:tc>
          <w:tcPr>
            <w:tcW w:w="599" w:type="dxa"/>
            <w:gridSpan w:val="2"/>
          </w:tcPr>
          <w:p w14:paraId="69D67D37" w14:textId="77777777" w:rsidR="00C95E57" w:rsidRPr="00AF6B21" w:rsidRDefault="00C95E57" w:rsidP="00F146C2">
            <w:pPr>
              <w:rPr>
                <w:sz w:val="16"/>
                <w:szCs w:val="16"/>
              </w:rPr>
            </w:pPr>
          </w:p>
        </w:tc>
        <w:tc>
          <w:tcPr>
            <w:tcW w:w="5786" w:type="dxa"/>
            <w:gridSpan w:val="2"/>
          </w:tcPr>
          <w:p w14:paraId="648E919A" w14:textId="77777777" w:rsidR="00C95E57" w:rsidRPr="00AF6B21" w:rsidRDefault="00C95E57" w:rsidP="00F146C2">
            <w:pPr>
              <w:rPr>
                <w:sz w:val="16"/>
                <w:szCs w:val="16"/>
              </w:rPr>
            </w:pPr>
          </w:p>
        </w:tc>
        <w:tc>
          <w:tcPr>
            <w:tcW w:w="1330" w:type="dxa"/>
          </w:tcPr>
          <w:p w14:paraId="4C74ACFE" w14:textId="77777777" w:rsidR="00C95E57" w:rsidRPr="00AF6B21" w:rsidRDefault="00C95E57" w:rsidP="00F146C2">
            <w:pPr>
              <w:rPr>
                <w:sz w:val="16"/>
                <w:szCs w:val="16"/>
              </w:rPr>
            </w:pPr>
          </w:p>
        </w:tc>
      </w:tr>
      <w:tr w:rsidR="00AD5B36" w14:paraId="4C18DB68" w14:textId="77777777" w:rsidTr="00DE4FB0">
        <w:tc>
          <w:tcPr>
            <w:tcW w:w="1636" w:type="dxa"/>
          </w:tcPr>
          <w:p w14:paraId="0975FD20" w14:textId="77777777" w:rsidR="00AD5B36" w:rsidRDefault="00AD5B36" w:rsidP="00F146C2">
            <w:pPr>
              <w:rPr>
                <w:sz w:val="18"/>
                <w:szCs w:val="18"/>
              </w:rPr>
            </w:pPr>
          </w:p>
        </w:tc>
        <w:tc>
          <w:tcPr>
            <w:tcW w:w="728" w:type="dxa"/>
          </w:tcPr>
          <w:p w14:paraId="0E7C6ACD" w14:textId="77777777" w:rsidR="00AD5B36" w:rsidRDefault="00AD5B36" w:rsidP="00F146C2">
            <w:pPr>
              <w:rPr>
                <w:sz w:val="18"/>
                <w:szCs w:val="18"/>
              </w:rPr>
            </w:pPr>
          </w:p>
        </w:tc>
        <w:tc>
          <w:tcPr>
            <w:tcW w:w="6385" w:type="dxa"/>
            <w:gridSpan w:val="4"/>
          </w:tcPr>
          <w:p w14:paraId="5619FA76" w14:textId="77777777" w:rsidR="00AD5B36" w:rsidRDefault="00AD5B36" w:rsidP="00AD5B36">
            <w:pPr>
              <w:rPr>
                <w:sz w:val="18"/>
                <w:szCs w:val="18"/>
              </w:rPr>
            </w:pPr>
            <w:r>
              <w:rPr>
                <w:spacing w:val="11"/>
                <w:sz w:val="22"/>
                <w:szCs w:val="22"/>
              </w:rPr>
              <w:t xml:space="preserve">“Authority” means the Kenya Revenue Authority </w:t>
            </w:r>
          </w:p>
        </w:tc>
        <w:tc>
          <w:tcPr>
            <w:tcW w:w="1330" w:type="dxa"/>
          </w:tcPr>
          <w:p w14:paraId="3DAA5F5A" w14:textId="77777777" w:rsidR="00AD5B36" w:rsidRDefault="00AD5B36" w:rsidP="00F146C2">
            <w:pPr>
              <w:rPr>
                <w:sz w:val="18"/>
                <w:szCs w:val="18"/>
              </w:rPr>
            </w:pPr>
          </w:p>
        </w:tc>
      </w:tr>
      <w:tr w:rsidR="00AD5B36" w14:paraId="337ECE83" w14:textId="77777777" w:rsidTr="00DE4FB0">
        <w:tc>
          <w:tcPr>
            <w:tcW w:w="1636" w:type="dxa"/>
          </w:tcPr>
          <w:p w14:paraId="70A60B35" w14:textId="77777777" w:rsidR="00AD5B36" w:rsidRDefault="00AD5B36" w:rsidP="00F146C2">
            <w:pPr>
              <w:rPr>
                <w:sz w:val="18"/>
                <w:szCs w:val="18"/>
              </w:rPr>
            </w:pPr>
            <w:r>
              <w:rPr>
                <w:sz w:val="18"/>
                <w:szCs w:val="18"/>
              </w:rPr>
              <w:t>Cap. 469.</w:t>
            </w:r>
          </w:p>
        </w:tc>
        <w:tc>
          <w:tcPr>
            <w:tcW w:w="7113" w:type="dxa"/>
            <w:gridSpan w:val="5"/>
          </w:tcPr>
          <w:p w14:paraId="2D08D5B5" w14:textId="77777777" w:rsidR="00AD5B36" w:rsidRDefault="00AD5B36" w:rsidP="00F146C2">
            <w:pPr>
              <w:rPr>
                <w:sz w:val="18"/>
                <w:szCs w:val="18"/>
              </w:rPr>
            </w:pPr>
            <w:proofErr w:type="gramStart"/>
            <w:r>
              <w:rPr>
                <w:sz w:val="22"/>
                <w:szCs w:val="22"/>
              </w:rPr>
              <w:t>established</w:t>
            </w:r>
            <w:proofErr w:type="gramEnd"/>
            <w:r>
              <w:rPr>
                <w:sz w:val="22"/>
                <w:szCs w:val="22"/>
              </w:rPr>
              <w:t xml:space="preserve"> by the Kenya Revenue Authority Act;</w:t>
            </w:r>
          </w:p>
        </w:tc>
        <w:tc>
          <w:tcPr>
            <w:tcW w:w="1330" w:type="dxa"/>
          </w:tcPr>
          <w:p w14:paraId="46FB587F" w14:textId="77777777" w:rsidR="00AD5B36" w:rsidRDefault="00AD5B36" w:rsidP="00F146C2">
            <w:pPr>
              <w:rPr>
                <w:sz w:val="18"/>
                <w:szCs w:val="18"/>
              </w:rPr>
            </w:pPr>
          </w:p>
        </w:tc>
      </w:tr>
      <w:tr w:rsidR="00C95E57" w:rsidRPr="00AF6B21" w14:paraId="2BCC9A07" w14:textId="77777777" w:rsidTr="00DE4FB0">
        <w:tc>
          <w:tcPr>
            <w:tcW w:w="1636" w:type="dxa"/>
          </w:tcPr>
          <w:p w14:paraId="22C55148" w14:textId="77777777" w:rsidR="00C95E57" w:rsidRPr="00AF6B21" w:rsidRDefault="00C95E57" w:rsidP="00F146C2">
            <w:pPr>
              <w:rPr>
                <w:sz w:val="16"/>
                <w:szCs w:val="16"/>
              </w:rPr>
            </w:pPr>
          </w:p>
        </w:tc>
        <w:tc>
          <w:tcPr>
            <w:tcW w:w="728" w:type="dxa"/>
          </w:tcPr>
          <w:p w14:paraId="06CBFAE5" w14:textId="77777777" w:rsidR="00C95E57" w:rsidRPr="00AF6B21" w:rsidRDefault="00C95E57" w:rsidP="00F146C2">
            <w:pPr>
              <w:rPr>
                <w:sz w:val="16"/>
                <w:szCs w:val="16"/>
              </w:rPr>
            </w:pPr>
          </w:p>
        </w:tc>
        <w:tc>
          <w:tcPr>
            <w:tcW w:w="599" w:type="dxa"/>
            <w:gridSpan w:val="2"/>
          </w:tcPr>
          <w:p w14:paraId="5A64DE75" w14:textId="77777777" w:rsidR="00C95E57" w:rsidRPr="00AF6B21" w:rsidRDefault="00C95E57" w:rsidP="00F146C2">
            <w:pPr>
              <w:rPr>
                <w:sz w:val="16"/>
                <w:szCs w:val="16"/>
              </w:rPr>
            </w:pPr>
          </w:p>
        </w:tc>
        <w:tc>
          <w:tcPr>
            <w:tcW w:w="5786" w:type="dxa"/>
            <w:gridSpan w:val="2"/>
          </w:tcPr>
          <w:p w14:paraId="6AB72257" w14:textId="77777777" w:rsidR="00C95E57" w:rsidRPr="00AF6B21" w:rsidRDefault="00C95E57" w:rsidP="00F146C2">
            <w:pPr>
              <w:rPr>
                <w:sz w:val="16"/>
                <w:szCs w:val="16"/>
              </w:rPr>
            </w:pPr>
          </w:p>
        </w:tc>
        <w:tc>
          <w:tcPr>
            <w:tcW w:w="1330" w:type="dxa"/>
          </w:tcPr>
          <w:p w14:paraId="0EAD5CC5" w14:textId="77777777" w:rsidR="00C95E57" w:rsidRPr="00AF6B21" w:rsidRDefault="00C95E57" w:rsidP="00F146C2">
            <w:pPr>
              <w:rPr>
                <w:sz w:val="16"/>
                <w:szCs w:val="16"/>
              </w:rPr>
            </w:pPr>
          </w:p>
        </w:tc>
      </w:tr>
      <w:tr w:rsidR="00AD5B36" w14:paraId="18C668F2" w14:textId="77777777" w:rsidTr="00DE4FB0">
        <w:tc>
          <w:tcPr>
            <w:tcW w:w="1636" w:type="dxa"/>
          </w:tcPr>
          <w:p w14:paraId="633DDBAD" w14:textId="77777777" w:rsidR="00AD5B36" w:rsidRDefault="00AD5B36" w:rsidP="00F146C2">
            <w:pPr>
              <w:rPr>
                <w:sz w:val="18"/>
                <w:szCs w:val="18"/>
              </w:rPr>
            </w:pPr>
          </w:p>
        </w:tc>
        <w:tc>
          <w:tcPr>
            <w:tcW w:w="728" w:type="dxa"/>
          </w:tcPr>
          <w:p w14:paraId="57217395" w14:textId="77777777" w:rsidR="00AD5B36" w:rsidRDefault="00AD5B36" w:rsidP="00F146C2">
            <w:pPr>
              <w:rPr>
                <w:sz w:val="18"/>
                <w:szCs w:val="18"/>
              </w:rPr>
            </w:pPr>
          </w:p>
        </w:tc>
        <w:tc>
          <w:tcPr>
            <w:tcW w:w="6385" w:type="dxa"/>
            <w:gridSpan w:val="4"/>
          </w:tcPr>
          <w:p w14:paraId="395BFF02" w14:textId="77777777" w:rsidR="00AD5B36" w:rsidRPr="00AD5B36" w:rsidRDefault="00AD5B36" w:rsidP="00891B59">
            <w:pPr>
              <w:spacing w:line="259" w:lineRule="exact"/>
              <w:ind w:right="73"/>
              <w:rPr>
                <w:sz w:val="22"/>
                <w:szCs w:val="22"/>
              </w:rPr>
            </w:pPr>
            <w:r>
              <w:rPr>
                <w:sz w:val="22"/>
                <w:szCs w:val="22"/>
              </w:rPr>
              <w:t>“</w:t>
            </w:r>
            <w:proofErr w:type="gramStart"/>
            <w:r>
              <w:rPr>
                <w:sz w:val="22"/>
                <w:szCs w:val="22"/>
              </w:rPr>
              <w:t>authorised</w:t>
            </w:r>
            <w:proofErr w:type="gramEnd"/>
            <w:r>
              <w:rPr>
                <w:sz w:val="22"/>
                <w:szCs w:val="22"/>
              </w:rPr>
              <w:t xml:space="preserve"> officer”, in relation to any provision of </w:t>
            </w:r>
            <w:r w:rsidR="0052265F" w:rsidRPr="00C74153">
              <w:rPr>
                <w:sz w:val="22"/>
                <w:szCs w:val="22"/>
              </w:rPr>
              <w:t xml:space="preserve">this </w:t>
            </w:r>
            <w:r w:rsidR="00891B59">
              <w:rPr>
                <w:sz w:val="22"/>
                <w:szCs w:val="22"/>
              </w:rPr>
              <w:t>Act,</w:t>
            </w:r>
          </w:p>
        </w:tc>
        <w:tc>
          <w:tcPr>
            <w:tcW w:w="1330" w:type="dxa"/>
          </w:tcPr>
          <w:p w14:paraId="1952CE70" w14:textId="77777777" w:rsidR="00AD5B36" w:rsidRDefault="00AD5B36" w:rsidP="00F146C2">
            <w:pPr>
              <w:rPr>
                <w:sz w:val="18"/>
                <w:szCs w:val="18"/>
              </w:rPr>
            </w:pPr>
          </w:p>
        </w:tc>
      </w:tr>
      <w:tr w:rsidR="00AD5B36" w14:paraId="4E8C0929" w14:textId="77777777" w:rsidTr="00DE4FB0">
        <w:tc>
          <w:tcPr>
            <w:tcW w:w="1636" w:type="dxa"/>
          </w:tcPr>
          <w:p w14:paraId="0EB4BF9E" w14:textId="77777777" w:rsidR="00AD5B36" w:rsidRDefault="00AD5B36" w:rsidP="00F146C2">
            <w:pPr>
              <w:rPr>
                <w:sz w:val="18"/>
                <w:szCs w:val="18"/>
              </w:rPr>
            </w:pPr>
          </w:p>
        </w:tc>
        <w:tc>
          <w:tcPr>
            <w:tcW w:w="7113" w:type="dxa"/>
            <w:gridSpan w:val="5"/>
          </w:tcPr>
          <w:p w14:paraId="4727D09D" w14:textId="77777777" w:rsidR="00AD5B36" w:rsidRDefault="00AD5B36" w:rsidP="00543C4E">
            <w:pPr>
              <w:jc w:val="both"/>
              <w:rPr>
                <w:sz w:val="18"/>
                <w:szCs w:val="18"/>
              </w:rPr>
            </w:pPr>
            <w:proofErr w:type="gramStart"/>
            <w:r>
              <w:rPr>
                <w:sz w:val="22"/>
                <w:szCs w:val="22"/>
              </w:rPr>
              <w:t>means</w:t>
            </w:r>
            <w:proofErr w:type="gramEnd"/>
            <w:r>
              <w:rPr>
                <w:sz w:val="22"/>
                <w:szCs w:val="22"/>
              </w:rPr>
              <w:t xml:space="preserve"> any officer appointed under section 3 who has been authorised by the Commissioner to perform any functions under or in respect of that provision;</w:t>
            </w:r>
          </w:p>
        </w:tc>
        <w:tc>
          <w:tcPr>
            <w:tcW w:w="1330" w:type="dxa"/>
          </w:tcPr>
          <w:p w14:paraId="5D7AE40F" w14:textId="77777777" w:rsidR="00AD5B36" w:rsidRDefault="00AD5B36" w:rsidP="00F146C2">
            <w:pPr>
              <w:rPr>
                <w:sz w:val="18"/>
                <w:szCs w:val="18"/>
              </w:rPr>
            </w:pPr>
          </w:p>
        </w:tc>
      </w:tr>
      <w:tr w:rsidR="00C95E57" w:rsidRPr="00AD5B36" w14:paraId="252EDE36" w14:textId="77777777" w:rsidTr="00DE4FB0">
        <w:tc>
          <w:tcPr>
            <w:tcW w:w="1636" w:type="dxa"/>
          </w:tcPr>
          <w:p w14:paraId="6D485171" w14:textId="77777777" w:rsidR="00C95E57" w:rsidRPr="00AD5B36" w:rsidRDefault="00C95E57" w:rsidP="00F146C2">
            <w:pPr>
              <w:rPr>
                <w:sz w:val="16"/>
                <w:szCs w:val="16"/>
              </w:rPr>
            </w:pPr>
          </w:p>
        </w:tc>
        <w:tc>
          <w:tcPr>
            <w:tcW w:w="728" w:type="dxa"/>
          </w:tcPr>
          <w:p w14:paraId="0A695D4E" w14:textId="77777777" w:rsidR="00C95E57" w:rsidRPr="00AD5B36" w:rsidRDefault="00C95E57" w:rsidP="00F146C2">
            <w:pPr>
              <w:rPr>
                <w:sz w:val="16"/>
                <w:szCs w:val="16"/>
              </w:rPr>
            </w:pPr>
          </w:p>
        </w:tc>
        <w:tc>
          <w:tcPr>
            <w:tcW w:w="599" w:type="dxa"/>
            <w:gridSpan w:val="2"/>
          </w:tcPr>
          <w:p w14:paraId="072D398E" w14:textId="77777777" w:rsidR="00C95E57" w:rsidRPr="00AD5B36" w:rsidRDefault="00C95E57" w:rsidP="00F146C2">
            <w:pPr>
              <w:rPr>
                <w:sz w:val="16"/>
                <w:szCs w:val="16"/>
              </w:rPr>
            </w:pPr>
          </w:p>
        </w:tc>
        <w:tc>
          <w:tcPr>
            <w:tcW w:w="5786" w:type="dxa"/>
            <w:gridSpan w:val="2"/>
          </w:tcPr>
          <w:p w14:paraId="6D05A33F" w14:textId="77777777" w:rsidR="00C95E57" w:rsidRPr="00AD5B36" w:rsidRDefault="00C95E57" w:rsidP="00F146C2">
            <w:pPr>
              <w:rPr>
                <w:sz w:val="16"/>
                <w:szCs w:val="16"/>
              </w:rPr>
            </w:pPr>
          </w:p>
        </w:tc>
        <w:tc>
          <w:tcPr>
            <w:tcW w:w="1330" w:type="dxa"/>
          </w:tcPr>
          <w:p w14:paraId="0C549D9A" w14:textId="77777777" w:rsidR="00C95E57" w:rsidRPr="00AD5B36" w:rsidRDefault="00C95E57" w:rsidP="00F146C2">
            <w:pPr>
              <w:rPr>
                <w:sz w:val="16"/>
                <w:szCs w:val="16"/>
              </w:rPr>
            </w:pPr>
          </w:p>
        </w:tc>
      </w:tr>
      <w:tr w:rsidR="00AD5B36" w14:paraId="49AA4FC6" w14:textId="77777777" w:rsidTr="00DE4FB0">
        <w:tc>
          <w:tcPr>
            <w:tcW w:w="1636" w:type="dxa"/>
          </w:tcPr>
          <w:p w14:paraId="120F791D" w14:textId="77777777" w:rsidR="00AD5B36" w:rsidRDefault="00AD5B36" w:rsidP="00F146C2">
            <w:pPr>
              <w:rPr>
                <w:sz w:val="18"/>
                <w:szCs w:val="18"/>
              </w:rPr>
            </w:pPr>
          </w:p>
        </w:tc>
        <w:tc>
          <w:tcPr>
            <w:tcW w:w="728" w:type="dxa"/>
          </w:tcPr>
          <w:p w14:paraId="76A6098D" w14:textId="77777777" w:rsidR="00AD5B36" w:rsidRDefault="00AD5B36" w:rsidP="00F146C2">
            <w:pPr>
              <w:rPr>
                <w:sz w:val="18"/>
                <w:szCs w:val="18"/>
              </w:rPr>
            </w:pPr>
          </w:p>
        </w:tc>
        <w:tc>
          <w:tcPr>
            <w:tcW w:w="6385" w:type="dxa"/>
            <w:gridSpan w:val="4"/>
          </w:tcPr>
          <w:p w14:paraId="5AC95304" w14:textId="77777777" w:rsidR="00AD5B36" w:rsidRDefault="00AD5B36" w:rsidP="00F146C2">
            <w:pPr>
              <w:rPr>
                <w:sz w:val="18"/>
                <w:szCs w:val="18"/>
              </w:rPr>
            </w:pPr>
            <w:r>
              <w:rPr>
                <w:sz w:val="22"/>
                <w:szCs w:val="22"/>
              </w:rPr>
              <w:t>“</w:t>
            </w:r>
            <w:proofErr w:type="gramStart"/>
            <w:r>
              <w:rPr>
                <w:sz w:val="22"/>
                <w:szCs w:val="22"/>
              </w:rPr>
              <w:t>business</w:t>
            </w:r>
            <w:proofErr w:type="gramEnd"/>
            <w:r>
              <w:rPr>
                <w:sz w:val="22"/>
                <w:szCs w:val="22"/>
              </w:rPr>
              <w:t>” means-</w:t>
            </w:r>
          </w:p>
        </w:tc>
        <w:tc>
          <w:tcPr>
            <w:tcW w:w="1330" w:type="dxa"/>
          </w:tcPr>
          <w:p w14:paraId="7882B6C3" w14:textId="77777777" w:rsidR="00AD5B36" w:rsidRDefault="00AD5B36" w:rsidP="00F146C2">
            <w:pPr>
              <w:rPr>
                <w:sz w:val="18"/>
                <w:szCs w:val="18"/>
              </w:rPr>
            </w:pPr>
          </w:p>
        </w:tc>
      </w:tr>
      <w:tr w:rsidR="00AD5B36" w:rsidRPr="00AD5B36" w14:paraId="2ED52F27" w14:textId="77777777" w:rsidTr="00DE4FB0">
        <w:tc>
          <w:tcPr>
            <w:tcW w:w="1636" w:type="dxa"/>
          </w:tcPr>
          <w:p w14:paraId="25C33F5D" w14:textId="77777777" w:rsidR="00AD5B36" w:rsidRPr="00AD5B36" w:rsidRDefault="00AD5B36" w:rsidP="00F146C2">
            <w:pPr>
              <w:rPr>
                <w:sz w:val="16"/>
                <w:szCs w:val="16"/>
              </w:rPr>
            </w:pPr>
          </w:p>
        </w:tc>
        <w:tc>
          <w:tcPr>
            <w:tcW w:w="728" w:type="dxa"/>
          </w:tcPr>
          <w:p w14:paraId="4E62A3DB" w14:textId="77777777" w:rsidR="00AD5B36" w:rsidRPr="00AD5B36" w:rsidRDefault="00AD5B36" w:rsidP="00F146C2">
            <w:pPr>
              <w:rPr>
                <w:sz w:val="16"/>
                <w:szCs w:val="16"/>
              </w:rPr>
            </w:pPr>
          </w:p>
        </w:tc>
        <w:tc>
          <w:tcPr>
            <w:tcW w:w="599" w:type="dxa"/>
            <w:gridSpan w:val="2"/>
          </w:tcPr>
          <w:p w14:paraId="3934F6EE" w14:textId="77777777" w:rsidR="00AD5B36" w:rsidRPr="00AD5B36" w:rsidRDefault="00AD5B36" w:rsidP="00F146C2">
            <w:pPr>
              <w:rPr>
                <w:sz w:val="16"/>
                <w:szCs w:val="16"/>
              </w:rPr>
            </w:pPr>
          </w:p>
        </w:tc>
        <w:tc>
          <w:tcPr>
            <w:tcW w:w="5786" w:type="dxa"/>
            <w:gridSpan w:val="2"/>
          </w:tcPr>
          <w:p w14:paraId="3FF1D14B" w14:textId="77777777" w:rsidR="00AD5B36" w:rsidRPr="00AD5B36" w:rsidRDefault="00AD5B36" w:rsidP="00F146C2">
            <w:pPr>
              <w:rPr>
                <w:sz w:val="16"/>
                <w:szCs w:val="16"/>
              </w:rPr>
            </w:pPr>
          </w:p>
        </w:tc>
        <w:tc>
          <w:tcPr>
            <w:tcW w:w="1330" w:type="dxa"/>
          </w:tcPr>
          <w:p w14:paraId="3AF6F301" w14:textId="77777777" w:rsidR="00AD5B36" w:rsidRPr="00AD5B36" w:rsidRDefault="00AD5B36" w:rsidP="00F146C2">
            <w:pPr>
              <w:rPr>
                <w:sz w:val="16"/>
                <w:szCs w:val="16"/>
              </w:rPr>
            </w:pPr>
          </w:p>
        </w:tc>
      </w:tr>
      <w:tr w:rsidR="00AD5B36" w14:paraId="2A3A0B0D" w14:textId="77777777" w:rsidTr="00DE4FB0">
        <w:tc>
          <w:tcPr>
            <w:tcW w:w="1636" w:type="dxa"/>
          </w:tcPr>
          <w:p w14:paraId="437EB114" w14:textId="77777777" w:rsidR="00AD5B36" w:rsidRDefault="00AD5B36" w:rsidP="00F146C2">
            <w:pPr>
              <w:rPr>
                <w:sz w:val="18"/>
                <w:szCs w:val="18"/>
              </w:rPr>
            </w:pPr>
          </w:p>
        </w:tc>
        <w:tc>
          <w:tcPr>
            <w:tcW w:w="728" w:type="dxa"/>
          </w:tcPr>
          <w:p w14:paraId="6E5C11CC" w14:textId="77777777" w:rsidR="00AD5B36" w:rsidRDefault="00AD5B36" w:rsidP="00F146C2">
            <w:pPr>
              <w:rPr>
                <w:sz w:val="18"/>
                <w:szCs w:val="18"/>
              </w:rPr>
            </w:pPr>
          </w:p>
        </w:tc>
        <w:tc>
          <w:tcPr>
            <w:tcW w:w="6385" w:type="dxa"/>
            <w:gridSpan w:val="4"/>
          </w:tcPr>
          <w:p w14:paraId="5D23AE87" w14:textId="77777777" w:rsidR="00AD5B36" w:rsidRPr="00AD5B36" w:rsidRDefault="00AD5B36" w:rsidP="005418D1">
            <w:pPr>
              <w:pStyle w:val="ListParagraph"/>
              <w:numPr>
                <w:ilvl w:val="0"/>
                <w:numId w:val="8"/>
              </w:numPr>
              <w:jc w:val="both"/>
              <w:rPr>
                <w:sz w:val="18"/>
                <w:szCs w:val="18"/>
              </w:rPr>
            </w:pPr>
            <w:proofErr w:type="gramStart"/>
            <w:r w:rsidRPr="00AD5B36">
              <w:rPr>
                <w:sz w:val="22"/>
                <w:szCs w:val="22"/>
              </w:rPr>
              <w:t>trade</w:t>
            </w:r>
            <w:proofErr w:type="gramEnd"/>
            <w:r w:rsidRPr="00AD5B36">
              <w:rPr>
                <w:sz w:val="22"/>
                <w:szCs w:val="22"/>
              </w:rPr>
              <w:t>, commerce or manufacture, profession, vocation or occupation;</w:t>
            </w:r>
          </w:p>
        </w:tc>
        <w:tc>
          <w:tcPr>
            <w:tcW w:w="1330" w:type="dxa"/>
          </w:tcPr>
          <w:p w14:paraId="3CEB4EC7" w14:textId="77777777" w:rsidR="00AD5B36" w:rsidRDefault="00AD5B36" w:rsidP="00F146C2">
            <w:pPr>
              <w:rPr>
                <w:sz w:val="18"/>
                <w:szCs w:val="18"/>
              </w:rPr>
            </w:pPr>
          </w:p>
        </w:tc>
      </w:tr>
      <w:tr w:rsidR="00AD5B36" w:rsidRPr="00AD5B36" w14:paraId="57882FF2" w14:textId="77777777" w:rsidTr="00DE4FB0">
        <w:tc>
          <w:tcPr>
            <w:tcW w:w="1636" w:type="dxa"/>
          </w:tcPr>
          <w:p w14:paraId="0FC6B4A3" w14:textId="77777777" w:rsidR="00AD5B36" w:rsidRPr="00AD5B36" w:rsidRDefault="00AD5B36" w:rsidP="00F146C2">
            <w:pPr>
              <w:rPr>
                <w:sz w:val="16"/>
                <w:szCs w:val="16"/>
              </w:rPr>
            </w:pPr>
          </w:p>
        </w:tc>
        <w:tc>
          <w:tcPr>
            <w:tcW w:w="728" w:type="dxa"/>
          </w:tcPr>
          <w:p w14:paraId="550C8C8F" w14:textId="77777777" w:rsidR="00AD5B36" w:rsidRPr="00AD5B36" w:rsidRDefault="00AD5B36" w:rsidP="00F146C2">
            <w:pPr>
              <w:rPr>
                <w:sz w:val="16"/>
                <w:szCs w:val="16"/>
              </w:rPr>
            </w:pPr>
          </w:p>
        </w:tc>
        <w:tc>
          <w:tcPr>
            <w:tcW w:w="599" w:type="dxa"/>
            <w:gridSpan w:val="2"/>
          </w:tcPr>
          <w:p w14:paraId="5D791E64" w14:textId="77777777" w:rsidR="00AD5B36" w:rsidRPr="00AD5B36" w:rsidRDefault="00AD5B36" w:rsidP="00F146C2">
            <w:pPr>
              <w:rPr>
                <w:sz w:val="16"/>
                <w:szCs w:val="16"/>
              </w:rPr>
            </w:pPr>
          </w:p>
        </w:tc>
        <w:tc>
          <w:tcPr>
            <w:tcW w:w="5786" w:type="dxa"/>
            <w:gridSpan w:val="2"/>
          </w:tcPr>
          <w:p w14:paraId="0A8FD75F" w14:textId="77777777" w:rsidR="00AD5B36" w:rsidRPr="00AD5B36" w:rsidRDefault="00AD5B36" w:rsidP="00AD5B36">
            <w:pPr>
              <w:rPr>
                <w:sz w:val="16"/>
                <w:szCs w:val="16"/>
              </w:rPr>
            </w:pPr>
          </w:p>
        </w:tc>
        <w:tc>
          <w:tcPr>
            <w:tcW w:w="1330" w:type="dxa"/>
          </w:tcPr>
          <w:p w14:paraId="4B460059" w14:textId="77777777" w:rsidR="00AD5B36" w:rsidRPr="00AD5B36" w:rsidRDefault="00AD5B36" w:rsidP="00F146C2">
            <w:pPr>
              <w:rPr>
                <w:sz w:val="16"/>
                <w:szCs w:val="16"/>
              </w:rPr>
            </w:pPr>
          </w:p>
        </w:tc>
      </w:tr>
      <w:tr w:rsidR="00AD5B36" w14:paraId="7A861504" w14:textId="77777777" w:rsidTr="00DE4FB0">
        <w:tc>
          <w:tcPr>
            <w:tcW w:w="1636" w:type="dxa"/>
          </w:tcPr>
          <w:p w14:paraId="1EA43A0C" w14:textId="77777777" w:rsidR="00AD5B36" w:rsidRDefault="00AD5B36" w:rsidP="00F146C2">
            <w:pPr>
              <w:rPr>
                <w:sz w:val="18"/>
                <w:szCs w:val="18"/>
              </w:rPr>
            </w:pPr>
          </w:p>
        </w:tc>
        <w:tc>
          <w:tcPr>
            <w:tcW w:w="728" w:type="dxa"/>
          </w:tcPr>
          <w:p w14:paraId="1D539DC0" w14:textId="77777777" w:rsidR="00AD5B36" w:rsidRDefault="00AD5B36" w:rsidP="00F146C2">
            <w:pPr>
              <w:rPr>
                <w:sz w:val="18"/>
                <w:szCs w:val="18"/>
              </w:rPr>
            </w:pPr>
          </w:p>
        </w:tc>
        <w:tc>
          <w:tcPr>
            <w:tcW w:w="6385" w:type="dxa"/>
            <w:gridSpan w:val="4"/>
          </w:tcPr>
          <w:p w14:paraId="2BD79BDA" w14:textId="77777777" w:rsidR="00AD5B36" w:rsidRPr="00AD5B36" w:rsidRDefault="00AD5B36" w:rsidP="005418D1">
            <w:pPr>
              <w:pStyle w:val="ListParagraph"/>
              <w:numPr>
                <w:ilvl w:val="0"/>
                <w:numId w:val="8"/>
              </w:numPr>
              <w:jc w:val="both"/>
              <w:rPr>
                <w:sz w:val="18"/>
                <w:szCs w:val="18"/>
              </w:rPr>
            </w:pPr>
            <w:proofErr w:type="gramStart"/>
            <w:r w:rsidRPr="00AD5B36">
              <w:rPr>
                <w:sz w:val="22"/>
                <w:szCs w:val="22"/>
              </w:rPr>
              <w:t>any</w:t>
            </w:r>
            <w:proofErr w:type="gramEnd"/>
            <w:r w:rsidRPr="00AD5B36">
              <w:rPr>
                <w:sz w:val="22"/>
                <w:szCs w:val="22"/>
              </w:rPr>
              <w:t xml:space="preserve"> other activity in the nature of trade, commerce or manufacture, profession, vocation or occupation;</w:t>
            </w:r>
          </w:p>
        </w:tc>
        <w:tc>
          <w:tcPr>
            <w:tcW w:w="1330" w:type="dxa"/>
          </w:tcPr>
          <w:p w14:paraId="0982D084" w14:textId="77777777" w:rsidR="00AD5B36" w:rsidRDefault="00AD5B36" w:rsidP="00F146C2">
            <w:pPr>
              <w:rPr>
                <w:sz w:val="18"/>
                <w:szCs w:val="18"/>
              </w:rPr>
            </w:pPr>
          </w:p>
        </w:tc>
      </w:tr>
      <w:tr w:rsidR="00AD5B36" w:rsidRPr="00E2305E" w14:paraId="3BFB487F" w14:textId="77777777" w:rsidTr="00DE4FB0">
        <w:tc>
          <w:tcPr>
            <w:tcW w:w="1636" w:type="dxa"/>
          </w:tcPr>
          <w:p w14:paraId="04E13C15" w14:textId="77777777" w:rsidR="00AD5B36" w:rsidRPr="00E2305E" w:rsidRDefault="00AD5B36" w:rsidP="00F146C2">
            <w:pPr>
              <w:rPr>
                <w:sz w:val="16"/>
                <w:szCs w:val="16"/>
              </w:rPr>
            </w:pPr>
          </w:p>
        </w:tc>
        <w:tc>
          <w:tcPr>
            <w:tcW w:w="728" w:type="dxa"/>
          </w:tcPr>
          <w:p w14:paraId="4FCAAE65" w14:textId="77777777" w:rsidR="00AD5B36" w:rsidRPr="00E2305E" w:rsidRDefault="00AD5B36" w:rsidP="00F146C2">
            <w:pPr>
              <w:rPr>
                <w:sz w:val="16"/>
                <w:szCs w:val="16"/>
              </w:rPr>
            </w:pPr>
          </w:p>
        </w:tc>
        <w:tc>
          <w:tcPr>
            <w:tcW w:w="599" w:type="dxa"/>
            <w:gridSpan w:val="2"/>
          </w:tcPr>
          <w:p w14:paraId="2D913E72" w14:textId="77777777" w:rsidR="00AD5B36" w:rsidRPr="00E2305E" w:rsidRDefault="00AD5B36" w:rsidP="00F146C2">
            <w:pPr>
              <w:rPr>
                <w:sz w:val="16"/>
                <w:szCs w:val="16"/>
              </w:rPr>
            </w:pPr>
          </w:p>
        </w:tc>
        <w:tc>
          <w:tcPr>
            <w:tcW w:w="5786" w:type="dxa"/>
            <w:gridSpan w:val="2"/>
          </w:tcPr>
          <w:p w14:paraId="38156884" w14:textId="77777777" w:rsidR="00AD5B36" w:rsidRPr="00E2305E" w:rsidRDefault="00AD5B36" w:rsidP="00AD5B36">
            <w:pPr>
              <w:pStyle w:val="ListParagraph"/>
              <w:rPr>
                <w:sz w:val="16"/>
                <w:szCs w:val="16"/>
              </w:rPr>
            </w:pPr>
          </w:p>
        </w:tc>
        <w:tc>
          <w:tcPr>
            <w:tcW w:w="1330" w:type="dxa"/>
          </w:tcPr>
          <w:p w14:paraId="28576646" w14:textId="77777777" w:rsidR="00AD5B36" w:rsidRPr="00E2305E" w:rsidRDefault="00AD5B36" w:rsidP="00F146C2">
            <w:pPr>
              <w:rPr>
                <w:sz w:val="16"/>
                <w:szCs w:val="16"/>
              </w:rPr>
            </w:pPr>
          </w:p>
        </w:tc>
      </w:tr>
      <w:tr w:rsidR="00AD5B36" w14:paraId="43F905CF" w14:textId="77777777" w:rsidTr="00DE4FB0">
        <w:tc>
          <w:tcPr>
            <w:tcW w:w="1636" w:type="dxa"/>
          </w:tcPr>
          <w:p w14:paraId="32190B67" w14:textId="77777777" w:rsidR="00AD5B36" w:rsidRDefault="00AD5B36" w:rsidP="00F146C2">
            <w:pPr>
              <w:rPr>
                <w:sz w:val="18"/>
                <w:szCs w:val="18"/>
              </w:rPr>
            </w:pPr>
          </w:p>
        </w:tc>
        <w:tc>
          <w:tcPr>
            <w:tcW w:w="728" w:type="dxa"/>
          </w:tcPr>
          <w:p w14:paraId="05D72B0A" w14:textId="77777777" w:rsidR="00AD5B36" w:rsidRDefault="00AD5B36" w:rsidP="00F146C2">
            <w:pPr>
              <w:rPr>
                <w:sz w:val="18"/>
                <w:szCs w:val="18"/>
              </w:rPr>
            </w:pPr>
          </w:p>
        </w:tc>
        <w:tc>
          <w:tcPr>
            <w:tcW w:w="6385" w:type="dxa"/>
            <w:gridSpan w:val="4"/>
          </w:tcPr>
          <w:p w14:paraId="2A9AD016" w14:textId="77777777" w:rsidR="00AD5B36" w:rsidRPr="00AD5B36" w:rsidRDefault="00AD5B36" w:rsidP="00C04BE1">
            <w:pPr>
              <w:pStyle w:val="ListParagraph"/>
              <w:widowControl w:val="0"/>
              <w:numPr>
                <w:ilvl w:val="0"/>
                <w:numId w:val="8"/>
              </w:numPr>
              <w:kinsoku w:val="0"/>
              <w:overflowPunct w:val="0"/>
              <w:spacing w:line="259" w:lineRule="exact"/>
              <w:jc w:val="both"/>
              <w:rPr>
                <w:sz w:val="22"/>
                <w:szCs w:val="22"/>
              </w:rPr>
            </w:pPr>
            <w:proofErr w:type="gramStart"/>
            <w:r w:rsidRPr="00AD5B36">
              <w:rPr>
                <w:sz w:val="22"/>
                <w:szCs w:val="22"/>
              </w:rPr>
              <w:t>any</w:t>
            </w:r>
            <w:proofErr w:type="gramEnd"/>
            <w:r w:rsidRPr="00AD5B36">
              <w:rPr>
                <w:sz w:val="22"/>
                <w:szCs w:val="22"/>
              </w:rPr>
              <w:t xml:space="preserve"> activity carried on by a person continuously or regularly, whether or not for gain or profit and which involves, in part or in whole, the supply of goods or services for consideration; or</w:t>
            </w:r>
          </w:p>
        </w:tc>
        <w:tc>
          <w:tcPr>
            <w:tcW w:w="1330" w:type="dxa"/>
          </w:tcPr>
          <w:p w14:paraId="102DB157" w14:textId="77777777" w:rsidR="00AD5B36" w:rsidRDefault="00AD5B36" w:rsidP="00F146C2">
            <w:pPr>
              <w:rPr>
                <w:sz w:val="18"/>
                <w:szCs w:val="18"/>
              </w:rPr>
            </w:pPr>
          </w:p>
        </w:tc>
      </w:tr>
      <w:tr w:rsidR="00AD5B36" w:rsidRPr="00E2305E" w14:paraId="26E6B563" w14:textId="77777777" w:rsidTr="00DE4FB0">
        <w:tc>
          <w:tcPr>
            <w:tcW w:w="1636" w:type="dxa"/>
          </w:tcPr>
          <w:p w14:paraId="4360C0AC" w14:textId="77777777" w:rsidR="00AD5B36" w:rsidRPr="00E2305E" w:rsidRDefault="00AD5B36" w:rsidP="00F146C2">
            <w:pPr>
              <w:rPr>
                <w:sz w:val="16"/>
                <w:szCs w:val="16"/>
              </w:rPr>
            </w:pPr>
          </w:p>
        </w:tc>
        <w:tc>
          <w:tcPr>
            <w:tcW w:w="728" w:type="dxa"/>
          </w:tcPr>
          <w:p w14:paraId="71CC6497" w14:textId="77777777" w:rsidR="00AD5B36" w:rsidRPr="00E2305E" w:rsidRDefault="00AD5B36" w:rsidP="00F146C2">
            <w:pPr>
              <w:rPr>
                <w:sz w:val="16"/>
                <w:szCs w:val="16"/>
              </w:rPr>
            </w:pPr>
          </w:p>
        </w:tc>
        <w:tc>
          <w:tcPr>
            <w:tcW w:w="599" w:type="dxa"/>
            <w:gridSpan w:val="2"/>
          </w:tcPr>
          <w:p w14:paraId="493BFA74" w14:textId="77777777" w:rsidR="00AD5B36" w:rsidRPr="00E2305E" w:rsidRDefault="00AD5B36" w:rsidP="00F146C2">
            <w:pPr>
              <w:rPr>
                <w:sz w:val="16"/>
                <w:szCs w:val="16"/>
              </w:rPr>
            </w:pPr>
          </w:p>
        </w:tc>
        <w:tc>
          <w:tcPr>
            <w:tcW w:w="5786" w:type="dxa"/>
            <w:gridSpan w:val="2"/>
          </w:tcPr>
          <w:p w14:paraId="1D0408E3" w14:textId="77777777" w:rsidR="00AD5B36" w:rsidRPr="00E2305E" w:rsidRDefault="00AD5B36" w:rsidP="00F146C2">
            <w:pPr>
              <w:rPr>
                <w:sz w:val="16"/>
                <w:szCs w:val="16"/>
              </w:rPr>
            </w:pPr>
          </w:p>
        </w:tc>
        <w:tc>
          <w:tcPr>
            <w:tcW w:w="1330" w:type="dxa"/>
          </w:tcPr>
          <w:p w14:paraId="3ED5B0A6" w14:textId="77777777" w:rsidR="00AD5B36" w:rsidRPr="00E2305E" w:rsidRDefault="00AD5B36" w:rsidP="00F146C2">
            <w:pPr>
              <w:rPr>
                <w:sz w:val="16"/>
                <w:szCs w:val="16"/>
              </w:rPr>
            </w:pPr>
          </w:p>
        </w:tc>
      </w:tr>
      <w:tr w:rsidR="00AD5B36" w14:paraId="2A3522FD" w14:textId="77777777" w:rsidTr="00DE4FB0">
        <w:tc>
          <w:tcPr>
            <w:tcW w:w="1636" w:type="dxa"/>
          </w:tcPr>
          <w:p w14:paraId="7BC94BB6" w14:textId="77777777" w:rsidR="00AD5B36" w:rsidRDefault="00AD5B36" w:rsidP="00F146C2">
            <w:pPr>
              <w:rPr>
                <w:sz w:val="18"/>
                <w:szCs w:val="18"/>
              </w:rPr>
            </w:pPr>
          </w:p>
        </w:tc>
        <w:tc>
          <w:tcPr>
            <w:tcW w:w="728" w:type="dxa"/>
          </w:tcPr>
          <w:p w14:paraId="746A8085" w14:textId="77777777" w:rsidR="00AD5B36" w:rsidRDefault="00AD5B36" w:rsidP="00F146C2">
            <w:pPr>
              <w:rPr>
                <w:sz w:val="18"/>
                <w:szCs w:val="18"/>
              </w:rPr>
            </w:pPr>
          </w:p>
        </w:tc>
        <w:tc>
          <w:tcPr>
            <w:tcW w:w="6385" w:type="dxa"/>
            <w:gridSpan w:val="4"/>
          </w:tcPr>
          <w:p w14:paraId="34D174D0" w14:textId="77777777" w:rsidR="00AD5B36" w:rsidRPr="00AD5B36" w:rsidRDefault="00AD5B36" w:rsidP="00C04BE1">
            <w:pPr>
              <w:pStyle w:val="ListParagraph"/>
              <w:widowControl w:val="0"/>
              <w:numPr>
                <w:ilvl w:val="0"/>
                <w:numId w:val="8"/>
              </w:numPr>
              <w:kinsoku w:val="0"/>
              <w:overflowPunct w:val="0"/>
              <w:spacing w:line="259" w:lineRule="exact"/>
              <w:jc w:val="both"/>
              <w:rPr>
                <w:sz w:val="22"/>
                <w:szCs w:val="22"/>
              </w:rPr>
            </w:pPr>
            <w:proofErr w:type="gramStart"/>
            <w:r>
              <w:rPr>
                <w:sz w:val="22"/>
                <w:szCs w:val="22"/>
              </w:rPr>
              <w:t>a</w:t>
            </w:r>
            <w:proofErr w:type="gramEnd"/>
            <w:r>
              <w:rPr>
                <w:sz w:val="22"/>
                <w:szCs w:val="22"/>
              </w:rPr>
              <w:t xml:space="preserve"> supply of property by way of lease, licence, or similar arrangement,</w:t>
            </w:r>
          </w:p>
        </w:tc>
        <w:tc>
          <w:tcPr>
            <w:tcW w:w="1330" w:type="dxa"/>
          </w:tcPr>
          <w:p w14:paraId="627B2B33" w14:textId="77777777" w:rsidR="00AD5B36" w:rsidRDefault="00AD5B36" w:rsidP="00F146C2">
            <w:pPr>
              <w:rPr>
                <w:sz w:val="18"/>
                <w:szCs w:val="18"/>
              </w:rPr>
            </w:pPr>
          </w:p>
        </w:tc>
      </w:tr>
      <w:tr w:rsidR="00AD5B36" w:rsidRPr="00E2305E" w14:paraId="2BC99203" w14:textId="77777777" w:rsidTr="00DE4FB0">
        <w:tc>
          <w:tcPr>
            <w:tcW w:w="1636" w:type="dxa"/>
          </w:tcPr>
          <w:p w14:paraId="538C071F" w14:textId="77777777" w:rsidR="00AD5B36" w:rsidRPr="00E2305E" w:rsidRDefault="00AD5B36" w:rsidP="00F146C2">
            <w:pPr>
              <w:rPr>
                <w:sz w:val="16"/>
                <w:szCs w:val="16"/>
              </w:rPr>
            </w:pPr>
          </w:p>
        </w:tc>
        <w:tc>
          <w:tcPr>
            <w:tcW w:w="728" w:type="dxa"/>
          </w:tcPr>
          <w:p w14:paraId="3DFA077B" w14:textId="77777777" w:rsidR="00AD5B36" w:rsidRPr="00E2305E" w:rsidRDefault="00AD5B36" w:rsidP="00F146C2">
            <w:pPr>
              <w:rPr>
                <w:sz w:val="16"/>
                <w:szCs w:val="16"/>
              </w:rPr>
            </w:pPr>
          </w:p>
        </w:tc>
        <w:tc>
          <w:tcPr>
            <w:tcW w:w="599" w:type="dxa"/>
            <w:gridSpan w:val="2"/>
          </w:tcPr>
          <w:p w14:paraId="3BFDBDA5" w14:textId="77777777" w:rsidR="00AD5B36" w:rsidRPr="00E2305E" w:rsidRDefault="00AD5B36" w:rsidP="00F146C2">
            <w:pPr>
              <w:rPr>
                <w:sz w:val="16"/>
                <w:szCs w:val="16"/>
              </w:rPr>
            </w:pPr>
          </w:p>
        </w:tc>
        <w:tc>
          <w:tcPr>
            <w:tcW w:w="5786" w:type="dxa"/>
            <w:gridSpan w:val="2"/>
          </w:tcPr>
          <w:p w14:paraId="1061331E" w14:textId="77777777" w:rsidR="00AD5B36" w:rsidRPr="00E2305E" w:rsidRDefault="00AD5B36" w:rsidP="00F146C2">
            <w:pPr>
              <w:rPr>
                <w:sz w:val="16"/>
                <w:szCs w:val="16"/>
              </w:rPr>
            </w:pPr>
          </w:p>
        </w:tc>
        <w:tc>
          <w:tcPr>
            <w:tcW w:w="1330" w:type="dxa"/>
          </w:tcPr>
          <w:p w14:paraId="7BF2C702" w14:textId="77777777" w:rsidR="00AD5B36" w:rsidRPr="00E2305E" w:rsidRDefault="00AD5B36" w:rsidP="00F146C2">
            <w:pPr>
              <w:rPr>
                <w:sz w:val="16"/>
                <w:szCs w:val="16"/>
              </w:rPr>
            </w:pPr>
          </w:p>
        </w:tc>
      </w:tr>
      <w:tr w:rsidR="00AD5B36" w14:paraId="29529284" w14:textId="77777777" w:rsidTr="00DE4FB0">
        <w:tc>
          <w:tcPr>
            <w:tcW w:w="1636" w:type="dxa"/>
          </w:tcPr>
          <w:p w14:paraId="6EF34159" w14:textId="77777777" w:rsidR="00AD5B36" w:rsidRDefault="00AD5B36" w:rsidP="00F146C2">
            <w:pPr>
              <w:rPr>
                <w:sz w:val="18"/>
                <w:szCs w:val="18"/>
              </w:rPr>
            </w:pPr>
          </w:p>
        </w:tc>
        <w:tc>
          <w:tcPr>
            <w:tcW w:w="7113" w:type="dxa"/>
            <w:gridSpan w:val="5"/>
          </w:tcPr>
          <w:p w14:paraId="0C6C6362" w14:textId="5CC02460" w:rsidR="00891B59" w:rsidRPr="00655869" w:rsidRDefault="00AD5B36" w:rsidP="00655869">
            <w:pPr>
              <w:spacing w:line="273" w:lineRule="exact"/>
              <w:ind w:left="144"/>
              <w:rPr>
                <w:sz w:val="22"/>
                <w:szCs w:val="22"/>
              </w:rPr>
            </w:pPr>
            <w:proofErr w:type="gramStart"/>
            <w:r>
              <w:rPr>
                <w:sz w:val="22"/>
                <w:szCs w:val="22"/>
              </w:rPr>
              <w:t>but</w:t>
            </w:r>
            <w:proofErr w:type="gramEnd"/>
            <w:r>
              <w:rPr>
                <w:sz w:val="22"/>
                <w:szCs w:val="22"/>
              </w:rPr>
              <w:t xml:space="preserve"> does not include –</w:t>
            </w:r>
          </w:p>
        </w:tc>
        <w:tc>
          <w:tcPr>
            <w:tcW w:w="1330" w:type="dxa"/>
          </w:tcPr>
          <w:p w14:paraId="352D6398" w14:textId="77777777" w:rsidR="00AD5B36" w:rsidRDefault="00AD5B36" w:rsidP="00F146C2">
            <w:pPr>
              <w:rPr>
                <w:sz w:val="18"/>
                <w:szCs w:val="18"/>
              </w:rPr>
            </w:pPr>
          </w:p>
        </w:tc>
      </w:tr>
      <w:tr w:rsidR="00655869" w:rsidRPr="00655869" w14:paraId="0787079E" w14:textId="77777777" w:rsidTr="00DE4FB0">
        <w:tc>
          <w:tcPr>
            <w:tcW w:w="1636" w:type="dxa"/>
          </w:tcPr>
          <w:p w14:paraId="0BB94E91" w14:textId="77777777" w:rsidR="00655869" w:rsidRPr="00655869" w:rsidRDefault="00655869" w:rsidP="00F146C2">
            <w:pPr>
              <w:rPr>
                <w:sz w:val="16"/>
                <w:szCs w:val="16"/>
              </w:rPr>
            </w:pPr>
          </w:p>
        </w:tc>
        <w:tc>
          <w:tcPr>
            <w:tcW w:w="728" w:type="dxa"/>
          </w:tcPr>
          <w:p w14:paraId="5F07CE1E" w14:textId="77777777" w:rsidR="00655869" w:rsidRPr="00655869" w:rsidRDefault="00655869" w:rsidP="00F146C2">
            <w:pPr>
              <w:rPr>
                <w:sz w:val="16"/>
                <w:szCs w:val="16"/>
              </w:rPr>
            </w:pPr>
          </w:p>
        </w:tc>
        <w:tc>
          <w:tcPr>
            <w:tcW w:w="599" w:type="dxa"/>
            <w:gridSpan w:val="2"/>
          </w:tcPr>
          <w:p w14:paraId="497B2CA4" w14:textId="77777777" w:rsidR="00655869" w:rsidRPr="00655869" w:rsidRDefault="00655869" w:rsidP="00F146C2">
            <w:pPr>
              <w:rPr>
                <w:sz w:val="16"/>
                <w:szCs w:val="16"/>
              </w:rPr>
            </w:pPr>
          </w:p>
        </w:tc>
        <w:tc>
          <w:tcPr>
            <w:tcW w:w="5786" w:type="dxa"/>
            <w:gridSpan w:val="2"/>
          </w:tcPr>
          <w:p w14:paraId="156C5DF5" w14:textId="77777777" w:rsidR="00655869" w:rsidRPr="00655869" w:rsidRDefault="00655869" w:rsidP="00655869">
            <w:pPr>
              <w:rPr>
                <w:sz w:val="16"/>
                <w:szCs w:val="16"/>
              </w:rPr>
            </w:pPr>
          </w:p>
        </w:tc>
        <w:tc>
          <w:tcPr>
            <w:tcW w:w="1330" w:type="dxa"/>
          </w:tcPr>
          <w:p w14:paraId="795D3354" w14:textId="77777777" w:rsidR="00655869" w:rsidRPr="00655869" w:rsidRDefault="00655869" w:rsidP="00F146C2">
            <w:pPr>
              <w:rPr>
                <w:sz w:val="16"/>
                <w:szCs w:val="16"/>
              </w:rPr>
            </w:pPr>
          </w:p>
        </w:tc>
      </w:tr>
      <w:tr w:rsidR="00AD5B36" w14:paraId="303B8648" w14:textId="77777777" w:rsidTr="00DE4FB0">
        <w:tc>
          <w:tcPr>
            <w:tcW w:w="1636" w:type="dxa"/>
          </w:tcPr>
          <w:p w14:paraId="5FCB92B1" w14:textId="77777777" w:rsidR="00AD5B36" w:rsidRDefault="00AD5B36" w:rsidP="00F146C2">
            <w:pPr>
              <w:rPr>
                <w:sz w:val="18"/>
                <w:szCs w:val="18"/>
              </w:rPr>
            </w:pPr>
          </w:p>
        </w:tc>
        <w:tc>
          <w:tcPr>
            <w:tcW w:w="728" w:type="dxa"/>
          </w:tcPr>
          <w:p w14:paraId="1FC767BF" w14:textId="77777777" w:rsidR="00AD5B36" w:rsidRDefault="00AD5B36" w:rsidP="00F146C2">
            <w:pPr>
              <w:rPr>
                <w:sz w:val="18"/>
                <w:szCs w:val="18"/>
              </w:rPr>
            </w:pPr>
          </w:p>
        </w:tc>
        <w:tc>
          <w:tcPr>
            <w:tcW w:w="599" w:type="dxa"/>
            <w:gridSpan w:val="2"/>
          </w:tcPr>
          <w:p w14:paraId="3FE3BCE4" w14:textId="77777777" w:rsidR="00AD5B36" w:rsidRDefault="00AD5B36" w:rsidP="00F146C2">
            <w:pPr>
              <w:rPr>
                <w:sz w:val="18"/>
                <w:szCs w:val="18"/>
              </w:rPr>
            </w:pPr>
          </w:p>
        </w:tc>
        <w:tc>
          <w:tcPr>
            <w:tcW w:w="5786" w:type="dxa"/>
            <w:gridSpan w:val="2"/>
          </w:tcPr>
          <w:p w14:paraId="1ED23AA4" w14:textId="77777777" w:rsidR="00AD5B36" w:rsidRPr="00AD5B36" w:rsidRDefault="00AD5B36" w:rsidP="00C04BE1">
            <w:pPr>
              <w:widowControl w:val="0"/>
              <w:numPr>
                <w:ilvl w:val="0"/>
                <w:numId w:val="9"/>
              </w:numPr>
              <w:kinsoku w:val="0"/>
              <w:overflowPunct w:val="0"/>
              <w:spacing w:line="273" w:lineRule="exact"/>
              <w:ind w:left="432"/>
              <w:rPr>
                <w:spacing w:val="-2"/>
                <w:sz w:val="22"/>
                <w:szCs w:val="22"/>
              </w:rPr>
            </w:pPr>
            <w:proofErr w:type="gramStart"/>
            <w:r>
              <w:rPr>
                <w:spacing w:val="-2"/>
                <w:sz w:val="22"/>
                <w:szCs w:val="22"/>
              </w:rPr>
              <w:t>employment</w:t>
            </w:r>
            <w:proofErr w:type="gramEnd"/>
            <w:r>
              <w:rPr>
                <w:spacing w:val="-2"/>
                <w:sz w:val="22"/>
                <w:szCs w:val="22"/>
              </w:rPr>
              <w:t>;</w:t>
            </w:r>
          </w:p>
        </w:tc>
        <w:tc>
          <w:tcPr>
            <w:tcW w:w="1330" w:type="dxa"/>
          </w:tcPr>
          <w:p w14:paraId="022067D2" w14:textId="77777777" w:rsidR="00AD5B36" w:rsidRDefault="00AD5B36" w:rsidP="00F146C2">
            <w:pPr>
              <w:rPr>
                <w:sz w:val="18"/>
                <w:szCs w:val="18"/>
              </w:rPr>
            </w:pPr>
          </w:p>
        </w:tc>
      </w:tr>
      <w:tr w:rsidR="00AD5B36" w:rsidRPr="00E2305E" w14:paraId="7D0AE56D" w14:textId="77777777" w:rsidTr="00DE4FB0">
        <w:tc>
          <w:tcPr>
            <w:tcW w:w="1636" w:type="dxa"/>
          </w:tcPr>
          <w:p w14:paraId="769B4B53" w14:textId="77777777" w:rsidR="00AD5B36" w:rsidRPr="00E2305E" w:rsidRDefault="00AD5B36" w:rsidP="00AD5B36">
            <w:pPr>
              <w:rPr>
                <w:sz w:val="16"/>
                <w:szCs w:val="16"/>
              </w:rPr>
            </w:pPr>
          </w:p>
        </w:tc>
        <w:tc>
          <w:tcPr>
            <w:tcW w:w="728" w:type="dxa"/>
          </w:tcPr>
          <w:p w14:paraId="3EA5B7D2" w14:textId="77777777" w:rsidR="00AD5B36" w:rsidRPr="00E2305E" w:rsidRDefault="00AD5B36" w:rsidP="00AD5B36">
            <w:pPr>
              <w:rPr>
                <w:sz w:val="16"/>
                <w:szCs w:val="16"/>
              </w:rPr>
            </w:pPr>
          </w:p>
        </w:tc>
        <w:tc>
          <w:tcPr>
            <w:tcW w:w="599" w:type="dxa"/>
            <w:gridSpan w:val="2"/>
          </w:tcPr>
          <w:p w14:paraId="7689D91D" w14:textId="77777777" w:rsidR="00AD5B36" w:rsidRPr="00E2305E" w:rsidRDefault="00AD5B36" w:rsidP="00AD5B36">
            <w:pPr>
              <w:rPr>
                <w:sz w:val="16"/>
                <w:szCs w:val="16"/>
              </w:rPr>
            </w:pPr>
          </w:p>
        </w:tc>
        <w:tc>
          <w:tcPr>
            <w:tcW w:w="5786" w:type="dxa"/>
            <w:gridSpan w:val="2"/>
          </w:tcPr>
          <w:p w14:paraId="215B27F8" w14:textId="77777777" w:rsidR="00AD5B36" w:rsidRPr="00E2305E" w:rsidRDefault="00AD5B36" w:rsidP="00AD5B36">
            <w:pPr>
              <w:widowControl w:val="0"/>
              <w:kinsoku w:val="0"/>
              <w:overflowPunct w:val="0"/>
              <w:rPr>
                <w:sz w:val="16"/>
                <w:szCs w:val="16"/>
              </w:rPr>
            </w:pPr>
          </w:p>
        </w:tc>
        <w:tc>
          <w:tcPr>
            <w:tcW w:w="1330" w:type="dxa"/>
          </w:tcPr>
          <w:p w14:paraId="41192771" w14:textId="77777777" w:rsidR="00AD5B36" w:rsidRPr="00E2305E" w:rsidRDefault="00AD5B36" w:rsidP="00AD5B36">
            <w:pPr>
              <w:rPr>
                <w:sz w:val="16"/>
                <w:szCs w:val="16"/>
              </w:rPr>
            </w:pPr>
          </w:p>
        </w:tc>
      </w:tr>
      <w:tr w:rsidR="00AD5B36" w14:paraId="697E1311" w14:textId="77777777" w:rsidTr="00DE4FB0">
        <w:tc>
          <w:tcPr>
            <w:tcW w:w="1636" w:type="dxa"/>
          </w:tcPr>
          <w:p w14:paraId="26107C76" w14:textId="77777777" w:rsidR="00AD5B36" w:rsidRDefault="00AD5B36" w:rsidP="00F146C2">
            <w:pPr>
              <w:rPr>
                <w:sz w:val="18"/>
                <w:szCs w:val="18"/>
              </w:rPr>
            </w:pPr>
          </w:p>
        </w:tc>
        <w:tc>
          <w:tcPr>
            <w:tcW w:w="728" w:type="dxa"/>
          </w:tcPr>
          <w:p w14:paraId="61838A11" w14:textId="77777777" w:rsidR="00AD5B36" w:rsidRDefault="00AD5B36" w:rsidP="00F146C2">
            <w:pPr>
              <w:rPr>
                <w:sz w:val="18"/>
                <w:szCs w:val="18"/>
              </w:rPr>
            </w:pPr>
          </w:p>
        </w:tc>
        <w:tc>
          <w:tcPr>
            <w:tcW w:w="599" w:type="dxa"/>
            <w:gridSpan w:val="2"/>
          </w:tcPr>
          <w:p w14:paraId="0E5487CB" w14:textId="77777777" w:rsidR="00AD5B36" w:rsidRDefault="00AD5B36" w:rsidP="00F146C2">
            <w:pPr>
              <w:rPr>
                <w:sz w:val="18"/>
                <w:szCs w:val="18"/>
              </w:rPr>
            </w:pPr>
          </w:p>
        </w:tc>
        <w:tc>
          <w:tcPr>
            <w:tcW w:w="5786" w:type="dxa"/>
            <w:gridSpan w:val="2"/>
          </w:tcPr>
          <w:p w14:paraId="5BEA3383" w14:textId="77777777" w:rsidR="00AD5B36" w:rsidRPr="00AD5B36" w:rsidRDefault="00AD5B36" w:rsidP="00C04BE1">
            <w:pPr>
              <w:widowControl w:val="0"/>
              <w:numPr>
                <w:ilvl w:val="0"/>
                <w:numId w:val="9"/>
              </w:numPr>
              <w:kinsoku w:val="0"/>
              <w:overflowPunct w:val="0"/>
              <w:spacing w:line="273" w:lineRule="exact"/>
              <w:ind w:left="432"/>
              <w:rPr>
                <w:sz w:val="22"/>
                <w:szCs w:val="22"/>
              </w:rPr>
            </w:pPr>
            <w:proofErr w:type="gramStart"/>
            <w:r>
              <w:rPr>
                <w:sz w:val="22"/>
                <w:szCs w:val="22"/>
              </w:rPr>
              <w:t>a</w:t>
            </w:r>
            <w:proofErr w:type="gramEnd"/>
            <w:r>
              <w:rPr>
                <w:sz w:val="22"/>
                <w:szCs w:val="22"/>
              </w:rPr>
              <w:t xml:space="preserve"> </w:t>
            </w:r>
            <w:r w:rsidRPr="00E2305E">
              <w:rPr>
                <w:spacing w:val="-2"/>
                <w:sz w:val="22"/>
                <w:szCs w:val="22"/>
              </w:rPr>
              <w:t>hobby</w:t>
            </w:r>
            <w:r>
              <w:rPr>
                <w:sz w:val="22"/>
                <w:szCs w:val="22"/>
              </w:rPr>
              <w:t xml:space="preserve"> or leisure activity of an individual; or</w:t>
            </w:r>
          </w:p>
        </w:tc>
        <w:tc>
          <w:tcPr>
            <w:tcW w:w="1330" w:type="dxa"/>
          </w:tcPr>
          <w:p w14:paraId="42C70E58" w14:textId="77777777" w:rsidR="00AD5B36" w:rsidRDefault="00AD5B36" w:rsidP="00F146C2">
            <w:pPr>
              <w:rPr>
                <w:sz w:val="18"/>
                <w:szCs w:val="18"/>
              </w:rPr>
            </w:pPr>
          </w:p>
        </w:tc>
      </w:tr>
      <w:tr w:rsidR="00AD5B36" w:rsidRPr="00E2305E" w14:paraId="31BFB934" w14:textId="77777777" w:rsidTr="00DE4FB0">
        <w:tc>
          <w:tcPr>
            <w:tcW w:w="1636" w:type="dxa"/>
          </w:tcPr>
          <w:p w14:paraId="24AE6FDC" w14:textId="77777777" w:rsidR="00AD5B36" w:rsidRPr="00E2305E" w:rsidRDefault="00AD5B36" w:rsidP="00F146C2">
            <w:pPr>
              <w:rPr>
                <w:sz w:val="16"/>
                <w:szCs w:val="16"/>
              </w:rPr>
            </w:pPr>
          </w:p>
        </w:tc>
        <w:tc>
          <w:tcPr>
            <w:tcW w:w="728" w:type="dxa"/>
          </w:tcPr>
          <w:p w14:paraId="530607FD" w14:textId="77777777" w:rsidR="00AD5B36" w:rsidRPr="00E2305E" w:rsidRDefault="00AD5B36" w:rsidP="00F146C2">
            <w:pPr>
              <w:rPr>
                <w:sz w:val="16"/>
                <w:szCs w:val="16"/>
              </w:rPr>
            </w:pPr>
          </w:p>
        </w:tc>
        <w:tc>
          <w:tcPr>
            <w:tcW w:w="599" w:type="dxa"/>
            <w:gridSpan w:val="2"/>
          </w:tcPr>
          <w:p w14:paraId="296D502D" w14:textId="77777777" w:rsidR="00AD5B36" w:rsidRPr="00E2305E" w:rsidRDefault="00AD5B36" w:rsidP="00F146C2">
            <w:pPr>
              <w:rPr>
                <w:sz w:val="16"/>
                <w:szCs w:val="16"/>
              </w:rPr>
            </w:pPr>
          </w:p>
        </w:tc>
        <w:tc>
          <w:tcPr>
            <w:tcW w:w="5786" w:type="dxa"/>
            <w:gridSpan w:val="2"/>
          </w:tcPr>
          <w:p w14:paraId="61A98AF7" w14:textId="77777777" w:rsidR="00AD5B36" w:rsidRPr="00E2305E" w:rsidRDefault="00AD5B36" w:rsidP="00F146C2">
            <w:pPr>
              <w:rPr>
                <w:sz w:val="16"/>
                <w:szCs w:val="16"/>
              </w:rPr>
            </w:pPr>
          </w:p>
        </w:tc>
        <w:tc>
          <w:tcPr>
            <w:tcW w:w="1330" w:type="dxa"/>
          </w:tcPr>
          <w:p w14:paraId="4044FD8C" w14:textId="77777777" w:rsidR="00AD5B36" w:rsidRPr="00E2305E" w:rsidRDefault="00AD5B36" w:rsidP="00F146C2">
            <w:pPr>
              <w:rPr>
                <w:sz w:val="16"/>
                <w:szCs w:val="16"/>
              </w:rPr>
            </w:pPr>
          </w:p>
        </w:tc>
      </w:tr>
      <w:tr w:rsidR="00AD5B36" w14:paraId="2ACFF576" w14:textId="77777777" w:rsidTr="00DE4FB0">
        <w:tc>
          <w:tcPr>
            <w:tcW w:w="1636" w:type="dxa"/>
          </w:tcPr>
          <w:p w14:paraId="2330D576" w14:textId="77777777" w:rsidR="00AD5B36" w:rsidRDefault="00AD5B36" w:rsidP="00F146C2">
            <w:pPr>
              <w:rPr>
                <w:sz w:val="18"/>
                <w:szCs w:val="18"/>
              </w:rPr>
            </w:pPr>
          </w:p>
        </w:tc>
        <w:tc>
          <w:tcPr>
            <w:tcW w:w="728" w:type="dxa"/>
          </w:tcPr>
          <w:p w14:paraId="2379D3FB" w14:textId="77777777" w:rsidR="00AD5B36" w:rsidRDefault="00AD5B36" w:rsidP="00F146C2">
            <w:pPr>
              <w:rPr>
                <w:sz w:val="18"/>
                <w:szCs w:val="18"/>
              </w:rPr>
            </w:pPr>
          </w:p>
        </w:tc>
        <w:tc>
          <w:tcPr>
            <w:tcW w:w="599" w:type="dxa"/>
            <w:gridSpan w:val="2"/>
          </w:tcPr>
          <w:p w14:paraId="13C5FBEF" w14:textId="77777777" w:rsidR="00AD5B36" w:rsidRDefault="00AD5B36" w:rsidP="00F146C2">
            <w:pPr>
              <w:rPr>
                <w:sz w:val="18"/>
                <w:szCs w:val="18"/>
              </w:rPr>
            </w:pPr>
          </w:p>
        </w:tc>
        <w:tc>
          <w:tcPr>
            <w:tcW w:w="5786" w:type="dxa"/>
            <w:gridSpan w:val="2"/>
          </w:tcPr>
          <w:p w14:paraId="2D5EB8B2" w14:textId="77777777" w:rsidR="00AD5B36" w:rsidRPr="00AD5B36" w:rsidRDefault="00AD5B36" w:rsidP="00C04BE1">
            <w:pPr>
              <w:widowControl w:val="0"/>
              <w:numPr>
                <w:ilvl w:val="0"/>
                <w:numId w:val="9"/>
              </w:numPr>
              <w:kinsoku w:val="0"/>
              <w:overflowPunct w:val="0"/>
              <w:spacing w:line="273" w:lineRule="exact"/>
              <w:ind w:left="432"/>
              <w:rPr>
                <w:sz w:val="22"/>
                <w:szCs w:val="22"/>
              </w:rPr>
            </w:pPr>
            <w:proofErr w:type="gramStart"/>
            <w:r>
              <w:rPr>
                <w:sz w:val="22"/>
                <w:szCs w:val="22"/>
              </w:rPr>
              <w:t>an</w:t>
            </w:r>
            <w:proofErr w:type="gramEnd"/>
            <w:r>
              <w:rPr>
                <w:sz w:val="22"/>
                <w:szCs w:val="22"/>
              </w:rPr>
              <w:t xml:space="preserve"> activity of a person, other than an individual, that if carried on by an individual would come within sub</w:t>
            </w:r>
            <w:r>
              <w:rPr>
                <w:sz w:val="22"/>
                <w:szCs w:val="22"/>
              </w:rPr>
              <w:softHyphen/>
              <w:t>paragraph (ii);</w:t>
            </w:r>
          </w:p>
        </w:tc>
        <w:tc>
          <w:tcPr>
            <w:tcW w:w="1330" w:type="dxa"/>
          </w:tcPr>
          <w:p w14:paraId="25E05956" w14:textId="77777777" w:rsidR="00AD5B36" w:rsidRDefault="00AD5B36" w:rsidP="00F146C2">
            <w:pPr>
              <w:rPr>
                <w:sz w:val="18"/>
                <w:szCs w:val="18"/>
              </w:rPr>
            </w:pPr>
          </w:p>
        </w:tc>
      </w:tr>
      <w:tr w:rsidR="00AD5B36" w:rsidRPr="00E2305E" w14:paraId="28937AEA" w14:textId="77777777" w:rsidTr="00DE4FB0">
        <w:tc>
          <w:tcPr>
            <w:tcW w:w="1636" w:type="dxa"/>
          </w:tcPr>
          <w:p w14:paraId="5C1993D0" w14:textId="77777777" w:rsidR="00AD5B36" w:rsidRPr="00E2305E" w:rsidRDefault="00AD5B36" w:rsidP="00F146C2">
            <w:pPr>
              <w:rPr>
                <w:sz w:val="16"/>
                <w:szCs w:val="16"/>
              </w:rPr>
            </w:pPr>
          </w:p>
        </w:tc>
        <w:tc>
          <w:tcPr>
            <w:tcW w:w="728" w:type="dxa"/>
          </w:tcPr>
          <w:p w14:paraId="5C486A01" w14:textId="77777777" w:rsidR="00AD5B36" w:rsidRPr="00E2305E" w:rsidRDefault="00AD5B36" w:rsidP="00F146C2">
            <w:pPr>
              <w:rPr>
                <w:sz w:val="16"/>
                <w:szCs w:val="16"/>
              </w:rPr>
            </w:pPr>
          </w:p>
        </w:tc>
        <w:tc>
          <w:tcPr>
            <w:tcW w:w="599" w:type="dxa"/>
            <w:gridSpan w:val="2"/>
          </w:tcPr>
          <w:p w14:paraId="61178F9D" w14:textId="77777777" w:rsidR="00AD5B36" w:rsidRPr="00E2305E" w:rsidRDefault="00AD5B36" w:rsidP="00F146C2">
            <w:pPr>
              <w:rPr>
                <w:sz w:val="16"/>
                <w:szCs w:val="16"/>
              </w:rPr>
            </w:pPr>
          </w:p>
        </w:tc>
        <w:tc>
          <w:tcPr>
            <w:tcW w:w="5786" w:type="dxa"/>
            <w:gridSpan w:val="2"/>
          </w:tcPr>
          <w:p w14:paraId="5FED5F69" w14:textId="77777777" w:rsidR="00AD5B36" w:rsidRPr="00E2305E" w:rsidRDefault="00AD5B36" w:rsidP="00F146C2">
            <w:pPr>
              <w:rPr>
                <w:sz w:val="16"/>
                <w:szCs w:val="16"/>
              </w:rPr>
            </w:pPr>
          </w:p>
        </w:tc>
        <w:tc>
          <w:tcPr>
            <w:tcW w:w="1330" w:type="dxa"/>
          </w:tcPr>
          <w:p w14:paraId="30723622" w14:textId="77777777" w:rsidR="00AD5B36" w:rsidRPr="00E2305E" w:rsidRDefault="00AD5B36" w:rsidP="00F146C2">
            <w:pPr>
              <w:rPr>
                <w:sz w:val="16"/>
                <w:szCs w:val="16"/>
              </w:rPr>
            </w:pPr>
          </w:p>
        </w:tc>
      </w:tr>
      <w:tr w:rsidR="00467E54" w14:paraId="6CB834F0" w14:textId="77777777" w:rsidTr="00DE4FB0">
        <w:tc>
          <w:tcPr>
            <w:tcW w:w="1636" w:type="dxa"/>
            <w:vMerge w:val="restart"/>
          </w:tcPr>
          <w:p w14:paraId="3CDF1E34" w14:textId="77777777" w:rsidR="00467E54" w:rsidRPr="001249AF" w:rsidRDefault="00467E54" w:rsidP="00BD7A34">
            <w:pPr>
              <w:spacing w:before="12" w:line="182" w:lineRule="exact"/>
              <w:rPr>
                <w:spacing w:val="-3"/>
                <w:sz w:val="18"/>
                <w:szCs w:val="18"/>
              </w:rPr>
            </w:pPr>
            <w:r w:rsidRPr="001249AF">
              <w:rPr>
                <w:spacing w:val="-3"/>
                <w:sz w:val="18"/>
                <w:szCs w:val="18"/>
              </w:rPr>
              <w:t>Cap.</w:t>
            </w:r>
            <w:r>
              <w:rPr>
                <w:spacing w:val="-3"/>
                <w:sz w:val="18"/>
                <w:szCs w:val="18"/>
              </w:rPr>
              <w:t xml:space="preserve"> </w:t>
            </w:r>
            <w:r w:rsidRPr="001249AF">
              <w:rPr>
                <w:spacing w:val="-3"/>
                <w:sz w:val="18"/>
                <w:szCs w:val="18"/>
              </w:rPr>
              <w:t>469.</w:t>
            </w:r>
          </w:p>
        </w:tc>
        <w:tc>
          <w:tcPr>
            <w:tcW w:w="728" w:type="dxa"/>
          </w:tcPr>
          <w:p w14:paraId="56967766" w14:textId="77777777" w:rsidR="00467E54" w:rsidRDefault="00467E54" w:rsidP="00F146C2">
            <w:pPr>
              <w:rPr>
                <w:sz w:val="18"/>
                <w:szCs w:val="18"/>
              </w:rPr>
            </w:pPr>
          </w:p>
        </w:tc>
        <w:tc>
          <w:tcPr>
            <w:tcW w:w="6385" w:type="dxa"/>
            <w:gridSpan w:val="4"/>
          </w:tcPr>
          <w:p w14:paraId="656F5AF8" w14:textId="77777777" w:rsidR="00467E54" w:rsidRDefault="00467E54" w:rsidP="00E2305E">
            <w:pPr>
              <w:rPr>
                <w:sz w:val="18"/>
                <w:szCs w:val="18"/>
              </w:rPr>
            </w:pPr>
            <w:r>
              <w:rPr>
                <w:sz w:val="22"/>
                <w:szCs w:val="22"/>
              </w:rPr>
              <w:t xml:space="preserve">“Commissioner” means the Commissioner-General appointed </w:t>
            </w:r>
          </w:p>
        </w:tc>
        <w:tc>
          <w:tcPr>
            <w:tcW w:w="1330" w:type="dxa"/>
          </w:tcPr>
          <w:p w14:paraId="7C01D0E7" w14:textId="77777777" w:rsidR="00467E54" w:rsidRPr="001249AF" w:rsidRDefault="00467E54" w:rsidP="00E2305E">
            <w:pPr>
              <w:spacing w:before="12" w:line="182" w:lineRule="exact"/>
              <w:rPr>
                <w:spacing w:val="-3"/>
                <w:sz w:val="18"/>
                <w:szCs w:val="18"/>
              </w:rPr>
            </w:pPr>
          </w:p>
        </w:tc>
      </w:tr>
      <w:tr w:rsidR="00467E54" w14:paraId="08AEE7C1" w14:textId="77777777" w:rsidTr="00DE4FB0">
        <w:tc>
          <w:tcPr>
            <w:tcW w:w="1636" w:type="dxa"/>
            <w:vMerge/>
          </w:tcPr>
          <w:p w14:paraId="71D3C150" w14:textId="77777777" w:rsidR="00467E54" w:rsidRDefault="00467E54" w:rsidP="00F146C2">
            <w:pPr>
              <w:rPr>
                <w:sz w:val="18"/>
                <w:szCs w:val="18"/>
              </w:rPr>
            </w:pPr>
          </w:p>
        </w:tc>
        <w:tc>
          <w:tcPr>
            <w:tcW w:w="7113" w:type="dxa"/>
            <w:gridSpan w:val="5"/>
          </w:tcPr>
          <w:p w14:paraId="63AC0A14" w14:textId="77777777" w:rsidR="00467E54" w:rsidRDefault="00467E54" w:rsidP="005418D1">
            <w:pPr>
              <w:jc w:val="both"/>
              <w:rPr>
                <w:sz w:val="18"/>
                <w:szCs w:val="18"/>
              </w:rPr>
            </w:pPr>
            <w:proofErr w:type="gramStart"/>
            <w:r>
              <w:rPr>
                <w:sz w:val="22"/>
                <w:szCs w:val="22"/>
              </w:rPr>
              <w:t>under</w:t>
            </w:r>
            <w:proofErr w:type="gramEnd"/>
            <w:r>
              <w:rPr>
                <w:sz w:val="22"/>
                <w:szCs w:val="22"/>
              </w:rPr>
              <w:t xml:space="preserve"> the Kenya Revenue Authority Act, or, with respect to powers or functions that have been delegated under that Act to another Commissioner, that other Commissioner;</w:t>
            </w:r>
          </w:p>
        </w:tc>
        <w:tc>
          <w:tcPr>
            <w:tcW w:w="1330" w:type="dxa"/>
          </w:tcPr>
          <w:p w14:paraId="5A0B9062" w14:textId="77777777" w:rsidR="00467E54" w:rsidRDefault="00467E54" w:rsidP="00F146C2">
            <w:pPr>
              <w:rPr>
                <w:sz w:val="18"/>
                <w:szCs w:val="18"/>
              </w:rPr>
            </w:pPr>
          </w:p>
        </w:tc>
      </w:tr>
      <w:tr w:rsidR="00EC2928" w:rsidRPr="00E2305E" w14:paraId="5C08DBAC" w14:textId="77777777" w:rsidTr="00DE4FB0">
        <w:tc>
          <w:tcPr>
            <w:tcW w:w="1636" w:type="dxa"/>
          </w:tcPr>
          <w:p w14:paraId="38FD9D06" w14:textId="77777777" w:rsidR="00EC2928" w:rsidRPr="00E2305E" w:rsidRDefault="00EC2928" w:rsidP="00F146C2">
            <w:pPr>
              <w:rPr>
                <w:sz w:val="16"/>
                <w:szCs w:val="16"/>
              </w:rPr>
            </w:pPr>
          </w:p>
        </w:tc>
        <w:tc>
          <w:tcPr>
            <w:tcW w:w="728" w:type="dxa"/>
          </w:tcPr>
          <w:p w14:paraId="747DB4B6" w14:textId="77777777" w:rsidR="00EC2928" w:rsidRPr="00E2305E" w:rsidRDefault="00EC2928" w:rsidP="00F146C2">
            <w:pPr>
              <w:rPr>
                <w:sz w:val="16"/>
                <w:szCs w:val="16"/>
              </w:rPr>
            </w:pPr>
          </w:p>
        </w:tc>
        <w:tc>
          <w:tcPr>
            <w:tcW w:w="599" w:type="dxa"/>
            <w:gridSpan w:val="2"/>
          </w:tcPr>
          <w:p w14:paraId="158A998A" w14:textId="77777777" w:rsidR="00EC2928" w:rsidRPr="00E2305E" w:rsidRDefault="00EC2928" w:rsidP="00F146C2">
            <w:pPr>
              <w:rPr>
                <w:sz w:val="16"/>
                <w:szCs w:val="16"/>
              </w:rPr>
            </w:pPr>
          </w:p>
        </w:tc>
        <w:tc>
          <w:tcPr>
            <w:tcW w:w="5786" w:type="dxa"/>
            <w:gridSpan w:val="2"/>
          </w:tcPr>
          <w:p w14:paraId="0130FA82" w14:textId="77777777" w:rsidR="00EC2928" w:rsidRPr="00E2305E" w:rsidRDefault="00EC2928" w:rsidP="00F146C2">
            <w:pPr>
              <w:rPr>
                <w:sz w:val="16"/>
                <w:szCs w:val="16"/>
              </w:rPr>
            </w:pPr>
          </w:p>
        </w:tc>
        <w:tc>
          <w:tcPr>
            <w:tcW w:w="1330" w:type="dxa"/>
          </w:tcPr>
          <w:p w14:paraId="4F07099E" w14:textId="77777777" w:rsidR="00EC2928" w:rsidRPr="00E2305E" w:rsidRDefault="00EC2928" w:rsidP="00F146C2">
            <w:pPr>
              <w:rPr>
                <w:sz w:val="16"/>
                <w:szCs w:val="16"/>
              </w:rPr>
            </w:pPr>
          </w:p>
        </w:tc>
      </w:tr>
      <w:tr w:rsidR="00467E54" w14:paraId="0E5E63AA" w14:textId="77777777" w:rsidTr="00DE4FB0">
        <w:tc>
          <w:tcPr>
            <w:tcW w:w="1636" w:type="dxa"/>
            <w:vMerge w:val="restart"/>
          </w:tcPr>
          <w:p w14:paraId="5AE042A7" w14:textId="77777777" w:rsidR="00467E54" w:rsidRPr="001249AF" w:rsidRDefault="00467E54" w:rsidP="00BD7A34">
            <w:pPr>
              <w:spacing w:before="12" w:line="187" w:lineRule="exact"/>
              <w:rPr>
                <w:spacing w:val="-3"/>
                <w:sz w:val="18"/>
                <w:szCs w:val="18"/>
              </w:rPr>
            </w:pPr>
            <w:r w:rsidRPr="001249AF">
              <w:rPr>
                <w:spacing w:val="-3"/>
                <w:sz w:val="18"/>
                <w:szCs w:val="18"/>
              </w:rPr>
              <w:t>Cap.</w:t>
            </w:r>
            <w:r>
              <w:rPr>
                <w:spacing w:val="-3"/>
                <w:sz w:val="18"/>
                <w:szCs w:val="18"/>
              </w:rPr>
              <w:t xml:space="preserve"> </w:t>
            </w:r>
            <w:r w:rsidRPr="001249AF">
              <w:rPr>
                <w:spacing w:val="-3"/>
                <w:sz w:val="18"/>
                <w:szCs w:val="18"/>
              </w:rPr>
              <w:t>486.</w:t>
            </w:r>
          </w:p>
        </w:tc>
        <w:tc>
          <w:tcPr>
            <w:tcW w:w="728" w:type="dxa"/>
          </w:tcPr>
          <w:p w14:paraId="6869F375" w14:textId="77777777" w:rsidR="00467E54" w:rsidRDefault="00467E54" w:rsidP="00F146C2">
            <w:pPr>
              <w:rPr>
                <w:sz w:val="18"/>
                <w:szCs w:val="18"/>
              </w:rPr>
            </w:pPr>
          </w:p>
        </w:tc>
        <w:tc>
          <w:tcPr>
            <w:tcW w:w="6385" w:type="dxa"/>
            <w:gridSpan w:val="4"/>
          </w:tcPr>
          <w:p w14:paraId="43ADB3D5" w14:textId="77777777" w:rsidR="00467E54" w:rsidRDefault="00467E54" w:rsidP="00E2305E">
            <w:pPr>
              <w:rPr>
                <w:sz w:val="18"/>
                <w:szCs w:val="18"/>
              </w:rPr>
            </w:pPr>
            <w:r>
              <w:rPr>
                <w:sz w:val="22"/>
                <w:szCs w:val="22"/>
              </w:rPr>
              <w:t>“</w:t>
            </w:r>
            <w:proofErr w:type="gramStart"/>
            <w:r>
              <w:rPr>
                <w:sz w:val="22"/>
                <w:szCs w:val="22"/>
              </w:rPr>
              <w:t>company</w:t>
            </w:r>
            <w:proofErr w:type="gramEnd"/>
            <w:r>
              <w:rPr>
                <w:sz w:val="22"/>
                <w:szCs w:val="22"/>
              </w:rPr>
              <w:t xml:space="preserve">” means a company as defined in the Companies Act </w:t>
            </w:r>
          </w:p>
        </w:tc>
        <w:tc>
          <w:tcPr>
            <w:tcW w:w="1330" w:type="dxa"/>
          </w:tcPr>
          <w:p w14:paraId="79D8D488" w14:textId="77777777" w:rsidR="00467E54" w:rsidRPr="001249AF" w:rsidRDefault="00467E54" w:rsidP="00E2305E">
            <w:pPr>
              <w:spacing w:before="12" w:line="187" w:lineRule="exact"/>
              <w:rPr>
                <w:spacing w:val="-3"/>
                <w:sz w:val="18"/>
                <w:szCs w:val="18"/>
              </w:rPr>
            </w:pPr>
          </w:p>
        </w:tc>
      </w:tr>
      <w:tr w:rsidR="00467E54" w14:paraId="4EBD77BE" w14:textId="77777777" w:rsidTr="00DE4FB0">
        <w:tc>
          <w:tcPr>
            <w:tcW w:w="1636" w:type="dxa"/>
            <w:vMerge/>
          </w:tcPr>
          <w:p w14:paraId="562226C8" w14:textId="77777777" w:rsidR="00467E54" w:rsidRDefault="00467E54" w:rsidP="00F146C2">
            <w:pPr>
              <w:rPr>
                <w:sz w:val="18"/>
                <w:szCs w:val="18"/>
              </w:rPr>
            </w:pPr>
          </w:p>
        </w:tc>
        <w:tc>
          <w:tcPr>
            <w:tcW w:w="7113" w:type="dxa"/>
            <w:gridSpan w:val="5"/>
          </w:tcPr>
          <w:p w14:paraId="77369F12" w14:textId="77777777" w:rsidR="00467E54" w:rsidRDefault="00467E54" w:rsidP="00543C4E">
            <w:pPr>
              <w:jc w:val="both"/>
              <w:rPr>
                <w:sz w:val="18"/>
                <w:szCs w:val="18"/>
              </w:rPr>
            </w:pPr>
            <w:proofErr w:type="gramStart"/>
            <w:r>
              <w:rPr>
                <w:sz w:val="22"/>
                <w:szCs w:val="22"/>
              </w:rPr>
              <w:t>or</w:t>
            </w:r>
            <w:proofErr w:type="gramEnd"/>
            <w:r>
              <w:rPr>
                <w:sz w:val="22"/>
                <w:szCs w:val="22"/>
              </w:rPr>
              <w:t xml:space="preserve"> a corporate body formed under any other written law, including a foreign law, and includes any association, whether incorporated or not, formed outside Kenya which the Cabinet Secretary may, by order, declare to be a company for the purposes of this Act;</w:t>
            </w:r>
          </w:p>
        </w:tc>
        <w:tc>
          <w:tcPr>
            <w:tcW w:w="1330" w:type="dxa"/>
          </w:tcPr>
          <w:p w14:paraId="05815C45" w14:textId="77777777" w:rsidR="00467E54" w:rsidRDefault="00467E54" w:rsidP="00F146C2">
            <w:pPr>
              <w:rPr>
                <w:sz w:val="18"/>
                <w:szCs w:val="18"/>
              </w:rPr>
            </w:pPr>
          </w:p>
        </w:tc>
      </w:tr>
      <w:tr w:rsidR="008B3C44" w:rsidRPr="00E2305E" w14:paraId="58278E4A" w14:textId="77777777" w:rsidTr="00DE4FB0">
        <w:tc>
          <w:tcPr>
            <w:tcW w:w="1636" w:type="dxa"/>
          </w:tcPr>
          <w:p w14:paraId="55A78219" w14:textId="77777777" w:rsidR="008B3C44" w:rsidRPr="00E2305E" w:rsidRDefault="008B3C44" w:rsidP="00F146C2">
            <w:pPr>
              <w:rPr>
                <w:sz w:val="16"/>
                <w:szCs w:val="16"/>
              </w:rPr>
            </w:pPr>
          </w:p>
        </w:tc>
        <w:tc>
          <w:tcPr>
            <w:tcW w:w="728" w:type="dxa"/>
          </w:tcPr>
          <w:p w14:paraId="1636DD44" w14:textId="77777777" w:rsidR="008B3C44" w:rsidRPr="00E2305E" w:rsidRDefault="008B3C44" w:rsidP="00F146C2">
            <w:pPr>
              <w:rPr>
                <w:sz w:val="16"/>
                <w:szCs w:val="16"/>
              </w:rPr>
            </w:pPr>
          </w:p>
        </w:tc>
        <w:tc>
          <w:tcPr>
            <w:tcW w:w="599" w:type="dxa"/>
            <w:gridSpan w:val="2"/>
          </w:tcPr>
          <w:p w14:paraId="51D3278F" w14:textId="77777777" w:rsidR="008B3C44" w:rsidRPr="00E2305E" w:rsidRDefault="008B3C44" w:rsidP="00F146C2">
            <w:pPr>
              <w:rPr>
                <w:sz w:val="16"/>
                <w:szCs w:val="16"/>
              </w:rPr>
            </w:pPr>
          </w:p>
        </w:tc>
        <w:tc>
          <w:tcPr>
            <w:tcW w:w="5786" w:type="dxa"/>
            <w:gridSpan w:val="2"/>
          </w:tcPr>
          <w:p w14:paraId="2CA17915" w14:textId="77777777" w:rsidR="008B3C44" w:rsidRPr="00E2305E" w:rsidRDefault="008B3C44" w:rsidP="00F146C2">
            <w:pPr>
              <w:rPr>
                <w:sz w:val="16"/>
                <w:szCs w:val="16"/>
              </w:rPr>
            </w:pPr>
          </w:p>
        </w:tc>
        <w:tc>
          <w:tcPr>
            <w:tcW w:w="1330" w:type="dxa"/>
          </w:tcPr>
          <w:p w14:paraId="49AEF631" w14:textId="77777777" w:rsidR="008B3C44" w:rsidRPr="00E2305E" w:rsidRDefault="008B3C44" w:rsidP="00F146C2">
            <w:pPr>
              <w:rPr>
                <w:sz w:val="16"/>
                <w:szCs w:val="16"/>
              </w:rPr>
            </w:pPr>
          </w:p>
        </w:tc>
      </w:tr>
      <w:tr w:rsidR="008B3C44" w:rsidRPr="00E2305E" w14:paraId="377777BB" w14:textId="77777777" w:rsidTr="00DE4FB0">
        <w:tc>
          <w:tcPr>
            <w:tcW w:w="1636" w:type="dxa"/>
          </w:tcPr>
          <w:p w14:paraId="008A9A95" w14:textId="77777777" w:rsidR="008B3C44" w:rsidRPr="00E2305E" w:rsidRDefault="008B3C44" w:rsidP="008B3C44">
            <w:pPr>
              <w:rPr>
                <w:sz w:val="16"/>
                <w:szCs w:val="16"/>
              </w:rPr>
            </w:pPr>
          </w:p>
        </w:tc>
        <w:tc>
          <w:tcPr>
            <w:tcW w:w="728" w:type="dxa"/>
          </w:tcPr>
          <w:p w14:paraId="6058F69B" w14:textId="77777777" w:rsidR="008B3C44" w:rsidRPr="00E2305E" w:rsidRDefault="008B3C44" w:rsidP="008B3C44">
            <w:pPr>
              <w:rPr>
                <w:sz w:val="16"/>
                <w:szCs w:val="16"/>
              </w:rPr>
            </w:pPr>
          </w:p>
        </w:tc>
        <w:tc>
          <w:tcPr>
            <w:tcW w:w="6385" w:type="dxa"/>
            <w:gridSpan w:val="4"/>
          </w:tcPr>
          <w:p w14:paraId="4FF98627" w14:textId="77777777" w:rsidR="008B3C44" w:rsidRPr="00E2305E" w:rsidRDefault="008B3C44" w:rsidP="008B3C44">
            <w:pPr>
              <w:rPr>
                <w:sz w:val="16"/>
                <w:szCs w:val="16"/>
              </w:rPr>
            </w:pPr>
            <w:r>
              <w:rPr>
                <w:sz w:val="22"/>
                <w:szCs w:val="22"/>
              </w:rPr>
              <w:t>“</w:t>
            </w:r>
            <w:proofErr w:type="gramStart"/>
            <w:r>
              <w:rPr>
                <w:sz w:val="22"/>
                <w:szCs w:val="22"/>
              </w:rPr>
              <w:t>duty</w:t>
            </w:r>
            <w:proofErr w:type="gramEnd"/>
            <w:r>
              <w:rPr>
                <w:sz w:val="22"/>
                <w:szCs w:val="22"/>
              </w:rPr>
              <w:t xml:space="preserve"> of customs” means import duty, excise duty, export </w:t>
            </w:r>
          </w:p>
        </w:tc>
        <w:tc>
          <w:tcPr>
            <w:tcW w:w="1330" w:type="dxa"/>
          </w:tcPr>
          <w:p w14:paraId="329C7669" w14:textId="77777777" w:rsidR="008B3C44" w:rsidRPr="00E2305E" w:rsidRDefault="008B3C44" w:rsidP="008B3C44">
            <w:pPr>
              <w:rPr>
                <w:sz w:val="16"/>
                <w:szCs w:val="16"/>
              </w:rPr>
            </w:pPr>
          </w:p>
        </w:tc>
      </w:tr>
      <w:tr w:rsidR="008B3C44" w:rsidRPr="00E2305E" w14:paraId="617153C0" w14:textId="77777777" w:rsidTr="00DE4FB0">
        <w:tc>
          <w:tcPr>
            <w:tcW w:w="1636" w:type="dxa"/>
          </w:tcPr>
          <w:p w14:paraId="7D3915C0" w14:textId="77777777" w:rsidR="008B3C44" w:rsidRPr="00E2305E" w:rsidRDefault="008B3C44" w:rsidP="008B3C44">
            <w:pPr>
              <w:rPr>
                <w:sz w:val="16"/>
                <w:szCs w:val="16"/>
              </w:rPr>
            </w:pPr>
          </w:p>
        </w:tc>
        <w:tc>
          <w:tcPr>
            <w:tcW w:w="7113" w:type="dxa"/>
            <w:gridSpan w:val="5"/>
          </w:tcPr>
          <w:p w14:paraId="12045845" w14:textId="77777777" w:rsidR="008B3C44" w:rsidRPr="00E2305E" w:rsidRDefault="008B3C44" w:rsidP="008B3C44">
            <w:pPr>
              <w:rPr>
                <w:sz w:val="16"/>
                <w:szCs w:val="16"/>
              </w:rPr>
            </w:pPr>
            <w:proofErr w:type="gramStart"/>
            <w:r w:rsidRPr="00C74153">
              <w:rPr>
                <w:sz w:val="22"/>
                <w:szCs w:val="22"/>
              </w:rPr>
              <w:t>duty</w:t>
            </w:r>
            <w:proofErr w:type="gramEnd"/>
            <w:r w:rsidRPr="00C74153">
              <w:rPr>
                <w:sz w:val="22"/>
                <w:szCs w:val="22"/>
              </w:rPr>
              <w:t xml:space="preserve">, </w:t>
            </w:r>
            <w:r>
              <w:rPr>
                <w:sz w:val="22"/>
                <w:szCs w:val="22"/>
              </w:rPr>
              <w:t>countervailing duty, levy, cess, tax or surtax charged under any law for the time being in force relating to customs or excise;</w:t>
            </w:r>
          </w:p>
        </w:tc>
        <w:tc>
          <w:tcPr>
            <w:tcW w:w="1330" w:type="dxa"/>
          </w:tcPr>
          <w:p w14:paraId="4BBB09BC" w14:textId="77777777" w:rsidR="008B3C44" w:rsidRPr="00E2305E" w:rsidRDefault="008B3C44" w:rsidP="008B3C44">
            <w:pPr>
              <w:rPr>
                <w:sz w:val="16"/>
                <w:szCs w:val="16"/>
              </w:rPr>
            </w:pPr>
          </w:p>
        </w:tc>
      </w:tr>
      <w:tr w:rsidR="008B3C44" w:rsidRPr="00E2305E" w14:paraId="74712080" w14:textId="77777777" w:rsidTr="00DE4FB0">
        <w:tc>
          <w:tcPr>
            <w:tcW w:w="1636" w:type="dxa"/>
          </w:tcPr>
          <w:p w14:paraId="53A6E083" w14:textId="77777777" w:rsidR="008B3C44" w:rsidRPr="00E2305E" w:rsidRDefault="008B3C44" w:rsidP="008B3C44">
            <w:pPr>
              <w:rPr>
                <w:sz w:val="16"/>
                <w:szCs w:val="16"/>
              </w:rPr>
            </w:pPr>
          </w:p>
        </w:tc>
        <w:tc>
          <w:tcPr>
            <w:tcW w:w="728" w:type="dxa"/>
          </w:tcPr>
          <w:p w14:paraId="43FFF3C8" w14:textId="77777777" w:rsidR="008B3C44" w:rsidRPr="00E2305E" w:rsidRDefault="008B3C44" w:rsidP="008B3C44">
            <w:pPr>
              <w:rPr>
                <w:sz w:val="16"/>
                <w:szCs w:val="16"/>
              </w:rPr>
            </w:pPr>
          </w:p>
        </w:tc>
        <w:tc>
          <w:tcPr>
            <w:tcW w:w="599" w:type="dxa"/>
            <w:gridSpan w:val="2"/>
          </w:tcPr>
          <w:p w14:paraId="4D38129A" w14:textId="77777777" w:rsidR="008B3C44" w:rsidRPr="00E2305E" w:rsidRDefault="008B3C44" w:rsidP="008B3C44">
            <w:pPr>
              <w:rPr>
                <w:sz w:val="16"/>
                <w:szCs w:val="16"/>
              </w:rPr>
            </w:pPr>
          </w:p>
        </w:tc>
        <w:tc>
          <w:tcPr>
            <w:tcW w:w="5786" w:type="dxa"/>
            <w:gridSpan w:val="2"/>
          </w:tcPr>
          <w:p w14:paraId="7B2E7AB4" w14:textId="77777777" w:rsidR="008B3C44" w:rsidRPr="00E2305E" w:rsidRDefault="008B3C44" w:rsidP="008B3C44">
            <w:pPr>
              <w:rPr>
                <w:sz w:val="16"/>
                <w:szCs w:val="16"/>
              </w:rPr>
            </w:pPr>
          </w:p>
        </w:tc>
        <w:tc>
          <w:tcPr>
            <w:tcW w:w="1330" w:type="dxa"/>
          </w:tcPr>
          <w:p w14:paraId="412646A6" w14:textId="77777777" w:rsidR="008B3C44" w:rsidRPr="00E2305E" w:rsidRDefault="008B3C44" w:rsidP="008B3C44">
            <w:pPr>
              <w:rPr>
                <w:sz w:val="16"/>
                <w:szCs w:val="16"/>
              </w:rPr>
            </w:pPr>
          </w:p>
        </w:tc>
      </w:tr>
      <w:tr w:rsidR="008B3C44" w:rsidRPr="00E2305E" w14:paraId="1900A2CE" w14:textId="77777777" w:rsidTr="00DE4FB0">
        <w:tc>
          <w:tcPr>
            <w:tcW w:w="1636" w:type="dxa"/>
          </w:tcPr>
          <w:p w14:paraId="32F8B24E" w14:textId="77777777" w:rsidR="008B3C44" w:rsidRPr="00E2305E" w:rsidRDefault="008B3C44" w:rsidP="008B3C44">
            <w:pPr>
              <w:rPr>
                <w:sz w:val="16"/>
                <w:szCs w:val="16"/>
              </w:rPr>
            </w:pPr>
          </w:p>
        </w:tc>
        <w:tc>
          <w:tcPr>
            <w:tcW w:w="728" w:type="dxa"/>
          </w:tcPr>
          <w:p w14:paraId="09DD3215" w14:textId="77777777" w:rsidR="008B3C44" w:rsidRPr="00214C59" w:rsidRDefault="008B3C44" w:rsidP="008B3C44">
            <w:pPr>
              <w:rPr>
                <w:sz w:val="16"/>
                <w:szCs w:val="16"/>
              </w:rPr>
            </w:pPr>
          </w:p>
        </w:tc>
        <w:tc>
          <w:tcPr>
            <w:tcW w:w="6385" w:type="dxa"/>
            <w:gridSpan w:val="4"/>
          </w:tcPr>
          <w:p w14:paraId="05D6F7A5" w14:textId="77777777" w:rsidR="008B3C44" w:rsidRPr="00214C59" w:rsidRDefault="008B3C44" w:rsidP="008B3C44">
            <w:pPr>
              <w:rPr>
                <w:sz w:val="22"/>
                <w:szCs w:val="22"/>
              </w:rPr>
            </w:pPr>
            <w:r w:rsidRPr="00214C59">
              <w:rPr>
                <w:sz w:val="22"/>
                <w:szCs w:val="22"/>
              </w:rPr>
              <w:t>“</w:t>
            </w:r>
            <w:proofErr w:type="gramStart"/>
            <w:r w:rsidRPr="00214C59">
              <w:rPr>
                <w:sz w:val="22"/>
                <w:szCs w:val="22"/>
              </w:rPr>
              <w:t>duty</w:t>
            </w:r>
            <w:proofErr w:type="gramEnd"/>
            <w:r w:rsidRPr="00214C59">
              <w:rPr>
                <w:sz w:val="22"/>
                <w:szCs w:val="22"/>
              </w:rPr>
              <w:t xml:space="preserve">-free shop” means a bonded warehouse licensed </w:t>
            </w:r>
            <w:r w:rsidR="00214C59" w:rsidRPr="00214C59">
              <w:rPr>
                <w:sz w:val="22"/>
                <w:szCs w:val="22"/>
              </w:rPr>
              <w:t>by the</w:t>
            </w:r>
          </w:p>
        </w:tc>
        <w:tc>
          <w:tcPr>
            <w:tcW w:w="1330" w:type="dxa"/>
          </w:tcPr>
          <w:p w14:paraId="22E72845" w14:textId="77777777" w:rsidR="008B3C44" w:rsidRPr="00E2305E" w:rsidRDefault="008B3C44" w:rsidP="008B3C44">
            <w:pPr>
              <w:rPr>
                <w:sz w:val="16"/>
                <w:szCs w:val="16"/>
              </w:rPr>
            </w:pPr>
          </w:p>
        </w:tc>
      </w:tr>
      <w:tr w:rsidR="008B3C44" w:rsidRPr="00E2305E" w14:paraId="01F86E41" w14:textId="77777777" w:rsidTr="00DE4FB0">
        <w:tc>
          <w:tcPr>
            <w:tcW w:w="1636" w:type="dxa"/>
          </w:tcPr>
          <w:p w14:paraId="4872741B" w14:textId="77777777" w:rsidR="008B3C44" w:rsidRPr="00E2305E" w:rsidRDefault="008B3C44" w:rsidP="008B3C44">
            <w:pPr>
              <w:rPr>
                <w:sz w:val="16"/>
                <w:szCs w:val="16"/>
              </w:rPr>
            </w:pPr>
          </w:p>
        </w:tc>
        <w:tc>
          <w:tcPr>
            <w:tcW w:w="7113" w:type="dxa"/>
            <w:gridSpan w:val="5"/>
          </w:tcPr>
          <w:p w14:paraId="69DCFD48" w14:textId="77777777" w:rsidR="008B3C44" w:rsidRPr="00214C59" w:rsidRDefault="008B3C44" w:rsidP="00A35E8B">
            <w:pPr>
              <w:jc w:val="both"/>
              <w:rPr>
                <w:sz w:val="16"/>
                <w:szCs w:val="16"/>
              </w:rPr>
            </w:pPr>
            <w:r w:rsidRPr="00214C59">
              <w:rPr>
                <w:sz w:val="22"/>
                <w:szCs w:val="22"/>
              </w:rPr>
              <w:t>Commissioner of Customs for the deposit of dutiable goods on which duty has not been paid and which have been entered for sale to passengers departing to places outside Kenya;</w:t>
            </w:r>
          </w:p>
        </w:tc>
        <w:tc>
          <w:tcPr>
            <w:tcW w:w="1330" w:type="dxa"/>
          </w:tcPr>
          <w:p w14:paraId="5DEDAC50" w14:textId="77777777" w:rsidR="008B3C44" w:rsidRPr="00E2305E" w:rsidRDefault="008B3C44" w:rsidP="008B3C44">
            <w:pPr>
              <w:rPr>
                <w:sz w:val="16"/>
                <w:szCs w:val="16"/>
              </w:rPr>
            </w:pPr>
          </w:p>
        </w:tc>
      </w:tr>
      <w:tr w:rsidR="008B3C44" w14:paraId="5A279689" w14:textId="77777777" w:rsidTr="00DE4FB0">
        <w:tc>
          <w:tcPr>
            <w:tcW w:w="1636" w:type="dxa"/>
          </w:tcPr>
          <w:p w14:paraId="36BAB107" w14:textId="77777777" w:rsidR="008B3C44" w:rsidRPr="00E2305E" w:rsidRDefault="008B3C44" w:rsidP="008B3C44">
            <w:pPr>
              <w:rPr>
                <w:sz w:val="16"/>
                <w:szCs w:val="16"/>
              </w:rPr>
            </w:pPr>
          </w:p>
        </w:tc>
        <w:tc>
          <w:tcPr>
            <w:tcW w:w="728" w:type="dxa"/>
          </w:tcPr>
          <w:p w14:paraId="33262453" w14:textId="77777777" w:rsidR="008B3C44" w:rsidRPr="00E2305E" w:rsidRDefault="008B3C44" w:rsidP="008B3C44">
            <w:pPr>
              <w:rPr>
                <w:sz w:val="16"/>
                <w:szCs w:val="16"/>
              </w:rPr>
            </w:pPr>
          </w:p>
        </w:tc>
        <w:tc>
          <w:tcPr>
            <w:tcW w:w="599" w:type="dxa"/>
            <w:gridSpan w:val="2"/>
          </w:tcPr>
          <w:p w14:paraId="594C4244" w14:textId="77777777" w:rsidR="008B3C44" w:rsidRPr="00E2305E" w:rsidRDefault="008B3C44" w:rsidP="008B3C44">
            <w:pPr>
              <w:rPr>
                <w:sz w:val="16"/>
                <w:szCs w:val="16"/>
              </w:rPr>
            </w:pPr>
          </w:p>
        </w:tc>
        <w:tc>
          <w:tcPr>
            <w:tcW w:w="5786" w:type="dxa"/>
            <w:gridSpan w:val="2"/>
          </w:tcPr>
          <w:p w14:paraId="5D971ACB" w14:textId="77777777" w:rsidR="008B3C44" w:rsidRPr="00E2305E" w:rsidRDefault="008B3C44" w:rsidP="008B3C44">
            <w:pPr>
              <w:rPr>
                <w:sz w:val="16"/>
                <w:szCs w:val="16"/>
              </w:rPr>
            </w:pPr>
          </w:p>
        </w:tc>
        <w:tc>
          <w:tcPr>
            <w:tcW w:w="1330" w:type="dxa"/>
          </w:tcPr>
          <w:p w14:paraId="08EBD3C3" w14:textId="77777777" w:rsidR="008B3C44" w:rsidRPr="00E2305E" w:rsidRDefault="008B3C44" w:rsidP="008B3C44">
            <w:pPr>
              <w:rPr>
                <w:sz w:val="16"/>
                <w:szCs w:val="16"/>
              </w:rPr>
            </w:pPr>
          </w:p>
        </w:tc>
      </w:tr>
      <w:tr w:rsidR="008B3C44" w14:paraId="3F6A0FF8" w14:textId="77777777" w:rsidTr="00DE4FB0">
        <w:tc>
          <w:tcPr>
            <w:tcW w:w="1636" w:type="dxa"/>
          </w:tcPr>
          <w:p w14:paraId="3BC6F68A" w14:textId="77777777" w:rsidR="008B3C44" w:rsidRPr="001249AF" w:rsidRDefault="008B3C44" w:rsidP="008B3C44">
            <w:pPr>
              <w:spacing w:before="12" w:line="182" w:lineRule="exact"/>
              <w:rPr>
                <w:spacing w:val="-15"/>
                <w:sz w:val="18"/>
                <w:szCs w:val="18"/>
              </w:rPr>
            </w:pPr>
            <w:r w:rsidRPr="001249AF">
              <w:rPr>
                <w:spacing w:val="-15"/>
                <w:sz w:val="18"/>
                <w:szCs w:val="18"/>
              </w:rPr>
              <w:t>Cap.</w:t>
            </w:r>
            <w:r>
              <w:rPr>
                <w:spacing w:val="-15"/>
                <w:sz w:val="18"/>
                <w:szCs w:val="18"/>
              </w:rPr>
              <w:t xml:space="preserve"> </w:t>
            </w:r>
            <w:r w:rsidRPr="001249AF">
              <w:rPr>
                <w:spacing w:val="-15"/>
                <w:sz w:val="18"/>
                <w:szCs w:val="18"/>
              </w:rPr>
              <w:t>517.</w:t>
            </w:r>
          </w:p>
        </w:tc>
        <w:tc>
          <w:tcPr>
            <w:tcW w:w="728" w:type="dxa"/>
          </w:tcPr>
          <w:p w14:paraId="5AECCDC5" w14:textId="77777777" w:rsidR="008B3C44" w:rsidRPr="00E2305E" w:rsidRDefault="008B3C44" w:rsidP="008B3C44">
            <w:pPr>
              <w:rPr>
                <w:sz w:val="16"/>
                <w:szCs w:val="16"/>
              </w:rPr>
            </w:pPr>
          </w:p>
        </w:tc>
        <w:tc>
          <w:tcPr>
            <w:tcW w:w="6385" w:type="dxa"/>
            <w:gridSpan w:val="4"/>
          </w:tcPr>
          <w:p w14:paraId="499EDCE7" w14:textId="77777777" w:rsidR="008B3C44" w:rsidRPr="00E2305E" w:rsidRDefault="008B3C44" w:rsidP="008B3C44">
            <w:pPr>
              <w:rPr>
                <w:sz w:val="16"/>
                <w:szCs w:val="16"/>
              </w:rPr>
            </w:pPr>
            <w:r>
              <w:rPr>
                <w:spacing w:val="1"/>
                <w:sz w:val="22"/>
                <w:szCs w:val="22"/>
              </w:rPr>
              <w:t>“</w:t>
            </w:r>
            <w:proofErr w:type="gramStart"/>
            <w:r>
              <w:rPr>
                <w:spacing w:val="1"/>
                <w:sz w:val="22"/>
                <w:szCs w:val="22"/>
              </w:rPr>
              <w:t>export</w:t>
            </w:r>
            <w:proofErr w:type="gramEnd"/>
            <w:r>
              <w:rPr>
                <w:spacing w:val="1"/>
                <w:sz w:val="22"/>
                <w:szCs w:val="22"/>
              </w:rPr>
              <w:t xml:space="preserve"> processing zone” means an export processing zone </w:t>
            </w:r>
          </w:p>
        </w:tc>
        <w:tc>
          <w:tcPr>
            <w:tcW w:w="1330" w:type="dxa"/>
          </w:tcPr>
          <w:p w14:paraId="6E8D57B1" w14:textId="77777777" w:rsidR="008B3C44" w:rsidRPr="001249AF" w:rsidRDefault="008B3C44" w:rsidP="008B3C44">
            <w:pPr>
              <w:spacing w:before="12" w:line="182" w:lineRule="exact"/>
              <w:rPr>
                <w:spacing w:val="-15"/>
                <w:sz w:val="18"/>
                <w:szCs w:val="18"/>
              </w:rPr>
            </w:pPr>
          </w:p>
        </w:tc>
      </w:tr>
      <w:tr w:rsidR="008B3C44" w14:paraId="165C03E0" w14:textId="77777777" w:rsidTr="00DE4FB0">
        <w:tc>
          <w:tcPr>
            <w:tcW w:w="1636" w:type="dxa"/>
          </w:tcPr>
          <w:p w14:paraId="62F381DF" w14:textId="77777777" w:rsidR="008B3C44" w:rsidRPr="00E2305E" w:rsidRDefault="008B3C44" w:rsidP="008B3C44">
            <w:pPr>
              <w:rPr>
                <w:sz w:val="16"/>
                <w:szCs w:val="16"/>
              </w:rPr>
            </w:pPr>
          </w:p>
        </w:tc>
        <w:tc>
          <w:tcPr>
            <w:tcW w:w="7113" w:type="dxa"/>
            <w:gridSpan w:val="5"/>
          </w:tcPr>
          <w:p w14:paraId="32CA2D9E" w14:textId="77777777" w:rsidR="008B3C44" w:rsidRPr="00E2305E" w:rsidRDefault="008B3C44" w:rsidP="008B3C44">
            <w:pPr>
              <w:rPr>
                <w:sz w:val="16"/>
                <w:szCs w:val="16"/>
              </w:rPr>
            </w:pPr>
            <w:proofErr w:type="gramStart"/>
            <w:r>
              <w:rPr>
                <w:spacing w:val="1"/>
                <w:sz w:val="22"/>
                <w:szCs w:val="22"/>
              </w:rPr>
              <w:t>designated</w:t>
            </w:r>
            <w:proofErr w:type="gramEnd"/>
            <w:r>
              <w:rPr>
                <w:spacing w:val="1"/>
                <w:sz w:val="22"/>
                <w:szCs w:val="22"/>
              </w:rPr>
              <w:t xml:space="preserve"> under the Export Processing Zones Act;</w:t>
            </w:r>
          </w:p>
        </w:tc>
        <w:tc>
          <w:tcPr>
            <w:tcW w:w="1330" w:type="dxa"/>
          </w:tcPr>
          <w:p w14:paraId="1144C591" w14:textId="77777777" w:rsidR="008B3C44" w:rsidRPr="00E2305E" w:rsidRDefault="008B3C44" w:rsidP="008B3C44">
            <w:pPr>
              <w:rPr>
                <w:sz w:val="16"/>
                <w:szCs w:val="16"/>
              </w:rPr>
            </w:pPr>
          </w:p>
        </w:tc>
      </w:tr>
      <w:tr w:rsidR="008B3C44" w14:paraId="077CECCA" w14:textId="77777777" w:rsidTr="00DE4FB0">
        <w:tc>
          <w:tcPr>
            <w:tcW w:w="1636" w:type="dxa"/>
          </w:tcPr>
          <w:p w14:paraId="630D64B1" w14:textId="77777777" w:rsidR="008B3C44" w:rsidRPr="00E2305E" w:rsidRDefault="008B3C44" w:rsidP="008B3C44">
            <w:pPr>
              <w:rPr>
                <w:sz w:val="16"/>
                <w:szCs w:val="16"/>
              </w:rPr>
            </w:pPr>
          </w:p>
        </w:tc>
        <w:tc>
          <w:tcPr>
            <w:tcW w:w="728" w:type="dxa"/>
          </w:tcPr>
          <w:p w14:paraId="13DCBC9C" w14:textId="77777777" w:rsidR="008B3C44" w:rsidRPr="00E2305E" w:rsidRDefault="008B3C44" w:rsidP="008B3C44">
            <w:pPr>
              <w:rPr>
                <w:sz w:val="16"/>
                <w:szCs w:val="16"/>
              </w:rPr>
            </w:pPr>
          </w:p>
        </w:tc>
        <w:tc>
          <w:tcPr>
            <w:tcW w:w="599" w:type="dxa"/>
            <w:gridSpan w:val="2"/>
          </w:tcPr>
          <w:p w14:paraId="163C6C24" w14:textId="77777777" w:rsidR="008B3C44" w:rsidRPr="00E2305E" w:rsidRDefault="008B3C44" w:rsidP="008B3C44">
            <w:pPr>
              <w:rPr>
                <w:sz w:val="16"/>
                <w:szCs w:val="16"/>
              </w:rPr>
            </w:pPr>
          </w:p>
        </w:tc>
        <w:tc>
          <w:tcPr>
            <w:tcW w:w="5786" w:type="dxa"/>
            <w:gridSpan w:val="2"/>
          </w:tcPr>
          <w:p w14:paraId="270D4EC9" w14:textId="77777777" w:rsidR="008B3C44" w:rsidRPr="00E2305E" w:rsidRDefault="008B3C44" w:rsidP="008B3C44">
            <w:pPr>
              <w:rPr>
                <w:sz w:val="16"/>
                <w:szCs w:val="16"/>
              </w:rPr>
            </w:pPr>
          </w:p>
        </w:tc>
        <w:tc>
          <w:tcPr>
            <w:tcW w:w="1330" w:type="dxa"/>
          </w:tcPr>
          <w:p w14:paraId="44944737" w14:textId="77777777" w:rsidR="008B3C44" w:rsidRPr="00E2305E" w:rsidRDefault="008B3C44" w:rsidP="008B3C44">
            <w:pPr>
              <w:rPr>
                <w:sz w:val="16"/>
                <w:szCs w:val="16"/>
              </w:rPr>
            </w:pPr>
          </w:p>
        </w:tc>
      </w:tr>
      <w:tr w:rsidR="008B3C44" w14:paraId="1C68EBFA" w14:textId="77777777" w:rsidTr="00DE4FB0">
        <w:tc>
          <w:tcPr>
            <w:tcW w:w="1636" w:type="dxa"/>
          </w:tcPr>
          <w:p w14:paraId="5E94B2C2" w14:textId="77777777" w:rsidR="008B3C44" w:rsidRPr="00E2305E" w:rsidRDefault="008B3C44" w:rsidP="008B3C44">
            <w:pPr>
              <w:rPr>
                <w:sz w:val="16"/>
                <w:szCs w:val="16"/>
              </w:rPr>
            </w:pPr>
          </w:p>
        </w:tc>
        <w:tc>
          <w:tcPr>
            <w:tcW w:w="728" w:type="dxa"/>
          </w:tcPr>
          <w:p w14:paraId="099AB138" w14:textId="77777777" w:rsidR="008B3C44" w:rsidRPr="00E2305E" w:rsidRDefault="008B3C44" w:rsidP="008B3C44">
            <w:pPr>
              <w:rPr>
                <w:sz w:val="16"/>
                <w:szCs w:val="16"/>
              </w:rPr>
            </w:pPr>
          </w:p>
        </w:tc>
        <w:tc>
          <w:tcPr>
            <w:tcW w:w="6385" w:type="dxa"/>
            <w:gridSpan w:val="4"/>
          </w:tcPr>
          <w:p w14:paraId="0E8D64AC" w14:textId="77777777" w:rsidR="008B3C44" w:rsidRPr="00E2305E" w:rsidRDefault="008B3C44" w:rsidP="008B3C44">
            <w:pPr>
              <w:rPr>
                <w:sz w:val="16"/>
                <w:szCs w:val="16"/>
              </w:rPr>
            </w:pPr>
            <w:r>
              <w:rPr>
                <w:sz w:val="22"/>
                <w:szCs w:val="22"/>
              </w:rPr>
              <w:t>“</w:t>
            </w:r>
            <w:proofErr w:type="gramStart"/>
            <w:r>
              <w:rPr>
                <w:sz w:val="22"/>
                <w:szCs w:val="22"/>
              </w:rPr>
              <w:t>goods</w:t>
            </w:r>
            <w:proofErr w:type="gramEnd"/>
            <w:r>
              <w:rPr>
                <w:sz w:val="22"/>
                <w:szCs w:val="22"/>
              </w:rPr>
              <w:t xml:space="preserve">” means tangible movable and immovable property and </w:t>
            </w:r>
          </w:p>
        </w:tc>
        <w:tc>
          <w:tcPr>
            <w:tcW w:w="1330" w:type="dxa"/>
          </w:tcPr>
          <w:p w14:paraId="615BDE38" w14:textId="77777777" w:rsidR="008B3C44" w:rsidRPr="00E2305E" w:rsidRDefault="008B3C44" w:rsidP="008B3C44">
            <w:pPr>
              <w:rPr>
                <w:sz w:val="16"/>
                <w:szCs w:val="16"/>
              </w:rPr>
            </w:pPr>
          </w:p>
        </w:tc>
      </w:tr>
      <w:tr w:rsidR="008B3C44" w14:paraId="3C7D0ED2" w14:textId="77777777" w:rsidTr="00DE4FB0">
        <w:tc>
          <w:tcPr>
            <w:tcW w:w="1636" w:type="dxa"/>
          </w:tcPr>
          <w:p w14:paraId="0031A34D" w14:textId="77777777" w:rsidR="008B3C44" w:rsidRPr="00E2305E" w:rsidRDefault="008B3C44" w:rsidP="008B3C44">
            <w:pPr>
              <w:rPr>
                <w:sz w:val="16"/>
                <w:szCs w:val="16"/>
              </w:rPr>
            </w:pPr>
          </w:p>
        </w:tc>
        <w:tc>
          <w:tcPr>
            <w:tcW w:w="7113" w:type="dxa"/>
            <w:gridSpan w:val="5"/>
          </w:tcPr>
          <w:p w14:paraId="0B526D69" w14:textId="77777777" w:rsidR="008B3C44" w:rsidRPr="00E2305E" w:rsidRDefault="008B3C44" w:rsidP="008B3C44">
            <w:pPr>
              <w:jc w:val="both"/>
              <w:rPr>
                <w:sz w:val="16"/>
                <w:szCs w:val="16"/>
              </w:rPr>
            </w:pPr>
            <w:proofErr w:type="gramStart"/>
            <w:r>
              <w:rPr>
                <w:sz w:val="22"/>
                <w:szCs w:val="22"/>
              </w:rPr>
              <w:t>includes</w:t>
            </w:r>
            <w:proofErr w:type="gramEnd"/>
            <w:r>
              <w:rPr>
                <w:sz w:val="22"/>
                <w:szCs w:val="22"/>
              </w:rPr>
              <w:t xml:space="preserve"> electrical or thermal energy, gas and water, but does not include money;</w:t>
            </w:r>
          </w:p>
        </w:tc>
        <w:tc>
          <w:tcPr>
            <w:tcW w:w="1330" w:type="dxa"/>
          </w:tcPr>
          <w:p w14:paraId="743BFD9B" w14:textId="77777777" w:rsidR="008B3C44" w:rsidRPr="00E2305E" w:rsidRDefault="008B3C44" w:rsidP="008B3C44">
            <w:pPr>
              <w:rPr>
                <w:sz w:val="16"/>
                <w:szCs w:val="16"/>
              </w:rPr>
            </w:pPr>
          </w:p>
        </w:tc>
      </w:tr>
      <w:tr w:rsidR="00693B5E" w14:paraId="63731734" w14:textId="77777777" w:rsidTr="00DE4FB0">
        <w:tc>
          <w:tcPr>
            <w:tcW w:w="1636" w:type="dxa"/>
          </w:tcPr>
          <w:p w14:paraId="24AE7205" w14:textId="77777777" w:rsidR="00693B5E" w:rsidRPr="00E2305E" w:rsidRDefault="00693B5E" w:rsidP="008B3C44">
            <w:pPr>
              <w:rPr>
                <w:sz w:val="16"/>
                <w:szCs w:val="16"/>
              </w:rPr>
            </w:pPr>
          </w:p>
        </w:tc>
        <w:tc>
          <w:tcPr>
            <w:tcW w:w="728" w:type="dxa"/>
          </w:tcPr>
          <w:p w14:paraId="5358FA97" w14:textId="77777777" w:rsidR="00693B5E" w:rsidRPr="00E2305E" w:rsidRDefault="00693B5E" w:rsidP="008B3C44">
            <w:pPr>
              <w:rPr>
                <w:sz w:val="16"/>
                <w:szCs w:val="16"/>
              </w:rPr>
            </w:pPr>
          </w:p>
        </w:tc>
        <w:tc>
          <w:tcPr>
            <w:tcW w:w="599" w:type="dxa"/>
            <w:gridSpan w:val="2"/>
          </w:tcPr>
          <w:p w14:paraId="1792455B" w14:textId="77777777" w:rsidR="00693B5E" w:rsidRPr="00E2305E" w:rsidRDefault="00693B5E" w:rsidP="008B3C44">
            <w:pPr>
              <w:rPr>
                <w:sz w:val="16"/>
                <w:szCs w:val="16"/>
              </w:rPr>
            </w:pPr>
          </w:p>
        </w:tc>
        <w:tc>
          <w:tcPr>
            <w:tcW w:w="5786" w:type="dxa"/>
            <w:gridSpan w:val="2"/>
          </w:tcPr>
          <w:p w14:paraId="617B6702" w14:textId="77777777" w:rsidR="00693B5E" w:rsidRPr="00E2305E" w:rsidRDefault="00693B5E" w:rsidP="008B3C44">
            <w:pPr>
              <w:rPr>
                <w:sz w:val="16"/>
                <w:szCs w:val="16"/>
              </w:rPr>
            </w:pPr>
          </w:p>
        </w:tc>
        <w:tc>
          <w:tcPr>
            <w:tcW w:w="1330" w:type="dxa"/>
          </w:tcPr>
          <w:p w14:paraId="562BA558" w14:textId="77777777" w:rsidR="00693B5E" w:rsidRPr="00E2305E" w:rsidRDefault="00693B5E" w:rsidP="008B3C44">
            <w:pPr>
              <w:rPr>
                <w:sz w:val="16"/>
                <w:szCs w:val="16"/>
              </w:rPr>
            </w:pPr>
          </w:p>
        </w:tc>
      </w:tr>
      <w:tr w:rsidR="00693B5E" w14:paraId="1615382F" w14:textId="77777777" w:rsidTr="00DE4FB0">
        <w:tc>
          <w:tcPr>
            <w:tcW w:w="1636" w:type="dxa"/>
          </w:tcPr>
          <w:p w14:paraId="514E17DB" w14:textId="77777777" w:rsidR="00693B5E" w:rsidRPr="00E2305E" w:rsidRDefault="00693B5E" w:rsidP="008B3C44">
            <w:pPr>
              <w:rPr>
                <w:sz w:val="16"/>
                <w:szCs w:val="16"/>
              </w:rPr>
            </w:pPr>
          </w:p>
        </w:tc>
        <w:tc>
          <w:tcPr>
            <w:tcW w:w="728" w:type="dxa"/>
          </w:tcPr>
          <w:p w14:paraId="3BF610F7" w14:textId="77777777" w:rsidR="00693B5E" w:rsidRPr="00171359" w:rsidRDefault="00693B5E" w:rsidP="008B3C44">
            <w:pPr>
              <w:rPr>
                <w:sz w:val="16"/>
                <w:szCs w:val="16"/>
              </w:rPr>
            </w:pPr>
          </w:p>
        </w:tc>
        <w:tc>
          <w:tcPr>
            <w:tcW w:w="6385" w:type="dxa"/>
            <w:gridSpan w:val="4"/>
          </w:tcPr>
          <w:p w14:paraId="69F5967D" w14:textId="77777777" w:rsidR="00693B5E" w:rsidRPr="00171359" w:rsidRDefault="00693B5E" w:rsidP="00693B5E">
            <w:pPr>
              <w:spacing w:line="260" w:lineRule="exact"/>
              <w:ind w:right="72"/>
              <w:jc w:val="both"/>
              <w:rPr>
                <w:spacing w:val="1"/>
                <w:sz w:val="22"/>
                <w:szCs w:val="22"/>
              </w:rPr>
            </w:pPr>
            <w:r w:rsidRPr="00171359">
              <w:rPr>
                <w:spacing w:val="1"/>
                <w:sz w:val="22"/>
                <w:szCs w:val="22"/>
              </w:rPr>
              <w:t>“</w:t>
            </w:r>
            <w:proofErr w:type="gramStart"/>
            <w:r w:rsidRPr="00171359">
              <w:rPr>
                <w:spacing w:val="1"/>
                <w:sz w:val="22"/>
                <w:szCs w:val="22"/>
              </w:rPr>
              <w:t>hotel</w:t>
            </w:r>
            <w:proofErr w:type="gramEnd"/>
            <w:r w:rsidRPr="00171359">
              <w:rPr>
                <w:spacing w:val="1"/>
                <w:sz w:val="22"/>
                <w:szCs w:val="22"/>
              </w:rPr>
              <w:t xml:space="preserve">” includes premises commonly referred to as </w:t>
            </w:r>
            <w:r w:rsidR="00171359" w:rsidRPr="00171359">
              <w:rPr>
                <w:spacing w:val="1"/>
                <w:sz w:val="22"/>
                <w:szCs w:val="22"/>
              </w:rPr>
              <w:t>“service</w:t>
            </w:r>
          </w:p>
        </w:tc>
        <w:tc>
          <w:tcPr>
            <w:tcW w:w="1330" w:type="dxa"/>
          </w:tcPr>
          <w:p w14:paraId="0D9B338C" w14:textId="77777777" w:rsidR="00693B5E" w:rsidRPr="00E2305E" w:rsidRDefault="00693B5E" w:rsidP="008B3C44">
            <w:pPr>
              <w:rPr>
                <w:sz w:val="16"/>
                <w:szCs w:val="16"/>
              </w:rPr>
            </w:pPr>
          </w:p>
        </w:tc>
      </w:tr>
      <w:tr w:rsidR="00693B5E" w14:paraId="11BA6BEF" w14:textId="77777777" w:rsidTr="00DE4FB0">
        <w:tc>
          <w:tcPr>
            <w:tcW w:w="1636" w:type="dxa"/>
          </w:tcPr>
          <w:p w14:paraId="47193100" w14:textId="77777777" w:rsidR="00693B5E" w:rsidRPr="00E2305E" w:rsidRDefault="00693B5E" w:rsidP="008B3C44">
            <w:pPr>
              <w:rPr>
                <w:sz w:val="16"/>
                <w:szCs w:val="16"/>
              </w:rPr>
            </w:pPr>
          </w:p>
        </w:tc>
        <w:tc>
          <w:tcPr>
            <w:tcW w:w="7113" w:type="dxa"/>
            <w:gridSpan w:val="5"/>
          </w:tcPr>
          <w:p w14:paraId="2C79A33E" w14:textId="77777777" w:rsidR="00693B5E" w:rsidRPr="00171359" w:rsidRDefault="00693B5E" w:rsidP="00693B5E">
            <w:pPr>
              <w:jc w:val="both"/>
              <w:rPr>
                <w:sz w:val="16"/>
                <w:szCs w:val="16"/>
              </w:rPr>
            </w:pPr>
            <w:proofErr w:type="gramStart"/>
            <w:r w:rsidRPr="00171359">
              <w:rPr>
                <w:spacing w:val="1"/>
                <w:sz w:val="22"/>
                <w:szCs w:val="22"/>
              </w:rPr>
              <w:t>flats</w:t>
            </w:r>
            <w:proofErr w:type="gramEnd"/>
            <w:r w:rsidRPr="00171359">
              <w:rPr>
                <w:spacing w:val="1"/>
                <w:sz w:val="22"/>
                <w:szCs w:val="22"/>
              </w:rPr>
              <w:t>”, “service apartments”, “beach cottages”, “holiday cottages”, “game lodges”, “safari camps”, “</w:t>
            </w:r>
            <w:proofErr w:type="spellStart"/>
            <w:r w:rsidRPr="00171359">
              <w:rPr>
                <w:spacing w:val="1"/>
                <w:sz w:val="22"/>
                <w:szCs w:val="22"/>
              </w:rPr>
              <w:t>bandas</w:t>
            </w:r>
            <w:proofErr w:type="spellEnd"/>
            <w:r w:rsidRPr="00171359">
              <w:rPr>
                <w:spacing w:val="1"/>
                <w:sz w:val="22"/>
                <w:szCs w:val="22"/>
              </w:rPr>
              <w:t>” or holiday villas” and other premises or establishments used for similar purposes, but does not include—</w:t>
            </w:r>
          </w:p>
        </w:tc>
        <w:tc>
          <w:tcPr>
            <w:tcW w:w="1330" w:type="dxa"/>
          </w:tcPr>
          <w:p w14:paraId="51785DFC" w14:textId="77777777" w:rsidR="00693B5E" w:rsidRPr="00E2305E" w:rsidRDefault="00693B5E" w:rsidP="008B3C44">
            <w:pPr>
              <w:rPr>
                <w:sz w:val="16"/>
                <w:szCs w:val="16"/>
              </w:rPr>
            </w:pPr>
          </w:p>
        </w:tc>
      </w:tr>
      <w:tr w:rsidR="00693B5E" w14:paraId="51F6C9BC" w14:textId="77777777" w:rsidTr="00DE4FB0">
        <w:tc>
          <w:tcPr>
            <w:tcW w:w="1636" w:type="dxa"/>
          </w:tcPr>
          <w:p w14:paraId="37CB6C11" w14:textId="77777777" w:rsidR="00693B5E" w:rsidRPr="00E2305E" w:rsidRDefault="00693B5E" w:rsidP="008B3C44">
            <w:pPr>
              <w:rPr>
                <w:sz w:val="16"/>
                <w:szCs w:val="16"/>
              </w:rPr>
            </w:pPr>
          </w:p>
        </w:tc>
        <w:tc>
          <w:tcPr>
            <w:tcW w:w="728" w:type="dxa"/>
          </w:tcPr>
          <w:p w14:paraId="11FDA384" w14:textId="77777777" w:rsidR="00693B5E" w:rsidRPr="00171359" w:rsidRDefault="00693B5E" w:rsidP="008B3C44">
            <w:pPr>
              <w:rPr>
                <w:sz w:val="16"/>
                <w:szCs w:val="16"/>
              </w:rPr>
            </w:pPr>
          </w:p>
        </w:tc>
        <w:tc>
          <w:tcPr>
            <w:tcW w:w="6385" w:type="dxa"/>
            <w:gridSpan w:val="4"/>
          </w:tcPr>
          <w:p w14:paraId="4A76C28A" w14:textId="77777777" w:rsidR="00693B5E" w:rsidRPr="00171359" w:rsidRDefault="00693B5E" w:rsidP="008B3C44">
            <w:pPr>
              <w:rPr>
                <w:sz w:val="16"/>
                <w:szCs w:val="16"/>
              </w:rPr>
            </w:pPr>
          </w:p>
        </w:tc>
        <w:tc>
          <w:tcPr>
            <w:tcW w:w="1330" w:type="dxa"/>
          </w:tcPr>
          <w:p w14:paraId="4911FBD4" w14:textId="77777777" w:rsidR="00693B5E" w:rsidRPr="00E2305E" w:rsidRDefault="00693B5E" w:rsidP="008B3C44">
            <w:pPr>
              <w:rPr>
                <w:sz w:val="16"/>
                <w:szCs w:val="16"/>
              </w:rPr>
            </w:pPr>
          </w:p>
        </w:tc>
      </w:tr>
      <w:tr w:rsidR="00693B5E" w14:paraId="75E6FCE5" w14:textId="77777777" w:rsidTr="00DE4FB0">
        <w:tc>
          <w:tcPr>
            <w:tcW w:w="1636" w:type="dxa"/>
          </w:tcPr>
          <w:p w14:paraId="03A60359" w14:textId="77777777" w:rsidR="00693B5E" w:rsidRPr="00E2305E" w:rsidRDefault="00693B5E" w:rsidP="008B3C44">
            <w:pPr>
              <w:rPr>
                <w:sz w:val="16"/>
                <w:szCs w:val="16"/>
              </w:rPr>
            </w:pPr>
          </w:p>
        </w:tc>
        <w:tc>
          <w:tcPr>
            <w:tcW w:w="728" w:type="dxa"/>
          </w:tcPr>
          <w:p w14:paraId="12DB1CD7" w14:textId="77777777" w:rsidR="00693B5E" w:rsidRPr="00171359" w:rsidRDefault="00693B5E" w:rsidP="008B3C44">
            <w:pPr>
              <w:rPr>
                <w:sz w:val="16"/>
                <w:szCs w:val="16"/>
              </w:rPr>
            </w:pPr>
          </w:p>
        </w:tc>
        <w:tc>
          <w:tcPr>
            <w:tcW w:w="6385" w:type="dxa"/>
            <w:gridSpan w:val="4"/>
          </w:tcPr>
          <w:p w14:paraId="7AEE1DB9" w14:textId="77777777" w:rsidR="00693B5E" w:rsidRPr="00171359" w:rsidRDefault="00693B5E" w:rsidP="000642AD">
            <w:pPr>
              <w:pStyle w:val="ListParagraph"/>
              <w:numPr>
                <w:ilvl w:val="0"/>
                <w:numId w:val="83"/>
              </w:numPr>
              <w:jc w:val="both"/>
              <w:rPr>
                <w:sz w:val="16"/>
                <w:szCs w:val="16"/>
              </w:rPr>
            </w:pPr>
            <w:proofErr w:type="gramStart"/>
            <w:r w:rsidRPr="00171359">
              <w:rPr>
                <w:sz w:val="22"/>
                <w:szCs w:val="22"/>
              </w:rPr>
              <w:t>premises</w:t>
            </w:r>
            <w:proofErr w:type="gramEnd"/>
            <w:r w:rsidRPr="00171359">
              <w:rPr>
                <w:sz w:val="22"/>
                <w:szCs w:val="22"/>
              </w:rPr>
              <w:t xml:space="preserve"> on which the only supply is under a lease or licence of not less than one month, unless the agreement relating thereto provides that by prior arrangement the occupier may, without penalty, terminate the lease or licence on less than one month’s notice; or</w:t>
            </w:r>
          </w:p>
        </w:tc>
        <w:tc>
          <w:tcPr>
            <w:tcW w:w="1330" w:type="dxa"/>
          </w:tcPr>
          <w:p w14:paraId="1BF73633" w14:textId="77777777" w:rsidR="00693B5E" w:rsidRPr="00E2305E" w:rsidRDefault="00693B5E" w:rsidP="008B3C44">
            <w:pPr>
              <w:rPr>
                <w:sz w:val="16"/>
                <w:szCs w:val="16"/>
              </w:rPr>
            </w:pPr>
          </w:p>
        </w:tc>
      </w:tr>
      <w:tr w:rsidR="00693B5E" w14:paraId="21DD1BBB" w14:textId="77777777" w:rsidTr="00DE4FB0">
        <w:tc>
          <w:tcPr>
            <w:tcW w:w="1636" w:type="dxa"/>
          </w:tcPr>
          <w:p w14:paraId="3980CA23" w14:textId="77777777" w:rsidR="00693B5E" w:rsidRPr="00E2305E" w:rsidRDefault="00693B5E" w:rsidP="008B3C44">
            <w:pPr>
              <w:rPr>
                <w:sz w:val="16"/>
                <w:szCs w:val="16"/>
              </w:rPr>
            </w:pPr>
          </w:p>
        </w:tc>
        <w:tc>
          <w:tcPr>
            <w:tcW w:w="728" w:type="dxa"/>
          </w:tcPr>
          <w:p w14:paraId="1CD77EC1" w14:textId="77777777" w:rsidR="00693B5E" w:rsidRPr="00E2305E" w:rsidRDefault="00693B5E" w:rsidP="008B3C44">
            <w:pPr>
              <w:rPr>
                <w:sz w:val="16"/>
                <w:szCs w:val="16"/>
              </w:rPr>
            </w:pPr>
          </w:p>
        </w:tc>
        <w:tc>
          <w:tcPr>
            <w:tcW w:w="6385" w:type="dxa"/>
            <w:gridSpan w:val="4"/>
          </w:tcPr>
          <w:p w14:paraId="12266405" w14:textId="77777777" w:rsidR="00693B5E" w:rsidRPr="00E2305E" w:rsidRDefault="00693B5E" w:rsidP="008B3C44">
            <w:pPr>
              <w:rPr>
                <w:sz w:val="16"/>
                <w:szCs w:val="16"/>
              </w:rPr>
            </w:pPr>
          </w:p>
        </w:tc>
        <w:tc>
          <w:tcPr>
            <w:tcW w:w="1330" w:type="dxa"/>
          </w:tcPr>
          <w:p w14:paraId="65D7C63E" w14:textId="77777777" w:rsidR="00693B5E" w:rsidRPr="00E2305E" w:rsidRDefault="00693B5E" w:rsidP="008B3C44">
            <w:pPr>
              <w:rPr>
                <w:sz w:val="16"/>
                <w:szCs w:val="16"/>
              </w:rPr>
            </w:pPr>
          </w:p>
        </w:tc>
      </w:tr>
      <w:tr w:rsidR="00693B5E" w14:paraId="02A9CC48" w14:textId="77777777" w:rsidTr="00DE4FB0">
        <w:tc>
          <w:tcPr>
            <w:tcW w:w="1636" w:type="dxa"/>
          </w:tcPr>
          <w:p w14:paraId="3A7D9B4B" w14:textId="77777777" w:rsidR="00693B5E" w:rsidRPr="00E2305E" w:rsidRDefault="00693B5E" w:rsidP="008B3C44">
            <w:pPr>
              <w:rPr>
                <w:sz w:val="16"/>
                <w:szCs w:val="16"/>
              </w:rPr>
            </w:pPr>
          </w:p>
        </w:tc>
        <w:tc>
          <w:tcPr>
            <w:tcW w:w="728" w:type="dxa"/>
          </w:tcPr>
          <w:p w14:paraId="7FBB5539" w14:textId="77777777" w:rsidR="00693B5E" w:rsidRPr="00E2305E" w:rsidRDefault="00693B5E" w:rsidP="008B3C44">
            <w:pPr>
              <w:rPr>
                <w:sz w:val="16"/>
                <w:szCs w:val="16"/>
              </w:rPr>
            </w:pPr>
          </w:p>
        </w:tc>
        <w:tc>
          <w:tcPr>
            <w:tcW w:w="6385" w:type="dxa"/>
            <w:gridSpan w:val="4"/>
          </w:tcPr>
          <w:p w14:paraId="50C168C3" w14:textId="77777777" w:rsidR="00693B5E" w:rsidRPr="00171359" w:rsidRDefault="00693B5E" w:rsidP="000642AD">
            <w:pPr>
              <w:pStyle w:val="ListParagraph"/>
              <w:numPr>
                <w:ilvl w:val="0"/>
                <w:numId w:val="83"/>
              </w:numPr>
              <w:jc w:val="both"/>
              <w:rPr>
                <w:sz w:val="22"/>
                <w:szCs w:val="22"/>
              </w:rPr>
            </w:pPr>
            <w:proofErr w:type="gramStart"/>
            <w:r w:rsidRPr="00171359">
              <w:rPr>
                <w:sz w:val="22"/>
                <w:szCs w:val="22"/>
              </w:rPr>
              <w:t>premises</w:t>
            </w:r>
            <w:proofErr w:type="gramEnd"/>
            <w:r w:rsidRPr="00171359">
              <w:rPr>
                <w:sz w:val="22"/>
                <w:szCs w:val="22"/>
              </w:rPr>
              <w:t xml:space="preserve"> operated by an educational or training institution approved by the Cabinet Secretary for the </w:t>
            </w:r>
            <w:r w:rsidRPr="00171359">
              <w:rPr>
                <w:sz w:val="22"/>
                <w:szCs w:val="22"/>
              </w:rPr>
              <w:lastRenderedPageBreak/>
              <w:t>time being responsible for education for the use of the staff and students of that institution; or</w:t>
            </w:r>
          </w:p>
        </w:tc>
        <w:tc>
          <w:tcPr>
            <w:tcW w:w="1330" w:type="dxa"/>
          </w:tcPr>
          <w:p w14:paraId="26DCE0D3" w14:textId="77777777" w:rsidR="00693B5E" w:rsidRPr="00E2305E" w:rsidRDefault="00693B5E" w:rsidP="008B3C44">
            <w:pPr>
              <w:rPr>
                <w:sz w:val="16"/>
                <w:szCs w:val="16"/>
              </w:rPr>
            </w:pPr>
          </w:p>
        </w:tc>
      </w:tr>
      <w:tr w:rsidR="00693B5E" w14:paraId="588E4C56" w14:textId="77777777" w:rsidTr="00DE4FB0">
        <w:tc>
          <w:tcPr>
            <w:tcW w:w="1636" w:type="dxa"/>
          </w:tcPr>
          <w:p w14:paraId="470EA086" w14:textId="77777777" w:rsidR="00693B5E" w:rsidRPr="00E2305E" w:rsidRDefault="00693B5E" w:rsidP="008B3C44">
            <w:pPr>
              <w:rPr>
                <w:sz w:val="16"/>
                <w:szCs w:val="16"/>
              </w:rPr>
            </w:pPr>
          </w:p>
        </w:tc>
        <w:tc>
          <w:tcPr>
            <w:tcW w:w="728" w:type="dxa"/>
          </w:tcPr>
          <w:p w14:paraId="173121A1" w14:textId="77777777" w:rsidR="00693B5E" w:rsidRPr="00E2305E" w:rsidRDefault="00693B5E" w:rsidP="008B3C44">
            <w:pPr>
              <w:rPr>
                <w:sz w:val="16"/>
                <w:szCs w:val="16"/>
              </w:rPr>
            </w:pPr>
          </w:p>
        </w:tc>
        <w:tc>
          <w:tcPr>
            <w:tcW w:w="6385" w:type="dxa"/>
            <w:gridSpan w:val="4"/>
          </w:tcPr>
          <w:p w14:paraId="52E3EC03" w14:textId="77777777" w:rsidR="00693B5E" w:rsidRPr="00171359" w:rsidRDefault="00693B5E" w:rsidP="008B3C44">
            <w:pPr>
              <w:rPr>
                <w:sz w:val="16"/>
                <w:szCs w:val="16"/>
              </w:rPr>
            </w:pPr>
          </w:p>
        </w:tc>
        <w:tc>
          <w:tcPr>
            <w:tcW w:w="1330" w:type="dxa"/>
          </w:tcPr>
          <w:p w14:paraId="0CE216B8" w14:textId="77777777" w:rsidR="00693B5E" w:rsidRPr="00E2305E" w:rsidRDefault="00693B5E" w:rsidP="008B3C44">
            <w:pPr>
              <w:rPr>
                <w:sz w:val="16"/>
                <w:szCs w:val="16"/>
              </w:rPr>
            </w:pPr>
          </w:p>
        </w:tc>
      </w:tr>
      <w:tr w:rsidR="00693B5E" w14:paraId="57B763E8" w14:textId="77777777" w:rsidTr="00DE4FB0">
        <w:tc>
          <w:tcPr>
            <w:tcW w:w="1636" w:type="dxa"/>
          </w:tcPr>
          <w:p w14:paraId="6613619F" w14:textId="77777777" w:rsidR="00693B5E" w:rsidRPr="00E2305E" w:rsidRDefault="00693B5E" w:rsidP="008B3C44">
            <w:pPr>
              <w:rPr>
                <w:sz w:val="16"/>
                <w:szCs w:val="16"/>
              </w:rPr>
            </w:pPr>
          </w:p>
        </w:tc>
        <w:tc>
          <w:tcPr>
            <w:tcW w:w="728" w:type="dxa"/>
          </w:tcPr>
          <w:p w14:paraId="1094FD90" w14:textId="77777777" w:rsidR="00693B5E" w:rsidRPr="00E2305E" w:rsidRDefault="00693B5E" w:rsidP="008B3C44">
            <w:pPr>
              <w:rPr>
                <w:sz w:val="16"/>
                <w:szCs w:val="16"/>
              </w:rPr>
            </w:pPr>
          </w:p>
        </w:tc>
        <w:tc>
          <w:tcPr>
            <w:tcW w:w="6385" w:type="dxa"/>
            <w:gridSpan w:val="4"/>
          </w:tcPr>
          <w:p w14:paraId="3ED026E6" w14:textId="77777777" w:rsidR="00693B5E" w:rsidRPr="00171359" w:rsidRDefault="00693B5E" w:rsidP="000642AD">
            <w:pPr>
              <w:pStyle w:val="ListParagraph"/>
              <w:numPr>
                <w:ilvl w:val="0"/>
                <w:numId w:val="83"/>
              </w:numPr>
              <w:tabs>
                <w:tab w:val="left" w:pos="862"/>
              </w:tabs>
              <w:jc w:val="both"/>
              <w:rPr>
                <w:sz w:val="22"/>
                <w:szCs w:val="22"/>
              </w:rPr>
            </w:pPr>
            <w:proofErr w:type="gramStart"/>
            <w:r w:rsidRPr="00171359">
              <w:rPr>
                <w:sz w:val="22"/>
                <w:szCs w:val="22"/>
              </w:rPr>
              <w:t>premises</w:t>
            </w:r>
            <w:proofErr w:type="gramEnd"/>
            <w:r w:rsidRPr="00171359">
              <w:rPr>
                <w:sz w:val="22"/>
                <w:szCs w:val="22"/>
              </w:rPr>
              <w:t xml:space="preserve"> operated by a medical institution approved by the Cabinet Secretary for the time being responsible for health, for the use of the staff and students of that institution;</w:t>
            </w:r>
          </w:p>
        </w:tc>
        <w:tc>
          <w:tcPr>
            <w:tcW w:w="1330" w:type="dxa"/>
          </w:tcPr>
          <w:p w14:paraId="52711820" w14:textId="77777777" w:rsidR="00693B5E" w:rsidRPr="00E2305E" w:rsidRDefault="00693B5E" w:rsidP="008B3C44">
            <w:pPr>
              <w:rPr>
                <w:sz w:val="16"/>
                <w:szCs w:val="16"/>
              </w:rPr>
            </w:pPr>
          </w:p>
        </w:tc>
      </w:tr>
      <w:tr w:rsidR="00693B5E" w14:paraId="4AFD5A20" w14:textId="77777777" w:rsidTr="00DE4FB0">
        <w:tc>
          <w:tcPr>
            <w:tcW w:w="1636" w:type="dxa"/>
          </w:tcPr>
          <w:p w14:paraId="3180A4C8" w14:textId="77777777" w:rsidR="00693B5E" w:rsidRPr="00E2305E" w:rsidRDefault="00693B5E" w:rsidP="008B3C44">
            <w:pPr>
              <w:rPr>
                <w:sz w:val="16"/>
                <w:szCs w:val="16"/>
              </w:rPr>
            </w:pPr>
          </w:p>
        </w:tc>
        <w:tc>
          <w:tcPr>
            <w:tcW w:w="728" w:type="dxa"/>
          </w:tcPr>
          <w:p w14:paraId="2F3E5CE8" w14:textId="77777777" w:rsidR="00693B5E" w:rsidRPr="00E2305E" w:rsidRDefault="00693B5E" w:rsidP="008B3C44">
            <w:pPr>
              <w:rPr>
                <w:sz w:val="16"/>
                <w:szCs w:val="16"/>
              </w:rPr>
            </w:pPr>
          </w:p>
        </w:tc>
        <w:tc>
          <w:tcPr>
            <w:tcW w:w="6385" w:type="dxa"/>
            <w:gridSpan w:val="4"/>
          </w:tcPr>
          <w:p w14:paraId="067EF85E" w14:textId="77777777" w:rsidR="00693B5E" w:rsidRPr="00E2305E" w:rsidRDefault="00693B5E" w:rsidP="008B3C44">
            <w:pPr>
              <w:rPr>
                <w:sz w:val="16"/>
                <w:szCs w:val="16"/>
              </w:rPr>
            </w:pPr>
          </w:p>
        </w:tc>
        <w:tc>
          <w:tcPr>
            <w:tcW w:w="1330" w:type="dxa"/>
          </w:tcPr>
          <w:p w14:paraId="500AD795" w14:textId="77777777" w:rsidR="00693B5E" w:rsidRPr="00E2305E" w:rsidRDefault="00693B5E" w:rsidP="008B3C44">
            <w:pPr>
              <w:rPr>
                <w:sz w:val="16"/>
                <w:szCs w:val="16"/>
              </w:rPr>
            </w:pPr>
          </w:p>
        </w:tc>
      </w:tr>
      <w:tr w:rsidR="008B3C44" w14:paraId="4E777FF2" w14:textId="77777777" w:rsidTr="00DE4FB0">
        <w:tc>
          <w:tcPr>
            <w:tcW w:w="1636" w:type="dxa"/>
          </w:tcPr>
          <w:p w14:paraId="0B625A15" w14:textId="77777777" w:rsidR="008B3C44" w:rsidRPr="00E2305E" w:rsidRDefault="008B3C44" w:rsidP="008B3C44">
            <w:pPr>
              <w:rPr>
                <w:sz w:val="16"/>
                <w:szCs w:val="16"/>
              </w:rPr>
            </w:pPr>
          </w:p>
        </w:tc>
        <w:tc>
          <w:tcPr>
            <w:tcW w:w="728" w:type="dxa"/>
          </w:tcPr>
          <w:p w14:paraId="572686E8" w14:textId="77777777" w:rsidR="008B3C44" w:rsidRPr="00E2305E" w:rsidRDefault="008B3C44" w:rsidP="008B3C44">
            <w:pPr>
              <w:rPr>
                <w:sz w:val="16"/>
                <w:szCs w:val="16"/>
              </w:rPr>
            </w:pPr>
          </w:p>
        </w:tc>
        <w:tc>
          <w:tcPr>
            <w:tcW w:w="599" w:type="dxa"/>
            <w:gridSpan w:val="2"/>
          </w:tcPr>
          <w:p w14:paraId="7C1263B8" w14:textId="77777777" w:rsidR="008B3C44" w:rsidRPr="00E2305E" w:rsidRDefault="008B3C44" w:rsidP="008B3C44">
            <w:pPr>
              <w:rPr>
                <w:sz w:val="16"/>
                <w:szCs w:val="16"/>
              </w:rPr>
            </w:pPr>
          </w:p>
        </w:tc>
        <w:tc>
          <w:tcPr>
            <w:tcW w:w="5786" w:type="dxa"/>
            <w:gridSpan w:val="2"/>
          </w:tcPr>
          <w:p w14:paraId="68888A32" w14:textId="77777777" w:rsidR="008B3C44" w:rsidRPr="00E2305E" w:rsidRDefault="008B3C44" w:rsidP="008B3C44">
            <w:pPr>
              <w:rPr>
                <w:sz w:val="16"/>
                <w:szCs w:val="16"/>
              </w:rPr>
            </w:pPr>
          </w:p>
        </w:tc>
        <w:tc>
          <w:tcPr>
            <w:tcW w:w="1330" w:type="dxa"/>
          </w:tcPr>
          <w:p w14:paraId="592A7FD9" w14:textId="77777777" w:rsidR="008B3C44" w:rsidRPr="00E2305E" w:rsidRDefault="008B3C44" w:rsidP="008B3C44">
            <w:pPr>
              <w:rPr>
                <w:sz w:val="16"/>
                <w:szCs w:val="16"/>
              </w:rPr>
            </w:pPr>
          </w:p>
        </w:tc>
      </w:tr>
      <w:tr w:rsidR="008B3C44" w14:paraId="581E06A2" w14:textId="77777777" w:rsidTr="00DE4FB0">
        <w:tc>
          <w:tcPr>
            <w:tcW w:w="1636" w:type="dxa"/>
          </w:tcPr>
          <w:p w14:paraId="59745821" w14:textId="77777777" w:rsidR="008B3C44" w:rsidRPr="00E2305E" w:rsidRDefault="008B3C44" w:rsidP="008B3C44">
            <w:pPr>
              <w:rPr>
                <w:sz w:val="16"/>
                <w:szCs w:val="16"/>
              </w:rPr>
            </w:pPr>
          </w:p>
        </w:tc>
        <w:tc>
          <w:tcPr>
            <w:tcW w:w="7113" w:type="dxa"/>
            <w:gridSpan w:val="5"/>
          </w:tcPr>
          <w:p w14:paraId="5F65D56F" w14:textId="77777777" w:rsidR="008B3C44" w:rsidRPr="005418D1" w:rsidRDefault="008B3C44" w:rsidP="008B3C44">
            <w:pPr>
              <w:ind w:left="720"/>
              <w:jc w:val="center"/>
              <w:rPr>
                <w:b/>
                <w:sz w:val="16"/>
                <w:szCs w:val="16"/>
              </w:rPr>
            </w:pPr>
            <w:r w:rsidRPr="005418D1">
              <w:rPr>
                <w:b/>
                <w:bCs/>
                <w:sz w:val="22"/>
                <w:szCs w:val="22"/>
              </w:rPr>
              <w:t>PART II—ADMINISTRATION</w:t>
            </w:r>
          </w:p>
        </w:tc>
        <w:tc>
          <w:tcPr>
            <w:tcW w:w="1330" w:type="dxa"/>
          </w:tcPr>
          <w:p w14:paraId="60B9EF4B" w14:textId="77777777" w:rsidR="008B3C44" w:rsidRPr="00E2305E" w:rsidRDefault="008B3C44" w:rsidP="008B3C44">
            <w:pPr>
              <w:rPr>
                <w:sz w:val="16"/>
                <w:szCs w:val="16"/>
              </w:rPr>
            </w:pPr>
          </w:p>
        </w:tc>
      </w:tr>
      <w:tr w:rsidR="008B3C44" w:rsidRPr="001249AF" w14:paraId="6840BF3D" w14:textId="77777777" w:rsidTr="00DE4FB0">
        <w:tc>
          <w:tcPr>
            <w:tcW w:w="1636" w:type="dxa"/>
          </w:tcPr>
          <w:p w14:paraId="12F14E65" w14:textId="77777777" w:rsidR="008B3C44" w:rsidRPr="001249AF" w:rsidRDefault="008B3C44" w:rsidP="008B3C44">
            <w:pPr>
              <w:rPr>
                <w:sz w:val="16"/>
                <w:szCs w:val="16"/>
              </w:rPr>
            </w:pPr>
          </w:p>
        </w:tc>
        <w:tc>
          <w:tcPr>
            <w:tcW w:w="728" w:type="dxa"/>
          </w:tcPr>
          <w:p w14:paraId="4E592E7D" w14:textId="77777777" w:rsidR="008B3C44" w:rsidRPr="001249AF" w:rsidRDefault="008B3C44" w:rsidP="008B3C44">
            <w:pPr>
              <w:rPr>
                <w:sz w:val="16"/>
                <w:szCs w:val="16"/>
              </w:rPr>
            </w:pPr>
          </w:p>
        </w:tc>
        <w:tc>
          <w:tcPr>
            <w:tcW w:w="599" w:type="dxa"/>
            <w:gridSpan w:val="2"/>
          </w:tcPr>
          <w:p w14:paraId="4E595B49" w14:textId="77777777" w:rsidR="008B3C44" w:rsidRPr="001249AF" w:rsidRDefault="008B3C44" w:rsidP="008B3C44">
            <w:pPr>
              <w:rPr>
                <w:sz w:val="16"/>
                <w:szCs w:val="16"/>
              </w:rPr>
            </w:pPr>
          </w:p>
        </w:tc>
        <w:tc>
          <w:tcPr>
            <w:tcW w:w="5786" w:type="dxa"/>
            <w:gridSpan w:val="2"/>
          </w:tcPr>
          <w:p w14:paraId="550FCC3F" w14:textId="77777777" w:rsidR="008B3C44" w:rsidRPr="001249AF" w:rsidRDefault="008B3C44" w:rsidP="008B3C44">
            <w:pPr>
              <w:ind w:left="720"/>
              <w:rPr>
                <w:bCs/>
                <w:sz w:val="16"/>
                <w:szCs w:val="16"/>
              </w:rPr>
            </w:pPr>
          </w:p>
        </w:tc>
        <w:tc>
          <w:tcPr>
            <w:tcW w:w="1330" w:type="dxa"/>
          </w:tcPr>
          <w:p w14:paraId="5A1B66B9" w14:textId="77777777" w:rsidR="008B3C44" w:rsidRPr="001249AF" w:rsidRDefault="008B3C44" w:rsidP="008B3C44">
            <w:pPr>
              <w:rPr>
                <w:sz w:val="16"/>
                <w:szCs w:val="16"/>
              </w:rPr>
            </w:pPr>
          </w:p>
        </w:tc>
      </w:tr>
      <w:tr w:rsidR="00AF6B21" w14:paraId="59E300BD" w14:textId="77777777" w:rsidTr="00DE4FB0">
        <w:tc>
          <w:tcPr>
            <w:tcW w:w="1636" w:type="dxa"/>
          </w:tcPr>
          <w:p w14:paraId="16F586EA" w14:textId="77777777" w:rsidR="00AF6B21" w:rsidRDefault="00AF6B21" w:rsidP="008B3C44">
            <w:pPr>
              <w:spacing w:before="15" w:line="176" w:lineRule="exact"/>
              <w:rPr>
                <w:spacing w:val="3"/>
                <w:sz w:val="18"/>
                <w:szCs w:val="18"/>
              </w:rPr>
            </w:pPr>
            <w:r w:rsidRPr="009B68F6">
              <w:rPr>
                <w:spacing w:val="3"/>
                <w:sz w:val="18"/>
                <w:szCs w:val="18"/>
              </w:rPr>
              <w:t>Functions and powers of the Commissioner and other officers.</w:t>
            </w:r>
          </w:p>
          <w:p w14:paraId="64458D3B" w14:textId="77777777" w:rsidR="00AF6B21" w:rsidRPr="00214C59" w:rsidRDefault="00AF6B21" w:rsidP="008B3C44">
            <w:pPr>
              <w:spacing w:before="15" w:line="176" w:lineRule="exact"/>
              <w:rPr>
                <w:spacing w:val="3"/>
                <w:sz w:val="18"/>
                <w:szCs w:val="18"/>
              </w:rPr>
            </w:pPr>
            <w:r w:rsidRPr="00655869">
              <w:rPr>
                <w:spacing w:val="3"/>
                <w:sz w:val="16"/>
                <w:szCs w:val="18"/>
              </w:rPr>
              <w:t>No. 29 of 2015.</w:t>
            </w:r>
          </w:p>
        </w:tc>
        <w:tc>
          <w:tcPr>
            <w:tcW w:w="728" w:type="dxa"/>
          </w:tcPr>
          <w:p w14:paraId="5B48028C" w14:textId="77777777" w:rsidR="00AF6B21" w:rsidRPr="00214C59" w:rsidRDefault="00AF6B21" w:rsidP="00AF6B21">
            <w:pPr>
              <w:rPr>
                <w:b/>
                <w:sz w:val="22"/>
                <w:szCs w:val="22"/>
              </w:rPr>
            </w:pPr>
            <w:r w:rsidRPr="00214C59">
              <w:rPr>
                <w:b/>
                <w:sz w:val="22"/>
                <w:szCs w:val="22"/>
              </w:rPr>
              <w:t>3.</w:t>
            </w:r>
          </w:p>
        </w:tc>
        <w:tc>
          <w:tcPr>
            <w:tcW w:w="6385" w:type="dxa"/>
            <w:gridSpan w:val="4"/>
          </w:tcPr>
          <w:p w14:paraId="7496A732" w14:textId="77777777" w:rsidR="00AF6B21" w:rsidRPr="007A579D" w:rsidRDefault="00214C59" w:rsidP="007A579D">
            <w:pPr>
              <w:rPr>
                <w:b/>
                <w:strike/>
                <w:sz w:val="16"/>
                <w:szCs w:val="16"/>
              </w:rPr>
            </w:pPr>
            <w:r w:rsidRPr="00214C59">
              <w:rPr>
                <w:sz w:val="22"/>
                <w:szCs w:val="22"/>
              </w:rPr>
              <w:t>(</w:t>
            </w:r>
            <w:r w:rsidRPr="00214C59">
              <w:rPr>
                <w:i/>
                <w:sz w:val="22"/>
                <w:szCs w:val="22"/>
              </w:rPr>
              <w:t xml:space="preserve">Deleted by No. </w:t>
            </w:r>
            <w:r w:rsidRPr="00214C59">
              <w:rPr>
                <w:sz w:val="22"/>
                <w:szCs w:val="22"/>
              </w:rPr>
              <w:t xml:space="preserve">29 </w:t>
            </w:r>
            <w:r w:rsidRPr="00214C59">
              <w:rPr>
                <w:i/>
                <w:sz w:val="22"/>
                <w:szCs w:val="22"/>
              </w:rPr>
              <w:t xml:space="preserve">of </w:t>
            </w:r>
            <w:r w:rsidRPr="00214C59">
              <w:rPr>
                <w:sz w:val="22"/>
                <w:szCs w:val="22"/>
              </w:rPr>
              <w:t>2015, Sch.)(</w:t>
            </w:r>
            <w:r w:rsidRPr="00214C59">
              <w:rPr>
                <w:i/>
                <w:sz w:val="22"/>
                <w:szCs w:val="22"/>
              </w:rPr>
              <w:t>Tax Procedures Act)</w:t>
            </w:r>
          </w:p>
        </w:tc>
        <w:tc>
          <w:tcPr>
            <w:tcW w:w="1330" w:type="dxa"/>
          </w:tcPr>
          <w:p w14:paraId="52993069" w14:textId="77777777" w:rsidR="00AF6B21" w:rsidRPr="00E2305E" w:rsidRDefault="00AF6B21" w:rsidP="008B3C44">
            <w:pPr>
              <w:rPr>
                <w:sz w:val="16"/>
                <w:szCs w:val="16"/>
              </w:rPr>
            </w:pPr>
          </w:p>
        </w:tc>
      </w:tr>
      <w:tr w:rsidR="008B3C44" w14:paraId="2F67233F" w14:textId="77777777" w:rsidTr="00DE4FB0">
        <w:tc>
          <w:tcPr>
            <w:tcW w:w="1636" w:type="dxa"/>
          </w:tcPr>
          <w:p w14:paraId="74A02F45" w14:textId="77777777" w:rsidR="008B3C44" w:rsidRPr="00E2305E" w:rsidRDefault="008B3C44" w:rsidP="008B3C44">
            <w:pPr>
              <w:rPr>
                <w:sz w:val="16"/>
                <w:szCs w:val="16"/>
              </w:rPr>
            </w:pPr>
          </w:p>
        </w:tc>
        <w:tc>
          <w:tcPr>
            <w:tcW w:w="728" w:type="dxa"/>
          </w:tcPr>
          <w:p w14:paraId="40425763" w14:textId="77777777" w:rsidR="008B3C44" w:rsidRPr="00E2305E" w:rsidRDefault="008B3C44" w:rsidP="008B3C44">
            <w:pPr>
              <w:rPr>
                <w:sz w:val="16"/>
                <w:szCs w:val="16"/>
              </w:rPr>
            </w:pPr>
          </w:p>
        </w:tc>
        <w:tc>
          <w:tcPr>
            <w:tcW w:w="599" w:type="dxa"/>
            <w:gridSpan w:val="2"/>
          </w:tcPr>
          <w:p w14:paraId="4C1F4B67" w14:textId="77777777" w:rsidR="008B3C44" w:rsidRPr="00E2305E" w:rsidRDefault="008B3C44" w:rsidP="008B3C44">
            <w:pPr>
              <w:rPr>
                <w:sz w:val="16"/>
                <w:szCs w:val="16"/>
              </w:rPr>
            </w:pPr>
          </w:p>
        </w:tc>
        <w:tc>
          <w:tcPr>
            <w:tcW w:w="5786" w:type="dxa"/>
            <w:gridSpan w:val="2"/>
          </w:tcPr>
          <w:p w14:paraId="679C9179" w14:textId="77777777" w:rsidR="008B3C44" w:rsidRPr="00E2305E" w:rsidRDefault="008B3C44" w:rsidP="008B3C44">
            <w:pPr>
              <w:rPr>
                <w:sz w:val="16"/>
                <w:szCs w:val="16"/>
              </w:rPr>
            </w:pPr>
          </w:p>
        </w:tc>
        <w:tc>
          <w:tcPr>
            <w:tcW w:w="1330" w:type="dxa"/>
          </w:tcPr>
          <w:p w14:paraId="7C85ADBD" w14:textId="77777777" w:rsidR="008B3C44" w:rsidRPr="00E2305E" w:rsidRDefault="008B3C44" w:rsidP="008B3C44">
            <w:pPr>
              <w:rPr>
                <w:sz w:val="16"/>
                <w:szCs w:val="16"/>
              </w:rPr>
            </w:pPr>
          </w:p>
        </w:tc>
      </w:tr>
      <w:tr w:rsidR="008B3C44" w14:paraId="160B8FE7" w14:textId="77777777" w:rsidTr="00DE4FB0">
        <w:tc>
          <w:tcPr>
            <w:tcW w:w="1636" w:type="dxa"/>
          </w:tcPr>
          <w:p w14:paraId="03FCAEC5" w14:textId="77777777" w:rsidR="008B3C44" w:rsidRPr="00E2305E" w:rsidRDefault="008B3C44" w:rsidP="008B3C44">
            <w:pPr>
              <w:rPr>
                <w:sz w:val="16"/>
                <w:szCs w:val="16"/>
              </w:rPr>
            </w:pPr>
          </w:p>
        </w:tc>
        <w:tc>
          <w:tcPr>
            <w:tcW w:w="7113" w:type="dxa"/>
            <w:gridSpan w:val="5"/>
          </w:tcPr>
          <w:p w14:paraId="0FC967ED" w14:textId="77777777" w:rsidR="008B3C44" w:rsidRPr="005418D1" w:rsidRDefault="008B3C44" w:rsidP="008B3C44">
            <w:pPr>
              <w:ind w:left="720"/>
              <w:jc w:val="center"/>
              <w:rPr>
                <w:b/>
                <w:sz w:val="22"/>
                <w:szCs w:val="22"/>
              </w:rPr>
            </w:pPr>
            <w:r w:rsidRPr="005418D1">
              <w:rPr>
                <w:b/>
                <w:sz w:val="22"/>
                <w:szCs w:val="22"/>
              </w:rPr>
              <w:t>PART III—CHARGE TO TAX</w:t>
            </w:r>
          </w:p>
        </w:tc>
        <w:tc>
          <w:tcPr>
            <w:tcW w:w="1330" w:type="dxa"/>
          </w:tcPr>
          <w:p w14:paraId="3CA4B6F4" w14:textId="77777777" w:rsidR="008B3C44" w:rsidRPr="00E2305E" w:rsidRDefault="008B3C44" w:rsidP="008B3C44">
            <w:pPr>
              <w:rPr>
                <w:sz w:val="16"/>
                <w:szCs w:val="16"/>
              </w:rPr>
            </w:pPr>
          </w:p>
        </w:tc>
      </w:tr>
      <w:tr w:rsidR="00061C81" w14:paraId="047B3D0C" w14:textId="77777777" w:rsidTr="00DE4FB0">
        <w:tc>
          <w:tcPr>
            <w:tcW w:w="1636" w:type="dxa"/>
          </w:tcPr>
          <w:p w14:paraId="135ACCB4" w14:textId="77777777" w:rsidR="00061C81" w:rsidRPr="00E2305E" w:rsidRDefault="00061C81" w:rsidP="008B3C44">
            <w:pPr>
              <w:rPr>
                <w:sz w:val="16"/>
                <w:szCs w:val="16"/>
              </w:rPr>
            </w:pPr>
          </w:p>
        </w:tc>
        <w:tc>
          <w:tcPr>
            <w:tcW w:w="728" w:type="dxa"/>
          </w:tcPr>
          <w:p w14:paraId="1D6BD36F" w14:textId="77777777" w:rsidR="00061C81" w:rsidRPr="00E2305E" w:rsidRDefault="00061C81" w:rsidP="008B3C44">
            <w:pPr>
              <w:rPr>
                <w:sz w:val="16"/>
                <w:szCs w:val="16"/>
              </w:rPr>
            </w:pPr>
          </w:p>
        </w:tc>
        <w:tc>
          <w:tcPr>
            <w:tcW w:w="599" w:type="dxa"/>
            <w:gridSpan w:val="2"/>
          </w:tcPr>
          <w:p w14:paraId="4C9B0C16" w14:textId="77777777" w:rsidR="00061C81" w:rsidRPr="00E2305E" w:rsidRDefault="00061C81" w:rsidP="008B3C44">
            <w:pPr>
              <w:rPr>
                <w:sz w:val="16"/>
                <w:szCs w:val="16"/>
              </w:rPr>
            </w:pPr>
          </w:p>
        </w:tc>
        <w:tc>
          <w:tcPr>
            <w:tcW w:w="5786" w:type="dxa"/>
            <w:gridSpan w:val="2"/>
          </w:tcPr>
          <w:p w14:paraId="732B7BC2" w14:textId="77777777" w:rsidR="00061C81" w:rsidRPr="00E2305E" w:rsidRDefault="00061C81" w:rsidP="008B3C44">
            <w:pPr>
              <w:rPr>
                <w:sz w:val="16"/>
                <w:szCs w:val="16"/>
              </w:rPr>
            </w:pPr>
          </w:p>
        </w:tc>
        <w:tc>
          <w:tcPr>
            <w:tcW w:w="1330" w:type="dxa"/>
          </w:tcPr>
          <w:p w14:paraId="6637C486" w14:textId="77777777" w:rsidR="00061C81" w:rsidRPr="00E2305E" w:rsidRDefault="00061C81" w:rsidP="008B3C44">
            <w:pPr>
              <w:rPr>
                <w:sz w:val="16"/>
                <w:szCs w:val="16"/>
              </w:rPr>
            </w:pPr>
          </w:p>
        </w:tc>
      </w:tr>
      <w:tr w:rsidR="00061C81" w14:paraId="2E89580D" w14:textId="77777777" w:rsidTr="00DE4FB0">
        <w:tc>
          <w:tcPr>
            <w:tcW w:w="1636" w:type="dxa"/>
          </w:tcPr>
          <w:p w14:paraId="6F02E26A" w14:textId="77777777" w:rsidR="00061C81" w:rsidRPr="00E2305E" w:rsidRDefault="00061C81" w:rsidP="008B3C44">
            <w:pPr>
              <w:rPr>
                <w:sz w:val="16"/>
                <w:szCs w:val="16"/>
              </w:rPr>
            </w:pPr>
          </w:p>
        </w:tc>
        <w:tc>
          <w:tcPr>
            <w:tcW w:w="7113" w:type="dxa"/>
            <w:gridSpan w:val="5"/>
          </w:tcPr>
          <w:p w14:paraId="5AD38B1C" w14:textId="12DE2C19" w:rsidR="00061C81" w:rsidRPr="00E2305E" w:rsidRDefault="00061C81" w:rsidP="00061C81">
            <w:pPr>
              <w:jc w:val="center"/>
              <w:rPr>
                <w:sz w:val="16"/>
                <w:szCs w:val="16"/>
              </w:rPr>
            </w:pPr>
            <w:r w:rsidRPr="00516B22">
              <w:rPr>
                <w:b/>
                <w:spacing w:val="-2"/>
                <w:sz w:val="22"/>
                <w:szCs w:val="22"/>
                <w:lang w:val="en-US"/>
              </w:rPr>
              <w:t>Division 1 – Conversion of private limited company</w:t>
            </w:r>
          </w:p>
        </w:tc>
        <w:tc>
          <w:tcPr>
            <w:tcW w:w="1330" w:type="dxa"/>
          </w:tcPr>
          <w:p w14:paraId="008CA457" w14:textId="77777777" w:rsidR="00061C81" w:rsidRPr="00E2305E" w:rsidRDefault="00061C81" w:rsidP="008B3C44">
            <w:pPr>
              <w:rPr>
                <w:sz w:val="16"/>
                <w:szCs w:val="16"/>
              </w:rPr>
            </w:pPr>
          </w:p>
        </w:tc>
      </w:tr>
      <w:tr w:rsidR="008B3C44" w14:paraId="36C49B8D" w14:textId="77777777" w:rsidTr="00DE4FB0">
        <w:tc>
          <w:tcPr>
            <w:tcW w:w="1636" w:type="dxa"/>
          </w:tcPr>
          <w:p w14:paraId="549C3B8D" w14:textId="77777777" w:rsidR="008B3C44" w:rsidRPr="00E2305E" w:rsidRDefault="008B3C44" w:rsidP="008B3C44">
            <w:pPr>
              <w:rPr>
                <w:sz w:val="16"/>
                <w:szCs w:val="16"/>
              </w:rPr>
            </w:pPr>
          </w:p>
        </w:tc>
        <w:tc>
          <w:tcPr>
            <w:tcW w:w="728" w:type="dxa"/>
          </w:tcPr>
          <w:p w14:paraId="08A577A1" w14:textId="77777777" w:rsidR="008B3C44" w:rsidRPr="00E2305E" w:rsidRDefault="008B3C44" w:rsidP="008B3C44">
            <w:pPr>
              <w:rPr>
                <w:sz w:val="16"/>
                <w:szCs w:val="16"/>
              </w:rPr>
            </w:pPr>
          </w:p>
        </w:tc>
        <w:tc>
          <w:tcPr>
            <w:tcW w:w="599" w:type="dxa"/>
            <w:gridSpan w:val="2"/>
          </w:tcPr>
          <w:p w14:paraId="4EEB0213" w14:textId="77777777" w:rsidR="008B3C44" w:rsidRPr="00E2305E" w:rsidRDefault="008B3C44" w:rsidP="008B3C44">
            <w:pPr>
              <w:rPr>
                <w:sz w:val="16"/>
                <w:szCs w:val="16"/>
              </w:rPr>
            </w:pPr>
          </w:p>
        </w:tc>
        <w:tc>
          <w:tcPr>
            <w:tcW w:w="5786" w:type="dxa"/>
            <w:gridSpan w:val="2"/>
          </w:tcPr>
          <w:p w14:paraId="28BB81A6" w14:textId="77777777" w:rsidR="008B3C44" w:rsidRPr="00E2305E" w:rsidRDefault="008B3C44" w:rsidP="008B3C44">
            <w:pPr>
              <w:rPr>
                <w:sz w:val="16"/>
                <w:szCs w:val="16"/>
              </w:rPr>
            </w:pPr>
          </w:p>
        </w:tc>
        <w:tc>
          <w:tcPr>
            <w:tcW w:w="1330" w:type="dxa"/>
          </w:tcPr>
          <w:p w14:paraId="3C69829D" w14:textId="77777777" w:rsidR="008B3C44" w:rsidRPr="00E2305E" w:rsidRDefault="008B3C44" w:rsidP="008B3C44">
            <w:pPr>
              <w:rPr>
                <w:sz w:val="16"/>
                <w:szCs w:val="16"/>
              </w:rPr>
            </w:pPr>
          </w:p>
        </w:tc>
      </w:tr>
      <w:tr w:rsidR="008B3C44" w14:paraId="22F4308A" w14:textId="77777777" w:rsidTr="00DE4FB0">
        <w:tc>
          <w:tcPr>
            <w:tcW w:w="1636" w:type="dxa"/>
            <w:vMerge w:val="restart"/>
          </w:tcPr>
          <w:p w14:paraId="2F9033E2" w14:textId="77777777" w:rsidR="008B3C44" w:rsidRPr="00FE5531" w:rsidRDefault="008B3C44" w:rsidP="008B3C44">
            <w:pPr>
              <w:spacing w:before="5" w:line="181" w:lineRule="exact"/>
              <w:rPr>
                <w:sz w:val="18"/>
                <w:szCs w:val="18"/>
              </w:rPr>
            </w:pPr>
            <w:r>
              <w:rPr>
                <w:sz w:val="18"/>
                <w:szCs w:val="18"/>
              </w:rPr>
              <w:t>Charge to tax.</w:t>
            </w:r>
          </w:p>
        </w:tc>
        <w:tc>
          <w:tcPr>
            <w:tcW w:w="728" w:type="dxa"/>
          </w:tcPr>
          <w:p w14:paraId="4A233FC4" w14:textId="35CEC06C" w:rsidR="008B3C44" w:rsidRPr="003520EC" w:rsidRDefault="00516B22" w:rsidP="00AF6B21">
            <w:pPr>
              <w:rPr>
                <w:b/>
                <w:sz w:val="22"/>
                <w:szCs w:val="22"/>
              </w:rPr>
            </w:pPr>
            <w:r>
              <w:rPr>
                <w:b/>
                <w:sz w:val="22"/>
                <w:szCs w:val="22"/>
              </w:rPr>
              <w:t>4</w:t>
            </w:r>
            <w:r w:rsidR="008B3C44" w:rsidRPr="003520EC">
              <w:rPr>
                <w:b/>
                <w:sz w:val="22"/>
                <w:szCs w:val="22"/>
              </w:rPr>
              <w:t>.</w:t>
            </w:r>
          </w:p>
        </w:tc>
        <w:tc>
          <w:tcPr>
            <w:tcW w:w="6385" w:type="dxa"/>
            <w:gridSpan w:val="4"/>
          </w:tcPr>
          <w:p w14:paraId="455213CD" w14:textId="77777777" w:rsidR="008B3C44" w:rsidRPr="00E2305E" w:rsidRDefault="008B3C44" w:rsidP="008B3C44">
            <w:pPr>
              <w:rPr>
                <w:sz w:val="16"/>
                <w:szCs w:val="16"/>
              </w:rPr>
            </w:pPr>
            <w:r>
              <w:rPr>
                <w:bCs/>
                <w:sz w:val="22"/>
                <w:szCs w:val="22"/>
              </w:rPr>
              <w:t xml:space="preserve">(1) </w:t>
            </w:r>
            <w:r w:rsidRPr="000F5450">
              <w:rPr>
                <w:bCs/>
                <w:sz w:val="22"/>
                <w:szCs w:val="22"/>
              </w:rPr>
              <w:t xml:space="preserve">A tax, to be known as value added tax, shall be charged in </w:t>
            </w:r>
          </w:p>
        </w:tc>
        <w:tc>
          <w:tcPr>
            <w:tcW w:w="1330" w:type="dxa"/>
            <w:vMerge w:val="restart"/>
          </w:tcPr>
          <w:p w14:paraId="78CE71E4" w14:textId="77777777" w:rsidR="008B3C44" w:rsidRPr="00FE5531" w:rsidRDefault="008B3C44" w:rsidP="008B3C44">
            <w:pPr>
              <w:spacing w:before="5" w:line="181" w:lineRule="exact"/>
              <w:rPr>
                <w:sz w:val="18"/>
                <w:szCs w:val="18"/>
              </w:rPr>
            </w:pPr>
          </w:p>
        </w:tc>
      </w:tr>
      <w:tr w:rsidR="008B3C44" w14:paraId="1DB9749C" w14:textId="77777777" w:rsidTr="00DE4FB0">
        <w:tc>
          <w:tcPr>
            <w:tcW w:w="1636" w:type="dxa"/>
            <w:vMerge/>
          </w:tcPr>
          <w:p w14:paraId="0CF6E997" w14:textId="77777777" w:rsidR="008B3C44" w:rsidRPr="00E2305E" w:rsidRDefault="008B3C44" w:rsidP="008B3C44">
            <w:pPr>
              <w:rPr>
                <w:sz w:val="16"/>
                <w:szCs w:val="16"/>
              </w:rPr>
            </w:pPr>
          </w:p>
        </w:tc>
        <w:tc>
          <w:tcPr>
            <w:tcW w:w="7113" w:type="dxa"/>
            <w:gridSpan w:val="5"/>
          </w:tcPr>
          <w:p w14:paraId="776BF5F5" w14:textId="77777777" w:rsidR="008B3C44" w:rsidRPr="00E2305E" w:rsidRDefault="008B3C44" w:rsidP="008B3C44">
            <w:pPr>
              <w:rPr>
                <w:sz w:val="16"/>
                <w:szCs w:val="16"/>
              </w:rPr>
            </w:pPr>
            <w:proofErr w:type="gramStart"/>
            <w:r w:rsidRPr="000F5450">
              <w:rPr>
                <w:bCs/>
                <w:sz w:val="22"/>
                <w:szCs w:val="22"/>
              </w:rPr>
              <w:t>accordance</w:t>
            </w:r>
            <w:proofErr w:type="gramEnd"/>
            <w:r w:rsidRPr="000F5450">
              <w:rPr>
                <w:bCs/>
                <w:sz w:val="22"/>
                <w:szCs w:val="22"/>
              </w:rPr>
              <w:t xml:space="preserve"> with the provisions of this Act on –</w:t>
            </w:r>
          </w:p>
        </w:tc>
        <w:tc>
          <w:tcPr>
            <w:tcW w:w="1330" w:type="dxa"/>
            <w:vMerge/>
          </w:tcPr>
          <w:p w14:paraId="03C7A960" w14:textId="77777777" w:rsidR="008B3C44" w:rsidRPr="00E2305E" w:rsidRDefault="008B3C44" w:rsidP="008B3C44">
            <w:pPr>
              <w:rPr>
                <w:sz w:val="16"/>
                <w:szCs w:val="16"/>
              </w:rPr>
            </w:pPr>
          </w:p>
        </w:tc>
      </w:tr>
      <w:tr w:rsidR="008B3C44" w14:paraId="52EBF656" w14:textId="77777777" w:rsidTr="00DE4FB0">
        <w:tc>
          <w:tcPr>
            <w:tcW w:w="1636" w:type="dxa"/>
          </w:tcPr>
          <w:p w14:paraId="6EBB4901" w14:textId="77777777" w:rsidR="008B3C44" w:rsidRPr="00E2305E" w:rsidRDefault="008B3C44" w:rsidP="008B3C44">
            <w:pPr>
              <w:rPr>
                <w:sz w:val="16"/>
                <w:szCs w:val="16"/>
              </w:rPr>
            </w:pPr>
          </w:p>
        </w:tc>
        <w:tc>
          <w:tcPr>
            <w:tcW w:w="728" w:type="dxa"/>
          </w:tcPr>
          <w:p w14:paraId="21EC9E61" w14:textId="77777777" w:rsidR="008B3C44" w:rsidRPr="00E2305E" w:rsidRDefault="008B3C44" w:rsidP="008B3C44">
            <w:pPr>
              <w:rPr>
                <w:sz w:val="16"/>
                <w:szCs w:val="16"/>
              </w:rPr>
            </w:pPr>
          </w:p>
        </w:tc>
        <w:tc>
          <w:tcPr>
            <w:tcW w:w="599" w:type="dxa"/>
            <w:gridSpan w:val="2"/>
          </w:tcPr>
          <w:p w14:paraId="0D84C230" w14:textId="77777777" w:rsidR="008B3C44" w:rsidRPr="00E2305E" w:rsidRDefault="008B3C44" w:rsidP="008B3C44">
            <w:pPr>
              <w:rPr>
                <w:sz w:val="16"/>
                <w:szCs w:val="16"/>
              </w:rPr>
            </w:pPr>
          </w:p>
        </w:tc>
        <w:tc>
          <w:tcPr>
            <w:tcW w:w="5786" w:type="dxa"/>
            <w:gridSpan w:val="2"/>
          </w:tcPr>
          <w:p w14:paraId="391A61D6" w14:textId="77777777" w:rsidR="008B3C44" w:rsidRPr="00E2305E" w:rsidRDefault="008B3C44" w:rsidP="008B3C44">
            <w:pPr>
              <w:rPr>
                <w:sz w:val="16"/>
                <w:szCs w:val="16"/>
              </w:rPr>
            </w:pPr>
          </w:p>
        </w:tc>
        <w:tc>
          <w:tcPr>
            <w:tcW w:w="1330" w:type="dxa"/>
          </w:tcPr>
          <w:p w14:paraId="442823A3" w14:textId="77777777" w:rsidR="008B3C44" w:rsidRPr="00E2305E" w:rsidRDefault="008B3C44" w:rsidP="008B3C44">
            <w:pPr>
              <w:rPr>
                <w:sz w:val="16"/>
                <w:szCs w:val="16"/>
              </w:rPr>
            </w:pPr>
          </w:p>
        </w:tc>
      </w:tr>
      <w:tr w:rsidR="008B3C44" w14:paraId="0AC7849B" w14:textId="77777777" w:rsidTr="00DE4FB0">
        <w:tc>
          <w:tcPr>
            <w:tcW w:w="1636" w:type="dxa"/>
          </w:tcPr>
          <w:p w14:paraId="41561E14" w14:textId="77777777" w:rsidR="008B3C44" w:rsidRPr="00E2305E" w:rsidRDefault="008B3C44" w:rsidP="008B3C44">
            <w:pPr>
              <w:rPr>
                <w:sz w:val="16"/>
                <w:szCs w:val="16"/>
              </w:rPr>
            </w:pPr>
          </w:p>
        </w:tc>
        <w:tc>
          <w:tcPr>
            <w:tcW w:w="728" w:type="dxa"/>
          </w:tcPr>
          <w:p w14:paraId="1FCCC121" w14:textId="77777777" w:rsidR="008B3C44" w:rsidRPr="00E2305E" w:rsidRDefault="008B3C44" w:rsidP="008B3C44">
            <w:pPr>
              <w:rPr>
                <w:sz w:val="16"/>
                <w:szCs w:val="16"/>
              </w:rPr>
            </w:pPr>
          </w:p>
        </w:tc>
        <w:tc>
          <w:tcPr>
            <w:tcW w:w="6385" w:type="dxa"/>
            <w:gridSpan w:val="4"/>
          </w:tcPr>
          <w:p w14:paraId="0D19DCFE" w14:textId="77777777" w:rsidR="008B3C44" w:rsidRPr="004F0FA5" w:rsidRDefault="008B3C44" w:rsidP="008B3C44">
            <w:pPr>
              <w:pStyle w:val="ListParagraph"/>
              <w:numPr>
                <w:ilvl w:val="0"/>
                <w:numId w:val="15"/>
              </w:numPr>
              <w:rPr>
                <w:sz w:val="22"/>
                <w:szCs w:val="22"/>
              </w:rPr>
            </w:pPr>
            <w:proofErr w:type="gramStart"/>
            <w:r w:rsidRPr="004F0FA5">
              <w:rPr>
                <w:sz w:val="22"/>
                <w:szCs w:val="22"/>
              </w:rPr>
              <w:t>a</w:t>
            </w:r>
            <w:proofErr w:type="gramEnd"/>
            <w:r w:rsidRPr="004F0FA5">
              <w:rPr>
                <w:sz w:val="22"/>
                <w:szCs w:val="22"/>
              </w:rPr>
              <w:t xml:space="preserve"> taxable supply made by a registered person in Kenya;</w:t>
            </w:r>
          </w:p>
        </w:tc>
        <w:tc>
          <w:tcPr>
            <w:tcW w:w="1330" w:type="dxa"/>
          </w:tcPr>
          <w:p w14:paraId="343FB31F" w14:textId="77777777" w:rsidR="008B3C44" w:rsidRPr="00E2305E" w:rsidRDefault="008B3C44" w:rsidP="008B3C44">
            <w:pPr>
              <w:rPr>
                <w:sz w:val="16"/>
                <w:szCs w:val="16"/>
              </w:rPr>
            </w:pPr>
          </w:p>
        </w:tc>
      </w:tr>
      <w:tr w:rsidR="008B3C44" w14:paraId="1C273DD9" w14:textId="77777777" w:rsidTr="00DE4FB0">
        <w:tc>
          <w:tcPr>
            <w:tcW w:w="1636" w:type="dxa"/>
          </w:tcPr>
          <w:p w14:paraId="2336E7B5" w14:textId="77777777" w:rsidR="008B3C44" w:rsidRPr="00E2305E" w:rsidRDefault="008B3C44" w:rsidP="008B3C44">
            <w:pPr>
              <w:rPr>
                <w:sz w:val="16"/>
                <w:szCs w:val="16"/>
              </w:rPr>
            </w:pPr>
          </w:p>
        </w:tc>
        <w:tc>
          <w:tcPr>
            <w:tcW w:w="728" w:type="dxa"/>
          </w:tcPr>
          <w:p w14:paraId="0C63C37A" w14:textId="77777777" w:rsidR="008B3C44" w:rsidRPr="00E2305E" w:rsidRDefault="008B3C44" w:rsidP="008B3C44">
            <w:pPr>
              <w:rPr>
                <w:sz w:val="16"/>
                <w:szCs w:val="16"/>
              </w:rPr>
            </w:pPr>
          </w:p>
        </w:tc>
        <w:tc>
          <w:tcPr>
            <w:tcW w:w="599" w:type="dxa"/>
            <w:gridSpan w:val="2"/>
          </w:tcPr>
          <w:p w14:paraId="6A4EE60D" w14:textId="77777777" w:rsidR="008B3C44" w:rsidRPr="00E2305E" w:rsidRDefault="008B3C44" w:rsidP="008B3C44">
            <w:pPr>
              <w:rPr>
                <w:sz w:val="16"/>
                <w:szCs w:val="16"/>
              </w:rPr>
            </w:pPr>
          </w:p>
        </w:tc>
        <w:tc>
          <w:tcPr>
            <w:tcW w:w="5786" w:type="dxa"/>
            <w:gridSpan w:val="2"/>
          </w:tcPr>
          <w:p w14:paraId="6FDC6C8B" w14:textId="77777777" w:rsidR="008B3C44" w:rsidRPr="00E2305E" w:rsidRDefault="008B3C44" w:rsidP="008B3C44">
            <w:pPr>
              <w:rPr>
                <w:sz w:val="16"/>
                <w:szCs w:val="16"/>
              </w:rPr>
            </w:pPr>
          </w:p>
        </w:tc>
        <w:tc>
          <w:tcPr>
            <w:tcW w:w="1330" w:type="dxa"/>
          </w:tcPr>
          <w:p w14:paraId="763CF8F1" w14:textId="77777777" w:rsidR="008B3C44" w:rsidRPr="00E2305E" w:rsidRDefault="008B3C44" w:rsidP="008B3C44">
            <w:pPr>
              <w:rPr>
                <w:sz w:val="16"/>
                <w:szCs w:val="16"/>
              </w:rPr>
            </w:pPr>
          </w:p>
        </w:tc>
      </w:tr>
      <w:tr w:rsidR="008B3C44" w14:paraId="551585F2" w14:textId="77777777" w:rsidTr="00DE4FB0">
        <w:tc>
          <w:tcPr>
            <w:tcW w:w="1636" w:type="dxa"/>
          </w:tcPr>
          <w:p w14:paraId="287C70E5" w14:textId="77777777" w:rsidR="008B3C44" w:rsidRPr="00E2305E" w:rsidRDefault="008B3C44" w:rsidP="008B3C44">
            <w:pPr>
              <w:rPr>
                <w:sz w:val="16"/>
                <w:szCs w:val="16"/>
              </w:rPr>
            </w:pPr>
          </w:p>
        </w:tc>
        <w:tc>
          <w:tcPr>
            <w:tcW w:w="728" w:type="dxa"/>
          </w:tcPr>
          <w:p w14:paraId="4903CA79" w14:textId="77777777" w:rsidR="008B3C44" w:rsidRPr="00E2305E" w:rsidRDefault="008B3C44" w:rsidP="008B3C44">
            <w:pPr>
              <w:rPr>
                <w:sz w:val="16"/>
                <w:szCs w:val="16"/>
              </w:rPr>
            </w:pPr>
          </w:p>
        </w:tc>
        <w:tc>
          <w:tcPr>
            <w:tcW w:w="6385" w:type="dxa"/>
            <w:gridSpan w:val="4"/>
          </w:tcPr>
          <w:p w14:paraId="317B5029" w14:textId="77777777" w:rsidR="008B3C44" w:rsidRPr="004F0FA5" w:rsidRDefault="008B3C44" w:rsidP="008B3C44">
            <w:pPr>
              <w:pStyle w:val="ListParagraph"/>
              <w:numPr>
                <w:ilvl w:val="0"/>
                <w:numId w:val="15"/>
              </w:numPr>
              <w:rPr>
                <w:sz w:val="22"/>
                <w:szCs w:val="22"/>
              </w:rPr>
            </w:pPr>
            <w:proofErr w:type="gramStart"/>
            <w:r w:rsidRPr="004F0FA5">
              <w:rPr>
                <w:sz w:val="22"/>
                <w:szCs w:val="22"/>
              </w:rPr>
              <w:t>the</w:t>
            </w:r>
            <w:proofErr w:type="gramEnd"/>
            <w:r w:rsidRPr="004F0FA5">
              <w:rPr>
                <w:sz w:val="22"/>
                <w:szCs w:val="22"/>
              </w:rPr>
              <w:t xml:space="preserve"> importation of taxable goods; and</w:t>
            </w:r>
          </w:p>
        </w:tc>
        <w:tc>
          <w:tcPr>
            <w:tcW w:w="1330" w:type="dxa"/>
          </w:tcPr>
          <w:p w14:paraId="62BF0451" w14:textId="77777777" w:rsidR="008B3C44" w:rsidRPr="00E2305E" w:rsidRDefault="008B3C44" w:rsidP="008B3C44">
            <w:pPr>
              <w:rPr>
                <w:sz w:val="16"/>
                <w:szCs w:val="16"/>
              </w:rPr>
            </w:pPr>
          </w:p>
        </w:tc>
      </w:tr>
      <w:tr w:rsidR="008B3C44" w14:paraId="21A58285" w14:textId="77777777" w:rsidTr="00DE4FB0">
        <w:tc>
          <w:tcPr>
            <w:tcW w:w="1636" w:type="dxa"/>
          </w:tcPr>
          <w:p w14:paraId="35C06BAF" w14:textId="77777777" w:rsidR="008B3C44" w:rsidRPr="00E2305E" w:rsidRDefault="008B3C44" w:rsidP="008B3C44">
            <w:pPr>
              <w:rPr>
                <w:sz w:val="16"/>
                <w:szCs w:val="16"/>
              </w:rPr>
            </w:pPr>
          </w:p>
        </w:tc>
        <w:tc>
          <w:tcPr>
            <w:tcW w:w="728" w:type="dxa"/>
          </w:tcPr>
          <w:p w14:paraId="31EFD917" w14:textId="77777777" w:rsidR="008B3C44" w:rsidRPr="00E2305E" w:rsidRDefault="008B3C44" w:rsidP="008B3C44">
            <w:pPr>
              <w:rPr>
                <w:sz w:val="16"/>
                <w:szCs w:val="16"/>
              </w:rPr>
            </w:pPr>
          </w:p>
        </w:tc>
        <w:tc>
          <w:tcPr>
            <w:tcW w:w="599" w:type="dxa"/>
            <w:gridSpan w:val="2"/>
          </w:tcPr>
          <w:p w14:paraId="596809E4" w14:textId="77777777" w:rsidR="008B3C44" w:rsidRPr="00E2305E" w:rsidRDefault="008B3C44" w:rsidP="008B3C44">
            <w:pPr>
              <w:rPr>
                <w:sz w:val="16"/>
                <w:szCs w:val="16"/>
              </w:rPr>
            </w:pPr>
          </w:p>
        </w:tc>
        <w:tc>
          <w:tcPr>
            <w:tcW w:w="5786" w:type="dxa"/>
            <w:gridSpan w:val="2"/>
          </w:tcPr>
          <w:p w14:paraId="0750550F" w14:textId="77777777" w:rsidR="008B3C44" w:rsidRPr="00E2305E" w:rsidRDefault="008B3C44" w:rsidP="008B3C44">
            <w:pPr>
              <w:rPr>
                <w:sz w:val="16"/>
                <w:szCs w:val="16"/>
              </w:rPr>
            </w:pPr>
          </w:p>
        </w:tc>
        <w:tc>
          <w:tcPr>
            <w:tcW w:w="1330" w:type="dxa"/>
          </w:tcPr>
          <w:p w14:paraId="2FDBE323" w14:textId="77777777" w:rsidR="008B3C44" w:rsidRPr="00E2305E" w:rsidRDefault="008B3C44" w:rsidP="008B3C44">
            <w:pPr>
              <w:rPr>
                <w:sz w:val="16"/>
                <w:szCs w:val="16"/>
              </w:rPr>
            </w:pPr>
          </w:p>
        </w:tc>
      </w:tr>
      <w:tr w:rsidR="008B3C44" w14:paraId="0410A9C0" w14:textId="77777777" w:rsidTr="00DE4FB0">
        <w:tc>
          <w:tcPr>
            <w:tcW w:w="1636" w:type="dxa"/>
          </w:tcPr>
          <w:p w14:paraId="658CE2C2" w14:textId="77777777" w:rsidR="008B3C44" w:rsidRPr="00E2305E" w:rsidRDefault="008B3C44" w:rsidP="008B3C44">
            <w:pPr>
              <w:rPr>
                <w:sz w:val="16"/>
                <w:szCs w:val="16"/>
              </w:rPr>
            </w:pPr>
          </w:p>
        </w:tc>
        <w:tc>
          <w:tcPr>
            <w:tcW w:w="728" w:type="dxa"/>
          </w:tcPr>
          <w:p w14:paraId="68E42063" w14:textId="77777777" w:rsidR="008B3C44" w:rsidRPr="00E2305E" w:rsidRDefault="008B3C44" w:rsidP="008B3C44">
            <w:pPr>
              <w:rPr>
                <w:sz w:val="16"/>
                <w:szCs w:val="16"/>
              </w:rPr>
            </w:pPr>
          </w:p>
        </w:tc>
        <w:tc>
          <w:tcPr>
            <w:tcW w:w="6385" w:type="dxa"/>
            <w:gridSpan w:val="4"/>
          </w:tcPr>
          <w:p w14:paraId="12BB7618" w14:textId="77777777" w:rsidR="008B3C44" w:rsidRPr="004F0FA5" w:rsidRDefault="008B3C44" w:rsidP="008B3C44">
            <w:pPr>
              <w:pStyle w:val="ListParagraph"/>
              <w:numPr>
                <w:ilvl w:val="0"/>
                <w:numId w:val="15"/>
              </w:numPr>
              <w:rPr>
                <w:sz w:val="22"/>
                <w:szCs w:val="22"/>
              </w:rPr>
            </w:pPr>
            <w:proofErr w:type="gramStart"/>
            <w:r w:rsidRPr="004F0FA5">
              <w:rPr>
                <w:bCs/>
                <w:sz w:val="22"/>
                <w:szCs w:val="22"/>
              </w:rPr>
              <w:t>a</w:t>
            </w:r>
            <w:proofErr w:type="gramEnd"/>
            <w:r w:rsidRPr="004F0FA5">
              <w:rPr>
                <w:bCs/>
                <w:sz w:val="22"/>
                <w:szCs w:val="22"/>
              </w:rPr>
              <w:t xml:space="preserve"> supply of imported taxable services.</w:t>
            </w:r>
          </w:p>
        </w:tc>
        <w:tc>
          <w:tcPr>
            <w:tcW w:w="1330" w:type="dxa"/>
          </w:tcPr>
          <w:p w14:paraId="3CAE416C" w14:textId="77777777" w:rsidR="008B3C44" w:rsidRPr="00E2305E" w:rsidRDefault="008B3C44" w:rsidP="008B3C44">
            <w:pPr>
              <w:rPr>
                <w:sz w:val="16"/>
                <w:szCs w:val="16"/>
              </w:rPr>
            </w:pPr>
          </w:p>
        </w:tc>
      </w:tr>
      <w:tr w:rsidR="008B3C44" w14:paraId="133A77BF" w14:textId="77777777" w:rsidTr="00DE4FB0">
        <w:tc>
          <w:tcPr>
            <w:tcW w:w="1636" w:type="dxa"/>
          </w:tcPr>
          <w:p w14:paraId="0E4CD23E" w14:textId="77777777" w:rsidR="008B3C44" w:rsidRPr="00E2305E" w:rsidRDefault="008B3C44" w:rsidP="008B3C44">
            <w:pPr>
              <w:rPr>
                <w:sz w:val="16"/>
                <w:szCs w:val="16"/>
              </w:rPr>
            </w:pPr>
          </w:p>
        </w:tc>
        <w:tc>
          <w:tcPr>
            <w:tcW w:w="728" w:type="dxa"/>
          </w:tcPr>
          <w:p w14:paraId="342A3D6F" w14:textId="77777777" w:rsidR="008B3C44" w:rsidRPr="00E2305E" w:rsidRDefault="008B3C44" w:rsidP="008B3C44">
            <w:pPr>
              <w:rPr>
                <w:sz w:val="16"/>
                <w:szCs w:val="16"/>
              </w:rPr>
            </w:pPr>
          </w:p>
        </w:tc>
        <w:tc>
          <w:tcPr>
            <w:tcW w:w="599" w:type="dxa"/>
            <w:gridSpan w:val="2"/>
          </w:tcPr>
          <w:p w14:paraId="5383ABE8" w14:textId="77777777" w:rsidR="008B3C44" w:rsidRPr="00E2305E" w:rsidRDefault="008B3C44" w:rsidP="008B3C44">
            <w:pPr>
              <w:rPr>
                <w:sz w:val="16"/>
                <w:szCs w:val="16"/>
              </w:rPr>
            </w:pPr>
          </w:p>
        </w:tc>
        <w:tc>
          <w:tcPr>
            <w:tcW w:w="5786" w:type="dxa"/>
            <w:gridSpan w:val="2"/>
          </w:tcPr>
          <w:p w14:paraId="7D66C249" w14:textId="77777777" w:rsidR="008B3C44" w:rsidRPr="00E2305E" w:rsidRDefault="008B3C44" w:rsidP="008B3C44">
            <w:pPr>
              <w:rPr>
                <w:sz w:val="16"/>
                <w:szCs w:val="16"/>
              </w:rPr>
            </w:pPr>
          </w:p>
        </w:tc>
        <w:tc>
          <w:tcPr>
            <w:tcW w:w="1330" w:type="dxa"/>
          </w:tcPr>
          <w:p w14:paraId="6A387702" w14:textId="77777777" w:rsidR="008B3C44" w:rsidRPr="00E2305E" w:rsidRDefault="008B3C44" w:rsidP="008B3C44">
            <w:pPr>
              <w:rPr>
                <w:sz w:val="16"/>
                <w:szCs w:val="16"/>
              </w:rPr>
            </w:pPr>
          </w:p>
        </w:tc>
      </w:tr>
      <w:tr w:rsidR="008B3C44" w14:paraId="61DA208C" w14:textId="77777777" w:rsidTr="00DE4FB0">
        <w:tc>
          <w:tcPr>
            <w:tcW w:w="1636" w:type="dxa"/>
          </w:tcPr>
          <w:p w14:paraId="4510A311" w14:textId="77777777" w:rsidR="008B3C44" w:rsidRPr="00E2305E" w:rsidRDefault="008B3C44" w:rsidP="008B3C44">
            <w:pPr>
              <w:rPr>
                <w:sz w:val="16"/>
                <w:szCs w:val="16"/>
              </w:rPr>
            </w:pPr>
          </w:p>
        </w:tc>
        <w:tc>
          <w:tcPr>
            <w:tcW w:w="728" w:type="dxa"/>
          </w:tcPr>
          <w:p w14:paraId="2A4CA45C" w14:textId="77777777" w:rsidR="008B3C44" w:rsidRPr="00E2305E" w:rsidRDefault="008B3C44" w:rsidP="008B3C44">
            <w:pPr>
              <w:rPr>
                <w:sz w:val="16"/>
                <w:szCs w:val="16"/>
              </w:rPr>
            </w:pPr>
          </w:p>
        </w:tc>
        <w:tc>
          <w:tcPr>
            <w:tcW w:w="6385" w:type="dxa"/>
            <w:gridSpan w:val="4"/>
          </w:tcPr>
          <w:p w14:paraId="594A2773" w14:textId="77777777" w:rsidR="008B3C44" w:rsidRPr="00E2305E" w:rsidRDefault="008B3C44" w:rsidP="008B3C44">
            <w:pPr>
              <w:rPr>
                <w:sz w:val="16"/>
                <w:szCs w:val="16"/>
              </w:rPr>
            </w:pPr>
            <w:r>
              <w:rPr>
                <w:spacing w:val="-2"/>
                <w:sz w:val="22"/>
                <w:szCs w:val="22"/>
              </w:rPr>
              <w:t xml:space="preserve">(2) </w:t>
            </w:r>
            <w:r w:rsidRPr="000F5450">
              <w:rPr>
                <w:spacing w:val="-2"/>
                <w:sz w:val="22"/>
                <w:szCs w:val="22"/>
              </w:rPr>
              <w:t>The rate of tax shall be –</w:t>
            </w:r>
          </w:p>
        </w:tc>
        <w:tc>
          <w:tcPr>
            <w:tcW w:w="1330" w:type="dxa"/>
          </w:tcPr>
          <w:p w14:paraId="0CD8524E" w14:textId="77777777" w:rsidR="008B3C44" w:rsidRPr="00E2305E" w:rsidRDefault="008B3C44" w:rsidP="008B3C44">
            <w:pPr>
              <w:rPr>
                <w:sz w:val="16"/>
                <w:szCs w:val="16"/>
              </w:rPr>
            </w:pPr>
          </w:p>
        </w:tc>
      </w:tr>
      <w:tr w:rsidR="008B3C44" w14:paraId="731765F5" w14:textId="77777777" w:rsidTr="00DE4FB0">
        <w:tc>
          <w:tcPr>
            <w:tcW w:w="1636" w:type="dxa"/>
          </w:tcPr>
          <w:p w14:paraId="081F8D21" w14:textId="77777777" w:rsidR="008B3C44" w:rsidRPr="00E2305E" w:rsidRDefault="008B3C44" w:rsidP="008B3C44">
            <w:pPr>
              <w:rPr>
                <w:sz w:val="16"/>
                <w:szCs w:val="16"/>
              </w:rPr>
            </w:pPr>
          </w:p>
        </w:tc>
        <w:tc>
          <w:tcPr>
            <w:tcW w:w="728" w:type="dxa"/>
          </w:tcPr>
          <w:p w14:paraId="3D75DE8A" w14:textId="77777777" w:rsidR="008B3C44" w:rsidRPr="00E2305E" w:rsidRDefault="008B3C44" w:rsidP="008B3C44">
            <w:pPr>
              <w:rPr>
                <w:sz w:val="16"/>
                <w:szCs w:val="16"/>
              </w:rPr>
            </w:pPr>
          </w:p>
        </w:tc>
        <w:tc>
          <w:tcPr>
            <w:tcW w:w="599" w:type="dxa"/>
            <w:gridSpan w:val="2"/>
          </w:tcPr>
          <w:p w14:paraId="6DE72CC5" w14:textId="77777777" w:rsidR="008B3C44" w:rsidRPr="00E2305E" w:rsidRDefault="008B3C44" w:rsidP="008B3C44">
            <w:pPr>
              <w:rPr>
                <w:sz w:val="16"/>
                <w:szCs w:val="16"/>
              </w:rPr>
            </w:pPr>
          </w:p>
        </w:tc>
        <w:tc>
          <w:tcPr>
            <w:tcW w:w="5786" w:type="dxa"/>
            <w:gridSpan w:val="2"/>
          </w:tcPr>
          <w:p w14:paraId="58AD7D32" w14:textId="77777777" w:rsidR="008B3C44" w:rsidRPr="00E2305E" w:rsidRDefault="008B3C44" w:rsidP="008B3C44">
            <w:pPr>
              <w:rPr>
                <w:sz w:val="16"/>
                <w:szCs w:val="16"/>
              </w:rPr>
            </w:pPr>
          </w:p>
        </w:tc>
        <w:tc>
          <w:tcPr>
            <w:tcW w:w="1330" w:type="dxa"/>
          </w:tcPr>
          <w:p w14:paraId="12A8DC48" w14:textId="77777777" w:rsidR="008B3C44" w:rsidRPr="00E2305E" w:rsidRDefault="008B3C44" w:rsidP="008B3C44">
            <w:pPr>
              <w:rPr>
                <w:sz w:val="16"/>
                <w:szCs w:val="16"/>
              </w:rPr>
            </w:pPr>
          </w:p>
        </w:tc>
      </w:tr>
      <w:tr w:rsidR="008B3C44" w14:paraId="317139C5" w14:textId="77777777" w:rsidTr="00DE4FB0">
        <w:tc>
          <w:tcPr>
            <w:tcW w:w="1636" w:type="dxa"/>
          </w:tcPr>
          <w:p w14:paraId="63AF63DC" w14:textId="77777777" w:rsidR="008B3C44" w:rsidRPr="00E2305E" w:rsidRDefault="008B3C44" w:rsidP="008B3C44">
            <w:pPr>
              <w:rPr>
                <w:sz w:val="16"/>
                <w:szCs w:val="16"/>
              </w:rPr>
            </w:pPr>
          </w:p>
        </w:tc>
        <w:tc>
          <w:tcPr>
            <w:tcW w:w="728" w:type="dxa"/>
          </w:tcPr>
          <w:p w14:paraId="5A96D280" w14:textId="77777777" w:rsidR="008B3C44" w:rsidRPr="00E2305E" w:rsidRDefault="008B3C44" w:rsidP="008B3C44">
            <w:pPr>
              <w:rPr>
                <w:sz w:val="16"/>
                <w:szCs w:val="16"/>
              </w:rPr>
            </w:pPr>
          </w:p>
        </w:tc>
        <w:tc>
          <w:tcPr>
            <w:tcW w:w="6385" w:type="dxa"/>
            <w:gridSpan w:val="4"/>
          </w:tcPr>
          <w:p w14:paraId="671661B2" w14:textId="77777777" w:rsidR="008B3C44" w:rsidRPr="004F0FA5" w:rsidRDefault="008B3C44" w:rsidP="008B3C44">
            <w:pPr>
              <w:pStyle w:val="ListParagraph"/>
              <w:widowControl w:val="0"/>
              <w:numPr>
                <w:ilvl w:val="0"/>
                <w:numId w:val="16"/>
              </w:numPr>
              <w:kinsoku w:val="0"/>
              <w:overflowPunct w:val="0"/>
              <w:spacing w:line="264" w:lineRule="exact"/>
              <w:ind w:right="72"/>
              <w:jc w:val="both"/>
              <w:textAlignment w:val="baseline"/>
              <w:rPr>
                <w:sz w:val="22"/>
                <w:szCs w:val="22"/>
              </w:rPr>
            </w:pPr>
            <w:proofErr w:type="gramStart"/>
            <w:r w:rsidRPr="004F0FA5">
              <w:rPr>
                <w:sz w:val="22"/>
                <w:szCs w:val="22"/>
              </w:rPr>
              <w:t>in</w:t>
            </w:r>
            <w:proofErr w:type="gramEnd"/>
            <w:r w:rsidRPr="004F0FA5">
              <w:rPr>
                <w:sz w:val="22"/>
                <w:szCs w:val="22"/>
              </w:rPr>
              <w:t xml:space="preserve"> the case of a zero-rated supply, zero </w:t>
            </w:r>
            <w:proofErr w:type="spellStart"/>
            <w:r w:rsidRPr="004F0FA5">
              <w:rPr>
                <w:sz w:val="22"/>
                <w:szCs w:val="22"/>
              </w:rPr>
              <w:t>percent</w:t>
            </w:r>
            <w:proofErr w:type="spellEnd"/>
            <w:r w:rsidRPr="004F0FA5">
              <w:rPr>
                <w:sz w:val="22"/>
                <w:szCs w:val="22"/>
              </w:rPr>
              <w:t>; or</w:t>
            </w:r>
          </w:p>
        </w:tc>
        <w:tc>
          <w:tcPr>
            <w:tcW w:w="1330" w:type="dxa"/>
          </w:tcPr>
          <w:p w14:paraId="60AEEAC4" w14:textId="77777777" w:rsidR="008B3C44" w:rsidRPr="00E2305E" w:rsidRDefault="008B3C44" w:rsidP="008B3C44">
            <w:pPr>
              <w:rPr>
                <w:sz w:val="16"/>
                <w:szCs w:val="16"/>
              </w:rPr>
            </w:pPr>
          </w:p>
        </w:tc>
      </w:tr>
      <w:tr w:rsidR="008B3C44" w14:paraId="4430F9B2" w14:textId="77777777" w:rsidTr="00DE4FB0">
        <w:tc>
          <w:tcPr>
            <w:tcW w:w="1636" w:type="dxa"/>
          </w:tcPr>
          <w:p w14:paraId="5FC208DD" w14:textId="77777777" w:rsidR="008B3C44" w:rsidRPr="00E2305E" w:rsidRDefault="008B3C44" w:rsidP="008B3C44">
            <w:pPr>
              <w:rPr>
                <w:sz w:val="16"/>
                <w:szCs w:val="16"/>
              </w:rPr>
            </w:pPr>
          </w:p>
        </w:tc>
        <w:tc>
          <w:tcPr>
            <w:tcW w:w="728" w:type="dxa"/>
          </w:tcPr>
          <w:p w14:paraId="31DAFF5F" w14:textId="77777777" w:rsidR="008B3C44" w:rsidRPr="00E2305E" w:rsidRDefault="008B3C44" w:rsidP="008B3C44">
            <w:pPr>
              <w:rPr>
                <w:sz w:val="16"/>
                <w:szCs w:val="16"/>
              </w:rPr>
            </w:pPr>
          </w:p>
        </w:tc>
        <w:tc>
          <w:tcPr>
            <w:tcW w:w="599" w:type="dxa"/>
            <w:gridSpan w:val="2"/>
          </w:tcPr>
          <w:p w14:paraId="3983A75E" w14:textId="77777777" w:rsidR="008B3C44" w:rsidRPr="00E2305E" w:rsidRDefault="008B3C44" w:rsidP="008B3C44">
            <w:pPr>
              <w:rPr>
                <w:sz w:val="16"/>
                <w:szCs w:val="16"/>
              </w:rPr>
            </w:pPr>
          </w:p>
        </w:tc>
        <w:tc>
          <w:tcPr>
            <w:tcW w:w="5786" w:type="dxa"/>
            <w:gridSpan w:val="2"/>
          </w:tcPr>
          <w:p w14:paraId="0AB8A269" w14:textId="77777777" w:rsidR="008B3C44" w:rsidRPr="00E2305E" w:rsidRDefault="008B3C44" w:rsidP="008B3C44">
            <w:pPr>
              <w:rPr>
                <w:sz w:val="16"/>
                <w:szCs w:val="16"/>
              </w:rPr>
            </w:pPr>
          </w:p>
        </w:tc>
        <w:tc>
          <w:tcPr>
            <w:tcW w:w="1330" w:type="dxa"/>
          </w:tcPr>
          <w:p w14:paraId="683B40C7" w14:textId="77777777" w:rsidR="008B3C44" w:rsidRPr="00E2305E" w:rsidRDefault="008B3C44" w:rsidP="008B3C44">
            <w:pPr>
              <w:rPr>
                <w:sz w:val="16"/>
                <w:szCs w:val="16"/>
              </w:rPr>
            </w:pPr>
          </w:p>
        </w:tc>
      </w:tr>
      <w:tr w:rsidR="008B3C44" w14:paraId="3D78D68C" w14:textId="77777777" w:rsidTr="00DE4FB0">
        <w:tc>
          <w:tcPr>
            <w:tcW w:w="1636" w:type="dxa"/>
          </w:tcPr>
          <w:p w14:paraId="25E7EE9E" w14:textId="77777777" w:rsidR="008B3C44" w:rsidRPr="00E2305E" w:rsidRDefault="008B3C44" w:rsidP="008B3C44">
            <w:pPr>
              <w:rPr>
                <w:sz w:val="16"/>
                <w:szCs w:val="16"/>
              </w:rPr>
            </w:pPr>
          </w:p>
        </w:tc>
        <w:tc>
          <w:tcPr>
            <w:tcW w:w="728" w:type="dxa"/>
          </w:tcPr>
          <w:p w14:paraId="4DB9EBC7" w14:textId="77777777" w:rsidR="008B3C44" w:rsidRPr="00E2305E" w:rsidRDefault="008B3C44" w:rsidP="008B3C44">
            <w:pPr>
              <w:rPr>
                <w:sz w:val="16"/>
                <w:szCs w:val="16"/>
              </w:rPr>
            </w:pPr>
          </w:p>
        </w:tc>
        <w:tc>
          <w:tcPr>
            <w:tcW w:w="6385" w:type="dxa"/>
            <w:gridSpan w:val="4"/>
          </w:tcPr>
          <w:p w14:paraId="70971CF6" w14:textId="77777777" w:rsidR="008B3C44" w:rsidRPr="004F0FA5" w:rsidRDefault="008B3C44" w:rsidP="008B3C44">
            <w:pPr>
              <w:pStyle w:val="ListParagraph"/>
              <w:numPr>
                <w:ilvl w:val="0"/>
                <w:numId w:val="16"/>
              </w:numPr>
              <w:jc w:val="both"/>
              <w:rPr>
                <w:sz w:val="16"/>
                <w:szCs w:val="16"/>
              </w:rPr>
            </w:pPr>
            <w:proofErr w:type="gramStart"/>
            <w:r w:rsidRPr="004F0FA5">
              <w:rPr>
                <w:sz w:val="22"/>
                <w:szCs w:val="22"/>
              </w:rPr>
              <w:t>in</w:t>
            </w:r>
            <w:proofErr w:type="gramEnd"/>
            <w:r w:rsidRPr="004F0FA5">
              <w:rPr>
                <w:sz w:val="22"/>
                <w:szCs w:val="22"/>
              </w:rPr>
              <w:t xml:space="preserve"> any other case, sixteen </w:t>
            </w:r>
            <w:proofErr w:type="spellStart"/>
            <w:r w:rsidRPr="004F0FA5">
              <w:rPr>
                <w:sz w:val="22"/>
                <w:szCs w:val="22"/>
              </w:rPr>
              <w:t>percent</w:t>
            </w:r>
            <w:proofErr w:type="spellEnd"/>
            <w:r w:rsidRPr="004F0FA5">
              <w:rPr>
                <w:sz w:val="22"/>
                <w:szCs w:val="22"/>
              </w:rPr>
              <w:t xml:space="preserve"> of the taxable value of the taxable supply, the value of imported taxable goods or the value of a supply of imported taxable services.</w:t>
            </w:r>
          </w:p>
        </w:tc>
        <w:tc>
          <w:tcPr>
            <w:tcW w:w="1330" w:type="dxa"/>
          </w:tcPr>
          <w:p w14:paraId="703F0A3E" w14:textId="77777777" w:rsidR="008B3C44" w:rsidRPr="00E2305E" w:rsidRDefault="008B3C44" w:rsidP="008B3C44">
            <w:pPr>
              <w:rPr>
                <w:sz w:val="16"/>
                <w:szCs w:val="16"/>
              </w:rPr>
            </w:pPr>
          </w:p>
        </w:tc>
      </w:tr>
      <w:tr w:rsidR="008B3C44" w14:paraId="1A035B99" w14:textId="77777777" w:rsidTr="00DE4FB0">
        <w:tc>
          <w:tcPr>
            <w:tcW w:w="1636" w:type="dxa"/>
          </w:tcPr>
          <w:p w14:paraId="5FCB9399" w14:textId="77777777" w:rsidR="008B3C44" w:rsidRPr="00E2305E" w:rsidRDefault="008B3C44" w:rsidP="008B3C44">
            <w:pPr>
              <w:rPr>
                <w:sz w:val="16"/>
                <w:szCs w:val="16"/>
              </w:rPr>
            </w:pPr>
          </w:p>
        </w:tc>
        <w:tc>
          <w:tcPr>
            <w:tcW w:w="728" w:type="dxa"/>
          </w:tcPr>
          <w:p w14:paraId="1FEA2D26" w14:textId="77777777" w:rsidR="008B3C44" w:rsidRPr="00E2305E" w:rsidRDefault="008B3C44" w:rsidP="008B3C44">
            <w:pPr>
              <w:rPr>
                <w:sz w:val="16"/>
                <w:szCs w:val="16"/>
              </w:rPr>
            </w:pPr>
          </w:p>
        </w:tc>
        <w:tc>
          <w:tcPr>
            <w:tcW w:w="599" w:type="dxa"/>
            <w:gridSpan w:val="2"/>
          </w:tcPr>
          <w:p w14:paraId="75D2D91A" w14:textId="77777777" w:rsidR="008B3C44" w:rsidRPr="00E2305E" w:rsidRDefault="008B3C44" w:rsidP="008B3C44">
            <w:pPr>
              <w:rPr>
                <w:sz w:val="16"/>
                <w:szCs w:val="16"/>
              </w:rPr>
            </w:pPr>
          </w:p>
        </w:tc>
        <w:tc>
          <w:tcPr>
            <w:tcW w:w="5786" w:type="dxa"/>
            <w:gridSpan w:val="2"/>
          </w:tcPr>
          <w:p w14:paraId="34DFB388" w14:textId="77777777" w:rsidR="008B3C44" w:rsidRPr="00E2305E" w:rsidRDefault="008B3C44" w:rsidP="008B3C44">
            <w:pPr>
              <w:rPr>
                <w:sz w:val="16"/>
                <w:szCs w:val="16"/>
              </w:rPr>
            </w:pPr>
          </w:p>
        </w:tc>
        <w:tc>
          <w:tcPr>
            <w:tcW w:w="1330" w:type="dxa"/>
          </w:tcPr>
          <w:p w14:paraId="04F73044" w14:textId="77777777" w:rsidR="008B3C44" w:rsidRPr="00E2305E" w:rsidRDefault="008B3C44" w:rsidP="008B3C44">
            <w:pPr>
              <w:rPr>
                <w:sz w:val="16"/>
                <w:szCs w:val="16"/>
              </w:rPr>
            </w:pPr>
          </w:p>
        </w:tc>
      </w:tr>
      <w:tr w:rsidR="008B3C44" w14:paraId="49128B54" w14:textId="77777777" w:rsidTr="00DE4FB0">
        <w:tc>
          <w:tcPr>
            <w:tcW w:w="1636" w:type="dxa"/>
          </w:tcPr>
          <w:p w14:paraId="0DDDCD95" w14:textId="77777777" w:rsidR="008B3C44" w:rsidRPr="00E2305E" w:rsidRDefault="008B3C44" w:rsidP="008B3C44">
            <w:pPr>
              <w:rPr>
                <w:sz w:val="16"/>
                <w:szCs w:val="16"/>
              </w:rPr>
            </w:pPr>
          </w:p>
        </w:tc>
        <w:tc>
          <w:tcPr>
            <w:tcW w:w="728" w:type="dxa"/>
          </w:tcPr>
          <w:p w14:paraId="11248E2B" w14:textId="77777777" w:rsidR="008B3C44" w:rsidRPr="00E2305E" w:rsidRDefault="008B3C44" w:rsidP="008B3C44">
            <w:pPr>
              <w:rPr>
                <w:sz w:val="16"/>
                <w:szCs w:val="16"/>
              </w:rPr>
            </w:pPr>
          </w:p>
        </w:tc>
        <w:tc>
          <w:tcPr>
            <w:tcW w:w="6385" w:type="dxa"/>
            <w:gridSpan w:val="4"/>
          </w:tcPr>
          <w:p w14:paraId="426ED493" w14:textId="77777777" w:rsidR="008B3C44" w:rsidRPr="00E2305E" w:rsidRDefault="008B3C44" w:rsidP="008B3C44">
            <w:pPr>
              <w:rPr>
                <w:sz w:val="16"/>
                <w:szCs w:val="16"/>
              </w:rPr>
            </w:pPr>
            <w:r>
              <w:rPr>
                <w:sz w:val="22"/>
                <w:szCs w:val="22"/>
              </w:rPr>
              <w:t xml:space="preserve">(3) </w:t>
            </w:r>
            <w:r w:rsidRPr="000F5450">
              <w:rPr>
                <w:sz w:val="22"/>
                <w:szCs w:val="22"/>
              </w:rPr>
              <w:t xml:space="preserve">Tax on a taxable supply shall be a liability of the registered </w:t>
            </w:r>
          </w:p>
        </w:tc>
        <w:tc>
          <w:tcPr>
            <w:tcW w:w="1330" w:type="dxa"/>
          </w:tcPr>
          <w:p w14:paraId="30DDD3C9" w14:textId="77777777" w:rsidR="008B3C44" w:rsidRPr="00E2305E" w:rsidRDefault="008B3C44" w:rsidP="008B3C44">
            <w:pPr>
              <w:rPr>
                <w:sz w:val="16"/>
                <w:szCs w:val="16"/>
              </w:rPr>
            </w:pPr>
          </w:p>
        </w:tc>
      </w:tr>
      <w:tr w:rsidR="008B3C44" w14:paraId="3833D25A" w14:textId="77777777" w:rsidTr="00DE4FB0">
        <w:tc>
          <w:tcPr>
            <w:tcW w:w="1636" w:type="dxa"/>
          </w:tcPr>
          <w:p w14:paraId="6777F007" w14:textId="77777777" w:rsidR="008B3C44" w:rsidRPr="00E2305E" w:rsidRDefault="008B3C44" w:rsidP="008B3C44">
            <w:pPr>
              <w:rPr>
                <w:sz w:val="16"/>
                <w:szCs w:val="16"/>
              </w:rPr>
            </w:pPr>
          </w:p>
        </w:tc>
        <w:tc>
          <w:tcPr>
            <w:tcW w:w="7113" w:type="dxa"/>
            <w:gridSpan w:val="5"/>
          </w:tcPr>
          <w:p w14:paraId="7F402690" w14:textId="77777777" w:rsidR="008B3C44" w:rsidRPr="00E2305E" w:rsidRDefault="008B3C44" w:rsidP="008B3C44">
            <w:pPr>
              <w:jc w:val="both"/>
              <w:rPr>
                <w:sz w:val="16"/>
                <w:szCs w:val="16"/>
              </w:rPr>
            </w:pPr>
            <w:proofErr w:type="gramStart"/>
            <w:r w:rsidRPr="000F5450">
              <w:rPr>
                <w:sz w:val="22"/>
                <w:szCs w:val="22"/>
              </w:rPr>
              <w:t>person</w:t>
            </w:r>
            <w:proofErr w:type="gramEnd"/>
            <w:r w:rsidRPr="000F5450">
              <w:rPr>
                <w:sz w:val="22"/>
                <w:szCs w:val="22"/>
              </w:rPr>
              <w:t xml:space="preserve"> making the supply and, subject to the provisions of this Act relating to accounting and payment, shall become due at the time of the supply.</w:t>
            </w:r>
          </w:p>
        </w:tc>
        <w:tc>
          <w:tcPr>
            <w:tcW w:w="1330" w:type="dxa"/>
          </w:tcPr>
          <w:p w14:paraId="5B146356" w14:textId="77777777" w:rsidR="008B3C44" w:rsidRPr="00E2305E" w:rsidRDefault="008B3C44" w:rsidP="008B3C44">
            <w:pPr>
              <w:rPr>
                <w:sz w:val="16"/>
                <w:szCs w:val="16"/>
              </w:rPr>
            </w:pPr>
          </w:p>
        </w:tc>
      </w:tr>
      <w:tr w:rsidR="008B3C44" w14:paraId="32DBCC92" w14:textId="77777777" w:rsidTr="00DE4FB0">
        <w:tc>
          <w:tcPr>
            <w:tcW w:w="1636" w:type="dxa"/>
          </w:tcPr>
          <w:p w14:paraId="3719A70E" w14:textId="77777777" w:rsidR="008B3C44" w:rsidRPr="00E2305E" w:rsidRDefault="008B3C44" w:rsidP="008B3C44">
            <w:pPr>
              <w:rPr>
                <w:sz w:val="16"/>
                <w:szCs w:val="16"/>
              </w:rPr>
            </w:pPr>
          </w:p>
        </w:tc>
        <w:tc>
          <w:tcPr>
            <w:tcW w:w="728" w:type="dxa"/>
          </w:tcPr>
          <w:p w14:paraId="6E2A8E30" w14:textId="77777777" w:rsidR="008B3C44" w:rsidRPr="00E2305E" w:rsidRDefault="008B3C44" w:rsidP="008B3C44">
            <w:pPr>
              <w:rPr>
                <w:sz w:val="16"/>
                <w:szCs w:val="16"/>
              </w:rPr>
            </w:pPr>
          </w:p>
        </w:tc>
        <w:tc>
          <w:tcPr>
            <w:tcW w:w="599" w:type="dxa"/>
            <w:gridSpan w:val="2"/>
          </w:tcPr>
          <w:p w14:paraId="719DB9ED" w14:textId="77777777" w:rsidR="008B3C44" w:rsidRPr="00E2305E" w:rsidRDefault="008B3C44" w:rsidP="008B3C44">
            <w:pPr>
              <w:rPr>
                <w:sz w:val="16"/>
                <w:szCs w:val="16"/>
              </w:rPr>
            </w:pPr>
          </w:p>
        </w:tc>
        <w:tc>
          <w:tcPr>
            <w:tcW w:w="5786" w:type="dxa"/>
            <w:gridSpan w:val="2"/>
          </w:tcPr>
          <w:p w14:paraId="4AF2A7EB" w14:textId="77777777" w:rsidR="008B3C44" w:rsidRPr="00E2305E" w:rsidRDefault="008B3C44" w:rsidP="008B3C44">
            <w:pPr>
              <w:rPr>
                <w:sz w:val="16"/>
                <w:szCs w:val="16"/>
              </w:rPr>
            </w:pPr>
          </w:p>
        </w:tc>
        <w:tc>
          <w:tcPr>
            <w:tcW w:w="1330" w:type="dxa"/>
          </w:tcPr>
          <w:p w14:paraId="5A20AEB9" w14:textId="77777777" w:rsidR="008B3C44" w:rsidRPr="00E2305E" w:rsidRDefault="008B3C44" w:rsidP="008B3C44">
            <w:pPr>
              <w:rPr>
                <w:sz w:val="16"/>
                <w:szCs w:val="16"/>
              </w:rPr>
            </w:pPr>
          </w:p>
        </w:tc>
      </w:tr>
      <w:tr w:rsidR="008B3C44" w14:paraId="576844B8" w14:textId="77777777" w:rsidTr="00DE4FB0">
        <w:tc>
          <w:tcPr>
            <w:tcW w:w="1636" w:type="dxa"/>
          </w:tcPr>
          <w:p w14:paraId="3543BCF4" w14:textId="77777777" w:rsidR="008B3C44" w:rsidRPr="00E2305E" w:rsidRDefault="008B3C44" w:rsidP="008B3C44">
            <w:pPr>
              <w:rPr>
                <w:sz w:val="16"/>
                <w:szCs w:val="16"/>
              </w:rPr>
            </w:pPr>
          </w:p>
        </w:tc>
        <w:tc>
          <w:tcPr>
            <w:tcW w:w="728" w:type="dxa"/>
          </w:tcPr>
          <w:p w14:paraId="02B4B429" w14:textId="77777777" w:rsidR="008B3C44" w:rsidRPr="00E2305E" w:rsidRDefault="008B3C44" w:rsidP="008B3C44">
            <w:pPr>
              <w:rPr>
                <w:sz w:val="16"/>
                <w:szCs w:val="16"/>
              </w:rPr>
            </w:pPr>
          </w:p>
        </w:tc>
        <w:tc>
          <w:tcPr>
            <w:tcW w:w="6385" w:type="dxa"/>
            <w:gridSpan w:val="4"/>
          </w:tcPr>
          <w:p w14:paraId="6970425D" w14:textId="77777777" w:rsidR="008B3C44" w:rsidRPr="00E2305E" w:rsidRDefault="008B3C44" w:rsidP="008B3C44">
            <w:pPr>
              <w:rPr>
                <w:sz w:val="16"/>
                <w:szCs w:val="16"/>
              </w:rPr>
            </w:pPr>
            <w:r>
              <w:rPr>
                <w:sz w:val="22"/>
                <w:szCs w:val="22"/>
              </w:rPr>
              <w:t xml:space="preserve">(4) </w:t>
            </w:r>
            <w:r w:rsidRPr="000F5450">
              <w:rPr>
                <w:sz w:val="22"/>
                <w:szCs w:val="22"/>
              </w:rPr>
              <w:t xml:space="preserve">The amount of tax payable on a taxable supply, if any, shall </w:t>
            </w:r>
          </w:p>
        </w:tc>
        <w:tc>
          <w:tcPr>
            <w:tcW w:w="1330" w:type="dxa"/>
          </w:tcPr>
          <w:p w14:paraId="12AECFD8" w14:textId="77777777" w:rsidR="008B3C44" w:rsidRPr="00E2305E" w:rsidRDefault="008B3C44" w:rsidP="008B3C44">
            <w:pPr>
              <w:rPr>
                <w:sz w:val="16"/>
                <w:szCs w:val="16"/>
              </w:rPr>
            </w:pPr>
          </w:p>
        </w:tc>
      </w:tr>
      <w:tr w:rsidR="008B3C44" w14:paraId="238F702A" w14:textId="77777777" w:rsidTr="00DE4FB0">
        <w:tc>
          <w:tcPr>
            <w:tcW w:w="1636" w:type="dxa"/>
          </w:tcPr>
          <w:p w14:paraId="562129F9" w14:textId="77777777" w:rsidR="008B3C44" w:rsidRPr="00E2305E" w:rsidRDefault="008B3C44" w:rsidP="008B3C44">
            <w:pPr>
              <w:rPr>
                <w:sz w:val="16"/>
                <w:szCs w:val="16"/>
              </w:rPr>
            </w:pPr>
          </w:p>
        </w:tc>
        <w:tc>
          <w:tcPr>
            <w:tcW w:w="7113" w:type="dxa"/>
            <w:gridSpan w:val="5"/>
          </w:tcPr>
          <w:p w14:paraId="51541B35" w14:textId="77777777" w:rsidR="008B3C44" w:rsidRPr="00E2305E" w:rsidRDefault="008B3C44" w:rsidP="008B3C44">
            <w:pPr>
              <w:rPr>
                <w:sz w:val="16"/>
                <w:szCs w:val="16"/>
              </w:rPr>
            </w:pPr>
            <w:proofErr w:type="gramStart"/>
            <w:r w:rsidRPr="000F5450">
              <w:rPr>
                <w:sz w:val="22"/>
                <w:szCs w:val="22"/>
              </w:rPr>
              <w:t>be</w:t>
            </w:r>
            <w:proofErr w:type="gramEnd"/>
            <w:r w:rsidRPr="000F5450">
              <w:rPr>
                <w:sz w:val="22"/>
                <w:szCs w:val="22"/>
              </w:rPr>
              <w:t xml:space="preserve"> recoverable by the registered person from the receiver of the supply, in addition to the consideration.</w:t>
            </w:r>
          </w:p>
        </w:tc>
        <w:tc>
          <w:tcPr>
            <w:tcW w:w="1330" w:type="dxa"/>
          </w:tcPr>
          <w:p w14:paraId="22A4B3B8" w14:textId="77777777" w:rsidR="008B3C44" w:rsidRPr="00E2305E" w:rsidRDefault="008B3C44" w:rsidP="008B3C44">
            <w:pPr>
              <w:rPr>
                <w:sz w:val="16"/>
                <w:szCs w:val="16"/>
              </w:rPr>
            </w:pPr>
          </w:p>
        </w:tc>
      </w:tr>
      <w:tr w:rsidR="008B3C44" w14:paraId="27EF3D14" w14:textId="77777777" w:rsidTr="00DE4FB0">
        <w:tc>
          <w:tcPr>
            <w:tcW w:w="1636" w:type="dxa"/>
          </w:tcPr>
          <w:p w14:paraId="50CEB853" w14:textId="77777777" w:rsidR="008B3C44" w:rsidRPr="00E2305E" w:rsidRDefault="008B3C44" w:rsidP="008B3C44">
            <w:pPr>
              <w:rPr>
                <w:sz w:val="16"/>
                <w:szCs w:val="16"/>
              </w:rPr>
            </w:pPr>
          </w:p>
        </w:tc>
        <w:tc>
          <w:tcPr>
            <w:tcW w:w="728" w:type="dxa"/>
          </w:tcPr>
          <w:p w14:paraId="2582236B" w14:textId="77777777" w:rsidR="008B3C44" w:rsidRPr="00E2305E" w:rsidRDefault="008B3C44" w:rsidP="008B3C44">
            <w:pPr>
              <w:rPr>
                <w:sz w:val="16"/>
                <w:szCs w:val="16"/>
              </w:rPr>
            </w:pPr>
          </w:p>
        </w:tc>
        <w:tc>
          <w:tcPr>
            <w:tcW w:w="599" w:type="dxa"/>
            <w:gridSpan w:val="2"/>
          </w:tcPr>
          <w:p w14:paraId="0C957C7E" w14:textId="77777777" w:rsidR="008B3C44" w:rsidRPr="00E2305E" w:rsidRDefault="008B3C44" w:rsidP="008B3C44">
            <w:pPr>
              <w:rPr>
                <w:sz w:val="16"/>
                <w:szCs w:val="16"/>
              </w:rPr>
            </w:pPr>
          </w:p>
        </w:tc>
        <w:tc>
          <w:tcPr>
            <w:tcW w:w="5786" w:type="dxa"/>
            <w:gridSpan w:val="2"/>
          </w:tcPr>
          <w:p w14:paraId="5DD59F3A" w14:textId="77777777" w:rsidR="008B3C44" w:rsidRPr="00E2305E" w:rsidRDefault="008B3C44" w:rsidP="008B3C44">
            <w:pPr>
              <w:rPr>
                <w:sz w:val="16"/>
                <w:szCs w:val="16"/>
              </w:rPr>
            </w:pPr>
          </w:p>
        </w:tc>
        <w:tc>
          <w:tcPr>
            <w:tcW w:w="1330" w:type="dxa"/>
          </w:tcPr>
          <w:p w14:paraId="674A4969" w14:textId="77777777" w:rsidR="008B3C44" w:rsidRPr="00E2305E" w:rsidRDefault="008B3C44" w:rsidP="008B3C44">
            <w:pPr>
              <w:rPr>
                <w:sz w:val="16"/>
                <w:szCs w:val="16"/>
              </w:rPr>
            </w:pPr>
          </w:p>
        </w:tc>
      </w:tr>
      <w:tr w:rsidR="008B3C44" w14:paraId="6E91EABB" w14:textId="77777777" w:rsidTr="00DE4FB0">
        <w:tc>
          <w:tcPr>
            <w:tcW w:w="1636" w:type="dxa"/>
          </w:tcPr>
          <w:p w14:paraId="2006EC61" w14:textId="77777777" w:rsidR="008B3C44" w:rsidRPr="00E2305E" w:rsidRDefault="008B3C44" w:rsidP="008B3C44">
            <w:pPr>
              <w:rPr>
                <w:sz w:val="16"/>
                <w:szCs w:val="16"/>
              </w:rPr>
            </w:pPr>
          </w:p>
        </w:tc>
        <w:tc>
          <w:tcPr>
            <w:tcW w:w="728" w:type="dxa"/>
          </w:tcPr>
          <w:p w14:paraId="44A6FCFC" w14:textId="77777777" w:rsidR="008B3C44" w:rsidRPr="00E2305E" w:rsidRDefault="008B3C44" w:rsidP="008B3C44">
            <w:pPr>
              <w:rPr>
                <w:sz w:val="16"/>
                <w:szCs w:val="16"/>
              </w:rPr>
            </w:pPr>
          </w:p>
        </w:tc>
        <w:tc>
          <w:tcPr>
            <w:tcW w:w="6385" w:type="dxa"/>
            <w:gridSpan w:val="4"/>
          </w:tcPr>
          <w:p w14:paraId="55442EC8" w14:textId="77777777" w:rsidR="008B3C44" w:rsidRPr="008C2C43" w:rsidRDefault="008B3C44" w:rsidP="008B3C44">
            <w:pPr>
              <w:widowControl w:val="0"/>
              <w:kinsoku w:val="0"/>
              <w:overflowPunct w:val="0"/>
              <w:spacing w:line="261" w:lineRule="exact"/>
              <w:jc w:val="both"/>
              <w:textAlignment w:val="baseline"/>
              <w:rPr>
                <w:spacing w:val="-3"/>
                <w:sz w:val="22"/>
                <w:szCs w:val="22"/>
              </w:rPr>
            </w:pPr>
            <w:r>
              <w:rPr>
                <w:spacing w:val="-3"/>
                <w:sz w:val="22"/>
                <w:szCs w:val="22"/>
              </w:rPr>
              <w:t xml:space="preserve">(5) </w:t>
            </w:r>
            <w:r w:rsidRPr="000F5450">
              <w:rPr>
                <w:spacing w:val="-3"/>
                <w:sz w:val="22"/>
                <w:szCs w:val="22"/>
              </w:rPr>
              <w:t xml:space="preserve">Tax on the importation of taxable goods shall be charged as </w:t>
            </w:r>
          </w:p>
        </w:tc>
        <w:tc>
          <w:tcPr>
            <w:tcW w:w="1330" w:type="dxa"/>
          </w:tcPr>
          <w:p w14:paraId="33C38354" w14:textId="77777777" w:rsidR="008B3C44" w:rsidRPr="00E2305E" w:rsidRDefault="008B3C44" w:rsidP="008B3C44">
            <w:pPr>
              <w:rPr>
                <w:sz w:val="16"/>
                <w:szCs w:val="16"/>
              </w:rPr>
            </w:pPr>
          </w:p>
        </w:tc>
      </w:tr>
      <w:tr w:rsidR="008B3C44" w14:paraId="63636DE7" w14:textId="77777777" w:rsidTr="00DE4FB0">
        <w:tc>
          <w:tcPr>
            <w:tcW w:w="1636" w:type="dxa"/>
          </w:tcPr>
          <w:p w14:paraId="6EE6F121" w14:textId="77777777" w:rsidR="008B3C44" w:rsidRPr="00E2305E" w:rsidRDefault="008B3C44" w:rsidP="008B3C44">
            <w:pPr>
              <w:rPr>
                <w:sz w:val="16"/>
                <w:szCs w:val="16"/>
              </w:rPr>
            </w:pPr>
          </w:p>
        </w:tc>
        <w:tc>
          <w:tcPr>
            <w:tcW w:w="7113" w:type="dxa"/>
            <w:gridSpan w:val="5"/>
          </w:tcPr>
          <w:p w14:paraId="2CBD8017" w14:textId="77777777" w:rsidR="008B3C44" w:rsidRPr="00E2305E" w:rsidRDefault="008B3C44" w:rsidP="008B3C44">
            <w:pPr>
              <w:jc w:val="both"/>
              <w:rPr>
                <w:sz w:val="16"/>
                <w:szCs w:val="16"/>
              </w:rPr>
            </w:pPr>
            <w:proofErr w:type="gramStart"/>
            <w:r w:rsidRPr="00C74153">
              <w:rPr>
                <w:spacing w:val="-3"/>
                <w:sz w:val="22"/>
                <w:szCs w:val="22"/>
              </w:rPr>
              <w:t>if</w:t>
            </w:r>
            <w:proofErr w:type="gramEnd"/>
            <w:r w:rsidRPr="00C74153">
              <w:rPr>
                <w:spacing w:val="-3"/>
                <w:sz w:val="22"/>
                <w:szCs w:val="22"/>
              </w:rPr>
              <w:t xml:space="preserve"> </w:t>
            </w:r>
            <w:r w:rsidRPr="000F5450">
              <w:rPr>
                <w:spacing w:val="-3"/>
                <w:sz w:val="22"/>
                <w:szCs w:val="22"/>
              </w:rPr>
              <w:t>it were duty of customs and shall become due and payable by the impor</w:t>
            </w:r>
            <w:r>
              <w:rPr>
                <w:spacing w:val="-3"/>
                <w:sz w:val="22"/>
                <w:szCs w:val="22"/>
              </w:rPr>
              <w:t>ter at the time of importation.</w:t>
            </w:r>
          </w:p>
        </w:tc>
        <w:tc>
          <w:tcPr>
            <w:tcW w:w="1330" w:type="dxa"/>
          </w:tcPr>
          <w:p w14:paraId="7CE7CAFE" w14:textId="77777777" w:rsidR="008B3C44" w:rsidRPr="00E2305E" w:rsidRDefault="008B3C44" w:rsidP="008B3C44">
            <w:pPr>
              <w:rPr>
                <w:sz w:val="16"/>
                <w:szCs w:val="16"/>
              </w:rPr>
            </w:pPr>
          </w:p>
        </w:tc>
      </w:tr>
      <w:tr w:rsidR="008B3C44" w14:paraId="2261B2F5" w14:textId="77777777" w:rsidTr="00DE4FB0">
        <w:tc>
          <w:tcPr>
            <w:tcW w:w="1636" w:type="dxa"/>
          </w:tcPr>
          <w:p w14:paraId="787C2C07" w14:textId="77777777" w:rsidR="008B3C44" w:rsidRPr="00E2305E" w:rsidRDefault="008B3C44" w:rsidP="008B3C44">
            <w:pPr>
              <w:rPr>
                <w:sz w:val="16"/>
                <w:szCs w:val="16"/>
              </w:rPr>
            </w:pPr>
          </w:p>
        </w:tc>
        <w:tc>
          <w:tcPr>
            <w:tcW w:w="728" w:type="dxa"/>
          </w:tcPr>
          <w:p w14:paraId="4EB20513" w14:textId="77777777" w:rsidR="008B3C44" w:rsidRPr="00E2305E" w:rsidRDefault="008B3C44" w:rsidP="008B3C44">
            <w:pPr>
              <w:rPr>
                <w:sz w:val="16"/>
                <w:szCs w:val="16"/>
              </w:rPr>
            </w:pPr>
          </w:p>
        </w:tc>
        <w:tc>
          <w:tcPr>
            <w:tcW w:w="599" w:type="dxa"/>
            <w:gridSpan w:val="2"/>
          </w:tcPr>
          <w:p w14:paraId="1E797F8C" w14:textId="77777777" w:rsidR="008B3C44" w:rsidRPr="00E2305E" w:rsidRDefault="008B3C44" w:rsidP="008B3C44">
            <w:pPr>
              <w:rPr>
                <w:sz w:val="16"/>
                <w:szCs w:val="16"/>
              </w:rPr>
            </w:pPr>
          </w:p>
        </w:tc>
        <w:tc>
          <w:tcPr>
            <w:tcW w:w="5786" w:type="dxa"/>
            <w:gridSpan w:val="2"/>
          </w:tcPr>
          <w:p w14:paraId="361EE8F0" w14:textId="77777777" w:rsidR="008B3C44" w:rsidRPr="00E2305E" w:rsidRDefault="008B3C44" w:rsidP="008B3C44">
            <w:pPr>
              <w:rPr>
                <w:sz w:val="16"/>
                <w:szCs w:val="16"/>
              </w:rPr>
            </w:pPr>
          </w:p>
        </w:tc>
        <w:tc>
          <w:tcPr>
            <w:tcW w:w="1330" w:type="dxa"/>
          </w:tcPr>
          <w:p w14:paraId="5ADB192D" w14:textId="77777777" w:rsidR="008B3C44" w:rsidRPr="00E2305E" w:rsidRDefault="008B3C44" w:rsidP="008B3C44">
            <w:pPr>
              <w:rPr>
                <w:sz w:val="16"/>
                <w:szCs w:val="16"/>
              </w:rPr>
            </w:pPr>
          </w:p>
        </w:tc>
      </w:tr>
      <w:tr w:rsidR="008B3C44" w14:paraId="3E73948B" w14:textId="77777777" w:rsidTr="00DE4FB0">
        <w:tc>
          <w:tcPr>
            <w:tcW w:w="1636" w:type="dxa"/>
            <w:vMerge w:val="restart"/>
          </w:tcPr>
          <w:p w14:paraId="4B09F5A8" w14:textId="77777777" w:rsidR="008B3C44" w:rsidRPr="008C2C43" w:rsidRDefault="008B3C44" w:rsidP="008B3C44">
            <w:pPr>
              <w:rPr>
                <w:sz w:val="18"/>
                <w:szCs w:val="18"/>
              </w:rPr>
            </w:pPr>
            <w:r w:rsidRPr="008C2C43">
              <w:rPr>
                <w:sz w:val="18"/>
                <w:szCs w:val="18"/>
              </w:rPr>
              <w:t>Cabinet Secretary may amend the rate of tax.</w:t>
            </w:r>
          </w:p>
        </w:tc>
        <w:tc>
          <w:tcPr>
            <w:tcW w:w="728" w:type="dxa"/>
          </w:tcPr>
          <w:p w14:paraId="58221D26" w14:textId="0D24E7EA" w:rsidR="008B3C44" w:rsidRPr="008C2C43" w:rsidRDefault="00061C81" w:rsidP="00AF6B21">
            <w:pPr>
              <w:rPr>
                <w:b/>
                <w:sz w:val="22"/>
                <w:szCs w:val="22"/>
              </w:rPr>
            </w:pPr>
            <w:r>
              <w:rPr>
                <w:b/>
                <w:sz w:val="22"/>
                <w:szCs w:val="22"/>
              </w:rPr>
              <w:t>5</w:t>
            </w:r>
            <w:r w:rsidR="008B3C44">
              <w:rPr>
                <w:b/>
                <w:sz w:val="22"/>
                <w:szCs w:val="22"/>
              </w:rPr>
              <w:t>.</w:t>
            </w:r>
          </w:p>
        </w:tc>
        <w:tc>
          <w:tcPr>
            <w:tcW w:w="6385" w:type="dxa"/>
            <w:gridSpan w:val="4"/>
          </w:tcPr>
          <w:p w14:paraId="2FC522F5" w14:textId="77777777" w:rsidR="008B3C44" w:rsidRPr="008C2C43" w:rsidRDefault="008B3C44" w:rsidP="008B3C44">
            <w:pPr>
              <w:spacing w:line="260" w:lineRule="exact"/>
              <w:ind w:left="72"/>
              <w:jc w:val="both"/>
              <w:rPr>
                <w:sz w:val="22"/>
                <w:szCs w:val="22"/>
              </w:rPr>
            </w:pPr>
            <w:r>
              <w:rPr>
                <w:sz w:val="22"/>
                <w:szCs w:val="22"/>
              </w:rPr>
              <w:t xml:space="preserve">(1) </w:t>
            </w:r>
            <w:r w:rsidRPr="000F5450">
              <w:rPr>
                <w:sz w:val="22"/>
                <w:szCs w:val="22"/>
              </w:rPr>
              <w:t xml:space="preserve">The Cabinet Secretary may, by order published in the </w:t>
            </w:r>
          </w:p>
        </w:tc>
        <w:tc>
          <w:tcPr>
            <w:tcW w:w="1330" w:type="dxa"/>
            <w:vMerge w:val="restart"/>
          </w:tcPr>
          <w:p w14:paraId="38DAD6EA" w14:textId="77777777" w:rsidR="008B3C44" w:rsidRPr="008C2C43" w:rsidRDefault="008B3C44" w:rsidP="008B3C44">
            <w:pPr>
              <w:rPr>
                <w:sz w:val="18"/>
                <w:szCs w:val="18"/>
              </w:rPr>
            </w:pPr>
          </w:p>
        </w:tc>
      </w:tr>
      <w:tr w:rsidR="008B3C44" w14:paraId="0112399B" w14:textId="77777777" w:rsidTr="00DE4FB0">
        <w:tc>
          <w:tcPr>
            <w:tcW w:w="1636" w:type="dxa"/>
            <w:vMerge/>
          </w:tcPr>
          <w:p w14:paraId="7316618C" w14:textId="77777777" w:rsidR="008B3C44" w:rsidRPr="00E2305E" w:rsidRDefault="008B3C44" w:rsidP="008B3C44">
            <w:pPr>
              <w:rPr>
                <w:sz w:val="16"/>
                <w:szCs w:val="16"/>
              </w:rPr>
            </w:pPr>
          </w:p>
        </w:tc>
        <w:tc>
          <w:tcPr>
            <w:tcW w:w="7113" w:type="dxa"/>
            <w:gridSpan w:val="5"/>
          </w:tcPr>
          <w:p w14:paraId="3CA93BE2" w14:textId="77777777" w:rsidR="008B3C44" w:rsidRPr="00E2305E" w:rsidRDefault="008B3C44" w:rsidP="008B3C44">
            <w:pPr>
              <w:jc w:val="both"/>
              <w:rPr>
                <w:sz w:val="16"/>
                <w:szCs w:val="16"/>
              </w:rPr>
            </w:pPr>
            <w:r w:rsidRPr="000F5450">
              <w:rPr>
                <w:sz w:val="22"/>
                <w:szCs w:val="22"/>
              </w:rPr>
              <w:t xml:space="preserve">Gazette, amend the rate of tax by increasing or decreasing any of the rates of tax by an amount not exceeding twenty-five </w:t>
            </w:r>
            <w:proofErr w:type="spellStart"/>
            <w:r w:rsidRPr="000F5450">
              <w:rPr>
                <w:sz w:val="22"/>
                <w:szCs w:val="22"/>
              </w:rPr>
              <w:t>percent</w:t>
            </w:r>
            <w:proofErr w:type="spellEnd"/>
            <w:r w:rsidRPr="000F5450">
              <w:rPr>
                <w:sz w:val="22"/>
                <w:szCs w:val="22"/>
              </w:rPr>
              <w:t xml:space="preserve"> of the rate specified in section 5(2)(</w:t>
            </w:r>
            <w:r w:rsidRPr="005418D1">
              <w:rPr>
                <w:sz w:val="22"/>
                <w:szCs w:val="22"/>
              </w:rPr>
              <w:t>b</w:t>
            </w:r>
            <w:r w:rsidRPr="000F5450">
              <w:rPr>
                <w:sz w:val="22"/>
                <w:szCs w:val="22"/>
              </w:rPr>
              <w:t>).</w:t>
            </w:r>
          </w:p>
        </w:tc>
        <w:tc>
          <w:tcPr>
            <w:tcW w:w="1330" w:type="dxa"/>
            <w:vMerge/>
          </w:tcPr>
          <w:p w14:paraId="436B290A" w14:textId="77777777" w:rsidR="008B3C44" w:rsidRPr="00E2305E" w:rsidRDefault="008B3C44" w:rsidP="008B3C44">
            <w:pPr>
              <w:rPr>
                <w:sz w:val="16"/>
                <w:szCs w:val="16"/>
              </w:rPr>
            </w:pPr>
          </w:p>
        </w:tc>
      </w:tr>
      <w:tr w:rsidR="00061C81" w14:paraId="70FCAA3A" w14:textId="77777777" w:rsidTr="00DE4FB0">
        <w:tc>
          <w:tcPr>
            <w:tcW w:w="1636" w:type="dxa"/>
          </w:tcPr>
          <w:p w14:paraId="41EC1B00" w14:textId="77777777" w:rsidR="00061C81" w:rsidRPr="00E2305E" w:rsidRDefault="00061C81" w:rsidP="008B3C44">
            <w:pPr>
              <w:rPr>
                <w:sz w:val="16"/>
                <w:szCs w:val="16"/>
              </w:rPr>
            </w:pPr>
          </w:p>
        </w:tc>
        <w:tc>
          <w:tcPr>
            <w:tcW w:w="728" w:type="dxa"/>
          </w:tcPr>
          <w:p w14:paraId="19D49489" w14:textId="77777777" w:rsidR="00061C81" w:rsidRPr="00E2305E" w:rsidRDefault="00061C81" w:rsidP="008B3C44">
            <w:pPr>
              <w:rPr>
                <w:sz w:val="16"/>
                <w:szCs w:val="16"/>
              </w:rPr>
            </w:pPr>
          </w:p>
        </w:tc>
        <w:tc>
          <w:tcPr>
            <w:tcW w:w="599" w:type="dxa"/>
            <w:gridSpan w:val="2"/>
          </w:tcPr>
          <w:p w14:paraId="0B5314D4" w14:textId="77777777" w:rsidR="00061C81" w:rsidRPr="00E2305E" w:rsidRDefault="00061C81" w:rsidP="008B3C44">
            <w:pPr>
              <w:rPr>
                <w:sz w:val="16"/>
                <w:szCs w:val="16"/>
              </w:rPr>
            </w:pPr>
          </w:p>
        </w:tc>
        <w:tc>
          <w:tcPr>
            <w:tcW w:w="5786" w:type="dxa"/>
            <w:gridSpan w:val="2"/>
          </w:tcPr>
          <w:p w14:paraId="0D52C051" w14:textId="77777777" w:rsidR="00061C81" w:rsidRPr="00E2305E" w:rsidRDefault="00061C81" w:rsidP="008B3C44">
            <w:pPr>
              <w:rPr>
                <w:sz w:val="16"/>
                <w:szCs w:val="16"/>
              </w:rPr>
            </w:pPr>
          </w:p>
        </w:tc>
        <w:tc>
          <w:tcPr>
            <w:tcW w:w="1330" w:type="dxa"/>
          </w:tcPr>
          <w:p w14:paraId="3AA898DA" w14:textId="77777777" w:rsidR="00061C81" w:rsidRPr="00E2305E" w:rsidRDefault="00061C81" w:rsidP="008B3C44">
            <w:pPr>
              <w:rPr>
                <w:sz w:val="16"/>
                <w:szCs w:val="16"/>
              </w:rPr>
            </w:pPr>
          </w:p>
        </w:tc>
      </w:tr>
      <w:tr w:rsidR="008B3C44" w14:paraId="4C43DA76" w14:textId="77777777" w:rsidTr="00DE4FB0">
        <w:tc>
          <w:tcPr>
            <w:tcW w:w="1636" w:type="dxa"/>
          </w:tcPr>
          <w:p w14:paraId="50D0146A" w14:textId="77777777" w:rsidR="008B3C44" w:rsidRPr="00E2305E" w:rsidRDefault="008B3C44" w:rsidP="008B3C44">
            <w:pPr>
              <w:rPr>
                <w:sz w:val="16"/>
                <w:szCs w:val="16"/>
              </w:rPr>
            </w:pPr>
          </w:p>
        </w:tc>
        <w:tc>
          <w:tcPr>
            <w:tcW w:w="728" w:type="dxa"/>
          </w:tcPr>
          <w:p w14:paraId="59AC13FA" w14:textId="77777777" w:rsidR="008B3C44" w:rsidRPr="00E2305E" w:rsidRDefault="008B3C44" w:rsidP="008B3C44">
            <w:pPr>
              <w:rPr>
                <w:sz w:val="16"/>
                <w:szCs w:val="16"/>
              </w:rPr>
            </w:pPr>
          </w:p>
        </w:tc>
        <w:tc>
          <w:tcPr>
            <w:tcW w:w="6385" w:type="dxa"/>
            <w:gridSpan w:val="4"/>
          </w:tcPr>
          <w:p w14:paraId="3987461F" w14:textId="77777777" w:rsidR="008B3C44" w:rsidRPr="00E2305E" w:rsidRDefault="008B3C44" w:rsidP="008B3C44">
            <w:pPr>
              <w:rPr>
                <w:sz w:val="16"/>
                <w:szCs w:val="16"/>
              </w:rPr>
            </w:pPr>
            <w:r>
              <w:rPr>
                <w:sz w:val="22"/>
                <w:szCs w:val="22"/>
              </w:rPr>
              <w:t xml:space="preserve">(2) </w:t>
            </w:r>
            <w:r w:rsidRPr="000F5450">
              <w:rPr>
                <w:sz w:val="22"/>
                <w:szCs w:val="22"/>
              </w:rPr>
              <w:t xml:space="preserve">Every order made under subsection (1) shall be laid before </w:t>
            </w:r>
          </w:p>
        </w:tc>
        <w:tc>
          <w:tcPr>
            <w:tcW w:w="1330" w:type="dxa"/>
          </w:tcPr>
          <w:p w14:paraId="1599E71C" w14:textId="77777777" w:rsidR="008B3C44" w:rsidRPr="00E2305E" w:rsidRDefault="008B3C44" w:rsidP="008B3C44">
            <w:pPr>
              <w:rPr>
                <w:sz w:val="16"/>
                <w:szCs w:val="16"/>
              </w:rPr>
            </w:pPr>
          </w:p>
        </w:tc>
      </w:tr>
      <w:tr w:rsidR="008B3C44" w14:paraId="08B2A590" w14:textId="77777777" w:rsidTr="00DE4FB0">
        <w:tc>
          <w:tcPr>
            <w:tcW w:w="1636" w:type="dxa"/>
          </w:tcPr>
          <w:p w14:paraId="6220D108" w14:textId="77777777" w:rsidR="008B3C44" w:rsidRPr="00E2305E" w:rsidRDefault="008B3C44" w:rsidP="008B3C44">
            <w:pPr>
              <w:rPr>
                <w:sz w:val="16"/>
                <w:szCs w:val="16"/>
              </w:rPr>
            </w:pPr>
          </w:p>
        </w:tc>
        <w:tc>
          <w:tcPr>
            <w:tcW w:w="7113" w:type="dxa"/>
            <w:gridSpan w:val="5"/>
          </w:tcPr>
          <w:p w14:paraId="20001CE4" w14:textId="77777777" w:rsidR="008B3C44" w:rsidRPr="00E2305E" w:rsidRDefault="008B3C44" w:rsidP="008B3C44">
            <w:pPr>
              <w:jc w:val="both"/>
              <w:rPr>
                <w:sz w:val="16"/>
                <w:szCs w:val="16"/>
              </w:rPr>
            </w:pPr>
            <w:proofErr w:type="gramStart"/>
            <w:r w:rsidRPr="000F5450">
              <w:rPr>
                <w:sz w:val="22"/>
                <w:szCs w:val="22"/>
              </w:rPr>
              <w:t>the</w:t>
            </w:r>
            <w:proofErr w:type="gramEnd"/>
            <w:r w:rsidRPr="000F5450">
              <w:rPr>
                <w:sz w:val="22"/>
                <w:szCs w:val="22"/>
              </w:rPr>
              <w:t xml:space="preserve"> National Assembly without unreasonable delay, and shall cease to </w:t>
            </w:r>
            <w:r w:rsidRPr="000F5450">
              <w:rPr>
                <w:sz w:val="22"/>
                <w:szCs w:val="22"/>
              </w:rPr>
              <w:lastRenderedPageBreak/>
              <w:t>have effect if a resolution of the National Assembly disapproving the order is passed within twenty days of the day on which the National Assembly next sits after the order is laid, but without prejudice to anything previously done thereunder.</w:t>
            </w:r>
          </w:p>
        </w:tc>
        <w:tc>
          <w:tcPr>
            <w:tcW w:w="1330" w:type="dxa"/>
          </w:tcPr>
          <w:p w14:paraId="3F610968" w14:textId="77777777" w:rsidR="008B3C44" w:rsidRPr="00E2305E" w:rsidRDefault="008B3C44" w:rsidP="008B3C44">
            <w:pPr>
              <w:rPr>
                <w:sz w:val="16"/>
                <w:szCs w:val="16"/>
              </w:rPr>
            </w:pPr>
          </w:p>
        </w:tc>
      </w:tr>
      <w:tr w:rsidR="008B3C44" w14:paraId="1F57FCBB" w14:textId="77777777" w:rsidTr="00DE4FB0">
        <w:tc>
          <w:tcPr>
            <w:tcW w:w="1636" w:type="dxa"/>
          </w:tcPr>
          <w:p w14:paraId="4886436E" w14:textId="77777777" w:rsidR="008B3C44" w:rsidRPr="00E2305E" w:rsidRDefault="008B3C44" w:rsidP="008B3C44">
            <w:pPr>
              <w:rPr>
                <w:sz w:val="16"/>
                <w:szCs w:val="16"/>
              </w:rPr>
            </w:pPr>
            <w:bookmarkStart w:id="1" w:name="_GoBack"/>
          </w:p>
        </w:tc>
        <w:tc>
          <w:tcPr>
            <w:tcW w:w="728" w:type="dxa"/>
          </w:tcPr>
          <w:p w14:paraId="61D59CB0" w14:textId="77777777" w:rsidR="008B3C44" w:rsidRPr="00E2305E" w:rsidRDefault="008B3C44" w:rsidP="008B3C44">
            <w:pPr>
              <w:rPr>
                <w:sz w:val="16"/>
                <w:szCs w:val="16"/>
              </w:rPr>
            </w:pPr>
          </w:p>
        </w:tc>
        <w:tc>
          <w:tcPr>
            <w:tcW w:w="599" w:type="dxa"/>
            <w:gridSpan w:val="2"/>
          </w:tcPr>
          <w:p w14:paraId="5AE901F3" w14:textId="77777777" w:rsidR="008B3C44" w:rsidRPr="00E2305E" w:rsidRDefault="008B3C44" w:rsidP="008B3C44">
            <w:pPr>
              <w:rPr>
                <w:sz w:val="16"/>
                <w:szCs w:val="16"/>
              </w:rPr>
            </w:pPr>
          </w:p>
        </w:tc>
        <w:tc>
          <w:tcPr>
            <w:tcW w:w="5786" w:type="dxa"/>
            <w:gridSpan w:val="2"/>
          </w:tcPr>
          <w:p w14:paraId="37FCA457" w14:textId="77777777" w:rsidR="008B3C44" w:rsidRPr="00E2305E" w:rsidRDefault="008B3C44" w:rsidP="008B3C44">
            <w:pPr>
              <w:rPr>
                <w:sz w:val="16"/>
                <w:szCs w:val="16"/>
              </w:rPr>
            </w:pPr>
          </w:p>
        </w:tc>
        <w:tc>
          <w:tcPr>
            <w:tcW w:w="1330" w:type="dxa"/>
          </w:tcPr>
          <w:p w14:paraId="72396802" w14:textId="77777777" w:rsidR="008B3C44" w:rsidRPr="00E2305E" w:rsidRDefault="008B3C44" w:rsidP="008B3C44">
            <w:pPr>
              <w:rPr>
                <w:sz w:val="16"/>
                <w:szCs w:val="16"/>
              </w:rPr>
            </w:pPr>
          </w:p>
        </w:tc>
      </w:tr>
      <w:bookmarkEnd w:id="1"/>
      <w:tr w:rsidR="00874E81" w14:paraId="5FF0E800" w14:textId="77777777" w:rsidTr="0077277E">
        <w:tc>
          <w:tcPr>
            <w:tcW w:w="1636" w:type="dxa"/>
          </w:tcPr>
          <w:p w14:paraId="35EC995F" w14:textId="77777777" w:rsidR="00874E81" w:rsidRPr="00E2305E" w:rsidRDefault="00874E81" w:rsidP="0077277E">
            <w:pPr>
              <w:rPr>
                <w:sz w:val="16"/>
                <w:szCs w:val="16"/>
              </w:rPr>
            </w:pPr>
          </w:p>
        </w:tc>
        <w:tc>
          <w:tcPr>
            <w:tcW w:w="7113" w:type="dxa"/>
            <w:gridSpan w:val="5"/>
          </w:tcPr>
          <w:p w14:paraId="50C49E03" w14:textId="77777777" w:rsidR="00874E81" w:rsidRPr="00E2305E" w:rsidRDefault="00874E81" w:rsidP="0077277E">
            <w:pPr>
              <w:jc w:val="center"/>
              <w:rPr>
                <w:sz w:val="16"/>
                <w:szCs w:val="16"/>
              </w:rPr>
            </w:pPr>
            <w:r>
              <w:rPr>
                <w:b/>
                <w:spacing w:val="-2"/>
                <w:sz w:val="22"/>
                <w:szCs w:val="22"/>
                <w:lang w:val="en-US"/>
              </w:rPr>
              <w:t>Division 2</w:t>
            </w:r>
            <w:r w:rsidRPr="00516B22">
              <w:rPr>
                <w:b/>
                <w:spacing w:val="-2"/>
                <w:sz w:val="22"/>
                <w:szCs w:val="22"/>
                <w:lang w:val="en-US"/>
              </w:rPr>
              <w:t xml:space="preserve"> – Conversion of </w:t>
            </w:r>
            <w:r>
              <w:rPr>
                <w:b/>
                <w:spacing w:val="-2"/>
                <w:sz w:val="22"/>
                <w:szCs w:val="22"/>
                <w:lang w:val="en-US"/>
              </w:rPr>
              <w:t>public entities</w:t>
            </w:r>
          </w:p>
        </w:tc>
        <w:tc>
          <w:tcPr>
            <w:tcW w:w="1330" w:type="dxa"/>
          </w:tcPr>
          <w:p w14:paraId="21EEC464" w14:textId="77777777" w:rsidR="00874E81" w:rsidRPr="00E2305E" w:rsidRDefault="00874E81" w:rsidP="0077277E">
            <w:pPr>
              <w:rPr>
                <w:sz w:val="16"/>
                <w:szCs w:val="16"/>
              </w:rPr>
            </w:pPr>
          </w:p>
        </w:tc>
      </w:tr>
      <w:tr w:rsidR="00874E81" w14:paraId="3200B003" w14:textId="77777777" w:rsidTr="0077277E">
        <w:tc>
          <w:tcPr>
            <w:tcW w:w="1636" w:type="dxa"/>
          </w:tcPr>
          <w:p w14:paraId="38012044" w14:textId="77777777" w:rsidR="00874E81" w:rsidRPr="00E2305E" w:rsidRDefault="00874E81" w:rsidP="0077277E">
            <w:pPr>
              <w:rPr>
                <w:sz w:val="16"/>
                <w:szCs w:val="16"/>
              </w:rPr>
            </w:pPr>
          </w:p>
        </w:tc>
        <w:tc>
          <w:tcPr>
            <w:tcW w:w="728" w:type="dxa"/>
          </w:tcPr>
          <w:p w14:paraId="1E3FA97F" w14:textId="77777777" w:rsidR="00874E81" w:rsidRPr="00E2305E" w:rsidRDefault="00874E81" w:rsidP="0077277E">
            <w:pPr>
              <w:rPr>
                <w:sz w:val="16"/>
                <w:szCs w:val="16"/>
              </w:rPr>
            </w:pPr>
          </w:p>
        </w:tc>
        <w:tc>
          <w:tcPr>
            <w:tcW w:w="599" w:type="dxa"/>
            <w:gridSpan w:val="2"/>
          </w:tcPr>
          <w:p w14:paraId="0B5629FB" w14:textId="77777777" w:rsidR="00874E81" w:rsidRPr="00E2305E" w:rsidRDefault="00874E81" w:rsidP="0077277E">
            <w:pPr>
              <w:rPr>
                <w:sz w:val="16"/>
                <w:szCs w:val="16"/>
              </w:rPr>
            </w:pPr>
          </w:p>
        </w:tc>
        <w:tc>
          <w:tcPr>
            <w:tcW w:w="5786" w:type="dxa"/>
            <w:gridSpan w:val="2"/>
          </w:tcPr>
          <w:p w14:paraId="0395488C" w14:textId="77777777" w:rsidR="00874E81" w:rsidRPr="00E2305E" w:rsidRDefault="00874E81" w:rsidP="0077277E">
            <w:pPr>
              <w:rPr>
                <w:sz w:val="16"/>
                <w:szCs w:val="16"/>
              </w:rPr>
            </w:pPr>
          </w:p>
        </w:tc>
        <w:tc>
          <w:tcPr>
            <w:tcW w:w="1330" w:type="dxa"/>
          </w:tcPr>
          <w:p w14:paraId="110CC57B" w14:textId="77777777" w:rsidR="00874E81" w:rsidRPr="00E2305E" w:rsidRDefault="00874E81" w:rsidP="0077277E">
            <w:pPr>
              <w:rPr>
                <w:sz w:val="16"/>
                <w:szCs w:val="16"/>
              </w:rPr>
            </w:pPr>
          </w:p>
        </w:tc>
      </w:tr>
      <w:tr w:rsidR="008B3C44" w14:paraId="6003B290" w14:textId="77777777" w:rsidTr="00DE4FB0">
        <w:tc>
          <w:tcPr>
            <w:tcW w:w="1636" w:type="dxa"/>
          </w:tcPr>
          <w:p w14:paraId="0D8749E9" w14:textId="77777777" w:rsidR="008B3C44" w:rsidRPr="003342E3" w:rsidRDefault="008B3C44" w:rsidP="008B3C44">
            <w:pPr>
              <w:rPr>
                <w:sz w:val="18"/>
                <w:szCs w:val="18"/>
              </w:rPr>
            </w:pPr>
            <w:r w:rsidRPr="003342E3">
              <w:rPr>
                <w:spacing w:val="-3"/>
                <w:sz w:val="18"/>
                <w:szCs w:val="18"/>
              </w:rPr>
              <w:t>Zero rating.</w:t>
            </w:r>
          </w:p>
        </w:tc>
        <w:tc>
          <w:tcPr>
            <w:tcW w:w="728" w:type="dxa"/>
          </w:tcPr>
          <w:p w14:paraId="1A2B170F" w14:textId="7CD3D320" w:rsidR="008B3C44" w:rsidRPr="003342E3" w:rsidRDefault="00703506" w:rsidP="00AF6B21">
            <w:pPr>
              <w:rPr>
                <w:b/>
                <w:sz w:val="22"/>
                <w:szCs w:val="22"/>
              </w:rPr>
            </w:pPr>
            <w:r>
              <w:rPr>
                <w:b/>
                <w:sz w:val="22"/>
                <w:szCs w:val="22"/>
              </w:rPr>
              <w:t>6</w:t>
            </w:r>
            <w:r w:rsidR="008B3C44" w:rsidRPr="003342E3">
              <w:rPr>
                <w:b/>
                <w:sz w:val="22"/>
                <w:szCs w:val="22"/>
              </w:rPr>
              <w:t>.</w:t>
            </w:r>
          </w:p>
        </w:tc>
        <w:tc>
          <w:tcPr>
            <w:tcW w:w="6385" w:type="dxa"/>
            <w:gridSpan w:val="4"/>
          </w:tcPr>
          <w:p w14:paraId="022062C2" w14:textId="77777777" w:rsidR="008B3C44" w:rsidRPr="00E2305E" w:rsidRDefault="008B3C44" w:rsidP="008B3C44">
            <w:pPr>
              <w:jc w:val="both"/>
              <w:rPr>
                <w:sz w:val="16"/>
                <w:szCs w:val="16"/>
              </w:rPr>
            </w:pPr>
            <w:r>
              <w:rPr>
                <w:sz w:val="22"/>
                <w:szCs w:val="22"/>
              </w:rPr>
              <w:t xml:space="preserve">(1) </w:t>
            </w:r>
            <w:r w:rsidRPr="006C344E">
              <w:rPr>
                <w:sz w:val="22"/>
                <w:szCs w:val="22"/>
              </w:rPr>
              <w:t xml:space="preserve">Where a registered person supplies goods or services and </w:t>
            </w:r>
          </w:p>
        </w:tc>
        <w:tc>
          <w:tcPr>
            <w:tcW w:w="1330" w:type="dxa"/>
            <w:vMerge w:val="restart"/>
          </w:tcPr>
          <w:p w14:paraId="2F796AD1" w14:textId="77777777" w:rsidR="008B3C44" w:rsidRPr="003342E3" w:rsidRDefault="008B3C44" w:rsidP="008B3C44">
            <w:pPr>
              <w:rPr>
                <w:sz w:val="18"/>
                <w:szCs w:val="18"/>
              </w:rPr>
            </w:pPr>
          </w:p>
        </w:tc>
      </w:tr>
      <w:tr w:rsidR="008B3C44" w14:paraId="15790DA8" w14:textId="77777777" w:rsidTr="00DE4FB0">
        <w:tc>
          <w:tcPr>
            <w:tcW w:w="1636" w:type="dxa"/>
          </w:tcPr>
          <w:p w14:paraId="08E6189B" w14:textId="77777777" w:rsidR="008B3C44" w:rsidRPr="00E2305E" w:rsidRDefault="008B3C44" w:rsidP="008B3C44">
            <w:pPr>
              <w:rPr>
                <w:sz w:val="16"/>
                <w:szCs w:val="16"/>
              </w:rPr>
            </w:pPr>
          </w:p>
        </w:tc>
        <w:tc>
          <w:tcPr>
            <w:tcW w:w="7113" w:type="dxa"/>
            <w:gridSpan w:val="5"/>
          </w:tcPr>
          <w:p w14:paraId="7E4AA10F" w14:textId="77777777" w:rsidR="008B3C44" w:rsidRPr="00E2305E" w:rsidRDefault="008B3C44" w:rsidP="008B3C44">
            <w:pPr>
              <w:jc w:val="both"/>
              <w:rPr>
                <w:sz w:val="16"/>
                <w:szCs w:val="16"/>
              </w:rPr>
            </w:pPr>
            <w:proofErr w:type="gramStart"/>
            <w:r w:rsidRPr="006C344E">
              <w:rPr>
                <w:sz w:val="22"/>
                <w:szCs w:val="22"/>
              </w:rPr>
              <w:t>the</w:t>
            </w:r>
            <w:proofErr w:type="gramEnd"/>
            <w:r w:rsidRPr="006C344E">
              <w:rPr>
                <w:sz w:val="22"/>
                <w:szCs w:val="22"/>
              </w:rPr>
              <w:t xml:space="preserve"> supply is zero rated, no tax shall be charged on the supply, but it shall, in all other respects, be treated as a taxable supply.</w:t>
            </w:r>
          </w:p>
        </w:tc>
        <w:tc>
          <w:tcPr>
            <w:tcW w:w="1330" w:type="dxa"/>
            <w:vMerge/>
          </w:tcPr>
          <w:p w14:paraId="1011C9D8" w14:textId="77777777" w:rsidR="008B3C44" w:rsidRPr="00E2305E" w:rsidRDefault="008B3C44" w:rsidP="008B3C44">
            <w:pPr>
              <w:rPr>
                <w:sz w:val="16"/>
                <w:szCs w:val="16"/>
              </w:rPr>
            </w:pPr>
          </w:p>
        </w:tc>
      </w:tr>
      <w:tr w:rsidR="008B3C44" w14:paraId="4CF7D2BA" w14:textId="77777777" w:rsidTr="00DE4FB0">
        <w:tc>
          <w:tcPr>
            <w:tcW w:w="1636" w:type="dxa"/>
          </w:tcPr>
          <w:p w14:paraId="600DA39F" w14:textId="77777777" w:rsidR="008B3C44" w:rsidRPr="00E2305E" w:rsidRDefault="008B3C44" w:rsidP="008B3C44">
            <w:pPr>
              <w:rPr>
                <w:sz w:val="16"/>
                <w:szCs w:val="16"/>
              </w:rPr>
            </w:pPr>
          </w:p>
        </w:tc>
        <w:tc>
          <w:tcPr>
            <w:tcW w:w="728" w:type="dxa"/>
          </w:tcPr>
          <w:p w14:paraId="064AF071" w14:textId="77777777" w:rsidR="008B3C44" w:rsidRPr="00E2305E" w:rsidRDefault="008B3C44" w:rsidP="008B3C44">
            <w:pPr>
              <w:rPr>
                <w:sz w:val="16"/>
                <w:szCs w:val="16"/>
              </w:rPr>
            </w:pPr>
          </w:p>
        </w:tc>
        <w:tc>
          <w:tcPr>
            <w:tcW w:w="599" w:type="dxa"/>
            <w:gridSpan w:val="2"/>
          </w:tcPr>
          <w:p w14:paraId="03F6E530" w14:textId="77777777" w:rsidR="008B3C44" w:rsidRPr="00E2305E" w:rsidRDefault="008B3C44" w:rsidP="008B3C44">
            <w:pPr>
              <w:rPr>
                <w:sz w:val="16"/>
                <w:szCs w:val="16"/>
              </w:rPr>
            </w:pPr>
          </w:p>
        </w:tc>
        <w:tc>
          <w:tcPr>
            <w:tcW w:w="5786" w:type="dxa"/>
            <w:gridSpan w:val="2"/>
          </w:tcPr>
          <w:p w14:paraId="31C31684" w14:textId="77777777" w:rsidR="008B3C44" w:rsidRPr="00E2305E" w:rsidRDefault="008B3C44" w:rsidP="008B3C44">
            <w:pPr>
              <w:rPr>
                <w:sz w:val="16"/>
                <w:szCs w:val="16"/>
              </w:rPr>
            </w:pPr>
          </w:p>
        </w:tc>
        <w:tc>
          <w:tcPr>
            <w:tcW w:w="1330" w:type="dxa"/>
          </w:tcPr>
          <w:p w14:paraId="244382A6" w14:textId="77777777" w:rsidR="008B3C44" w:rsidRPr="00E2305E" w:rsidRDefault="008B3C44" w:rsidP="008B3C44">
            <w:pPr>
              <w:rPr>
                <w:sz w:val="16"/>
                <w:szCs w:val="16"/>
              </w:rPr>
            </w:pPr>
          </w:p>
        </w:tc>
      </w:tr>
      <w:tr w:rsidR="008B3C44" w14:paraId="6A3196FC" w14:textId="77777777" w:rsidTr="00DE4FB0">
        <w:tc>
          <w:tcPr>
            <w:tcW w:w="1636" w:type="dxa"/>
          </w:tcPr>
          <w:p w14:paraId="5A5BFACB" w14:textId="77777777" w:rsidR="008B3C44" w:rsidRPr="00E2305E" w:rsidRDefault="008B3C44" w:rsidP="008B3C44">
            <w:pPr>
              <w:rPr>
                <w:sz w:val="16"/>
                <w:szCs w:val="16"/>
              </w:rPr>
            </w:pPr>
          </w:p>
        </w:tc>
        <w:tc>
          <w:tcPr>
            <w:tcW w:w="728" w:type="dxa"/>
          </w:tcPr>
          <w:p w14:paraId="15B113B1" w14:textId="77777777" w:rsidR="008B3C44" w:rsidRPr="00E2305E" w:rsidRDefault="008B3C44" w:rsidP="008B3C44">
            <w:pPr>
              <w:rPr>
                <w:sz w:val="16"/>
                <w:szCs w:val="16"/>
              </w:rPr>
            </w:pPr>
          </w:p>
        </w:tc>
        <w:tc>
          <w:tcPr>
            <w:tcW w:w="6385" w:type="dxa"/>
            <w:gridSpan w:val="4"/>
          </w:tcPr>
          <w:p w14:paraId="454D2DE4" w14:textId="77777777" w:rsidR="008B3C44" w:rsidRPr="00E2305E" w:rsidRDefault="008B3C44" w:rsidP="008B3C44">
            <w:pPr>
              <w:rPr>
                <w:sz w:val="16"/>
                <w:szCs w:val="16"/>
              </w:rPr>
            </w:pPr>
            <w:r>
              <w:rPr>
                <w:sz w:val="22"/>
                <w:szCs w:val="22"/>
              </w:rPr>
              <w:t xml:space="preserve">(2) </w:t>
            </w:r>
            <w:r w:rsidRPr="006C344E">
              <w:rPr>
                <w:sz w:val="22"/>
                <w:szCs w:val="22"/>
              </w:rPr>
              <w:t>A supply or importation of goods or services shall be zero-</w:t>
            </w:r>
          </w:p>
        </w:tc>
        <w:tc>
          <w:tcPr>
            <w:tcW w:w="1330" w:type="dxa"/>
          </w:tcPr>
          <w:p w14:paraId="3CE64D55" w14:textId="77777777" w:rsidR="008B3C44" w:rsidRPr="00E2305E" w:rsidRDefault="008B3C44" w:rsidP="008B3C44">
            <w:pPr>
              <w:rPr>
                <w:sz w:val="16"/>
                <w:szCs w:val="16"/>
              </w:rPr>
            </w:pPr>
          </w:p>
        </w:tc>
      </w:tr>
      <w:tr w:rsidR="008B3C44" w14:paraId="598F46B5" w14:textId="77777777" w:rsidTr="00DE4FB0">
        <w:tc>
          <w:tcPr>
            <w:tcW w:w="1636" w:type="dxa"/>
          </w:tcPr>
          <w:p w14:paraId="0B7A2AF9" w14:textId="77777777" w:rsidR="008B3C44" w:rsidRPr="00E2305E" w:rsidRDefault="008B3C44" w:rsidP="008B3C44">
            <w:pPr>
              <w:rPr>
                <w:sz w:val="16"/>
                <w:szCs w:val="16"/>
              </w:rPr>
            </w:pPr>
          </w:p>
        </w:tc>
        <w:tc>
          <w:tcPr>
            <w:tcW w:w="7113" w:type="dxa"/>
            <w:gridSpan w:val="5"/>
          </w:tcPr>
          <w:p w14:paraId="68CF5BBC" w14:textId="77777777" w:rsidR="008B3C44" w:rsidRPr="00E2305E" w:rsidRDefault="008B3C44" w:rsidP="008B3C44">
            <w:pPr>
              <w:jc w:val="both"/>
              <w:rPr>
                <w:sz w:val="16"/>
                <w:szCs w:val="16"/>
              </w:rPr>
            </w:pPr>
            <w:proofErr w:type="gramStart"/>
            <w:r w:rsidRPr="006C344E">
              <w:rPr>
                <w:sz w:val="22"/>
                <w:szCs w:val="22"/>
              </w:rPr>
              <w:t>rated</w:t>
            </w:r>
            <w:proofErr w:type="gramEnd"/>
            <w:r w:rsidRPr="006C344E">
              <w:rPr>
                <w:sz w:val="22"/>
                <w:szCs w:val="22"/>
              </w:rPr>
              <w:t xml:space="preserve"> under this section if the goods or services are of the description for the time being specified in the Second Schedule.</w:t>
            </w:r>
          </w:p>
        </w:tc>
        <w:tc>
          <w:tcPr>
            <w:tcW w:w="1330" w:type="dxa"/>
          </w:tcPr>
          <w:p w14:paraId="75FF2DDC" w14:textId="77777777" w:rsidR="008B3C44" w:rsidRPr="00E2305E" w:rsidRDefault="008B3C44" w:rsidP="008B3C44">
            <w:pPr>
              <w:rPr>
                <w:sz w:val="16"/>
                <w:szCs w:val="16"/>
              </w:rPr>
            </w:pPr>
          </w:p>
        </w:tc>
      </w:tr>
      <w:tr w:rsidR="008B3C44" w14:paraId="2E179EE8" w14:textId="77777777" w:rsidTr="00DE4FB0">
        <w:tc>
          <w:tcPr>
            <w:tcW w:w="1636" w:type="dxa"/>
          </w:tcPr>
          <w:p w14:paraId="68987C45" w14:textId="77777777" w:rsidR="008B3C44" w:rsidRPr="00E2305E" w:rsidRDefault="008B3C44" w:rsidP="008B3C44">
            <w:pPr>
              <w:rPr>
                <w:sz w:val="16"/>
                <w:szCs w:val="16"/>
              </w:rPr>
            </w:pPr>
          </w:p>
        </w:tc>
        <w:tc>
          <w:tcPr>
            <w:tcW w:w="728" w:type="dxa"/>
          </w:tcPr>
          <w:p w14:paraId="3CE46032" w14:textId="77777777" w:rsidR="008B3C44" w:rsidRPr="00E2305E" w:rsidRDefault="008B3C44" w:rsidP="008B3C44">
            <w:pPr>
              <w:rPr>
                <w:sz w:val="16"/>
                <w:szCs w:val="16"/>
              </w:rPr>
            </w:pPr>
          </w:p>
        </w:tc>
        <w:tc>
          <w:tcPr>
            <w:tcW w:w="599" w:type="dxa"/>
            <w:gridSpan w:val="2"/>
          </w:tcPr>
          <w:p w14:paraId="204B450B" w14:textId="77777777" w:rsidR="008B3C44" w:rsidRPr="00E2305E" w:rsidRDefault="008B3C44" w:rsidP="008B3C44">
            <w:pPr>
              <w:rPr>
                <w:sz w:val="16"/>
                <w:szCs w:val="16"/>
              </w:rPr>
            </w:pPr>
          </w:p>
        </w:tc>
        <w:tc>
          <w:tcPr>
            <w:tcW w:w="5786" w:type="dxa"/>
            <w:gridSpan w:val="2"/>
          </w:tcPr>
          <w:p w14:paraId="02A47989" w14:textId="77777777" w:rsidR="008B3C44" w:rsidRPr="00E2305E" w:rsidRDefault="008B3C44" w:rsidP="008B3C44">
            <w:pPr>
              <w:rPr>
                <w:sz w:val="16"/>
                <w:szCs w:val="16"/>
              </w:rPr>
            </w:pPr>
          </w:p>
        </w:tc>
        <w:tc>
          <w:tcPr>
            <w:tcW w:w="1330" w:type="dxa"/>
          </w:tcPr>
          <w:p w14:paraId="7AD73BA2" w14:textId="77777777" w:rsidR="008B3C44" w:rsidRPr="00E2305E" w:rsidRDefault="008B3C44" w:rsidP="008B3C44">
            <w:pPr>
              <w:rPr>
                <w:sz w:val="16"/>
                <w:szCs w:val="16"/>
              </w:rPr>
            </w:pPr>
          </w:p>
        </w:tc>
      </w:tr>
      <w:tr w:rsidR="008B3C44" w14:paraId="5C5C1B8F" w14:textId="77777777" w:rsidTr="00DE4FB0">
        <w:tc>
          <w:tcPr>
            <w:tcW w:w="1636" w:type="dxa"/>
          </w:tcPr>
          <w:p w14:paraId="5B37E7CC" w14:textId="77777777" w:rsidR="008B3C44" w:rsidRPr="00E2305E" w:rsidRDefault="008B3C44" w:rsidP="008B3C44">
            <w:pPr>
              <w:rPr>
                <w:sz w:val="16"/>
                <w:szCs w:val="16"/>
              </w:rPr>
            </w:pPr>
          </w:p>
        </w:tc>
        <w:tc>
          <w:tcPr>
            <w:tcW w:w="7113" w:type="dxa"/>
            <w:gridSpan w:val="5"/>
          </w:tcPr>
          <w:p w14:paraId="0AC45BD3" w14:textId="77777777" w:rsidR="008B3C44" w:rsidRPr="005418D1" w:rsidRDefault="008B3C44" w:rsidP="008B3C44">
            <w:pPr>
              <w:spacing w:line="278" w:lineRule="exact"/>
              <w:jc w:val="center"/>
              <w:rPr>
                <w:b/>
                <w:bCs/>
                <w:sz w:val="22"/>
                <w:szCs w:val="22"/>
              </w:rPr>
            </w:pPr>
            <w:r w:rsidRPr="005418D1">
              <w:rPr>
                <w:b/>
                <w:bCs/>
                <w:sz w:val="22"/>
                <w:szCs w:val="22"/>
              </w:rPr>
              <w:t>PART IV—PLACE AND TIME OF SUPPLY</w:t>
            </w:r>
          </w:p>
        </w:tc>
        <w:tc>
          <w:tcPr>
            <w:tcW w:w="1330" w:type="dxa"/>
          </w:tcPr>
          <w:p w14:paraId="2A03518B" w14:textId="77777777" w:rsidR="008B3C44" w:rsidRPr="00E2305E" w:rsidRDefault="008B3C44" w:rsidP="008B3C44">
            <w:pPr>
              <w:rPr>
                <w:sz w:val="16"/>
                <w:szCs w:val="16"/>
              </w:rPr>
            </w:pPr>
          </w:p>
        </w:tc>
      </w:tr>
      <w:tr w:rsidR="008B3C44" w14:paraId="33F3D41C" w14:textId="77777777" w:rsidTr="00DE4FB0">
        <w:tc>
          <w:tcPr>
            <w:tcW w:w="1636" w:type="dxa"/>
          </w:tcPr>
          <w:p w14:paraId="549A2386" w14:textId="77777777" w:rsidR="008B3C44" w:rsidRPr="00E2305E" w:rsidRDefault="008B3C44" w:rsidP="008B3C44">
            <w:pPr>
              <w:rPr>
                <w:sz w:val="16"/>
                <w:szCs w:val="16"/>
              </w:rPr>
            </w:pPr>
          </w:p>
        </w:tc>
        <w:tc>
          <w:tcPr>
            <w:tcW w:w="728" w:type="dxa"/>
          </w:tcPr>
          <w:p w14:paraId="3851BF12" w14:textId="77777777" w:rsidR="008B3C44" w:rsidRPr="00E2305E" w:rsidRDefault="008B3C44" w:rsidP="008B3C44">
            <w:pPr>
              <w:rPr>
                <w:sz w:val="16"/>
                <w:szCs w:val="16"/>
              </w:rPr>
            </w:pPr>
          </w:p>
        </w:tc>
        <w:tc>
          <w:tcPr>
            <w:tcW w:w="599" w:type="dxa"/>
            <w:gridSpan w:val="2"/>
          </w:tcPr>
          <w:p w14:paraId="331BE4E4" w14:textId="77777777" w:rsidR="008B3C44" w:rsidRPr="00E2305E" w:rsidRDefault="008B3C44" w:rsidP="008B3C44">
            <w:pPr>
              <w:rPr>
                <w:sz w:val="16"/>
                <w:szCs w:val="16"/>
              </w:rPr>
            </w:pPr>
          </w:p>
        </w:tc>
        <w:tc>
          <w:tcPr>
            <w:tcW w:w="5786" w:type="dxa"/>
            <w:gridSpan w:val="2"/>
          </w:tcPr>
          <w:p w14:paraId="5028C004" w14:textId="77777777" w:rsidR="008B3C44" w:rsidRPr="00E2305E" w:rsidRDefault="008B3C44" w:rsidP="008B3C44">
            <w:pPr>
              <w:rPr>
                <w:sz w:val="16"/>
                <w:szCs w:val="16"/>
              </w:rPr>
            </w:pPr>
          </w:p>
        </w:tc>
        <w:tc>
          <w:tcPr>
            <w:tcW w:w="1330" w:type="dxa"/>
          </w:tcPr>
          <w:p w14:paraId="465B3457" w14:textId="77777777" w:rsidR="008B3C44" w:rsidRPr="00E2305E" w:rsidRDefault="008B3C44" w:rsidP="008B3C44">
            <w:pPr>
              <w:rPr>
                <w:sz w:val="16"/>
                <w:szCs w:val="16"/>
              </w:rPr>
            </w:pPr>
          </w:p>
        </w:tc>
      </w:tr>
      <w:tr w:rsidR="008B3C44" w14:paraId="49845C9A" w14:textId="77777777" w:rsidTr="00DE4FB0">
        <w:tc>
          <w:tcPr>
            <w:tcW w:w="1636" w:type="dxa"/>
            <w:vMerge w:val="restart"/>
          </w:tcPr>
          <w:p w14:paraId="2C1CFC3B" w14:textId="77777777" w:rsidR="008B3C44" w:rsidRPr="00E2305E" w:rsidRDefault="008B3C44" w:rsidP="008B3C44">
            <w:pPr>
              <w:rPr>
                <w:sz w:val="16"/>
                <w:szCs w:val="16"/>
              </w:rPr>
            </w:pPr>
            <w:r>
              <w:rPr>
                <w:sz w:val="17"/>
                <w:szCs w:val="17"/>
              </w:rPr>
              <w:t>Place of supply of services.</w:t>
            </w:r>
          </w:p>
        </w:tc>
        <w:tc>
          <w:tcPr>
            <w:tcW w:w="728" w:type="dxa"/>
          </w:tcPr>
          <w:p w14:paraId="6F0536E7" w14:textId="6381875B" w:rsidR="008B3C44" w:rsidRPr="005379C6" w:rsidRDefault="00703506" w:rsidP="00AF6B21">
            <w:pPr>
              <w:rPr>
                <w:b/>
                <w:sz w:val="22"/>
                <w:szCs w:val="22"/>
              </w:rPr>
            </w:pPr>
            <w:r>
              <w:rPr>
                <w:b/>
                <w:sz w:val="22"/>
                <w:szCs w:val="22"/>
              </w:rPr>
              <w:t>7</w:t>
            </w:r>
            <w:r w:rsidR="008B3C44" w:rsidRPr="005379C6">
              <w:rPr>
                <w:b/>
                <w:sz w:val="22"/>
                <w:szCs w:val="22"/>
              </w:rPr>
              <w:t>.</w:t>
            </w:r>
          </w:p>
        </w:tc>
        <w:tc>
          <w:tcPr>
            <w:tcW w:w="6385" w:type="dxa"/>
            <w:gridSpan w:val="4"/>
          </w:tcPr>
          <w:p w14:paraId="36182318" w14:textId="77777777" w:rsidR="008B3C44" w:rsidRPr="00E2305E" w:rsidRDefault="008B3C44" w:rsidP="008B3C44">
            <w:pPr>
              <w:rPr>
                <w:sz w:val="16"/>
                <w:szCs w:val="16"/>
              </w:rPr>
            </w:pPr>
            <w:r>
              <w:rPr>
                <w:bCs/>
                <w:sz w:val="22"/>
                <w:szCs w:val="22"/>
              </w:rPr>
              <w:t xml:space="preserve">(1) </w:t>
            </w:r>
            <w:r w:rsidRPr="006C344E">
              <w:rPr>
                <w:bCs/>
                <w:sz w:val="22"/>
                <w:szCs w:val="22"/>
              </w:rPr>
              <w:t xml:space="preserve">A supply of services is made in Kenya if the place of </w:t>
            </w:r>
          </w:p>
        </w:tc>
        <w:tc>
          <w:tcPr>
            <w:tcW w:w="1330" w:type="dxa"/>
            <w:vMerge w:val="restart"/>
          </w:tcPr>
          <w:p w14:paraId="57072E34" w14:textId="77777777" w:rsidR="008B3C44" w:rsidRPr="00E2305E" w:rsidRDefault="008B3C44" w:rsidP="008B3C44">
            <w:pPr>
              <w:rPr>
                <w:sz w:val="16"/>
                <w:szCs w:val="16"/>
              </w:rPr>
            </w:pPr>
          </w:p>
        </w:tc>
      </w:tr>
      <w:tr w:rsidR="008B3C44" w14:paraId="487E6655" w14:textId="77777777" w:rsidTr="00DE4FB0">
        <w:tc>
          <w:tcPr>
            <w:tcW w:w="1636" w:type="dxa"/>
            <w:vMerge/>
          </w:tcPr>
          <w:p w14:paraId="75E1665F" w14:textId="77777777" w:rsidR="008B3C44" w:rsidRPr="00E2305E" w:rsidRDefault="008B3C44" w:rsidP="008B3C44">
            <w:pPr>
              <w:rPr>
                <w:sz w:val="16"/>
                <w:szCs w:val="16"/>
              </w:rPr>
            </w:pPr>
          </w:p>
        </w:tc>
        <w:tc>
          <w:tcPr>
            <w:tcW w:w="7113" w:type="dxa"/>
            <w:gridSpan w:val="5"/>
          </w:tcPr>
          <w:p w14:paraId="63212FF6" w14:textId="77777777" w:rsidR="008B3C44" w:rsidRPr="00E2305E" w:rsidRDefault="008B3C44" w:rsidP="008B3C44">
            <w:pPr>
              <w:rPr>
                <w:sz w:val="16"/>
                <w:szCs w:val="16"/>
              </w:rPr>
            </w:pPr>
            <w:proofErr w:type="gramStart"/>
            <w:r w:rsidRPr="006C344E">
              <w:rPr>
                <w:bCs/>
                <w:sz w:val="22"/>
                <w:szCs w:val="22"/>
              </w:rPr>
              <w:t>business</w:t>
            </w:r>
            <w:proofErr w:type="gramEnd"/>
            <w:r w:rsidRPr="006C344E">
              <w:rPr>
                <w:bCs/>
                <w:sz w:val="22"/>
                <w:szCs w:val="22"/>
              </w:rPr>
              <w:t xml:space="preserve"> of the supplier from which the services are supplied is in Kenya.</w:t>
            </w:r>
          </w:p>
        </w:tc>
        <w:tc>
          <w:tcPr>
            <w:tcW w:w="1330" w:type="dxa"/>
            <w:vMerge/>
          </w:tcPr>
          <w:p w14:paraId="0B39EE7A" w14:textId="77777777" w:rsidR="008B3C44" w:rsidRPr="00E2305E" w:rsidRDefault="008B3C44" w:rsidP="008B3C44">
            <w:pPr>
              <w:rPr>
                <w:sz w:val="16"/>
                <w:szCs w:val="16"/>
              </w:rPr>
            </w:pPr>
          </w:p>
        </w:tc>
      </w:tr>
      <w:tr w:rsidR="008B3C44" w14:paraId="1C3CCD5B" w14:textId="77777777" w:rsidTr="00DE4FB0">
        <w:tc>
          <w:tcPr>
            <w:tcW w:w="1636" w:type="dxa"/>
          </w:tcPr>
          <w:p w14:paraId="3428A492" w14:textId="77777777" w:rsidR="008B3C44" w:rsidRPr="00E2305E" w:rsidRDefault="008B3C44" w:rsidP="008B3C44">
            <w:pPr>
              <w:rPr>
                <w:sz w:val="16"/>
                <w:szCs w:val="16"/>
              </w:rPr>
            </w:pPr>
          </w:p>
        </w:tc>
        <w:tc>
          <w:tcPr>
            <w:tcW w:w="728" w:type="dxa"/>
          </w:tcPr>
          <w:p w14:paraId="163E38C7" w14:textId="77777777" w:rsidR="008B3C44" w:rsidRPr="00E2305E" w:rsidRDefault="008B3C44" w:rsidP="008B3C44">
            <w:pPr>
              <w:rPr>
                <w:sz w:val="16"/>
                <w:szCs w:val="16"/>
              </w:rPr>
            </w:pPr>
          </w:p>
        </w:tc>
        <w:tc>
          <w:tcPr>
            <w:tcW w:w="599" w:type="dxa"/>
            <w:gridSpan w:val="2"/>
          </w:tcPr>
          <w:p w14:paraId="6C14E58F" w14:textId="77777777" w:rsidR="008B3C44" w:rsidRPr="00E2305E" w:rsidRDefault="008B3C44" w:rsidP="008B3C44">
            <w:pPr>
              <w:rPr>
                <w:sz w:val="16"/>
                <w:szCs w:val="16"/>
              </w:rPr>
            </w:pPr>
          </w:p>
        </w:tc>
        <w:tc>
          <w:tcPr>
            <w:tcW w:w="5786" w:type="dxa"/>
            <w:gridSpan w:val="2"/>
          </w:tcPr>
          <w:p w14:paraId="78B792C9" w14:textId="77777777" w:rsidR="008B3C44" w:rsidRPr="00E2305E" w:rsidRDefault="008B3C44" w:rsidP="008B3C44">
            <w:pPr>
              <w:rPr>
                <w:sz w:val="16"/>
                <w:szCs w:val="16"/>
              </w:rPr>
            </w:pPr>
          </w:p>
        </w:tc>
        <w:tc>
          <w:tcPr>
            <w:tcW w:w="1330" w:type="dxa"/>
          </w:tcPr>
          <w:p w14:paraId="35872254" w14:textId="77777777" w:rsidR="008B3C44" w:rsidRPr="00E2305E" w:rsidRDefault="008B3C44" w:rsidP="008B3C44">
            <w:pPr>
              <w:rPr>
                <w:sz w:val="16"/>
                <w:szCs w:val="16"/>
              </w:rPr>
            </w:pPr>
          </w:p>
        </w:tc>
      </w:tr>
      <w:tr w:rsidR="008B3C44" w14:paraId="1B129396" w14:textId="77777777" w:rsidTr="00DE4FB0">
        <w:tc>
          <w:tcPr>
            <w:tcW w:w="1636" w:type="dxa"/>
          </w:tcPr>
          <w:p w14:paraId="639ED18E" w14:textId="77777777" w:rsidR="008B3C44" w:rsidRPr="00E2305E" w:rsidRDefault="008B3C44" w:rsidP="008B3C44">
            <w:pPr>
              <w:rPr>
                <w:sz w:val="16"/>
                <w:szCs w:val="16"/>
              </w:rPr>
            </w:pPr>
          </w:p>
        </w:tc>
        <w:tc>
          <w:tcPr>
            <w:tcW w:w="728" w:type="dxa"/>
          </w:tcPr>
          <w:p w14:paraId="5EDA28F3" w14:textId="77777777" w:rsidR="008B3C44" w:rsidRPr="00E2305E" w:rsidRDefault="008B3C44" w:rsidP="008B3C44">
            <w:pPr>
              <w:rPr>
                <w:sz w:val="16"/>
                <w:szCs w:val="16"/>
              </w:rPr>
            </w:pPr>
          </w:p>
        </w:tc>
        <w:tc>
          <w:tcPr>
            <w:tcW w:w="6385" w:type="dxa"/>
            <w:gridSpan w:val="4"/>
          </w:tcPr>
          <w:p w14:paraId="7261CF7C" w14:textId="77777777" w:rsidR="008B3C44" w:rsidRPr="00E2305E" w:rsidRDefault="008B3C44" w:rsidP="008B3C44">
            <w:pPr>
              <w:rPr>
                <w:sz w:val="16"/>
                <w:szCs w:val="16"/>
              </w:rPr>
            </w:pPr>
            <w:r>
              <w:rPr>
                <w:bCs/>
                <w:sz w:val="22"/>
                <w:szCs w:val="22"/>
              </w:rPr>
              <w:t xml:space="preserve">(2) </w:t>
            </w:r>
            <w:r w:rsidRPr="006C344E">
              <w:rPr>
                <w:bCs/>
                <w:sz w:val="22"/>
                <w:szCs w:val="22"/>
              </w:rPr>
              <w:t xml:space="preserve">If the place of business of the supplier is not in Kenya, the </w:t>
            </w:r>
          </w:p>
        </w:tc>
        <w:tc>
          <w:tcPr>
            <w:tcW w:w="1330" w:type="dxa"/>
          </w:tcPr>
          <w:p w14:paraId="2D61C6C1" w14:textId="77777777" w:rsidR="008B3C44" w:rsidRPr="00E2305E" w:rsidRDefault="008B3C44" w:rsidP="008B3C44">
            <w:pPr>
              <w:rPr>
                <w:sz w:val="16"/>
                <w:szCs w:val="16"/>
              </w:rPr>
            </w:pPr>
          </w:p>
        </w:tc>
      </w:tr>
      <w:tr w:rsidR="008B3C44" w14:paraId="6A14F57E" w14:textId="77777777" w:rsidTr="00DE4FB0">
        <w:tc>
          <w:tcPr>
            <w:tcW w:w="1636" w:type="dxa"/>
          </w:tcPr>
          <w:p w14:paraId="32B4A12F" w14:textId="77777777" w:rsidR="008B3C44" w:rsidRPr="00E2305E" w:rsidRDefault="008B3C44" w:rsidP="008B3C44">
            <w:pPr>
              <w:rPr>
                <w:sz w:val="16"/>
                <w:szCs w:val="16"/>
              </w:rPr>
            </w:pPr>
          </w:p>
        </w:tc>
        <w:tc>
          <w:tcPr>
            <w:tcW w:w="7113" w:type="dxa"/>
            <w:gridSpan w:val="5"/>
          </w:tcPr>
          <w:p w14:paraId="56984AAF" w14:textId="77777777" w:rsidR="008B3C44" w:rsidRPr="00E2305E" w:rsidRDefault="008B3C44" w:rsidP="008B3C44">
            <w:pPr>
              <w:jc w:val="both"/>
              <w:rPr>
                <w:sz w:val="16"/>
                <w:szCs w:val="16"/>
              </w:rPr>
            </w:pPr>
            <w:proofErr w:type="gramStart"/>
            <w:r w:rsidRPr="006C344E">
              <w:rPr>
                <w:bCs/>
                <w:sz w:val="22"/>
                <w:szCs w:val="22"/>
              </w:rPr>
              <w:t>supply</w:t>
            </w:r>
            <w:proofErr w:type="gramEnd"/>
            <w:r w:rsidRPr="006C344E">
              <w:rPr>
                <w:bCs/>
                <w:sz w:val="22"/>
                <w:szCs w:val="22"/>
              </w:rPr>
              <w:t xml:space="preserve"> of services shall be deemed to be made in Kenya if the recipient of the supply is not a registered person and</w:t>
            </w:r>
            <w:r>
              <w:rPr>
                <w:bCs/>
                <w:sz w:val="22"/>
                <w:szCs w:val="22"/>
              </w:rPr>
              <w:t xml:space="preserve"> </w:t>
            </w:r>
            <w:r w:rsidRPr="006C344E">
              <w:rPr>
                <w:bCs/>
                <w:sz w:val="22"/>
                <w:szCs w:val="22"/>
              </w:rPr>
              <w:t>-</w:t>
            </w:r>
          </w:p>
        </w:tc>
        <w:tc>
          <w:tcPr>
            <w:tcW w:w="1330" w:type="dxa"/>
          </w:tcPr>
          <w:p w14:paraId="2B7607C6" w14:textId="77777777" w:rsidR="008B3C44" w:rsidRPr="00E2305E" w:rsidRDefault="008B3C44" w:rsidP="008B3C44">
            <w:pPr>
              <w:rPr>
                <w:sz w:val="16"/>
                <w:szCs w:val="16"/>
              </w:rPr>
            </w:pPr>
          </w:p>
        </w:tc>
      </w:tr>
      <w:tr w:rsidR="008B3C44" w14:paraId="56598343" w14:textId="77777777" w:rsidTr="00DE4FB0">
        <w:tc>
          <w:tcPr>
            <w:tcW w:w="1636" w:type="dxa"/>
          </w:tcPr>
          <w:p w14:paraId="411AD650" w14:textId="77777777" w:rsidR="008B3C44" w:rsidRPr="00E2305E" w:rsidRDefault="008B3C44" w:rsidP="008B3C44">
            <w:pPr>
              <w:rPr>
                <w:sz w:val="16"/>
                <w:szCs w:val="16"/>
              </w:rPr>
            </w:pPr>
          </w:p>
        </w:tc>
        <w:tc>
          <w:tcPr>
            <w:tcW w:w="728" w:type="dxa"/>
          </w:tcPr>
          <w:p w14:paraId="3D9C9859" w14:textId="77777777" w:rsidR="008B3C44" w:rsidRPr="00E2305E" w:rsidRDefault="008B3C44" w:rsidP="008B3C44">
            <w:pPr>
              <w:rPr>
                <w:sz w:val="16"/>
                <w:szCs w:val="16"/>
              </w:rPr>
            </w:pPr>
          </w:p>
        </w:tc>
        <w:tc>
          <w:tcPr>
            <w:tcW w:w="599" w:type="dxa"/>
            <w:gridSpan w:val="2"/>
          </w:tcPr>
          <w:p w14:paraId="3B8D6DA4" w14:textId="77777777" w:rsidR="008B3C44" w:rsidRPr="00E2305E" w:rsidRDefault="008B3C44" w:rsidP="008B3C44">
            <w:pPr>
              <w:rPr>
                <w:sz w:val="16"/>
                <w:szCs w:val="16"/>
              </w:rPr>
            </w:pPr>
          </w:p>
        </w:tc>
        <w:tc>
          <w:tcPr>
            <w:tcW w:w="5786" w:type="dxa"/>
            <w:gridSpan w:val="2"/>
          </w:tcPr>
          <w:p w14:paraId="3BB40837" w14:textId="77777777" w:rsidR="008B3C44" w:rsidRPr="00E2305E" w:rsidRDefault="008B3C44" w:rsidP="008B3C44">
            <w:pPr>
              <w:rPr>
                <w:sz w:val="16"/>
                <w:szCs w:val="16"/>
              </w:rPr>
            </w:pPr>
          </w:p>
        </w:tc>
        <w:tc>
          <w:tcPr>
            <w:tcW w:w="1330" w:type="dxa"/>
          </w:tcPr>
          <w:p w14:paraId="04AC0571" w14:textId="77777777" w:rsidR="008B3C44" w:rsidRPr="00E2305E" w:rsidRDefault="008B3C44" w:rsidP="008B3C44">
            <w:pPr>
              <w:rPr>
                <w:sz w:val="16"/>
                <w:szCs w:val="16"/>
              </w:rPr>
            </w:pPr>
          </w:p>
        </w:tc>
      </w:tr>
      <w:tr w:rsidR="008B3C44" w14:paraId="2FADAF15" w14:textId="77777777" w:rsidTr="00DE4FB0">
        <w:tc>
          <w:tcPr>
            <w:tcW w:w="1636" w:type="dxa"/>
          </w:tcPr>
          <w:p w14:paraId="430D788E" w14:textId="77777777" w:rsidR="008B3C44" w:rsidRPr="00E2305E" w:rsidRDefault="008B3C44" w:rsidP="008B3C44">
            <w:pPr>
              <w:rPr>
                <w:sz w:val="16"/>
                <w:szCs w:val="16"/>
              </w:rPr>
            </w:pPr>
          </w:p>
        </w:tc>
        <w:tc>
          <w:tcPr>
            <w:tcW w:w="728" w:type="dxa"/>
          </w:tcPr>
          <w:p w14:paraId="76D6C9E8" w14:textId="77777777" w:rsidR="008B3C44" w:rsidRPr="00E2305E" w:rsidRDefault="008B3C44" w:rsidP="008B3C44">
            <w:pPr>
              <w:rPr>
                <w:sz w:val="16"/>
                <w:szCs w:val="16"/>
              </w:rPr>
            </w:pPr>
          </w:p>
        </w:tc>
        <w:tc>
          <w:tcPr>
            <w:tcW w:w="6385" w:type="dxa"/>
            <w:gridSpan w:val="4"/>
          </w:tcPr>
          <w:p w14:paraId="290CBFD2" w14:textId="77777777" w:rsidR="008B3C44" w:rsidRPr="005379C6" w:rsidRDefault="008B3C44" w:rsidP="008B3C44">
            <w:pPr>
              <w:pStyle w:val="ListParagraph"/>
              <w:widowControl w:val="0"/>
              <w:numPr>
                <w:ilvl w:val="0"/>
                <w:numId w:val="17"/>
              </w:numPr>
              <w:kinsoku w:val="0"/>
              <w:overflowPunct w:val="0"/>
              <w:spacing w:line="259" w:lineRule="exact"/>
              <w:jc w:val="both"/>
              <w:textAlignment w:val="baseline"/>
              <w:rPr>
                <w:bCs/>
                <w:sz w:val="22"/>
                <w:szCs w:val="22"/>
              </w:rPr>
            </w:pPr>
            <w:proofErr w:type="gramStart"/>
            <w:r w:rsidRPr="005379C6">
              <w:rPr>
                <w:bCs/>
                <w:sz w:val="22"/>
                <w:szCs w:val="22"/>
              </w:rPr>
              <w:t>the</w:t>
            </w:r>
            <w:proofErr w:type="gramEnd"/>
            <w:r w:rsidRPr="005379C6">
              <w:rPr>
                <w:bCs/>
                <w:sz w:val="22"/>
                <w:szCs w:val="22"/>
              </w:rPr>
              <w:t xml:space="preserve"> services are physically performed in Kenya by a person who is in Kenya at the time of supply;</w:t>
            </w:r>
          </w:p>
        </w:tc>
        <w:tc>
          <w:tcPr>
            <w:tcW w:w="1330" w:type="dxa"/>
          </w:tcPr>
          <w:p w14:paraId="69279C8D" w14:textId="77777777" w:rsidR="008B3C44" w:rsidRPr="00E2305E" w:rsidRDefault="008B3C44" w:rsidP="008B3C44">
            <w:pPr>
              <w:rPr>
                <w:sz w:val="16"/>
                <w:szCs w:val="16"/>
              </w:rPr>
            </w:pPr>
          </w:p>
        </w:tc>
      </w:tr>
      <w:tr w:rsidR="008B3C44" w14:paraId="6881A955" w14:textId="77777777" w:rsidTr="00DE4FB0">
        <w:tc>
          <w:tcPr>
            <w:tcW w:w="1636" w:type="dxa"/>
          </w:tcPr>
          <w:p w14:paraId="352274A6" w14:textId="77777777" w:rsidR="008B3C44" w:rsidRPr="00E2305E" w:rsidRDefault="008B3C44" w:rsidP="008B3C44">
            <w:pPr>
              <w:rPr>
                <w:sz w:val="16"/>
                <w:szCs w:val="16"/>
              </w:rPr>
            </w:pPr>
          </w:p>
        </w:tc>
        <w:tc>
          <w:tcPr>
            <w:tcW w:w="728" w:type="dxa"/>
          </w:tcPr>
          <w:p w14:paraId="05E1CABE" w14:textId="77777777" w:rsidR="008B3C44" w:rsidRPr="00E2305E" w:rsidRDefault="008B3C44" w:rsidP="008B3C44">
            <w:pPr>
              <w:rPr>
                <w:sz w:val="16"/>
                <w:szCs w:val="16"/>
              </w:rPr>
            </w:pPr>
          </w:p>
        </w:tc>
        <w:tc>
          <w:tcPr>
            <w:tcW w:w="599" w:type="dxa"/>
            <w:gridSpan w:val="2"/>
          </w:tcPr>
          <w:p w14:paraId="422B849C" w14:textId="77777777" w:rsidR="008B3C44" w:rsidRPr="00E2305E" w:rsidRDefault="008B3C44" w:rsidP="008B3C44">
            <w:pPr>
              <w:rPr>
                <w:sz w:val="16"/>
                <w:szCs w:val="16"/>
              </w:rPr>
            </w:pPr>
          </w:p>
        </w:tc>
        <w:tc>
          <w:tcPr>
            <w:tcW w:w="5786" w:type="dxa"/>
            <w:gridSpan w:val="2"/>
          </w:tcPr>
          <w:p w14:paraId="1A8B273F" w14:textId="77777777" w:rsidR="008B3C44" w:rsidRPr="00E2305E" w:rsidRDefault="008B3C44" w:rsidP="008B3C44">
            <w:pPr>
              <w:rPr>
                <w:sz w:val="16"/>
                <w:szCs w:val="16"/>
              </w:rPr>
            </w:pPr>
          </w:p>
        </w:tc>
        <w:tc>
          <w:tcPr>
            <w:tcW w:w="1330" w:type="dxa"/>
          </w:tcPr>
          <w:p w14:paraId="676D55CE" w14:textId="77777777" w:rsidR="008B3C44" w:rsidRPr="00E2305E" w:rsidRDefault="008B3C44" w:rsidP="008B3C44">
            <w:pPr>
              <w:rPr>
                <w:sz w:val="16"/>
                <w:szCs w:val="16"/>
              </w:rPr>
            </w:pPr>
          </w:p>
        </w:tc>
      </w:tr>
      <w:tr w:rsidR="008B3C44" w14:paraId="4644E59C" w14:textId="77777777" w:rsidTr="00DE4FB0">
        <w:tc>
          <w:tcPr>
            <w:tcW w:w="1636" w:type="dxa"/>
          </w:tcPr>
          <w:p w14:paraId="514A187D" w14:textId="77777777" w:rsidR="008B3C44" w:rsidRPr="00E2305E" w:rsidRDefault="008B3C44" w:rsidP="008B3C44">
            <w:pPr>
              <w:rPr>
                <w:sz w:val="16"/>
                <w:szCs w:val="16"/>
              </w:rPr>
            </w:pPr>
          </w:p>
        </w:tc>
        <w:tc>
          <w:tcPr>
            <w:tcW w:w="728" w:type="dxa"/>
          </w:tcPr>
          <w:p w14:paraId="229A61DB" w14:textId="77777777" w:rsidR="008B3C44" w:rsidRPr="00E2305E" w:rsidRDefault="008B3C44" w:rsidP="008B3C44">
            <w:pPr>
              <w:rPr>
                <w:sz w:val="16"/>
                <w:szCs w:val="16"/>
              </w:rPr>
            </w:pPr>
          </w:p>
        </w:tc>
        <w:tc>
          <w:tcPr>
            <w:tcW w:w="6385" w:type="dxa"/>
            <w:gridSpan w:val="4"/>
          </w:tcPr>
          <w:p w14:paraId="17A8DE5C" w14:textId="77777777" w:rsidR="008B3C44" w:rsidRPr="005379C6" w:rsidRDefault="008B3C44" w:rsidP="008B3C44">
            <w:pPr>
              <w:pStyle w:val="ListParagraph"/>
              <w:numPr>
                <w:ilvl w:val="0"/>
                <w:numId w:val="17"/>
              </w:numPr>
              <w:jc w:val="both"/>
              <w:rPr>
                <w:sz w:val="16"/>
                <w:szCs w:val="16"/>
              </w:rPr>
            </w:pPr>
            <w:proofErr w:type="gramStart"/>
            <w:r w:rsidRPr="005379C6">
              <w:rPr>
                <w:bCs/>
                <w:sz w:val="22"/>
                <w:szCs w:val="22"/>
              </w:rPr>
              <w:t>the</w:t>
            </w:r>
            <w:proofErr w:type="gramEnd"/>
            <w:r w:rsidRPr="005379C6">
              <w:rPr>
                <w:bCs/>
                <w:sz w:val="22"/>
                <w:szCs w:val="22"/>
              </w:rPr>
              <w:t xml:space="preserve"> services are directly related to immovable property in Kenya;</w:t>
            </w:r>
          </w:p>
        </w:tc>
        <w:tc>
          <w:tcPr>
            <w:tcW w:w="1330" w:type="dxa"/>
          </w:tcPr>
          <w:p w14:paraId="4467340E" w14:textId="77777777" w:rsidR="008B3C44" w:rsidRPr="00E2305E" w:rsidRDefault="008B3C44" w:rsidP="008B3C44">
            <w:pPr>
              <w:rPr>
                <w:sz w:val="16"/>
                <w:szCs w:val="16"/>
              </w:rPr>
            </w:pPr>
          </w:p>
        </w:tc>
      </w:tr>
      <w:tr w:rsidR="008B3C44" w14:paraId="3830B3AA" w14:textId="77777777" w:rsidTr="00DE4FB0">
        <w:tc>
          <w:tcPr>
            <w:tcW w:w="1636" w:type="dxa"/>
          </w:tcPr>
          <w:p w14:paraId="5C297A6C" w14:textId="77777777" w:rsidR="008B3C44" w:rsidRPr="00E2305E" w:rsidRDefault="008B3C44" w:rsidP="008B3C44">
            <w:pPr>
              <w:rPr>
                <w:sz w:val="16"/>
                <w:szCs w:val="16"/>
              </w:rPr>
            </w:pPr>
          </w:p>
        </w:tc>
        <w:tc>
          <w:tcPr>
            <w:tcW w:w="728" w:type="dxa"/>
          </w:tcPr>
          <w:p w14:paraId="3E4A5887" w14:textId="77777777" w:rsidR="008B3C44" w:rsidRPr="00E2305E" w:rsidRDefault="008B3C44" w:rsidP="008B3C44">
            <w:pPr>
              <w:rPr>
                <w:sz w:val="16"/>
                <w:szCs w:val="16"/>
              </w:rPr>
            </w:pPr>
          </w:p>
        </w:tc>
        <w:tc>
          <w:tcPr>
            <w:tcW w:w="599" w:type="dxa"/>
            <w:gridSpan w:val="2"/>
          </w:tcPr>
          <w:p w14:paraId="4532FDF9" w14:textId="77777777" w:rsidR="008B3C44" w:rsidRPr="00E2305E" w:rsidRDefault="008B3C44" w:rsidP="008B3C44">
            <w:pPr>
              <w:rPr>
                <w:sz w:val="16"/>
                <w:szCs w:val="16"/>
              </w:rPr>
            </w:pPr>
          </w:p>
        </w:tc>
        <w:tc>
          <w:tcPr>
            <w:tcW w:w="5786" w:type="dxa"/>
            <w:gridSpan w:val="2"/>
          </w:tcPr>
          <w:p w14:paraId="50460582" w14:textId="77777777" w:rsidR="008B3C44" w:rsidRPr="00E2305E" w:rsidRDefault="008B3C44" w:rsidP="008B3C44">
            <w:pPr>
              <w:rPr>
                <w:sz w:val="16"/>
                <w:szCs w:val="16"/>
              </w:rPr>
            </w:pPr>
          </w:p>
        </w:tc>
        <w:tc>
          <w:tcPr>
            <w:tcW w:w="1330" w:type="dxa"/>
          </w:tcPr>
          <w:p w14:paraId="294E3414" w14:textId="77777777" w:rsidR="008B3C44" w:rsidRPr="00E2305E" w:rsidRDefault="008B3C44" w:rsidP="008B3C44">
            <w:pPr>
              <w:rPr>
                <w:sz w:val="16"/>
                <w:szCs w:val="16"/>
              </w:rPr>
            </w:pPr>
          </w:p>
        </w:tc>
      </w:tr>
      <w:tr w:rsidR="008B3C44" w14:paraId="6E5FECC9" w14:textId="77777777" w:rsidTr="00DE4FB0">
        <w:tc>
          <w:tcPr>
            <w:tcW w:w="1636" w:type="dxa"/>
          </w:tcPr>
          <w:p w14:paraId="3F6956C7" w14:textId="77777777" w:rsidR="008B3C44" w:rsidRPr="00E2305E" w:rsidRDefault="008B3C44" w:rsidP="008B3C44">
            <w:pPr>
              <w:rPr>
                <w:sz w:val="16"/>
                <w:szCs w:val="16"/>
              </w:rPr>
            </w:pPr>
          </w:p>
        </w:tc>
        <w:tc>
          <w:tcPr>
            <w:tcW w:w="728" w:type="dxa"/>
          </w:tcPr>
          <w:p w14:paraId="4732D7D9" w14:textId="77777777" w:rsidR="008B3C44" w:rsidRPr="00E2305E" w:rsidRDefault="008B3C44" w:rsidP="008B3C44">
            <w:pPr>
              <w:rPr>
                <w:sz w:val="16"/>
                <w:szCs w:val="16"/>
              </w:rPr>
            </w:pPr>
          </w:p>
        </w:tc>
        <w:tc>
          <w:tcPr>
            <w:tcW w:w="6385" w:type="dxa"/>
            <w:gridSpan w:val="4"/>
          </w:tcPr>
          <w:p w14:paraId="048F8B95" w14:textId="77777777" w:rsidR="008B3C44" w:rsidRPr="005379C6" w:rsidRDefault="008B3C44" w:rsidP="008B3C44">
            <w:pPr>
              <w:pStyle w:val="ListParagraph"/>
              <w:widowControl w:val="0"/>
              <w:numPr>
                <w:ilvl w:val="0"/>
                <w:numId w:val="17"/>
              </w:numPr>
              <w:kinsoku w:val="0"/>
              <w:overflowPunct w:val="0"/>
              <w:spacing w:line="260" w:lineRule="exact"/>
              <w:jc w:val="both"/>
              <w:textAlignment w:val="baseline"/>
              <w:rPr>
                <w:bCs/>
                <w:sz w:val="22"/>
                <w:szCs w:val="22"/>
              </w:rPr>
            </w:pPr>
            <w:proofErr w:type="gramStart"/>
            <w:r w:rsidRPr="005379C6">
              <w:rPr>
                <w:bCs/>
                <w:sz w:val="22"/>
                <w:szCs w:val="22"/>
              </w:rPr>
              <w:t>the</w:t>
            </w:r>
            <w:proofErr w:type="gramEnd"/>
            <w:r w:rsidRPr="005379C6">
              <w:rPr>
                <w:bCs/>
                <w:sz w:val="22"/>
                <w:szCs w:val="22"/>
              </w:rPr>
              <w:t xml:space="preserve"> services are radio or television broadcasting services received at an address in Kenya;</w:t>
            </w:r>
          </w:p>
        </w:tc>
        <w:tc>
          <w:tcPr>
            <w:tcW w:w="1330" w:type="dxa"/>
          </w:tcPr>
          <w:p w14:paraId="11EA8E40" w14:textId="77777777" w:rsidR="008B3C44" w:rsidRPr="00E2305E" w:rsidRDefault="008B3C44" w:rsidP="008B3C44">
            <w:pPr>
              <w:rPr>
                <w:sz w:val="16"/>
                <w:szCs w:val="16"/>
              </w:rPr>
            </w:pPr>
          </w:p>
        </w:tc>
      </w:tr>
      <w:tr w:rsidR="008B3C44" w14:paraId="18F7510B" w14:textId="77777777" w:rsidTr="00DE4FB0">
        <w:tc>
          <w:tcPr>
            <w:tcW w:w="1636" w:type="dxa"/>
          </w:tcPr>
          <w:p w14:paraId="7F3AC9C1" w14:textId="77777777" w:rsidR="008B3C44" w:rsidRPr="00E2305E" w:rsidRDefault="008B3C44" w:rsidP="008B3C44">
            <w:pPr>
              <w:rPr>
                <w:sz w:val="16"/>
                <w:szCs w:val="16"/>
              </w:rPr>
            </w:pPr>
          </w:p>
        </w:tc>
        <w:tc>
          <w:tcPr>
            <w:tcW w:w="728" w:type="dxa"/>
          </w:tcPr>
          <w:p w14:paraId="0D5AE8C7" w14:textId="77777777" w:rsidR="008B3C44" w:rsidRPr="00E2305E" w:rsidRDefault="008B3C44" w:rsidP="008B3C44">
            <w:pPr>
              <w:rPr>
                <w:sz w:val="16"/>
                <w:szCs w:val="16"/>
              </w:rPr>
            </w:pPr>
          </w:p>
        </w:tc>
        <w:tc>
          <w:tcPr>
            <w:tcW w:w="599" w:type="dxa"/>
            <w:gridSpan w:val="2"/>
          </w:tcPr>
          <w:p w14:paraId="73A0D0EA" w14:textId="77777777" w:rsidR="008B3C44" w:rsidRPr="00E2305E" w:rsidRDefault="008B3C44" w:rsidP="008B3C44">
            <w:pPr>
              <w:rPr>
                <w:sz w:val="16"/>
                <w:szCs w:val="16"/>
              </w:rPr>
            </w:pPr>
          </w:p>
        </w:tc>
        <w:tc>
          <w:tcPr>
            <w:tcW w:w="5786" w:type="dxa"/>
            <w:gridSpan w:val="2"/>
          </w:tcPr>
          <w:p w14:paraId="7B7B8ACE" w14:textId="77777777" w:rsidR="008B3C44" w:rsidRPr="00E2305E" w:rsidRDefault="008B3C44" w:rsidP="008B3C44">
            <w:pPr>
              <w:rPr>
                <w:sz w:val="16"/>
                <w:szCs w:val="16"/>
              </w:rPr>
            </w:pPr>
          </w:p>
        </w:tc>
        <w:tc>
          <w:tcPr>
            <w:tcW w:w="1330" w:type="dxa"/>
          </w:tcPr>
          <w:p w14:paraId="4D88ECF5" w14:textId="77777777" w:rsidR="008B3C44" w:rsidRPr="00E2305E" w:rsidRDefault="008B3C44" w:rsidP="008B3C44">
            <w:pPr>
              <w:rPr>
                <w:sz w:val="16"/>
                <w:szCs w:val="16"/>
              </w:rPr>
            </w:pPr>
          </w:p>
        </w:tc>
      </w:tr>
      <w:tr w:rsidR="008B3C44" w14:paraId="7FEB5BBB" w14:textId="77777777" w:rsidTr="00DE4FB0">
        <w:tc>
          <w:tcPr>
            <w:tcW w:w="1636" w:type="dxa"/>
          </w:tcPr>
          <w:p w14:paraId="62ECC4E6" w14:textId="77777777" w:rsidR="008B3C44" w:rsidRPr="00E2305E" w:rsidRDefault="008B3C44" w:rsidP="008B3C44">
            <w:pPr>
              <w:rPr>
                <w:sz w:val="16"/>
                <w:szCs w:val="16"/>
              </w:rPr>
            </w:pPr>
          </w:p>
        </w:tc>
        <w:tc>
          <w:tcPr>
            <w:tcW w:w="728" w:type="dxa"/>
          </w:tcPr>
          <w:p w14:paraId="304A8459" w14:textId="77777777" w:rsidR="008B3C44" w:rsidRPr="00E2305E" w:rsidRDefault="008B3C44" w:rsidP="008B3C44">
            <w:pPr>
              <w:rPr>
                <w:sz w:val="16"/>
                <w:szCs w:val="16"/>
              </w:rPr>
            </w:pPr>
          </w:p>
        </w:tc>
        <w:tc>
          <w:tcPr>
            <w:tcW w:w="6385" w:type="dxa"/>
            <w:gridSpan w:val="4"/>
          </w:tcPr>
          <w:p w14:paraId="35C4072D" w14:textId="77777777" w:rsidR="008B3C44" w:rsidRPr="00E2305E" w:rsidRDefault="008B3C44" w:rsidP="008B3C44">
            <w:pPr>
              <w:rPr>
                <w:sz w:val="16"/>
                <w:szCs w:val="16"/>
              </w:rPr>
            </w:pPr>
            <w:r>
              <w:rPr>
                <w:sz w:val="22"/>
                <w:szCs w:val="22"/>
              </w:rPr>
              <w:t xml:space="preserve">(4) </w:t>
            </w:r>
            <w:r w:rsidRPr="00693666">
              <w:rPr>
                <w:sz w:val="22"/>
                <w:szCs w:val="22"/>
              </w:rPr>
              <w:t xml:space="preserve">A registered person shall not deduct input tax under this </w:t>
            </w:r>
          </w:p>
        </w:tc>
        <w:tc>
          <w:tcPr>
            <w:tcW w:w="1330" w:type="dxa"/>
          </w:tcPr>
          <w:p w14:paraId="3C540FB5" w14:textId="77777777" w:rsidR="008B3C44" w:rsidRPr="00E2305E" w:rsidRDefault="008B3C44" w:rsidP="008B3C44">
            <w:pPr>
              <w:rPr>
                <w:sz w:val="16"/>
                <w:szCs w:val="16"/>
              </w:rPr>
            </w:pPr>
          </w:p>
        </w:tc>
      </w:tr>
      <w:tr w:rsidR="008B3C44" w14:paraId="022255AA" w14:textId="77777777" w:rsidTr="00DE4FB0">
        <w:tc>
          <w:tcPr>
            <w:tcW w:w="1636" w:type="dxa"/>
          </w:tcPr>
          <w:p w14:paraId="032B11FE" w14:textId="77777777" w:rsidR="008B3C44" w:rsidRPr="00E2305E" w:rsidRDefault="008B3C44" w:rsidP="008B3C44">
            <w:pPr>
              <w:rPr>
                <w:sz w:val="16"/>
                <w:szCs w:val="16"/>
              </w:rPr>
            </w:pPr>
          </w:p>
        </w:tc>
        <w:tc>
          <w:tcPr>
            <w:tcW w:w="7113" w:type="dxa"/>
            <w:gridSpan w:val="5"/>
          </w:tcPr>
          <w:p w14:paraId="265DF6E5" w14:textId="77777777" w:rsidR="008B3C44" w:rsidRPr="00E2305E" w:rsidRDefault="008B3C44" w:rsidP="008B3C44">
            <w:pPr>
              <w:rPr>
                <w:sz w:val="16"/>
                <w:szCs w:val="16"/>
              </w:rPr>
            </w:pPr>
            <w:r w:rsidRPr="00693666">
              <w:rPr>
                <w:sz w:val="22"/>
                <w:szCs w:val="22"/>
              </w:rPr>
              <w:t>Act if the tax relates to the acquisition of</w:t>
            </w:r>
            <w:r>
              <w:rPr>
                <w:sz w:val="22"/>
                <w:szCs w:val="22"/>
              </w:rPr>
              <w:t xml:space="preserve"> </w:t>
            </w:r>
            <w:r w:rsidRPr="00693666">
              <w:rPr>
                <w:sz w:val="22"/>
                <w:szCs w:val="22"/>
              </w:rPr>
              <w:t>-</w:t>
            </w:r>
          </w:p>
        </w:tc>
        <w:tc>
          <w:tcPr>
            <w:tcW w:w="1330" w:type="dxa"/>
          </w:tcPr>
          <w:p w14:paraId="7DD57CD1" w14:textId="77777777" w:rsidR="008B3C44" w:rsidRPr="00E2305E" w:rsidRDefault="008B3C44" w:rsidP="008B3C44">
            <w:pPr>
              <w:rPr>
                <w:sz w:val="16"/>
                <w:szCs w:val="16"/>
              </w:rPr>
            </w:pPr>
          </w:p>
        </w:tc>
      </w:tr>
      <w:tr w:rsidR="008B3C44" w14:paraId="4A5D80DB" w14:textId="77777777" w:rsidTr="00DE4FB0">
        <w:tc>
          <w:tcPr>
            <w:tcW w:w="1636" w:type="dxa"/>
          </w:tcPr>
          <w:p w14:paraId="0ECEBD23" w14:textId="77777777" w:rsidR="008B3C44" w:rsidRPr="00E2305E" w:rsidRDefault="008B3C44" w:rsidP="008B3C44">
            <w:pPr>
              <w:rPr>
                <w:sz w:val="16"/>
                <w:szCs w:val="16"/>
              </w:rPr>
            </w:pPr>
          </w:p>
        </w:tc>
        <w:tc>
          <w:tcPr>
            <w:tcW w:w="728" w:type="dxa"/>
          </w:tcPr>
          <w:p w14:paraId="2C3AAF1F" w14:textId="77777777" w:rsidR="008B3C44" w:rsidRPr="00E2305E" w:rsidRDefault="008B3C44" w:rsidP="008B3C44">
            <w:pPr>
              <w:rPr>
                <w:sz w:val="16"/>
                <w:szCs w:val="16"/>
              </w:rPr>
            </w:pPr>
          </w:p>
        </w:tc>
        <w:tc>
          <w:tcPr>
            <w:tcW w:w="599" w:type="dxa"/>
            <w:gridSpan w:val="2"/>
          </w:tcPr>
          <w:p w14:paraId="625D1612" w14:textId="77777777" w:rsidR="008B3C44" w:rsidRPr="00E2305E" w:rsidRDefault="008B3C44" w:rsidP="008B3C44">
            <w:pPr>
              <w:rPr>
                <w:sz w:val="16"/>
                <w:szCs w:val="16"/>
              </w:rPr>
            </w:pPr>
          </w:p>
        </w:tc>
        <w:tc>
          <w:tcPr>
            <w:tcW w:w="5786" w:type="dxa"/>
            <w:gridSpan w:val="2"/>
          </w:tcPr>
          <w:p w14:paraId="28249A44" w14:textId="77777777" w:rsidR="008B3C44" w:rsidRPr="00E2305E" w:rsidRDefault="008B3C44" w:rsidP="008B3C44">
            <w:pPr>
              <w:rPr>
                <w:sz w:val="16"/>
                <w:szCs w:val="16"/>
              </w:rPr>
            </w:pPr>
          </w:p>
        </w:tc>
        <w:tc>
          <w:tcPr>
            <w:tcW w:w="1330" w:type="dxa"/>
          </w:tcPr>
          <w:p w14:paraId="1F3EE17F" w14:textId="77777777" w:rsidR="008B3C44" w:rsidRPr="00E2305E" w:rsidRDefault="008B3C44" w:rsidP="008B3C44">
            <w:pPr>
              <w:rPr>
                <w:sz w:val="16"/>
                <w:szCs w:val="16"/>
              </w:rPr>
            </w:pPr>
          </w:p>
        </w:tc>
      </w:tr>
      <w:tr w:rsidR="008B3C44" w14:paraId="5046913B" w14:textId="77777777" w:rsidTr="00DE4FB0">
        <w:tc>
          <w:tcPr>
            <w:tcW w:w="1636" w:type="dxa"/>
          </w:tcPr>
          <w:p w14:paraId="0025227C" w14:textId="77777777" w:rsidR="008B3C44" w:rsidRPr="00E2305E" w:rsidRDefault="008B3C44" w:rsidP="008B3C44">
            <w:pPr>
              <w:rPr>
                <w:sz w:val="16"/>
                <w:szCs w:val="16"/>
              </w:rPr>
            </w:pPr>
          </w:p>
        </w:tc>
        <w:tc>
          <w:tcPr>
            <w:tcW w:w="728" w:type="dxa"/>
          </w:tcPr>
          <w:p w14:paraId="2BA8A91E" w14:textId="77777777" w:rsidR="008B3C44" w:rsidRPr="00E2305E" w:rsidRDefault="008B3C44" w:rsidP="008B3C44">
            <w:pPr>
              <w:rPr>
                <w:sz w:val="16"/>
                <w:szCs w:val="16"/>
              </w:rPr>
            </w:pPr>
          </w:p>
        </w:tc>
        <w:tc>
          <w:tcPr>
            <w:tcW w:w="6385" w:type="dxa"/>
            <w:gridSpan w:val="4"/>
          </w:tcPr>
          <w:p w14:paraId="006CB4FA" w14:textId="77777777" w:rsidR="008B3C44" w:rsidRPr="00135EA2" w:rsidRDefault="008B3C44" w:rsidP="000642AD">
            <w:pPr>
              <w:pStyle w:val="ListParagraph"/>
              <w:numPr>
                <w:ilvl w:val="0"/>
                <w:numId w:val="34"/>
              </w:numPr>
              <w:jc w:val="both"/>
              <w:rPr>
                <w:sz w:val="22"/>
                <w:szCs w:val="22"/>
              </w:rPr>
            </w:pPr>
            <w:proofErr w:type="gramStart"/>
            <w:r w:rsidRPr="00135EA2">
              <w:rPr>
                <w:sz w:val="22"/>
                <w:szCs w:val="22"/>
              </w:rPr>
              <w:t>full</w:t>
            </w:r>
            <w:proofErr w:type="gramEnd"/>
            <w:r w:rsidRPr="00135EA2">
              <w:rPr>
                <w:sz w:val="22"/>
                <w:szCs w:val="22"/>
              </w:rPr>
              <w:t xml:space="preserve"> deduction of all the input tax attributable to taxable supplies;</w:t>
            </w:r>
          </w:p>
        </w:tc>
        <w:tc>
          <w:tcPr>
            <w:tcW w:w="1330" w:type="dxa"/>
          </w:tcPr>
          <w:p w14:paraId="65678AD9" w14:textId="77777777" w:rsidR="008B3C44" w:rsidRPr="00E2305E" w:rsidRDefault="008B3C44" w:rsidP="008B3C44">
            <w:pPr>
              <w:rPr>
                <w:sz w:val="16"/>
                <w:szCs w:val="16"/>
              </w:rPr>
            </w:pPr>
          </w:p>
        </w:tc>
      </w:tr>
      <w:tr w:rsidR="008B3C44" w14:paraId="17320BA6" w14:textId="77777777" w:rsidTr="00DE4FB0">
        <w:tc>
          <w:tcPr>
            <w:tcW w:w="1636" w:type="dxa"/>
          </w:tcPr>
          <w:p w14:paraId="3E3E670A" w14:textId="77777777" w:rsidR="008B3C44" w:rsidRPr="00E2305E" w:rsidRDefault="008B3C44" w:rsidP="008B3C44">
            <w:pPr>
              <w:rPr>
                <w:sz w:val="16"/>
                <w:szCs w:val="16"/>
              </w:rPr>
            </w:pPr>
          </w:p>
        </w:tc>
        <w:tc>
          <w:tcPr>
            <w:tcW w:w="728" w:type="dxa"/>
          </w:tcPr>
          <w:p w14:paraId="7B03C5F8" w14:textId="77777777" w:rsidR="008B3C44" w:rsidRPr="00E2305E" w:rsidRDefault="008B3C44" w:rsidP="008B3C44">
            <w:pPr>
              <w:rPr>
                <w:sz w:val="16"/>
                <w:szCs w:val="16"/>
              </w:rPr>
            </w:pPr>
          </w:p>
        </w:tc>
        <w:tc>
          <w:tcPr>
            <w:tcW w:w="599" w:type="dxa"/>
            <w:gridSpan w:val="2"/>
          </w:tcPr>
          <w:p w14:paraId="5ACEA50B" w14:textId="77777777" w:rsidR="008B3C44" w:rsidRPr="00E2305E" w:rsidRDefault="008B3C44" w:rsidP="008B3C44">
            <w:pPr>
              <w:rPr>
                <w:sz w:val="16"/>
                <w:szCs w:val="16"/>
              </w:rPr>
            </w:pPr>
          </w:p>
        </w:tc>
        <w:tc>
          <w:tcPr>
            <w:tcW w:w="5786" w:type="dxa"/>
            <w:gridSpan w:val="2"/>
          </w:tcPr>
          <w:p w14:paraId="449E6AD7" w14:textId="77777777" w:rsidR="008B3C44" w:rsidRPr="00E2305E" w:rsidRDefault="008B3C44" w:rsidP="008B3C44">
            <w:pPr>
              <w:rPr>
                <w:sz w:val="16"/>
                <w:szCs w:val="16"/>
              </w:rPr>
            </w:pPr>
          </w:p>
        </w:tc>
        <w:tc>
          <w:tcPr>
            <w:tcW w:w="1330" w:type="dxa"/>
          </w:tcPr>
          <w:p w14:paraId="0C759DC3" w14:textId="77777777" w:rsidR="008B3C44" w:rsidRPr="00E2305E" w:rsidRDefault="008B3C44" w:rsidP="008B3C44">
            <w:pPr>
              <w:rPr>
                <w:sz w:val="16"/>
                <w:szCs w:val="16"/>
              </w:rPr>
            </w:pPr>
          </w:p>
        </w:tc>
      </w:tr>
      <w:tr w:rsidR="008B3C44" w14:paraId="0A21D902" w14:textId="77777777" w:rsidTr="00DE4FB0">
        <w:tc>
          <w:tcPr>
            <w:tcW w:w="1636" w:type="dxa"/>
          </w:tcPr>
          <w:p w14:paraId="75F58F8E" w14:textId="77777777" w:rsidR="008B3C44" w:rsidRPr="00E2305E" w:rsidRDefault="008B3C44" w:rsidP="008B3C44">
            <w:pPr>
              <w:rPr>
                <w:sz w:val="16"/>
                <w:szCs w:val="16"/>
              </w:rPr>
            </w:pPr>
          </w:p>
        </w:tc>
        <w:tc>
          <w:tcPr>
            <w:tcW w:w="728" w:type="dxa"/>
          </w:tcPr>
          <w:p w14:paraId="689139E3" w14:textId="77777777" w:rsidR="008B3C44" w:rsidRPr="00E2305E" w:rsidRDefault="008B3C44" w:rsidP="008B3C44">
            <w:pPr>
              <w:rPr>
                <w:sz w:val="16"/>
                <w:szCs w:val="16"/>
              </w:rPr>
            </w:pPr>
          </w:p>
        </w:tc>
        <w:tc>
          <w:tcPr>
            <w:tcW w:w="6385" w:type="dxa"/>
            <w:gridSpan w:val="4"/>
          </w:tcPr>
          <w:p w14:paraId="2666AAAF" w14:textId="77777777" w:rsidR="008B3C44" w:rsidRPr="00135EA2" w:rsidRDefault="008B3C44" w:rsidP="000642AD">
            <w:pPr>
              <w:pStyle w:val="ListParagraph"/>
              <w:numPr>
                <w:ilvl w:val="0"/>
                <w:numId w:val="34"/>
              </w:numPr>
              <w:jc w:val="both"/>
              <w:rPr>
                <w:sz w:val="22"/>
                <w:szCs w:val="22"/>
              </w:rPr>
            </w:pPr>
            <w:proofErr w:type="gramStart"/>
            <w:r w:rsidRPr="00135EA2">
              <w:rPr>
                <w:sz w:val="22"/>
                <w:szCs w:val="22"/>
              </w:rPr>
              <w:t>no</w:t>
            </w:r>
            <w:proofErr w:type="gramEnd"/>
            <w:r w:rsidRPr="00135EA2">
              <w:rPr>
                <w:sz w:val="22"/>
                <w:szCs w:val="22"/>
              </w:rPr>
              <w:t xml:space="preserve"> deduction of any input tax which is directly attributable to other use; and</w:t>
            </w:r>
          </w:p>
        </w:tc>
        <w:tc>
          <w:tcPr>
            <w:tcW w:w="1330" w:type="dxa"/>
          </w:tcPr>
          <w:p w14:paraId="4BAEC0A8" w14:textId="77777777" w:rsidR="008B3C44" w:rsidRPr="00E2305E" w:rsidRDefault="008B3C44" w:rsidP="008B3C44">
            <w:pPr>
              <w:rPr>
                <w:sz w:val="16"/>
                <w:szCs w:val="16"/>
              </w:rPr>
            </w:pPr>
          </w:p>
        </w:tc>
      </w:tr>
      <w:tr w:rsidR="008B3C44" w14:paraId="7A2D4966" w14:textId="77777777" w:rsidTr="00DE4FB0">
        <w:tc>
          <w:tcPr>
            <w:tcW w:w="1636" w:type="dxa"/>
          </w:tcPr>
          <w:p w14:paraId="4F8ECB63" w14:textId="77777777" w:rsidR="008B3C44" w:rsidRPr="00E2305E" w:rsidRDefault="008B3C44" w:rsidP="008B3C44">
            <w:pPr>
              <w:rPr>
                <w:sz w:val="16"/>
                <w:szCs w:val="16"/>
              </w:rPr>
            </w:pPr>
          </w:p>
        </w:tc>
        <w:tc>
          <w:tcPr>
            <w:tcW w:w="728" w:type="dxa"/>
          </w:tcPr>
          <w:p w14:paraId="341D6E81" w14:textId="77777777" w:rsidR="008B3C44" w:rsidRPr="00E2305E" w:rsidRDefault="008B3C44" w:rsidP="008B3C44">
            <w:pPr>
              <w:rPr>
                <w:sz w:val="16"/>
                <w:szCs w:val="16"/>
              </w:rPr>
            </w:pPr>
          </w:p>
        </w:tc>
        <w:tc>
          <w:tcPr>
            <w:tcW w:w="599" w:type="dxa"/>
            <w:gridSpan w:val="2"/>
          </w:tcPr>
          <w:p w14:paraId="68252706" w14:textId="77777777" w:rsidR="008B3C44" w:rsidRPr="00E2305E" w:rsidRDefault="008B3C44" w:rsidP="008B3C44">
            <w:pPr>
              <w:rPr>
                <w:sz w:val="16"/>
                <w:szCs w:val="16"/>
              </w:rPr>
            </w:pPr>
          </w:p>
        </w:tc>
        <w:tc>
          <w:tcPr>
            <w:tcW w:w="5786" w:type="dxa"/>
            <w:gridSpan w:val="2"/>
          </w:tcPr>
          <w:p w14:paraId="7456FB0D" w14:textId="77777777" w:rsidR="008B3C44" w:rsidRPr="00E2305E" w:rsidRDefault="008B3C44" w:rsidP="008B3C44">
            <w:pPr>
              <w:rPr>
                <w:sz w:val="16"/>
                <w:szCs w:val="16"/>
              </w:rPr>
            </w:pPr>
          </w:p>
        </w:tc>
        <w:tc>
          <w:tcPr>
            <w:tcW w:w="1330" w:type="dxa"/>
          </w:tcPr>
          <w:p w14:paraId="47EA14D0" w14:textId="77777777" w:rsidR="008B3C44" w:rsidRPr="00E2305E" w:rsidRDefault="008B3C44" w:rsidP="008B3C44">
            <w:pPr>
              <w:rPr>
                <w:sz w:val="16"/>
                <w:szCs w:val="16"/>
              </w:rPr>
            </w:pPr>
          </w:p>
        </w:tc>
      </w:tr>
      <w:tr w:rsidR="008B3C44" w14:paraId="063745C6" w14:textId="77777777" w:rsidTr="00DE4FB0">
        <w:tc>
          <w:tcPr>
            <w:tcW w:w="1636" w:type="dxa"/>
          </w:tcPr>
          <w:p w14:paraId="3665C617" w14:textId="77777777" w:rsidR="008B3C44" w:rsidRPr="00E2305E" w:rsidRDefault="008B3C44" w:rsidP="008B3C44">
            <w:pPr>
              <w:rPr>
                <w:sz w:val="16"/>
                <w:szCs w:val="16"/>
              </w:rPr>
            </w:pPr>
          </w:p>
        </w:tc>
        <w:tc>
          <w:tcPr>
            <w:tcW w:w="728" w:type="dxa"/>
          </w:tcPr>
          <w:p w14:paraId="796D39E4" w14:textId="77777777" w:rsidR="008B3C44" w:rsidRPr="00E2305E" w:rsidRDefault="008B3C44" w:rsidP="008B3C44">
            <w:pPr>
              <w:rPr>
                <w:sz w:val="16"/>
                <w:szCs w:val="16"/>
              </w:rPr>
            </w:pPr>
          </w:p>
        </w:tc>
        <w:tc>
          <w:tcPr>
            <w:tcW w:w="6385" w:type="dxa"/>
            <w:gridSpan w:val="4"/>
          </w:tcPr>
          <w:p w14:paraId="6E52E25A" w14:textId="77777777" w:rsidR="008B3C44" w:rsidRDefault="008B3C44" w:rsidP="000642AD">
            <w:pPr>
              <w:pStyle w:val="ListParagraph"/>
              <w:numPr>
                <w:ilvl w:val="0"/>
                <w:numId w:val="34"/>
              </w:numPr>
              <w:jc w:val="both"/>
              <w:rPr>
                <w:sz w:val="22"/>
                <w:szCs w:val="22"/>
              </w:rPr>
            </w:pPr>
            <w:proofErr w:type="gramStart"/>
            <w:r w:rsidRPr="00135EA2">
              <w:rPr>
                <w:sz w:val="22"/>
                <w:szCs w:val="22"/>
              </w:rPr>
              <w:t>deduction</w:t>
            </w:r>
            <w:proofErr w:type="gramEnd"/>
            <w:r w:rsidRPr="00135EA2">
              <w:rPr>
                <w:sz w:val="22"/>
                <w:szCs w:val="22"/>
              </w:rPr>
              <w:t xml:space="preserve"> of input tax attributable to both taxable supplies and other uses calculated according to the following formula:</w:t>
            </w:r>
          </w:p>
          <w:p w14:paraId="7CC280B7" w14:textId="77777777" w:rsidR="008B3C44" w:rsidRPr="005418D1" w:rsidRDefault="008B3C44" w:rsidP="008B3C44">
            <w:pPr>
              <w:pStyle w:val="ListParagraph"/>
              <w:ind w:left="1080"/>
              <w:jc w:val="both"/>
              <w:rPr>
                <w:sz w:val="16"/>
                <w:szCs w:val="16"/>
              </w:rPr>
            </w:pPr>
          </w:p>
        </w:tc>
        <w:tc>
          <w:tcPr>
            <w:tcW w:w="1330" w:type="dxa"/>
          </w:tcPr>
          <w:p w14:paraId="4CD0ED95" w14:textId="77777777" w:rsidR="008B3C44" w:rsidRPr="00E2305E" w:rsidRDefault="008B3C44" w:rsidP="008B3C44">
            <w:pPr>
              <w:rPr>
                <w:sz w:val="16"/>
                <w:szCs w:val="16"/>
              </w:rPr>
            </w:pPr>
          </w:p>
        </w:tc>
      </w:tr>
      <w:tr w:rsidR="008B3C44" w14:paraId="7E6E73FD" w14:textId="77777777" w:rsidTr="00DE4FB0">
        <w:tc>
          <w:tcPr>
            <w:tcW w:w="1636" w:type="dxa"/>
          </w:tcPr>
          <w:p w14:paraId="117C6BD7" w14:textId="77777777" w:rsidR="008B3C44" w:rsidRPr="00E2305E" w:rsidRDefault="008B3C44" w:rsidP="008B3C44">
            <w:pPr>
              <w:rPr>
                <w:sz w:val="16"/>
                <w:szCs w:val="16"/>
              </w:rPr>
            </w:pPr>
          </w:p>
        </w:tc>
        <w:tc>
          <w:tcPr>
            <w:tcW w:w="728" w:type="dxa"/>
          </w:tcPr>
          <w:p w14:paraId="6D41BF57" w14:textId="77777777" w:rsidR="008B3C44" w:rsidRPr="00E2305E" w:rsidRDefault="008B3C44" w:rsidP="008B3C44">
            <w:pPr>
              <w:rPr>
                <w:sz w:val="16"/>
                <w:szCs w:val="16"/>
              </w:rPr>
            </w:pPr>
          </w:p>
        </w:tc>
        <w:tc>
          <w:tcPr>
            <w:tcW w:w="599" w:type="dxa"/>
            <w:gridSpan w:val="2"/>
          </w:tcPr>
          <w:p w14:paraId="0E565B34" w14:textId="77777777" w:rsidR="008B3C44" w:rsidRPr="00E2305E" w:rsidRDefault="008B3C44" w:rsidP="008B3C44">
            <w:pPr>
              <w:rPr>
                <w:sz w:val="16"/>
                <w:szCs w:val="16"/>
              </w:rPr>
            </w:pPr>
          </w:p>
        </w:tc>
        <w:tc>
          <w:tcPr>
            <w:tcW w:w="5786" w:type="dxa"/>
            <w:gridSpan w:val="2"/>
          </w:tcPr>
          <w:p w14:paraId="21F59144" w14:textId="77777777" w:rsidR="008B3C44" w:rsidRPr="005418D1" w:rsidRDefault="008B3C44" w:rsidP="008B3C44">
            <w:pPr>
              <w:ind w:left="2160"/>
              <w:rPr>
                <w:b/>
                <w:sz w:val="22"/>
                <w:szCs w:val="22"/>
                <w:u w:val="single"/>
              </w:rPr>
            </w:pPr>
            <w:r w:rsidRPr="005418D1">
              <w:rPr>
                <w:b/>
                <w:sz w:val="22"/>
                <w:szCs w:val="22"/>
              </w:rPr>
              <w:t xml:space="preserve">A x </w:t>
            </w:r>
            <w:r w:rsidRPr="005418D1">
              <w:rPr>
                <w:b/>
                <w:sz w:val="22"/>
                <w:szCs w:val="22"/>
                <w:u w:val="single"/>
              </w:rPr>
              <w:t>B</w:t>
            </w:r>
          </w:p>
        </w:tc>
        <w:tc>
          <w:tcPr>
            <w:tcW w:w="1330" w:type="dxa"/>
          </w:tcPr>
          <w:p w14:paraId="64D29A18" w14:textId="77777777" w:rsidR="008B3C44" w:rsidRPr="00E2305E" w:rsidRDefault="008B3C44" w:rsidP="008B3C44">
            <w:pPr>
              <w:rPr>
                <w:sz w:val="16"/>
                <w:szCs w:val="16"/>
              </w:rPr>
            </w:pPr>
          </w:p>
        </w:tc>
      </w:tr>
      <w:tr w:rsidR="008B3C44" w14:paraId="7698FA3A" w14:textId="77777777" w:rsidTr="00DE4FB0">
        <w:tc>
          <w:tcPr>
            <w:tcW w:w="1636" w:type="dxa"/>
          </w:tcPr>
          <w:p w14:paraId="6E64B8FA" w14:textId="77777777" w:rsidR="008B3C44" w:rsidRPr="00E2305E" w:rsidRDefault="008B3C44" w:rsidP="008B3C44">
            <w:pPr>
              <w:rPr>
                <w:sz w:val="16"/>
                <w:szCs w:val="16"/>
              </w:rPr>
            </w:pPr>
          </w:p>
        </w:tc>
        <w:tc>
          <w:tcPr>
            <w:tcW w:w="728" w:type="dxa"/>
          </w:tcPr>
          <w:p w14:paraId="291949A1" w14:textId="77777777" w:rsidR="008B3C44" w:rsidRPr="00E2305E" w:rsidRDefault="008B3C44" w:rsidP="008B3C44">
            <w:pPr>
              <w:rPr>
                <w:sz w:val="16"/>
                <w:szCs w:val="16"/>
              </w:rPr>
            </w:pPr>
          </w:p>
        </w:tc>
        <w:tc>
          <w:tcPr>
            <w:tcW w:w="599" w:type="dxa"/>
            <w:gridSpan w:val="2"/>
          </w:tcPr>
          <w:p w14:paraId="4A2A743D" w14:textId="77777777" w:rsidR="008B3C44" w:rsidRPr="00E2305E" w:rsidRDefault="008B3C44" w:rsidP="008B3C44">
            <w:pPr>
              <w:rPr>
                <w:sz w:val="16"/>
                <w:szCs w:val="16"/>
              </w:rPr>
            </w:pPr>
          </w:p>
        </w:tc>
        <w:tc>
          <w:tcPr>
            <w:tcW w:w="5786" w:type="dxa"/>
            <w:gridSpan w:val="2"/>
          </w:tcPr>
          <w:p w14:paraId="59BA1E54" w14:textId="77777777" w:rsidR="008B3C44" w:rsidRPr="005418D1" w:rsidRDefault="008B3C44" w:rsidP="008B3C44">
            <w:pPr>
              <w:ind w:left="2160"/>
              <w:rPr>
                <w:b/>
                <w:sz w:val="22"/>
                <w:szCs w:val="22"/>
              </w:rPr>
            </w:pPr>
            <w:r w:rsidRPr="005418D1">
              <w:rPr>
                <w:b/>
                <w:sz w:val="22"/>
                <w:szCs w:val="22"/>
              </w:rPr>
              <w:t xml:space="preserve">  </w:t>
            </w:r>
            <w:r>
              <w:rPr>
                <w:b/>
                <w:sz w:val="22"/>
                <w:szCs w:val="22"/>
              </w:rPr>
              <w:t xml:space="preserve">     </w:t>
            </w:r>
            <w:r w:rsidRPr="00891B59">
              <w:rPr>
                <w:b/>
                <w:sz w:val="22"/>
                <w:szCs w:val="22"/>
              </w:rPr>
              <w:t>C</w:t>
            </w:r>
            <w:r w:rsidRPr="0052265F">
              <w:rPr>
                <w:b/>
                <w:sz w:val="22"/>
                <w:szCs w:val="22"/>
              </w:rPr>
              <w:t>,</w:t>
            </w:r>
          </w:p>
        </w:tc>
        <w:tc>
          <w:tcPr>
            <w:tcW w:w="1330" w:type="dxa"/>
          </w:tcPr>
          <w:p w14:paraId="542A5202" w14:textId="77777777" w:rsidR="008B3C44" w:rsidRPr="00E2305E" w:rsidRDefault="008B3C44" w:rsidP="008B3C44">
            <w:pPr>
              <w:rPr>
                <w:sz w:val="16"/>
                <w:szCs w:val="16"/>
              </w:rPr>
            </w:pPr>
          </w:p>
        </w:tc>
      </w:tr>
      <w:tr w:rsidR="008B3C44" w14:paraId="4BFF2E60" w14:textId="77777777" w:rsidTr="00DE4FB0">
        <w:tc>
          <w:tcPr>
            <w:tcW w:w="1636" w:type="dxa"/>
          </w:tcPr>
          <w:p w14:paraId="65C48BAA" w14:textId="77777777" w:rsidR="008B3C44" w:rsidRPr="00E2305E" w:rsidRDefault="008B3C44" w:rsidP="008B3C44">
            <w:pPr>
              <w:rPr>
                <w:sz w:val="16"/>
                <w:szCs w:val="16"/>
              </w:rPr>
            </w:pPr>
          </w:p>
        </w:tc>
        <w:tc>
          <w:tcPr>
            <w:tcW w:w="728" w:type="dxa"/>
          </w:tcPr>
          <w:p w14:paraId="402ED7B1" w14:textId="77777777" w:rsidR="008B3C44" w:rsidRPr="00E2305E" w:rsidRDefault="008B3C44" w:rsidP="008B3C44">
            <w:pPr>
              <w:rPr>
                <w:sz w:val="16"/>
                <w:szCs w:val="16"/>
              </w:rPr>
            </w:pPr>
          </w:p>
        </w:tc>
        <w:tc>
          <w:tcPr>
            <w:tcW w:w="6385" w:type="dxa"/>
            <w:gridSpan w:val="4"/>
          </w:tcPr>
          <w:p w14:paraId="60158075" w14:textId="77777777" w:rsidR="008B3C44" w:rsidRPr="00E2305E" w:rsidRDefault="008B3C44" w:rsidP="008B3C44">
            <w:pPr>
              <w:rPr>
                <w:sz w:val="16"/>
                <w:szCs w:val="16"/>
              </w:rPr>
            </w:pPr>
            <w:proofErr w:type="gramStart"/>
            <w:r>
              <w:rPr>
                <w:spacing w:val="-6"/>
                <w:sz w:val="22"/>
                <w:szCs w:val="22"/>
              </w:rPr>
              <w:t>where</w:t>
            </w:r>
            <w:proofErr w:type="gramEnd"/>
            <w:r>
              <w:rPr>
                <w:spacing w:val="-6"/>
                <w:sz w:val="22"/>
                <w:szCs w:val="22"/>
              </w:rPr>
              <w:t xml:space="preserve"> - </w:t>
            </w:r>
          </w:p>
        </w:tc>
        <w:tc>
          <w:tcPr>
            <w:tcW w:w="1330" w:type="dxa"/>
          </w:tcPr>
          <w:p w14:paraId="33EDFC92" w14:textId="77777777" w:rsidR="008B3C44" w:rsidRPr="00E2305E" w:rsidRDefault="008B3C44" w:rsidP="008B3C44">
            <w:pPr>
              <w:rPr>
                <w:sz w:val="16"/>
                <w:szCs w:val="16"/>
              </w:rPr>
            </w:pPr>
          </w:p>
        </w:tc>
      </w:tr>
      <w:tr w:rsidR="008B3C44" w14:paraId="68BB68B6" w14:textId="77777777" w:rsidTr="00DE4FB0">
        <w:tc>
          <w:tcPr>
            <w:tcW w:w="1636" w:type="dxa"/>
          </w:tcPr>
          <w:p w14:paraId="17A301B4" w14:textId="77777777" w:rsidR="008B3C44" w:rsidRPr="00E2305E" w:rsidRDefault="008B3C44" w:rsidP="008B3C44">
            <w:pPr>
              <w:rPr>
                <w:sz w:val="16"/>
                <w:szCs w:val="16"/>
              </w:rPr>
            </w:pPr>
          </w:p>
        </w:tc>
        <w:tc>
          <w:tcPr>
            <w:tcW w:w="728" w:type="dxa"/>
          </w:tcPr>
          <w:p w14:paraId="63850E49" w14:textId="77777777" w:rsidR="008B3C44" w:rsidRPr="00E2305E" w:rsidRDefault="008B3C44" w:rsidP="008B3C44">
            <w:pPr>
              <w:rPr>
                <w:sz w:val="16"/>
                <w:szCs w:val="16"/>
              </w:rPr>
            </w:pPr>
          </w:p>
        </w:tc>
        <w:tc>
          <w:tcPr>
            <w:tcW w:w="599" w:type="dxa"/>
            <w:gridSpan w:val="2"/>
          </w:tcPr>
          <w:p w14:paraId="0281F3B2" w14:textId="77777777" w:rsidR="008B3C44" w:rsidRPr="00E2305E" w:rsidRDefault="008B3C44" w:rsidP="008B3C44">
            <w:pPr>
              <w:rPr>
                <w:sz w:val="16"/>
                <w:szCs w:val="16"/>
              </w:rPr>
            </w:pPr>
          </w:p>
        </w:tc>
        <w:tc>
          <w:tcPr>
            <w:tcW w:w="5786" w:type="dxa"/>
            <w:gridSpan w:val="2"/>
          </w:tcPr>
          <w:p w14:paraId="4E6E99BA" w14:textId="77777777" w:rsidR="008B3C44" w:rsidRPr="00E2305E" w:rsidRDefault="008B3C44" w:rsidP="008B3C44">
            <w:pPr>
              <w:rPr>
                <w:sz w:val="16"/>
                <w:szCs w:val="16"/>
              </w:rPr>
            </w:pPr>
          </w:p>
        </w:tc>
        <w:tc>
          <w:tcPr>
            <w:tcW w:w="1330" w:type="dxa"/>
          </w:tcPr>
          <w:p w14:paraId="040C58E8" w14:textId="77777777" w:rsidR="008B3C44" w:rsidRPr="00E2305E" w:rsidRDefault="008B3C44" w:rsidP="008B3C44">
            <w:pPr>
              <w:rPr>
                <w:sz w:val="16"/>
                <w:szCs w:val="16"/>
              </w:rPr>
            </w:pPr>
          </w:p>
        </w:tc>
      </w:tr>
      <w:tr w:rsidR="008B3C44" w14:paraId="2A6653E0" w14:textId="77777777" w:rsidTr="00DE4FB0">
        <w:tc>
          <w:tcPr>
            <w:tcW w:w="1636" w:type="dxa"/>
          </w:tcPr>
          <w:p w14:paraId="78AD034D" w14:textId="77777777" w:rsidR="008B3C44" w:rsidRPr="00E2305E" w:rsidRDefault="008B3C44" w:rsidP="008B3C44">
            <w:pPr>
              <w:rPr>
                <w:sz w:val="16"/>
                <w:szCs w:val="16"/>
              </w:rPr>
            </w:pPr>
          </w:p>
        </w:tc>
        <w:tc>
          <w:tcPr>
            <w:tcW w:w="728" w:type="dxa"/>
          </w:tcPr>
          <w:p w14:paraId="2064A479" w14:textId="77777777" w:rsidR="008B3C44" w:rsidRPr="00E2305E" w:rsidRDefault="008B3C44" w:rsidP="008B3C44">
            <w:pPr>
              <w:rPr>
                <w:sz w:val="16"/>
                <w:szCs w:val="16"/>
              </w:rPr>
            </w:pPr>
          </w:p>
        </w:tc>
        <w:tc>
          <w:tcPr>
            <w:tcW w:w="599" w:type="dxa"/>
            <w:gridSpan w:val="2"/>
          </w:tcPr>
          <w:p w14:paraId="50068767" w14:textId="77777777" w:rsidR="008B3C44" w:rsidRPr="005418D1" w:rsidRDefault="008B3C44" w:rsidP="008B3C44">
            <w:pPr>
              <w:jc w:val="right"/>
              <w:rPr>
                <w:b/>
                <w:sz w:val="22"/>
                <w:szCs w:val="22"/>
              </w:rPr>
            </w:pPr>
            <w:r w:rsidRPr="005418D1">
              <w:rPr>
                <w:b/>
                <w:sz w:val="22"/>
                <w:szCs w:val="22"/>
              </w:rPr>
              <w:t>A</w:t>
            </w:r>
          </w:p>
        </w:tc>
        <w:tc>
          <w:tcPr>
            <w:tcW w:w="5786" w:type="dxa"/>
            <w:gridSpan w:val="2"/>
          </w:tcPr>
          <w:p w14:paraId="25856545" w14:textId="77777777" w:rsidR="008B3C44" w:rsidRPr="00E3388C" w:rsidRDefault="008B3C44" w:rsidP="008B3C44">
            <w:pPr>
              <w:jc w:val="both"/>
              <w:rPr>
                <w:sz w:val="22"/>
                <w:szCs w:val="22"/>
              </w:rPr>
            </w:pPr>
            <w:proofErr w:type="gramStart"/>
            <w:r w:rsidRPr="00E3388C">
              <w:rPr>
                <w:sz w:val="22"/>
                <w:szCs w:val="22"/>
              </w:rPr>
              <w:t>is</w:t>
            </w:r>
            <w:proofErr w:type="gramEnd"/>
            <w:r w:rsidRPr="00E3388C">
              <w:rPr>
                <w:sz w:val="22"/>
                <w:szCs w:val="22"/>
              </w:rPr>
              <w:t xml:space="preserve"> the total amount of input tax payable by the</w:t>
            </w:r>
            <w:r>
              <w:rPr>
                <w:sz w:val="22"/>
                <w:szCs w:val="22"/>
              </w:rPr>
              <w:t xml:space="preserve"> </w:t>
            </w:r>
            <w:r w:rsidRPr="00E3388C">
              <w:rPr>
                <w:sz w:val="22"/>
                <w:szCs w:val="22"/>
              </w:rPr>
              <w:t>person during the tax period on acquisitions that relate partly to making taxable supplies and partly for another use;</w:t>
            </w:r>
          </w:p>
        </w:tc>
        <w:tc>
          <w:tcPr>
            <w:tcW w:w="1330" w:type="dxa"/>
          </w:tcPr>
          <w:p w14:paraId="098ABC4C" w14:textId="77777777" w:rsidR="008B3C44" w:rsidRPr="00E2305E" w:rsidRDefault="008B3C44" w:rsidP="008B3C44">
            <w:pPr>
              <w:rPr>
                <w:sz w:val="16"/>
                <w:szCs w:val="16"/>
              </w:rPr>
            </w:pPr>
          </w:p>
        </w:tc>
      </w:tr>
      <w:tr w:rsidR="008B3C44" w14:paraId="694E3609" w14:textId="77777777" w:rsidTr="00DE4FB0">
        <w:tc>
          <w:tcPr>
            <w:tcW w:w="1636" w:type="dxa"/>
          </w:tcPr>
          <w:p w14:paraId="32AC8EEB" w14:textId="77777777" w:rsidR="008B3C44" w:rsidRPr="00E2305E" w:rsidRDefault="008B3C44" w:rsidP="008B3C44">
            <w:pPr>
              <w:rPr>
                <w:sz w:val="16"/>
                <w:szCs w:val="16"/>
              </w:rPr>
            </w:pPr>
          </w:p>
        </w:tc>
        <w:tc>
          <w:tcPr>
            <w:tcW w:w="728" w:type="dxa"/>
          </w:tcPr>
          <w:p w14:paraId="20F39F58" w14:textId="77777777" w:rsidR="008B3C44" w:rsidRPr="00E2305E" w:rsidRDefault="008B3C44" w:rsidP="008B3C44">
            <w:pPr>
              <w:rPr>
                <w:sz w:val="16"/>
                <w:szCs w:val="16"/>
              </w:rPr>
            </w:pPr>
          </w:p>
        </w:tc>
        <w:tc>
          <w:tcPr>
            <w:tcW w:w="599" w:type="dxa"/>
            <w:gridSpan w:val="2"/>
          </w:tcPr>
          <w:p w14:paraId="3D34C1DE" w14:textId="77777777" w:rsidR="008B3C44" w:rsidRPr="00E2305E" w:rsidRDefault="008B3C44" w:rsidP="008B3C44">
            <w:pPr>
              <w:rPr>
                <w:sz w:val="16"/>
                <w:szCs w:val="16"/>
              </w:rPr>
            </w:pPr>
          </w:p>
        </w:tc>
        <w:tc>
          <w:tcPr>
            <w:tcW w:w="5786" w:type="dxa"/>
            <w:gridSpan w:val="2"/>
          </w:tcPr>
          <w:p w14:paraId="2BFE45C1" w14:textId="77777777" w:rsidR="008B3C44" w:rsidRPr="00E2305E" w:rsidRDefault="008B3C44" w:rsidP="008B3C44">
            <w:pPr>
              <w:rPr>
                <w:sz w:val="16"/>
                <w:szCs w:val="16"/>
              </w:rPr>
            </w:pPr>
          </w:p>
        </w:tc>
        <w:tc>
          <w:tcPr>
            <w:tcW w:w="1330" w:type="dxa"/>
          </w:tcPr>
          <w:p w14:paraId="54C6CA5D" w14:textId="77777777" w:rsidR="008B3C44" w:rsidRPr="00E2305E" w:rsidRDefault="008B3C44" w:rsidP="008B3C44">
            <w:pPr>
              <w:rPr>
                <w:sz w:val="16"/>
                <w:szCs w:val="16"/>
              </w:rPr>
            </w:pPr>
          </w:p>
        </w:tc>
      </w:tr>
      <w:tr w:rsidR="008B3C44" w14:paraId="764BA056" w14:textId="77777777" w:rsidTr="00DE4FB0">
        <w:tc>
          <w:tcPr>
            <w:tcW w:w="1636" w:type="dxa"/>
          </w:tcPr>
          <w:p w14:paraId="787BF8D1" w14:textId="77777777" w:rsidR="008B3C44" w:rsidRPr="00E2305E" w:rsidRDefault="008B3C44" w:rsidP="008B3C44">
            <w:pPr>
              <w:rPr>
                <w:sz w:val="16"/>
                <w:szCs w:val="16"/>
              </w:rPr>
            </w:pPr>
          </w:p>
        </w:tc>
        <w:tc>
          <w:tcPr>
            <w:tcW w:w="728" w:type="dxa"/>
          </w:tcPr>
          <w:p w14:paraId="47056C4D" w14:textId="77777777" w:rsidR="008B3C44" w:rsidRPr="00E2305E" w:rsidRDefault="008B3C44" w:rsidP="008B3C44">
            <w:pPr>
              <w:rPr>
                <w:sz w:val="16"/>
                <w:szCs w:val="16"/>
              </w:rPr>
            </w:pPr>
          </w:p>
        </w:tc>
        <w:tc>
          <w:tcPr>
            <w:tcW w:w="599" w:type="dxa"/>
            <w:gridSpan w:val="2"/>
          </w:tcPr>
          <w:p w14:paraId="3618A1E9" w14:textId="77777777" w:rsidR="008B3C44" w:rsidRPr="005418D1" w:rsidRDefault="008B3C44" w:rsidP="008B3C44">
            <w:pPr>
              <w:jc w:val="right"/>
              <w:rPr>
                <w:b/>
                <w:sz w:val="22"/>
                <w:szCs w:val="22"/>
              </w:rPr>
            </w:pPr>
            <w:r w:rsidRPr="005418D1">
              <w:rPr>
                <w:b/>
                <w:sz w:val="22"/>
                <w:szCs w:val="22"/>
              </w:rPr>
              <w:t>B</w:t>
            </w:r>
          </w:p>
        </w:tc>
        <w:tc>
          <w:tcPr>
            <w:tcW w:w="5786" w:type="dxa"/>
            <w:gridSpan w:val="2"/>
          </w:tcPr>
          <w:p w14:paraId="6A083C9C" w14:textId="77777777" w:rsidR="008B3C44" w:rsidRPr="00E3388C" w:rsidRDefault="008B3C44" w:rsidP="008B3C44">
            <w:pPr>
              <w:jc w:val="both"/>
              <w:rPr>
                <w:sz w:val="22"/>
                <w:szCs w:val="22"/>
              </w:rPr>
            </w:pPr>
            <w:proofErr w:type="gramStart"/>
            <w:r w:rsidRPr="00E3388C">
              <w:rPr>
                <w:sz w:val="22"/>
                <w:szCs w:val="22"/>
              </w:rPr>
              <w:t>is</w:t>
            </w:r>
            <w:proofErr w:type="gramEnd"/>
            <w:r w:rsidRPr="00E3388C">
              <w:rPr>
                <w:sz w:val="22"/>
                <w:szCs w:val="22"/>
              </w:rPr>
              <w:t xml:space="preserve"> the value of all taxable supplies made by the</w:t>
            </w:r>
            <w:r>
              <w:rPr>
                <w:sz w:val="22"/>
                <w:szCs w:val="22"/>
              </w:rPr>
              <w:t xml:space="preserve"> </w:t>
            </w:r>
            <w:r w:rsidRPr="00E3388C">
              <w:rPr>
                <w:sz w:val="22"/>
                <w:szCs w:val="22"/>
              </w:rPr>
              <w:t>registere</w:t>
            </w:r>
            <w:r>
              <w:rPr>
                <w:sz w:val="22"/>
                <w:szCs w:val="22"/>
              </w:rPr>
              <w:t xml:space="preserve">d </w:t>
            </w:r>
            <w:r>
              <w:rPr>
                <w:sz w:val="22"/>
                <w:szCs w:val="22"/>
              </w:rPr>
              <w:lastRenderedPageBreak/>
              <w:t>person during the period; and</w:t>
            </w:r>
          </w:p>
        </w:tc>
        <w:tc>
          <w:tcPr>
            <w:tcW w:w="1330" w:type="dxa"/>
          </w:tcPr>
          <w:p w14:paraId="590A2C20" w14:textId="77777777" w:rsidR="008B3C44" w:rsidRPr="00E2305E" w:rsidRDefault="008B3C44" w:rsidP="008B3C44">
            <w:pPr>
              <w:rPr>
                <w:sz w:val="16"/>
                <w:szCs w:val="16"/>
              </w:rPr>
            </w:pPr>
          </w:p>
        </w:tc>
      </w:tr>
      <w:tr w:rsidR="008B3C44" w14:paraId="33A311EB" w14:textId="77777777" w:rsidTr="00DE4FB0">
        <w:tc>
          <w:tcPr>
            <w:tcW w:w="1636" w:type="dxa"/>
          </w:tcPr>
          <w:p w14:paraId="4E5305D7" w14:textId="77777777" w:rsidR="008B3C44" w:rsidRPr="00E2305E" w:rsidRDefault="008B3C44" w:rsidP="008B3C44">
            <w:pPr>
              <w:rPr>
                <w:sz w:val="16"/>
                <w:szCs w:val="16"/>
              </w:rPr>
            </w:pPr>
          </w:p>
        </w:tc>
        <w:tc>
          <w:tcPr>
            <w:tcW w:w="728" w:type="dxa"/>
          </w:tcPr>
          <w:p w14:paraId="6213FA05" w14:textId="77777777" w:rsidR="008B3C44" w:rsidRPr="00E2305E" w:rsidRDefault="008B3C44" w:rsidP="008B3C44">
            <w:pPr>
              <w:rPr>
                <w:sz w:val="16"/>
                <w:szCs w:val="16"/>
              </w:rPr>
            </w:pPr>
          </w:p>
        </w:tc>
        <w:tc>
          <w:tcPr>
            <w:tcW w:w="599" w:type="dxa"/>
            <w:gridSpan w:val="2"/>
          </w:tcPr>
          <w:p w14:paraId="336B87C1" w14:textId="77777777" w:rsidR="008B3C44" w:rsidRPr="00E2305E" w:rsidRDefault="008B3C44" w:rsidP="008B3C44">
            <w:pPr>
              <w:rPr>
                <w:sz w:val="16"/>
                <w:szCs w:val="16"/>
              </w:rPr>
            </w:pPr>
          </w:p>
        </w:tc>
        <w:tc>
          <w:tcPr>
            <w:tcW w:w="5786" w:type="dxa"/>
            <w:gridSpan w:val="2"/>
          </w:tcPr>
          <w:p w14:paraId="3F43CD35" w14:textId="77777777" w:rsidR="008B3C44" w:rsidRPr="00E2305E" w:rsidRDefault="008B3C44" w:rsidP="008B3C44">
            <w:pPr>
              <w:rPr>
                <w:sz w:val="16"/>
                <w:szCs w:val="16"/>
              </w:rPr>
            </w:pPr>
          </w:p>
        </w:tc>
        <w:tc>
          <w:tcPr>
            <w:tcW w:w="1330" w:type="dxa"/>
          </w:tcPr>
          <w:p w14:paraId="272438C8" w14:textId="77777777" w:rsidR="008B3C44" w:rsidRPr="00E2305E" w:rsidRDefault="008B3C44" w:rsidP="008B3C44">
            <w:pPr>
              <w:rPr>
                <w:sz w:val="16"/>
                <w:szCs w:val="16"/>
              </w:rPr>
            </w:pPr>
          </w:p>
        </w:tc>
      </w:tr>
      <w:tr w:rsidR="008B3C44" w14:paraId="5EAE2BFC" w14:textId="77777777" w:rsidTr="00DE4FB0">
        <w:tc>
          <w:tcPr>
            <w:tcW w:w="1636" w:type="dxa"/>
          </w:tcPr>
          <w:p w14:paraId="11F3463B" w14:textId="77777777" w:rsidR="008B3C44" w:rsidRPr="00E2305E" w:rsidRDefault="008B3C44" w:rsidP="008B3C44">
            <w:pPr>
              <w:rPr>
                <w:sz w:val="16"/>
                <w:szCs w:val="16"/>
              </w:rPr>
            </w:pPr>
          </w:p>
        </w:tc>
        <w:tc>
          <w:tcPr>
            <w:tcW w:w="728" w:type="dxa"/>
          </w:tcPr>
          <w:p w14:paraId="3CDA0174" w14:textId="77777777" w:rsidR="008B3C44" w:rsidRPr="00E2305E" w:rsidRDefault="008B3C44" w:rsidP="008B3C44">
            <w:pPr>
              <w:rPr>
                <w:sz w:val="16"/>
                <w:szCs w:val="16"/>
              </w:rPr>
            </w:pPr>
          </w:p>
        </w:tc>
        <w:tc>
          <w:tcPr>
            <w:tcW w:w="599" w:type="dxa"/>
            <w:gridSpan w:val="2"/>
          </w:tcPr>
          <w:p w14:paraId="12768594" w14:textId="77777777" w:rsidR="008B3C44" w:rsidRPr="005418D1" w:rsidRDefault="008B3C44" w:rsidP="008B3C44">
            <w:pPr>
              <w:jc w:val="right"/>
              <w:rPr>
                <w:b/>
                <w:sz w:val="22"/>
                <w:szCs w:val="22"/>
              </w:rPr>
            </w:pPr>
            <w:r w:rsidRPr="005418D1">
              <w:rPr>
                <w:b/>
                <w:sz w:val="22"/>
                <w:szCs w:val="22"/>
              </w:rPr>
              <w:t>C</w:t>
            </w:r>
          </w:p>
        </w:tc>
        <w:tc>
          <w:tcPr>
            <w:tcW w:w="5786" w:type="dxa"/>
            <w:gridSpan w:val="2"/>
          </w:tcPr>
          <w:p w14:paraId="67EF2859" w14:textId="77777777" w:rsidR="008B3C44" w:rsidRPr="00E3388C" w:rsidRDefault="008B3C44" w:rsidP="008B3C44">
            <w:pPr>
              <w:jc w:val="both"/>
              <w:rPr>
                <w:sz w:val="22"/>
                <w:szCs w:val="22"/>
              </w:rPr>
            </w:pPr>
            <w:proofErr w:type="gramStart"/>
            <w:r w:rsidRPr="00E3388C">
              <w:rPr>
                <w:sz w:val="22"/>
                <w:szCs w:val="22"/>
              </w:rPr>
              <w:t>is</w:t>
            </w:r>
            <w:proofErr w:type="gramEnd"/>
            <w:r w:rsidRPr="00E3388C">
              <w:rPr>
                <w:sz w:val="22"/>
                <w:szCs w:val="22"/>
              </w:rPr>
              <w:t xml:space="preserve"> the value of all supplies made by the registered person during the period in Kenya.</w:t>
            </w:r>
          </w:p>
        </w:tc>
        <w:tc>
          <w:tcPr>
            <w:tcW w:w="1330" w:type="dxa"/>
          </w:tcPr>
          <w:p w14:paraId="5CEBD744" w14:textId="77777777" w:rsidR="008B3C44" w:rsidRPr="00E2305E" w:rsidRDefault="008B3C44" w:rsidP="008B3C44">
            <w:pPr>
              <w:rPr>
                <w:sz w:val="16"/>
                <w:szCs w:val="16"/>
              </w:rPr>
            </w:pPr>
          </w:p>
        </w:tc>
      </w:tr>
      <w:tr w:rsidR="008B3C44" w14:paraId="4248A316" w14:textId="77777777" w:rsidTr="00DE4FB0">
        <w:tc>
          <w:tcPr>
            <w:tcW w:w="1636" w:type="dxa"/>
          </w:tcPr>
          <w:p w14:paraId="09AC873C" w14:textId="77777777" w:rsidR="008B3C44" w:rsidRPr="00E2305E" w:rsidRDefault="008B3C44" w:rsidP="008B3C44">
            <w:pPr>
              <w:rPr>
                <w:sz w:val="16"/>
                <w:szCs w:val="16"/>
              </w:rPr>
            </w:pPr>
          </w:p>
        </w:tc>
        <w:tc>
          <w:tcPr>
            <w:tcW w:w="728" w:type="dxa"/>
          </w:tcPr>
          <w:p w14:paraId="3ACCAF50" w14:textId="77777777" w:rsidR="008B3C44" w:rsidRPr="00E2305E" w:rsidRDefault="008B3C44" w:rsidP="008B3C44">
            <w:pPr>
              <w:rPr>
                <w:sz w:val="16"/>
                <w:szCs w:val="16"/>
              </w:rPr>
            </w:pPr>
          </w:p>
        </w:tc>
        <w:tc>
          <w:tcPr>
            <w:tcW w:w="599" w:type="dxa"/>
            <w:gridSpan w:val="2"/>
          </w:tcPr>
          <w:p w14:paraId="596E5179" w14:textId="77777777" w:rsidR="008B3C44" w:rsidRPr="00E2305E" w:rsidRDefault="008B3C44" w:rsidP="008B3C44">
            <w:pPr>
              <w:rPr>
                <w:sz w:val="16"/>
                <w:szCs w:val="16"/>
              </w:rPr>
            </w:pPr>
          </w:p>
        </w:tc>
        <w:tc>
          <w:tcPr>
            <w:tcW w:w="5786" w:type="dxa"/>
            <w:gridSpan w:val="2"/>
          </w:tcPr>
          <w:p w14:paraId="78387EBF" w14:textId="77777777" w:rsidR="008B3C44" w:rsidRPr="00E2305E" w:rsidRDefault="008B3C44" w:rsidP="008B3C44">
            <w:pPr>
              <w:rPr>
                <w:sz w:val="16"/>
                <w:szCs w:val="16"/>
              </w:rPr>
            </w:pPr>
          </w:p>
        </w:tc>
        <w:tc>
          <w:tcPr>
            <w:tcW w:w="1330" w:type="dxa"/>
          </w:tcPr>
          <w:p w14:paraId="2A6365E4" w14:textId="77777777" w:rsidR="008B3C44" w:rsidRPr="00E2305E" w:rsidRDefault="008B3C44" w:rsidP="008B3C44">
            <w:pPr>
              <w:rPr>
                <w:sz w:val="16"/>
                <w:szCs w:val="16"/>
              </w:rPr>
            </w:pPr>
          </w:p>
        </w:tc>
      </w:tr>
    </w:tbl>
    <w:bookmarkEnd w:id="0"/>
    <w:p w14:paraId="75BFC0A2" w14:textId="7EA17310" w:rsidR="00CD7645" w:rsidRPr="0091454D" w:rsidRDefault="00D60F2C" w:rsidP="00A441D4">
      <w:pPr>
        <w:spacing w:after="0" w:line="276" w:lineRule="auto"/>
        <w:ind w:left="72" w:right="3888"/>
        <w:rPr>
          <w:b/>
          <w:sz w:val="72"/>
          <w:szCs w:val="72"/>
        </w:rPr>
      </w:pPr>
      <w:r w:rsidRPr="0091454D">
        <w:rPr>
          <w:b/>
          <w:noProof/>
          <w:sz w:val="72"/>
          <w:szCs w:val="72"/>
          <w:lang w:val="en-US"/>
        </w:rPr>
        <mc:AlternateContent>
          <mc:Choice Requires="wps">
            <w:drawing>
              <wp:anchor distT="0" distB="0" distL="0" distR="0" simplePos="0" relativeHeight="251662848" behindDoc="0" locked="0" layoutInCell="0" allowOverlap="1" wp14:anchorId="3818B018" wp14:editId="26285752">
                <wp:simplePos x="0" y="0"/>
                <wp:positionH relativeFrom="page">
                  <wp:posOffset>438785</wp:posOffset>
                </wp:positionH>
                <wp:positionV relativeFrom="page">
                  <wp:posOffset>996950</wp:posOffset>
                </wp:positionV>
                <wp:extent cx="246380" cy="164465"/>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380" cy="1644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15D55B" w14:textId="77777777" w:rsidR="00BA10EF" w:rsidRDefault="00BA10EF" w:rsidP="00D60F2C">
                            <w:pPr>
                              <w:spacing w:after="19"/>
                              <w:ind w:left="111" w:right="96"/>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818B018" id="Text Box 9" o:spid="_x0000_s1027" type="#_x0000_t202" style="position:absolute;left:0;text-align:left;margin-left:34.55pt;margin-top:78.5pt;width:19.4pt;height:12.95pt;z-index:251662848;visibility:visible;mso-wrap-style:non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" o:allowincell="f" stroked="f">
                <v:fill opacity="0"/>
                <v:textbox style="mso-fit-shape-to-text:t" inset="0,0,0,0">
                  <w:txbxContent>
                    <w:p w14:paraId="0115D55B" w14:textId="77777777" w:rsidR="00BA10EF" w:rsidRDefault="00BA10EF" w:rsidP="00D60F2C">
                      <w:pPr>
                        <w:spacing w:after="19"/>
                        <w:ind w:left="111" w:right="96"/>
                      </w:pPr>
                    </w:p>
                  </w:txbxContent>
                </v:textbox>
                <w10:wrap type="square" anchorx="page" anchory="page"/>
              </v:shape>
            </w:pict>
          </mc:Fallback>
        </mc:AlternateContent>
      </w:r>
      <w:r w:rsidRPr="0091454D">
        <w:rPr>
          <w:b/>
          <w:noProof/>
          <w:sz w:val="72"/>
          <w:szCs w:val="72"/>
          <w:lang w:val="en-US"/>
        </w:rPr>
        <mc:AlternateContent>
          <mc:Choice Requires="wps">
            <w:drawing>
              <wp:anchor distT="0" distB="0" distL="0" distR="0" simplePos="0" relativeHeight="251656704" behindDoc="0" locked="0" layoutInCell="0" allowOverlap="1" wp14:anchorId="74AAAD04" wp14:editId="52BC768D">
                <wp:simplePos x="0" y="0"/>
                <wp:positionH relativeFrom="page">
                  <wp:posOffset>438785</wp:posOffset>
                </wp:positionH>
                <wp:positionV relativeFrom="page">
                  <wp:posOffset>996950</wp:posOffset>
                </wp:positionV>
                <wp:extent cx="246380" cy="164465"/>
                <wp:effectExtent l="0" t="0" r="0" b="0"/>
                <wp:wrapSquare wrapText="bothSides"/>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380" cy="1644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DE88CE" w14:textId="77777777" w:rsidR="00BA10EF" w:rsidRDefault="00BA10EF" w:rsidP="00D60F2C">
                            <w:pPr>
                              <w:spacing w:after="19"/>
                              <w:ind w:left="111" w:right="96"/>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4AAAD04" id="Text Box 29" o:spid="_x0000_s1028" type="#_x0000_t202" style="position:absolute;left:0;text-align:left;margin-left:34.55pt;margin-top:78.5pt;width:19.4pt;height:12.95pt;z-index:251656704;visibility:visible;mso-wrap-style:non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" o:allowincell="f" stroked="f">
                <v:fill opacity="0"/>
                <v:textbox style="mso-fit-shape-to-text:t" inset="0,0,0,0">
                  <w:txbxContent>
                    <w:p w14:paraId="40DE88CE" w14:textId="77777777" w:rsidR="00BA10EF" w:rsidRDefault="00BA10EF" w:rsidP="00D60F2C">
                      <w:pPr>
                        <w:spacing w:after="19"/>
                        <w:ind w:left="111" w:right="96"/>
                      </w:pPr>
                    </w:p>
                  </w:txbxContent>
                </v:textbox>
                <w10:wrap type="square" anchorx="page" anchory="page"/>
              </v:shape>
            </w:pict>
          </mc:Fallback>
        </mc:AlternateContent>
      </w:r>
    </w:p>
    <w:sectPr w:rsidR="00CD7645" w:rsidRPr="0091454D" w:rsidSect="002B636A">
      <w:headerReference w:type="default" r:id="rId20"/>
      <w:pgSz w:w="11906" w:h="16838" w:code="9"/>
      <w:pgMar w:top="1474" w:right="1022" w:bottom="1474" w:left="1021" w:header="562" w:footer="562"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ED551D" w14:textId="77777777" w:rsidR="00533B8E" w:rsidRPr="00CB5A5A" w:rsidRDefault="00533B8E">
      <w:pPr>
        <w:spacing w:after="0" w:line="240" w:lineRule="auto"/>
      </w:pPr>
      <w:r w:rsidRPr="00CB5A5A">
        <w:separator/>
      </w:r>
    </w:p>
  </w:endnote>
  <w:endnote w:type="continuationSeparator" w:id="0">
    <w:p w14:paraId="03F2B831" w14:textId="77777777" w:rsidR="00533B8E" w:rsidRPr="00CB5A5A" w:rsidRDefault="00533B8E">
      <w:pPr>
        <w:spacing w:after="0" w:line="240" w:lineRule="auto"/>
      </w:pPr>
      <w:r w:rsidRPr="00CB5A5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9506981" w14:textId="77777777" w:rsidR="00BA10EF" w:rsidRPr="00CB5A5A" w:rsidRDefault="00BA10EF">
    <w:pPr>
      <w:pStyle w:val="Footer"/>
    </w:pPr>
    <w:r w:rsidRPr="00CB5A5A">
      <w:t>Footer text goes here</w:t>
    </w:r>
  </w:p>
  <w:p w14:paraId="1CEC65B0" w14:textId="77777777" w:rsidR="00BA10EF" w:rsidRPr="00CB5A5A" w:rsidRDefault="00BA10EF">
    <w:pPr>
      <w:pStyle w:val="Footer"/>
    </w:pPr>
    <w:r w:rsidRPr="00CB5A5A">
      <w:t>PwC</w:t>
    </w:r>
    <w:r w:rsidRPr="00CB5A5A">
      <w:ptab w:relativeTo="margin" w:alignment="center" w:leader="none"/>
    </w:r>
    <w:r w:rsidRPr="00CB5A5A">
      <w:ptab w:relativeTo="margin" w:alignment="right" w:leader="none"/>
    </w:r>
    <w:r w:rsidRPr="00CB5A5A">
      <w:t xml:space="preserve">Page </w:t>
    </w:r>
    <w:r w:rsidRPr="00CB5A5A">
      <w:fldChar w:fldCharType="begin"/>
    </w:r>
    <w:r w:rsidRPr="00CB5A5A">
      <w:instrText xml:space="preserve"> PAGE   \* MERGEFORMAT </w:instrText>
    </w:r>
    <w:r w:rsidRPr="00CB5A5A">
      <w:fldChar w:fldCharType="separate"/>
    </w:r>
    <w:r w:rsidRPr="00CB5A5A">
      <w:rPr>
        <w:noProof/>
      </w:rPr>
      <w:t>17</w:t>
    </w:r>
    <w:r w:rsidRPr="00CB5A5A">
      <w:rPr>
        <w:noProof/>
      </w:rPr>
      <w:fldChar w:fldCharType="end"/>
    </w:r>
    <w:r w:rsidRPr="00CB5A5A">
      <w:t xml:space="preserve"> of </w:t>
    </w:r>
    <w:fldSimple w:instr=" NUMPAGES   \* MERGEFORMAT ">
      <w:r>
        <w:rPr>
          <w:noProof/>
        </w:rPr>
        <w:t>64</w:t>
      </w:r>
    </w:fldSimple>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E804ED5" w14:textId="77777777" w:rsidR="00BA10EF" w:rsidRPr="00CB5A5A" w:rsidRDefault="00BA10EF">
    <w:pPr>
      <w:pStyle w:val="Footer"/>
      <w:rPr>
        <w:rFonts w:asciiTheme="majorHAnsi" w:hAnsiTheme="majorHAnsi"/>
      </w:rPr>
    </w:pPr>
    <w:r w:rsidRPr="00CB5A5A">
      <w:rPr>
        <w:rFonts w:asciiTheme="majorHAnsi" w:hAnsiTheme="majorHAnsi"/>
      </w:rPr>
      <w:t>Page 2 of 2</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B47DCCD" w14:textId="3B041420" w:rsidR="00BA10EF" w:rsidRPr="008C325F" w:rsidRDefault="00BA10EF" w:rsidP="00891B59">
    <w:pPr>
      <w:pStyle w:val="Footer"/>
      <w:rPr>
        <w:rFonts w:ascii="Georgia" w:hAnsi="Georgia"/>
      </w:rPr>
    </w:pPr>
    <w:r>
      <w:rPr>
        <w:noProof/>
        <w:lang w:val="en-US"/>
      </w:rPr>
      <w:drawing>
        <wp:anchor distT="0" distB="0" distL="114300" distR="114300" simplePos="0" relativeHeight="251657728" behindDoc="0" locked="1" layoutInCell="1" allowOverlap="1" wp14:anchorId="5FC66644" wp14:editId="594E2E0C">
          <wp:simplePos x="0" y="0"/>
          <wp:positionH relativeFrom="page">
            <wp:posOffset>714375</wp:posOffset>
          </wp:positionH>
          <wp:positionV relativeFrom="page">
            <wp:posOffset>9229725</wp:posOffset>
          </wp:positionV>
          <wp:extent cx="1409700" cy="1190625"/>
          <wp:effectExtent l="0" t="0" r="0" b="0"/>
          <wp:wrapNone/>
          <wp:docPr id="4" name="first_pag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_page_logo"/>
                  <pic:cNvPicPr>
                    <a:picLocks noChangeAspect="1" noChangeArrowheads="1"/>
                  </pic:cNvPicPr>
                </pic:nvPicPr>
                <pic:blipFill>
                  <a:blip r:embed="rId1">
                    <a:extLst>
                      <a:ext uri="{BEBA8EAE-BF5A-486C-A8C5-ECC9F3942E4B}">
                        <a14:imgProps xmlns:a14="http://schemas.microsoft.com/office/drawing/2010/main">
                          <a14:imgLayer r:embed="rId2">
                            <a14:imgEffect>
                              <a14:saturation sat="400000"/>
                            </a14:imgEffect>
                          </a14:imgLayer>
                        </a14:imgProps>
                      </a:ext>
                    </a:extLst>
                  </a:blip>
                  <a:srcRect/>
                  <a:stretch>
                    <a:fillRect/>
                  </a:stretch>
                </pic:blipFill>
                <pic:spPr bwMode="auto">
                  <a:xfrm>
                    <a:off x="0" y="0"/>
                    <a:ext cx="1409700" cy="1190625"/>
                  </a:xfrm>
                  <a:prstGeom prst="rect">
                    <a:avLst/>
                  </a:prstGeom>
                  <a:noFill/>
                  <a:ln w="9525">
                    <a:noFill/>
                    <a:miter lim="800000"/>
                    <a:headEnd/>
                    <a:tailEnd/>
                  </a:ln>
                </pic:spPr>
              </pic:pic>
            </a:graphicData>
          </a:graphic>
        </wp:anchor>
      </w:drawing>
    </w:r>
    <w:r>
      <w:rPr>
        <w:rFonts w:ascii="Georgia" w:hAnsi="Georgia"/>
      </w:rPr>
      <w:t xml:space="preserve">                                        Revised Edition 2017 (2013) </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8B57A15" w14:textId="6756B1F4" w:rsidR="00BA10EF" w:rsidRPr="00B81A58" w:rsidRDefault="00BA10EF">
    <w:pPr>
      <w:pStyle w:val="Footer"/>
      <w:rPr>
        <w:rFonts w:ascii="Georgia" w:hAnsi="Georgia"/>
      </w:rPr>
    </w:pPr>
    <w:r>
      <w:ptab w:relativeTo="margin" w:alignment="right" w:leader="none"/>
    </w:r>
    <w:r w:rsidR="001A71D4" w:rsidRPr="001A71D4">
      <w:rPr>
        <w:rFonts w:ascii="Times New Roman" w:hAnsi="Times New Roman" w:cs="Times New Roman"/>
      </w:rPr>
      <w:t xml:space="preserve">Page </w:t>
    </w:r>
    <w:r w:rsidR="001A71D4" w:rsidRPr="001A71D4">
      <w:rPr>
        <w:rFonts w:ascii="Times New Roman" w:hAnsi="Times New Roman" w:cs="Times New Roman"/>
      </w:rPr>
      <w:fldChar w:fldCharType="begin"/>
    </w:r>
    <w:r w:rsidR="001A71D4" w:rsidRPr="001A71D4">
      <w:rPr>
        <w:rFonts w:ascii="Times New Roman" w:hAnsi="Times New Roman" w:cs="Times New Roman"/>
      </w:rPr>
      <w:instrText xml:space="preserve"> PAGE </w:instrText>
    </w:r>
    <w:r w:rsidR="001A71D4" w:rsidRPr="001A71D4">
      <w:rPr>
        <w:rFonts w:ascii="Times New Roman" w:hAnsi="Times New Roman" w:cs="Times New Roman"/>
      </w:rPr>
      <w:fldChar w:fldCharType="separate"/>
    </w:r>
    <w:r w:rsidR="00015A40">
      <w:rPr>
        <w:rFonts w:ascii="Times New Roman" w:hAnsi="Times New Roman" w:cs="Times New Roman"/>
        <w:noProof/>
      </w:rPr>
      <w:t>7</w:t>
    </w:r>
    <w:r w:rsidR="001A71D4" w:rsidRPr="001A71D4">
      <w:rPr>
        <w:rFonts w:ascii="Times New Roman" w:hAnsi="Times New Roman" w:cs="Times New Roman"/>
      </w:rPr>
      <w:fldChar w:fldCharType="end"/>
    </w:r>
    <w:r w:rsidR="001A71D4" w:rsidRPr="001A71D4">
      <w:rPr>
        <w:rFonts w:ascii="Times New Roman" w:hAnsi="Times New Roman" w:cs="Times New Roman"/>
      </w:rPr>
      <w:t xml:space="preserve"> of </w:t>
    </w:r>
    <w:r w:rsidR="001A71D4" w:rsidRPr="001A71D4">
      <w:rPr>
        <w:rFonts w:ascii="Times New Roman" w:hAnsi="Times New Roman" w:cs="Times New Roman"/>
      </w:rPr>
      <w:fldChar w:fldCharType="begin"/>
    </w:r>
    <w:r w:rsidR="001A71D4" w:rsidRPr="001A71D4">
      <w:rPr>
        <w:rFonts w:ascii="Times New Roman" w:hAnsi="Times New Roman" w:cs="Times New Roman"/>
      </w:rPr>
      <w:instrText xml:space="preserve"> NUMPAGES </w:instrText>
    </w:r>
    <w:r w:rsidR="001A71D4" w:rsidRPr="001A71D4">
      <w:rPr>
        <w:rFonts w:ascii="Times New Roman" w:hAnsi="Times New Roman" w:cs="Times New Roman"/>
      </w:rPr>
      <w:fldChar w:fldCharType="separate"/>
    </w:r>
    <w:r w:rsidR="00015A40">
      <w:rPr>
        <w:rFonts w:ascii="Times New Roman" w:hAnsi="Times New Roman" w:cs="Times New Roman"/>
        <w:noProof/>
      </w:rPr>
      <w:t>8</w:t>
    </w:r>
    <w:r w:rsidR="001A71D4" w:rsidRPr="001A71D4">
      <w:rPr>
        <w:rFonts w:ascii="Times New Roman" w:hAnsi="Times New Roman" w:cs="Times New Roman"/>
      </w:rPr>
      <w:fldChar w:fldCharType="end"/>
    </w:r>
  </w:p>
  <w:p w14:paraId="751947B9" w14:textId="77777777" w:rsidR="00BA10EF" w:rsidRDefault="00BA10E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94B01C" w14:textId="77777777" w:rsidR="00533B8E" w:rsidRPr="00CB5A5A" w:rsidRDefault="00533B8E">
      <w:pPr>
        <w:spacing w:after="0" w:line="240" w:lineRule="auto"/>
      </w:pPr>
      <w:r w:rsidRPr="00CB5A5A">
        <w:separator/>
      </w:r>
    </w:p>
  </w:footnote>
  <w:footnote w:type="continuationSeparator" w:id="0">
    <w:p w14:paraId="1D54EFF9" w14:textId="77777777" w:rsidR="00533B8E" w:rsidRPr="00CB5A5A" w:rsidRDefault="00533B8E">
      <w:pPr>
        <w:spacing w:after="0" w:line="240" w:lineRule="auto"/>
      </w:pPr>
      <w:r w:rsidRPr="00CB5A5A">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Style w:val="TableGrid"/>
      <w:tblpPr w:vertAnchor="page" w:horzAnchor="margin" w:tblpY="1248"/>
      <w:tblOverlap w:val="never"/>
      <w:tblW w:w="5000" w:type="pct"/>
      <w:tblBorders>
        <w:top w:val="single" w:sz="6" w:space="0" w:color="A32020" w:themeColor="text2"/>
        <w:left w:val="single" w:sz="6" w:space="0" w:color="A32020" w:themeColor="text2"/>
        <w:bottom w:val="none" w:sz="0" w:space="0" w:color="auto"/>
        <w:right w:val="none" w:sz="0" w:space="0" w:color="auto"/>
        <w:insideH w:val="none" w:sz="0" w:space="0" w:color="auto"/>
        <w:insideV w:val="none" w:sz="0" w:space="0" w:color="auto"/>
      </w:tblBorders>
      <w:tblLayout w:type="fixed"/>
      <w:tblCellMar>
        <w:left w:w="227" w:type="dxa"/>
        <w:right w:w="0" w:type="dxa"/>
      </w:tblCellMar>
      <w:tblLook w:val="04A0" w:firstRow="1" w:lastRow="0" w:firstColumn="1" w:lastColumn="0" w:noHBand="0" w:noVBand="1"/>
    </w:tblPr>
    <w:tblGrid>
      <w:gridCol w:w="7568"/>
    </w:tblGrid>
    <w:tr w:rsidR="00BA10EF" w:rsidRPr="00CB5A5A" w14:paraId="2EF873C1" w14:textId="77777777">
      <w:trPr>
        <w:trHeight w:hRule="exact" w:val="227"/>
      </w:trPr>
      <w:tc>
        <w:tcPr>
          <w:tcW w:w="5000" w:type="pct"/>
        </w:tcPr>
        <w:p w14:paraId="403E3EB5" w14:textId="77777777" w:rsidR="00BA10EF" w:rsidRPr="00CB5A5A" w:rsidRDefault="00015A40">
          <w:pPr>
            <w:rPr>
              <w:sz w:val="14"/>
              <w:szCs w:val="14"/>
            </w:rPr>
          </w:pPr>
          <w:r>
            <w:rPr>
              <w:rFonts w:asciiTheme="majorHAnsi" w:hAnsiTheme="majorHAnsi"/>
              <w:noProof/>
              <w:sz w:val="19"/>
              <w:lang w:val="en-US" w:eastAsia="zh-TW"/>
            </w:rPr>
            <w:pict w14:anchorId="0A525637">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style="position:absolute;margin-left:0;margin-top:0;width:412.4pt;height:247.45pt;rotation:315;z-index:-25165772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tc>
    </w:tr>
  </w:tbl>
  <w:p w14:paraId="0C7D9054" w14:textId="77777777" w:rsidR="00BA10EF" w:rsidRPr="00CB5A5A" w:rsidRDefault="00BA10EF">
    <w:pPr>
      <w:pStyle w:val="Header"/>
    </w:pPr>
    <w:r w:rsidRPr="00CB5A5A">
      <w:t>Header goes here</w:t>
    </w:r>
    <w:r w:rsidRPr="00CB5A5A">
      <w:ptab w:relativeTo="margin" w:alignment="center" w:leader="none"/>
    </w:r>
    <w:r w:rsidRPr="00CB5A5A">
      <w:ptab w:relativeTo="margin" w:alignment="right" w:leader="none"/>
    </w:r>
    <w:r w:rsidRPr="00CB5A5A">
      <w:t>Draft</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5E4F989" w14:textId="77777777" w:rsidR="00BA10EF" w:rsidRPr="00CB5A5A" w:rsidRDefault="00BA10EF">
    <w:pPr>
      <w:pStyle w:val="Header"/>
    </w:pPr>
    <w:r w:rsidRPr="00CB5A5A">
      <w:rPr>
        <w:noProof/>
        <w:lang w:val="en-US"/>
      </w:rPr>
      <w:drawing>
        <wp:anchor distT="0" distB="0" distL="114300" distR="114300" simplePos="0" relativeHeight="251656704" behindDoc="0" locked="1" layoutInCell="1" allowOverlap="1" wp14:anchorId="13C22E69" wp14:editId="1B7B2EFD">
          <wp:simplePos x="0" y="0"/>
          <wp:positionH relativeFrom="page">
            <wp:posOffset>428625</wp:posOffset>
          </wp:positionH>
          <wp:positionV relativeFrom="page">
            <wp:posOffset>495300</wp:posOffset>
          </wp:positionV>
          <wp:extent cx="1409700" cy="1266825"/>
          <wp:effectExtent l="0" t="0" r="0" b="0"/>
          <wp:wrapNone/>
          <wp:docPr id="1" name="first_page_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10969" cy="1268730"/>
                  </a:xfrm>
                  <a:prstGeom prst="rect">
                    <a:avLst/>
                  </a:prstGeom>
                </pic:spPr>
              </pic:pic>
            </a:graphicData>
          </a:graphic>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D88496A" w14:textId="77777777" w:rsidR="00BA10EF" w:rsidRDefault="00015A40">
    <w:pPr>
      <w:pStyle w:val="Header"/>
      <w:rPr>
        <w:rFonts w:ascii="Georgia" w:hAnsi="Georgia"/>
      </w:rPr>
    </w:pPr>
    <w:sdt>
      <w:sdtPr>
        <w:rPr>
          <w:rFonts w:asciiTheme="majorHAnsi" w:hAnsiTheme="majorHAnsi"/>
        </w:rPr>
        <w:alias w:val="Company Website"/>
        <w:tag w:val="Company Website"/>
        <w:id w:val="-986771486"/>
        <w:lock w:val="sdtContentLocked"/>
        <w:dataBinding w:prefixMappings="xmlns:ns0='http://schemas.openxmlformats.org/officeDocument/2006/extended-properties' " w:xpath="/ns0:Properties[1]/ns0:Company[1]" w:storeItemID="{6668398D-A668-4E3E-A5EB-62B293D839F1}"/>
        <w:text/>
      </w:sdtPr>
      <w:sdtEndPr/>
      <w:sdtContent>
        <w:r w:rsidR="00BA10EF">
          <w:rPr>
            <w:rFonts w:asciiTheme="majorHAnsi" w:hAnsiTheme="majorHAnsi"/>
          </w:rPr>
          <w:t>www.pwc.com/ke</w:t>
        </w:r>
      </w:sdtContent>
    </w:sdt>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D066508" w14:textId="77777777" w:rsidR="00BA10EF" w:rsidRDefault="00BA10EF">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Style w:val="TableGrid"/>
      <w:tblpPr w:vertAnchor="page" w:horzAnchor="margin" w:tblpY="1248"/>
      <w:tblOverlap w:val="never"/>
      <w:tblW w:w="5000" w:type="pct"/>
      <w:tblBorders>
        <w:top w:val="single" w:sz="6" w:space="0" w:color="DC6900" w:themeColor="accent5"/>
        <w:left w:val="single" w:sz="6" w:space="0" w:color="DC6900" w:themeColor="accent5"/>
        <w:bottom w:val="none" w:sz="0" w:space="0" w:color="auto"/>
        <w:right w:val="none" w:sz="0" w:space="0" w:color="auto"/>
        <w:insideH w:val="none" w:sz="0" w:space="0" w:color="auto"/>
        <w:insideV w:val="none" w:sz="0" w:space="0" w:color="auto"/>
      </w:tblBorders>
      <w:tblLayout w:type="fixed"/>
      <w:tblCellMar>
        <w:left w:w="227" w:type="dxa"/>
        <w:right w:w="0" w:type="dxa"/>
      </w:tblCellMar>
      <w:tblLook w:val="04A0" w:firstRow="1" w:lastRow="0" w:firstColumn="1" w:lastColumn="0" w:noHBand="0" w:noVBand="1"/>
    </w:tblPr>
    <w:tblGrid>
      <w:gridCol w:w="10090"/>
    </w:tblGrid>
    <w:tr w:rsidR="00BA10EF" w14:paraId="14B19D85" w14:textId="77777777" w:rsidTr="00113FF7">
      <w:trPr>
        <w:trHeight w:hRule="exact" w:val="227"/>
      </w:trPr>
      <w:tc>
        <w:tcPr>
          <w:tcW w:w="5000" w:type="pct"/>
        </w:tcPr>
        <w:p w14:paraId="4FE4B99D" w14:textId="77777777" w:rsidR="00BA10EF" w:rsidRDefault="00BA10EF">
          <w:pPr>
            <w:rPr>
              <w:sz w:val="14"/>
              <w:szCs w:val="14"/>
            </w:rPr>
          </w:pPr>
        </w:p>
      </w:tc>
    </w:tr>
  </w:tbl>
  <w:p w14:paraId="7CF4B6DA" w14:textId="77777777" w:rsidR="00BA10EF" w:rsidRDefault="00BA10EF">
    <w:pPr>
      <w:pStyle w:val="Header"/>
    </w:pPr>
  </w:p>
  <w:p w14:paraId="5317CA98" w14:textId="77777777" w:rsidR="00BA10EF" w:rsidRDefault="00BA10EF"/>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8A1564F" w14:textId="77777777" w:rsidR="00BA10EF" w:rsidRDefault="00BA10EF">
    <w:pPr>
      <w:pStyle w:val="Heade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Style w:val="TableGrid"/>
      <w:tblpPr w:vertAnchor="page" w:horzAnchor="margin" w:tblpY="1248"/>
      <w:tblOverlap w:val="never"/>
      <w:tblW w:w="5000" w:type="pct"/>
      <w:tblBorders>
        <w:top w:val="single" w:sz="6" w:space="0" w:color="DC6900" w:themeColor="accent5"/>
        <w:left w:val="single" w:sz="6" w:space="0" w:color="DC6900" w:themeColor="accent5"/>
        <w:bottom w:val="none" w:sz="0" w:space="0" w:color="auto"/>
        <w:right w:val="none" w:sz="0" w:space="0" w:color="auto"/>
        <w:insideH w:val="none" w:sz="0" w:space="0" w:color="auto"/>
        <w:insideV w:val="none" w:sz="0" w:space="0" w:color="auto"/>
      </w:tblBorders>
      <w:tblLayout w:type="fixed"/>
      <w:tblCellMar>
        <w:left w:w="227" w:type="dxa"/>
        <w:right w:w="0" w:type="dxa"/>
      </w:tblCellMar>
      <w:tblLook w:val="04A0" w:firstRow="1" w:lastRow="0" w:firstColumn="1" w:lastColumn="0" w:noHBand="0" w:noVBand="1"/>
    </w:tblPr>
    <w:tblGrid>
      <w:gridCol w:w="10090"/>
    </w:tblGrid>
    <w:tr w:rsidR="00BA10EF" w14:paraId="3029DBB8" w14:textId="77777777" w:rsidTr="00113FF7">
      <w:trPr>
        <w:trHeight w:hRule="exact" w:val="227"/>
      </w:trPr>
      <w:tc>
        <w:tcPr>
          <w:tcW w:w="5000" w:type="pct"/>
        </w:tcPr>
        <w:p w14:paraId="4AF18FE3" w14:textId="77777777" w:rsidR="00BA10EF" w:rsidRDefault="00BA10EF">
          <w:pPr>
            <w:rPr>
              <w:sz w:val="14"/>
              <w:szCs w:val="14"/>
            </w:rPr>
          </w:pPr>
        </w:p>
      </w:tc>
    </w:tr>
  </w:tbl>
  <w:p w14:paraId="50DEFD08" w14:textId="77777777" w:rsidR="00BA10EF" w:rsidRPr="00B95440" w:rsidRDefault="00BA10EF" w:rsidP="0025031F">
    <w:r>
      <w:rPr>
        <w:b/>
      </w:rPr>
      <w:t xml:space="preserve">[Public Rulings]     </w:t>
    </w:r>
    <w:r>
      <w:rPr>
        <w:b/>
      </w:rPr>
      <w:tab/>
    </w:r>
    <w:r>
      <w:rPr>
        <w:b/>
      </w:rPr>
      <w:tab/>
      <w:t xml:space="preserve">   </w:t>
    </w:r>
    <w:r>
      <w:rPr>
        <w:b/>
      </w:rPr>
      <w:tab/>
    </w:r>
    <w:r>
      <w:rPr>
        <w:b/>
      </w:rPr>
      <w:tab/>
    </w:r>
    <w:r>
      <w:rPr>
        <w:i/>
      </w:rPr>
      <w:t xml:space="preserve">Value Added Tax </w:t>
    </w:r>
    <w:r>
      <w:t xml:space="preserve"> </w:t>
    </w:r>
    <w:r>
      <w:tab/>
    </w:r>
    <w:r>
      <w:tab/>
    </w:r>
    <w:r>
      <w:tab/>
    </w:r>
    <w:r>
      <w:tab/>
      <w:t>[Rev. 2016]</w:t>
    </w:r>
    <w:r>
      <w:tab/>
    </w:r>
  </w:p>
  <w:p w14:paraId="159DF7EC" w14:textId="77777777" w:rsidR="00BA10EF" w:rsidRDefault="00BA10EF" w:rsidP="0025031F"/>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5DF3B"/>
    <w:multiLevelType w:val="singleLevel"/>
    <w:tmpl w:val="F0BE31C8"/>
    <w:lvl w:ilvl="0">
      <w:start w:val="1"/>
      <w:numFmt w:val="lowerLetter"/>
      <w:lvlText w:val="(%1)"/>
      <w:lvlJc w:val="left"/>
      <w:pPr>
        <w:tabs>
          <w:tab w:val="num" w:pos="1080"/>
        </w:tabs>
        <w:ind w:left="1080" w:hanging="504"/>
      </w:pPr>
      <w:rPr>
        <w:sz w:val="22"/>
        <w:szCs w:val="22"/>
      </w:rPr>
    </w:lvl>
  </w:abstractNum>
  <w:abstractNum w:abstractNumId="1">
    <w:nsid w:val="007952AC"/>
    <w:multiLevelType w:val="hybridMultilevel"/>
    <w:tmpl w:val="D04A5878"/>
    <w:lvl w:ilvl="0" w:tplc="50149EEC">
      <w:start w:val="1"/>
      <w:numFmt w:val="lowerLetter"/>
      <w:lvlText w:val="(%1)"/>
      <w:lvlJc w:val="left"/>
      <w:pPr>
        <w:ind w:left="360" w:hanging="360"/>
      </w:pPr>
      <w:rPr>
        <w:rFonts w:ascii="Georgia" w:hAnsi="Georgia" w:hint="default"/>
        <w:b w:val="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15538DD"/>
    <w:multiLevelType w:val="hybridMultilevel"/>
    <w:tmpl w:val="3260EE1E"/>
    <w:lvl w:ilvl="0" w:tplc="7820C46E">
      <w:start w:val="1"/>
      <w:numFmt w:val="lowerLetter"/>
      <w:lvlText w:val="(%1)"/>
      <w:lvlJc w:val="left"/>
      <w:pPr>
        <w:ind w:left="360" w:hanging="360"/>
      </w:pPr>
      <w:rPr>
        <w:rFonts w:cs="Times New Roman"/>
        <w:snapToGrid/>
        <w:spacing w:val="-3"/>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190E4BE"/>
    <w:multiLevelType w:val="singleLevel"/>
    <w:tmpl w:val="52BC8F5A"/>
    <w:lvl w:ilvl="0">
      <w:start w:val="1"/>
      <w:numFmt w:val="lowerRoman"/>
      <w:lvlText w:val="(%1)"/>
      <w:lvlJc w:val="left"/>
      <w:pPr>
        <w:tabs>
          <w:tab w:val="num" w:pos="1224"/>
        </w:tabs>
        <w:ind w:left="1224" w:hanging="360"/>
      </w:pPr>
      <w:rPr>
        <w:snapToGrid/>
        <w:sz w:val="22"/>
        <w:szCs w:val="22"/>
      </w:rPr>
    </w:lvl>
  </w:abstractNum>
  <w:abstractNum w:abstractNumId="4">
    <w:nsid w:val="019B4EEE"/>
    <w:multiLevelType w:val="hybridMultilevel"/>
    <w:tmpl w:val="D660B7EA"/>
    <w:lvl w:ilvl="0" w:tplc="21A6483E">
      <w:start w:val="1"/>
      <w:numFmt w:val="lowerRoman"/>
      <w:lvlText w:val="(%1)"/>
      <w:lvlJc w:val="left"/>
      <w:pPr>
        <w:ind w:left="360" w:hanging="360"/>
      </w:pPr>
      <w:rPr>
        <w:spacing w:val="-2"/>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1E717A7"/>
    <w:multiLevelType w:val="hybridMultilevel"/>
    <w:tmpl w:val="B0505A4E"/>
    <w:lvl w:ilvl="0" w:tplc="CB0E6FF0">
      <w:start w:val="1"/>
      <w:numFmt w:val="lowerLetter"/>
      <w:lvlText w:val="(%1)"/>
      <w:lvlJc w:val="left"/>
      <w:pPr>
        <w:tabs>
          <w:tab w:val="num" w:pos="360"/>
        </w:tabs>
        <w:ind w:left="360" w:hanging="360"/>
      </w:pPr>
      <w:rPr>
        <w:rFonts w:cs="Times New Roman"/>
        <w:snapToGrid/>
        <w:sz w:val="22"/>
        <w:szCs w:val="22"/>
      </w:rPr>
    </w:lvl>
    <w:lvl w:ilvl="1" w:tplc="04090019" w:tentative="1">
      <w:start w:val="1"/>
      <w:numFmt w:val="lowerLetter"/>
      <w:lvlText w:val="%2."/>
      <w:lvlJc w:val="left"/>
      <w:pPr>
        <w:ind w:left="864" w:hanging="360"/>
      </w:pPr>
    </w:lvl>
    <w:lvl w:ilvl="2" w:tplc="0409001B" w:tentative="1">
      <w:start w:val="1"/>
      <w:numFmt w:val="lowerRoman"/>
      <w:lvlText w:val="%3."/>
      <w:lvlJc w:val="right"/>
      <w:pPr>
        <w:ind w:left="1584" w:hanging="180"/>
      </w:pPr>
    </w:lvl>
    <w:lvl w:ilvl="3" w:tplc="0409000F" w:tentative="1">
      <w:start w:val="1"/>
      <w:numFmt w:val="decimal"/>
      <w:lvlText w:val="%4."/>
      <w:lvlJc w:val="left"/>
      <w:pPr>
        <w:ind w:left="2304" w:hanging="360"/>
      </w:pPr>
    </w:lvl>
    <w:lvl w:ilvl="4" w:tplc="04090019" w:tentative="1">
      <w:start w:val="1"/>
      <w:numFmt w:val="lowerLetter"/>
      <w:lvlText w:val="%5."/>
      <w:lvlJc w:val="left"/>
      <w:pPr>
        <w:ind w:left="3024" w:hanging="360"/>
      </w:pPr>
    </w:lvl>
    <w:lvl w:ilvl="5" w:tplc="0409001B" w:tentative="1">
      <w:start w:val="1"/>
      <w:numFmt w:val="lowerRoman"/>
      <w:lvlText w:val="%6."/>
      <w:lvlJc w:val="right"/>
      <w:pPr>
        <w:ind w:left="3744" w:hanging="180"/>
      </w:pPr>
    </w:lvl>
    <w:lvl w:ilvl="6" w:tplc="0409000F" w:tentative="1">
      <w:start w:val="1"/>
      <w:numFmt w:val="decimal"/>
      <w:lvlText w:val="%7."/>
      <w:lvlJc w:val="left"/>
      <w:pPr>
        <w:ind w:left="4464" w:hanging="360"/>
      </w:pPr>
    </w:lvl>
    <w:lvl w:ilvl="7" w:tplc="04090019" w:tentative="1">
      <w:start w:val="1"/>
      <w:numFmt w:val="lowerLetter"/>
      <w:lvlText w:val="%8."/>
      <w:lvlJc w:val="left"/>
      <w:pPr>
        <w:ind w:left="5184" w:hanging="360"/>
      </w:pPr>
    </w:lvl>
    <w:lvl w:ilvl="8" w:tplc="0409001B" w:tentative="1">
      <w:start w:val="1"/>
      <w:numFmt w:val="lowerRoman"/>
      <w:lvlText w:val="%9."/>
      <w:lvlJc w:val="right"/>
      <w:pPr>
        <w:ind w:left="5904" w:hanging="180"/>
      </w:pPr>
    </w:lvl>
  </w:abstractNum>
  <w:abstractNum w:abstractNumId="6">
    <w:nsid w:val="0262E593"/>
    <w:multiLevelType w:val="singleLevel"/>
    <w:tmpl w:val="3E84AE34"/>
    <w:lvl w:ilvl="0">
      <w:start w:val="1"/>
      <w:numFmt w:val="lowerLetter"/>
      <w:lvlText w:val="(%1)"/>
      <w:lvlJc w:val="left"/>
      <w:pPr>
        <w:tabs>
          <w:tab w:val="num" w:pos="1800"/>
        </w:tabs>
        <w:ind w:left="1800" w:hanging="360"/>
      </w:pPr>
      <w:rPr>
        <w:rFonts w:cs="Times New Roman"/>
        <w:snapToGrid/>
        <w:sz w:val="22"/>
        <w:szCs w:val="22"/>
      </w:rPr>
    </w:lvl>
  </w:abstractNum>
  <w:abstractNum w:abstractNumId="7">
    <w:nsid w:val="02802359"/>
    <w:multiLevelType w:val="hybridMultilevel"/>
    <w:tmpl w:val="9ED4C076"/>
    <w:lvl w:ilvl="0" w:tplc="232003C2">
      <w:start w:val="1"/>
      <w:numFmt w:val="lowerLetter"/>
      <w:lvlText w:val="(%1)"/>
      <w:lvlJc w:val="left"/>
      <w:pPr>
        <w:ind w:left="360" w:hanging="360"/>
      </w:pPr>
      <w:rPr>
        <w:rFonts w:cs="Times New Roman"/>
        <w:snapToGrid/>
        <w:spacing w:val="-3"/>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2916E08"/>
    <w:multiLevelType w:val="singleLevel"/>
    <w:tmpl w:val="D8BC3AA0"/>
    <w:lvl w:ilvl="0">
      <w:start w:val="1"/>
      <w:numFmt w:val="lowerLetter"/>
      <w:lvlText w:val="(%1)"/>
      <w:lvlJc w:val="left"/>
      <w:pPr>
        <w:tabs>
          <w:tab w:val="num" w:pos="1440"/>
        </w:tabs>
        <w:ind w:left="1440" w:hanging="432"/>
      </w:pPr>
      <w:rPr>
        <w:rFonts w:cs="Times New Roman"/>
        <w:snapToGrid/>
        <w:sz w:val="22"/>
        <w:szCs w:val="22"/>
      </w:rPr>
    </w:lvl>
  </w:abstractNum>
  <w:abstractNum w:abstractNumId="9">
    <w:nsid w:val="0454FE69"/>
    <w:multiLevelType w:val="singleLevel"/>
    <w:tmpl w:val="4BB6F6FC"/>
    <w:lvl w:ilvl="0">
      <w:start w:val="1"/>
      <w:numFmt w:val="lowerRoman"/>
      <w:lvlText w:val="(%1)"/>
      <w:lvlJc w:val="left"/>
      <w:pPr>
        <w:tabs>
          <w:tab w:val="num" w:pos="1656"/>
        </w:tabs>
        <w:ind w:left="1656" w:hanging="432"/>
      </w:pPr>
      <w:rPr>
        <w:spacing w:val="-2"/>
        <w:sz w:val="22"/>
        <w:szCs w:val="22"/>
      </w:rPr>
    </w:lvl>
  </w:abstractNum>
  <w:abstractNum w:abstractNumId="10">
    <w:nsid w:val="05012674"/>
    <w:multiLevelType w:val="hybridMultilevel"/>
    <w:tmpl w:val="EE30562A"/>
    <w:lvl w:ilvl="0" w:tplc="E8AEE056">
      <w:start w:val="1"/>
      <w:numFmt w:val="lowerLetter"/>
      <w:lvlText w:val="(%1)"/>
      <w:lvlJc w:val="left"/>
      <w:pPr>
        <w:ind w:left="360" w:hanging="360"/>
      </w:pPr>
      <w:rPr>
        <w:rFonts w:ascii="Georgia" w:hAnsi="Georgia" w:hint="default"/>
        <w:b w:val="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7DE2A73"/>
    <w:multiLevelType w:val="singleLevel"/>
    <w:tmpl w:val="2988A098"/>
    <w:lvl w:ilvl="0">
      <w:start w:val="1"/>
      <w:numFmt w:val="lowerLetter"/>
      <w:lvlText w:val="(%1)"/>
      <w:lvlJc w:val="left"/>
      <w:pPr>
        <w:tabs>
          <w:tab w:val="num" w:pos="1152"/>
        </w:tabs>
        <w:ind w:left="1152" w:hanging="432"/>
      </w:pPr>
      <w:rPr>
        <w:rFonts w:cs="Times New Roman"/>
        <w:snapToGrid/>
        <w:spacing w:val="1"/>
        <w:sz w:val="22"/>
        <w:szCs w:val="22"/>
      </w:rPr>
    </w:lvl>
  </w:abstractNum>
  <w:abstractNum w:abstractNumId="12">
    <w:nsid w:val="07FE5F5F"/>
    <w:multiLevelType w:val="singleLevel"/>
    <w:tmpl w:val="52CA9F31"/>
    <w:lvl w:ilvl="0">
      <w:start w:val="1"/>
      <w:numFmt w:val="lowerLetter"/>
      <w:lvlText w:val="(%1)"/>
      <w:lvlJc w:val="left"/>
      <w:pPr>
        <w:tabs>
          <w:tab w:val="num" w:pos="1368"/>
        </w:tabs>
        <w:ind w:left="1368" w:hanging="360"/>
      </w:pPr>
      <w:rPr>
        <w:rFonts w:cs="Times New Roman"/>
        <w:snapToGrid/>
        <w:sz w:val="24"/>
        <w:szCs w:val="24"/>
      </w:rPr>
    </w:lvl>
  </w:abstractNum>
  <w:abstractNum w:abstractNumId="13">
    <w:nsid w:val="08974742"/>
    <w:multiLevelType w:val="hybridMultilevel"/>
    <w:tmpl w:val="6A0CAF90"/>
    <w:lvl w:ilvl="0" w:tplc="C4A0E88A">
      <w:start w:val="1"/>
      <w:numFmt w:val="lowerLetter"/>
      <w:lvlText w:val="(%1)"/>
      <w:lvlJc w:val="left"/>
      <w:pPr>
        <w:ind w:left="360" w:hanging="360"/>
      </w:pPr>
      <w:rPr>
        <w:rFonts w:cs="Times New Roman"/>
        <w:snapToGrid/>
        <w:spacing w:val="-3"/>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91F0A91"/>
    <w:multiLevelType w:val="hybridMultilevel"/>
    <w:tmpl w:val="B4629908"/>
    <w:lvl w:ilvl="0" w:tplc="0B76300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0984408E"/>
    <w:multiLevelType w:val="multilevel"/>
    <w:tmpl w:val="EE3860A0"/>
    <w:name w:val="PwCListNumbers1"/>
    <w:styleLink w:val="PwCListNumbers1"/>
    <w:lvl w:ilvl="0">
      <w:start w:val="1"/>
      <w:numFmt w:val="decimal"/>
      <w:pStyle w:val="ListNumber"/>
      <w:lvlText w:val="%1."/>
      <w:lvlJc w:val="left"/>
      <w:pPr>
        <w:tabs>
          <w:tab w:val="num" w:pos="567"/>
        </w:tabs>
        <w:ind w:left="567" w:hanging="567"/>
      </w:pPr>
      <w:rPr>
        <w:rFonts w:hint="default"/>
      </w:rPr>
    </w:lvl>
    <w:lvl w:ilvl="1">
      <w:start w:val="1"/>
      <w:numFmt w:val="lowerLetter"/>
      <w:pStyle w:val="ListNumber2"/>
      <w:lvlText w:val="%2."/>
      <w:lvlJc w:val="left"/>
      <w:pPr>
        <w:tabs>
          <w:tab w:val="num" w:pos="1134"/>
        </w:tabs>
        <w:ind w:left="1134" w:hanging="567"/>
      </w:pPr>
      <w:rPr>
        <w:rFonts w:hint="default"/>
      </w:rPr>
    </w:lvl>
    <w:lvl w:ilvl="2">
      <w:start w:val="1"/>
      <w:numFmt w:val="lowerRoman"/>
      <w:pStyle w:val="ListNumber3"/>
      <w:lvlText w:val="%3."/>
      <w:lvlJc w:val="left"/>
      <w:pPr>
        <w:tabs>
          <w:tab w:val="num" w:pos="1701"/>
        </w:tabs>
        <w:ind w:left="1701" w:hanging="567"/>
      </w:pPr>
      <w:rPr>
        <w:rFonts w:hint="default"/>
      </w:rPr>
    </w:lvl>
    <w:lvl w:ilvl="3">
      <w:start w:val="1"/>
      <w:numFmt w:val="decimal"/>
      <w:pStyle w:val="ListNumber4"/>
      <w:lvlText w:val="%4."/>
      <w:lvlJc w:val="left"/>
      <w:pPr>
        <w:tabs>
          <w:tab w:val="num" w:pos="2268"/>
        </w:tabs>
        <w:ind w:left="2268" w:hanging="567"/>
      </w:pPr>
      <w:rPr>
        <w:rFonts w:hint="default"/>
      </w:rPr>
    </w:lvl>
    <w:lvl w:ilvl="4">
      <w:start w:val="1"/>
      <w:numFmt w:val="lowerLetter"/>
      <w:pStyle w:val="ListNumber5"/>
      <w:lvlText w:val="%5."/>
      <w:lvlJc w:val="left"/>
      <w:pPr>
        <w:tabs>
          <w:tab w:val="num" w:pos="2835"/>
        </w:tabs>
        <w:ind w:left="2835" w:hanging="567"/>
      </w:pPr>
      <w:rPr>
        <w:rFonts w:hint="default"/>
      </w:rPr>
    </w:lvl>
    <w:lvl w:ilvl="5">
      <w:start w:val="1"/>
      <w:numFmt w:val="lowerRoman"/>
      <w:lvlText w:val="%6."/>
      <w:lvlJc w:val="lef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left"/>
      <w:pPr>
        <w:tabs>
          <w:tab w:val="num" w:pos="5103"/>
        </w:tabs>
        <w:ind w:left="5103" w:hanging="567"/>
      </w:pPr>
      <w:rPr>
        <w:rFonts w:hint="default"/>
      </w:rPr>
    </w:lvl>
  </w:abstractNum>
  <w:abstractNum w:abstractNumId="16">
    <w:nsid w:val="0994156D"/>
    <w:multiLevelType w:val="hybridMultilevel"/>
    <w:tmpl w:val="9F0ABDC2"/>
    <w:lvl w:ilvl="0" w:tplc="5E0E9BD8">
      <w:start w:val="1"/>
      <w:numFmt w:val="lowerLetter"/>
      <w:lvlText w:val="(%1)"/>
      <w:lvlJc w:val="left"/>
      <w:pPr>
        <w:ind w:left="360" w:hanging="360"/>
      </w:pPr>
      <w:rPr>
        <w:rFonts w:cs="Times New Roman"/>
        <w:snapToGrid/>
        <w:spacing w:val="-3"/>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09D73963"/>
    <w:multiLevelType w:val="hybridMultilevel"/>
    <w:tmpl w:val="38DEF720"/>
    <w:lvl w:ilvl="0" w:tplc="4766AABE">
      <w:start w:val="1"/>
      <w:numFmt w:val="lowerLetter"/>
      <w:lvlText w:val="(%1)"/>
      <w:lvlJc w:val="left"/>
      <w:pPr>
        <w:ind w:left="360" w:hanging="360"/>
      </w:pPr>
      <w:rPr>
        <w:rFonts w:cs="Times New Roman"/>
        <w:snapToGrid/>
        <w:spacing w:val="8"/>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0A8B2AC1"/>
    <w:multiLevelType w:val="hybridMultilevel"/>
    <w:tmpl w:val="13FE6F22"/>
    <w:lvl w:ilvl="0" w:tplc="DD267932">
      <w:start w:val="1"/>
      <w:numFmt w:val="lowerLetter"/>
      <w:lvlText w:val="(%1)"/>
      <w:lvlJc w:val="left"/>
      <w:pPr>
        <w:ind w:left="360" w:hanging="360"/>
      </w:pPr>
      <w:rPr>
        <w:rFonts w:cs="Times New Roman"/>
        <w:snapToGrid/>
        <w:spacing w:val="-3"/>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0D287060"/>
    <w:multiLevelType w:val="hybridMultilevel"/>
    <w:tmpl w:val="7B6C78FA"/>
    <w:lvl w:ilvl="0" w:tplc="84CE4E4A">
      <w:start w:val="1"/>
      <w:numFmt w:val="lowerLetter"/>
      <w:lvlText w:val="(%1)"/>
      <w:lvlJc w:val="left"/>
      <w:pPr>
        <w:ind w:left="360" w:hanging="360"/>
      </w:pPr>
      <w:rPr>
        <w:rFonts w:cs="Times New Roman"/>
        <w:b/>
        <w:snapToGrid/>
        <w:spacing w:val="8"/>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0D6E71D6"/>
    <w:multiLevelType w:val="hybridMultilevel"/>
    <w:tmpl w:val="10DAE170"/>
    <w:lvl w:ilvl="0" w:tplc="3268418C">
      <w:start w:val="1"/>
      <w:numFmt w:val="lowerLetter"/>
      <w:lvlText w:val="(%1)"/>
      <w:lvlJc w:val="left"/>
      <w:pPr>
        <w:ind w:left="360" w:hanging="360"/>
      </w:pPr>
      <w:rPr>
        <w:rFonts w:cs="Times New Roman"/>
        <w:snapToGrid/>
        <w:spacing w:val="-3"/>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0F542DC4"/>
    <w:multiLevelType w:val="hybridMultilevel"/>
    <w:tmpl w:val="CC7097B2"/>
    <w:lvl w:ilvl="0" w:tplc="28EEB46E">
      <w:start w:val="1"/>
      <w:numFmt w:val="lowerRoman"/>
      <w:lvlText w:val="(%1)"/>
      <w:lvlJc w:val="left"/>
      <w:pPr>
        <w:ind w:left="360" w:hanging="360"/>
      </w:pPr>
      <w:rPr>
        <w:spacing w:val="-2"/>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0FF61605"/>
    <w:multiLevelType w:val="hybridMultilevel"/>
    <w:tmpl w:val="8C0E5E82"/>
    <w:lvl w:ilvl="0" w:tplc="2DA0B7E4">
      <w:start w:val="1"/>
      <w:numFmt w:val="lowerLetter"/>
      <w:lvlText w:val="(%1)"/>
      <w:lvlJc w:val="left"/>
      <w:pPr>
        <w:ind w:left="360" w:hanging="360"/>
      </w:pPr>
      <w:rPr>
        <w:rFonts w:ascii="Georgia" w:hAnsi="Georgia" w:hint="default"/>
        <w:b w:val="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10013B08"/>
    <w:multiLevelType w:val="hybridMultilevel"/>
    <w:tmpl w:val="AF1C30AA"/>
    <w:lvl w:ilvl="0" w:tplc="38BCE884">
      <w:start w:val="1"/>
      <w:numFmt w:val="lowerLetter"/>
      <w:lvlText w:val="(%1)"/>
      <w:lvlJc w:val="left"/>
      <w:pPr>
        <w:ind w:left="360" w:hanging="360"/>
      </w:pPr>
      <w:rPr>
        <w:rFonts w:ascii="Georgia" w:hAnsi="Georgia" w:hint="default"/>
        <w:b w:val="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10570841"/>
    <w:multiLevelType w:val="hybridMultilevel"/>
    <w:tmpl w:val="B5C6EEF0"/>
    <w:lvl w:ilvl="0" w:tplc="F17A74A4">
      <w:start w:val="1"/>
      <w:numFmt w:val="upp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0831BC1"/>
    <w:multiLevelType w:val="hybridMultilevel"/>
    <w:tmpl w:val="1428BDA8"/>
    <w:lvl w:ilvl="0" w:tplc="72B4C0C0">
      <w:start w:val="1"/>
      <w:numFmt w:val="lowerLetter"/>
      <w:lvlText w:val="(%1)"/>
      <w:lvlJc w:val="left"/>
      <w:pPr>
        <w:ind w:left="360" w:hanging="360"/>
      </w:pPr>
      <w:rPr>
        <w:rFonts w:cs="Times New Roman"/>
        <w:snapToGrid/>
        <w:spacing w:val="-3"/>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110645B4"/>
    <w:multiLevelType w:val="hybridMultilevel"/>
    <w:tmpl w:val="0EFACC02"/>
    <w:lvl w:ilvl="0" w:tplc="1CF414BA">
      <w:start w:val="1"/>
      <w:numFmt w:val="lowerLetter"/>
      <w:lvlText w:val="(%1)"/>
      <w:lvlJc w:val="left"/>
      <w:pPr>
        <w:ind w:left="360" w:hanging="360"/>
      </w:pPr>
      <w:rPr>
        <w:rFonts w:ascii="Georgia" w:hAnsi="Georgia" w:hint="default"/>
        <w:b/>
        <w:i w:val="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133D2C96"/>
    <w:multiLevelType w:val="hybridMultilevel"/>
    <w:tmpl w:val="76A0588C"/>
    <w:lvl w:ilvl="0" w:tplc="7E422716">
      <w:start w:val="1"/>
      <w:numFmt w:val="lowerLetter"/>
      <w:lvlText w:val="(%1)"/>
      <w:lvlJc w:val="left"/>
      <w:pPr>
        <w:ind w:left="360" w:hanging="360"/>
      </w:pPr>
      <w:rPr>
        <w:rFonts w:cs="Times New Roman"/>
        <w:snapToGrid/>
        <w:spacing w:val="-3"/>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149600BA"/>
    <w:multiLevelType w:val="hybridMultilevel"/>
    <w:tmpl w:val="5B08B906"/>
    <w:lvl w:ilvl="0" w:tplc="902A2E96">
      <w:start w:val="1"/>
      <w:numFmt w:val="lowerLetter"/>
      <w:lvlText w:val="(%1)"/>
      <w:lvlJc w:val="left"/>
      <w:pPr>
        <w:ind w:left="360" w:hanging="360"/>
      </w:pPr>
      <w:rPr>
        <w:rFonts w:ascii="Georgia" w:hAnsi="Georgia" w:hint="default"/>
        <w:b w:val="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15AC0D43"/>
    <w:multiLevelType w:val="hybridMultilevel"/>
    <w:tmpl w:val="1422AA58"/>
    <w:lvl w:ilvl="0" w:tplc="948C47BA">
      <w:start w:val="1"/>
      <w:numFmt w:val="lowerLetter"/>
      <w:lvlText w:val="(%1)"/>
      <w:lvlJc w:val="left"/>
      <w:pPr>
        <w:ind w:left="360" w:hanging="360"/>
      </w:pPr>
      <w:rPr>
        <w:rFonts w:ascii="Georgia" w:hAnsi="Georgia" w:hint="default"/>
        <w:b w:val="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166849C4"/>
    <w:multiLevelType w:val="multilevel"/>
    <w:tmpl w:val="CD4C98AE"/>
    <w:name w:val="PwCListBullets12"/>
    <w:numStyleLink w:val="PwCListBullets1"/>
  </w:abstractNum>
  <w:abstractNum w:abstractNumId="31">
    <w:nsid w:val="17ED1AC1"/>
    <w:multiLevelType w:val="hybridMultilevel"/>
    <w:tmpl w:val="347A78D8"/>
    <w:lvl w:ilvl="0" w:tplc="89366CA6">
      <w:start w:val="1"/>
      <w:numFmt w:val="lowerLetter"/>
      <w:lvlText w:val="(%1)"/>
      <w:lvlJc w:val="left"/>
      <w:pPr>
        <w:ind w:left="360" w:hanging="360"/>
      </w:pPr>
      <w:rPr>
        <w:rFonts w:cs="Times New Roman"/>
        <w:b/>
        <w:snapToGrid/>
        <w:spacing w:val="8"/>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18E9564D"/>
    <w:multiLevelType w:val="hybridMultilevel"/>
    <w:tmpl w:val="C6E86DBE"/>
    <w:lvl w:ilvl="0" w:tplc="8BCC920A">
      <w:start w:val="1"/>
      <w:numFmt w:val="lowerRoman"/>
      <w:lvlText w:val="(%1)"/>
      <w:lvlJc w:val="left"/>
      <w:pPr>
        <w:ind w:left="720" w:hanging="360"/>
      </w:pPr>
      <w:rPr>
        <w:b/>
        <w:spacing w:val="-2"/>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1B2B7124"/>
    <w:multiLevelType w:val="hybridMultilevel"/>
    <w:tmpl w:val="424CA994"/>
    <w:lvl w:ilvl="0" w:tplc="325AF41C">
      <w:start w:val="1"/>
      <w:numFmt w:val="lowerLetter"/>
      <w:lvlText w:val="(%1)"/>
      <w:lvlJc w:val="left"/>
      <w:pPr>
        <w:ind w:left="360" w:hanging="360"/>
      </w:pPr>
      <w:rPr>
        <w:rFonts w:ascii="Georgia" w:hAnsi="Georgia" w:hint="default"/>
        <w:b w:val="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1BCD497F"/>
    <w:multiLevelType w:val="hybridMultilevel"/>
    <w:tmpl w:val="D34C9AE8"/>
    <w:lvl w:ilvl="0" w:tplc="36E8BA8E">
      <w:start w:val="1"/>
      <w:numFmt w:val="lowerLetter"/>
      <w:lvlText w:val="(%1)"/>
      <w:lvlJc w:val="left"/>
      <w:pPr>
        <w:ind w:left="360" w:hanging="360"/>
      </w:pPr>
      <w:rPr>
        <w:rFonts w:ascii="Georgia" w:hAnsi="Georgia" w:hint="default"/>
        <w:b w:val="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1D0213D4"/>
    <w:multiLevelType w:val="hybridMultilevel"/>
    <w:tmpl w:val="AE929258"/>
    <w:lvl w:ilvl="0" w:tplc="E026C122">
      <w:start w:val="1"/>
      <w:numFmt w:val="lowerLetter"/>
      <w:lvlText w:val="(%1)"/>
      <w:lvlJc w:val="left"/>
      <w:pPr>
        <w:ind w:left="360" w:hanging="360"/>
      </w:pPr>
      <w:rPr>
        <w:rFonts w:cs="Times New Roman"/>
        <w:b/>
        <w:snapToGrid/>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1E0849F5"/>
    <w:multiLevelType w:val="multilevel"/>
    <w:tmpl w:val="EE3860A0"/>
    <w:name w:val="PwCListNumbers12"/>
    <w:numStyleLink w:val="PwCListNumbers1"/>
  </w:abstractNum>
  <w:abstractNum w:abstractNumId="37">
    <w:nsid w:val="1E862654"/>
    <w:multiLevelType w:val="hybridMultilevel"/>
    <w:tmpl w:val="A992C6D6"/>
    <w:lvl w:ilvl="0" w:tplc="968277FC">
      <w:start w:val="1"/>
      <w:numFmt w:val="lowerLetter"/>
      <w:lvlText w:val="(%1)"/>
      <w:lvlJc w:val="left"/>
      <w:pPr>
        <w:ind w:left="360" w:hanging="360"/>
      </w:pPr>
      <w:rPr>
        <w:rFonts w:cs="Times New Roman"/>
        <w:b/>
        <w:snapToGrid/>
        <w:spacing w:val="8"/>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1EC113A7"/>
    <w:multiLevelType w:val="hybridMultilevel"/>
    <w:tmpl w:val="C2D61866"/>
    <w:lvl w:ilvl="0" w:tplc="3FE6E5B2">
      <w:start w:val="1"/>
      <w:numFmt w:val="lowerLetter"/>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1EDA3C56"/>
    <w:multiLevelType w:val="hybridMultilevel"/>
    <w:tmpl w:val="FBA6AA52"/>
    <w:lvl w:ilvl="0" w:tplc="7C34594A">
      <w:start w:val="1"/>
      <w:numFmt w:val="lowerLetter"/>
      <w:lvlText w:val="(%1)"/>
      <w:lvlJc w:val="left"/>
      <w:pPr>
        <w:ind w:left="1080" w:hanging="360"/>
      </w:pPr>
      <w:rPr>
        <w:rFonts w:cs="Times New Roman"/>
        <w:snapToGrid/>
        <w:spacing w:val="-3"/>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20242D26"/>
    <w:multiLevelType w:val="hybridMultilevel"/>
    <w:tmpl w:val="2EC23AF6"/>
    <w:lvl w:ilvl="0" w:tplc="6906979C">
      <w:start w:val="1"/>
      <w:numFmt w:val="lowerLetter"/>
      <w:lvlText w:val="(%1)"/>
      <w:lvlJc w:val="left"/>
      <w:pPr>
        <w:ind w:left="360" w:hanging="360"/>
      </w:pPr>
      <w:rPr>
        <w:rFonts w:ascii="Georgia" w:hAnsi="Georgia" w:hint="default"/>
        <w:b w:val="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21A0346A"/>
    <w:multiLevelType w:val="hybridMultilevel"/>
    <w:tmpl w:val="5B4AC190"/>
    <w:lvl w:ilvl="0" w:tplc="4D6EDEFA">
      <w:start w:val="1"/>
      <w:numFmt w:val="lowerLetter"/>
      <w:lvlText w:val="(%1)"/>
      <w:lvlJc w:val="left"/>
      <w:pPr>
        <w:ind w:left="360" w:hanging="360"/>
      </w:pPr>
      <w:rPr>
        <w:rFonts w:cs="Times New Roman"/>
        <w:b/>
        <w:snapToGrid/>
        <w:spacing w:val="8"/>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21C1261C"/>
    <w:multiLevelType w:val="hybridMultilevel"/>
    <w:tmpl w:val="2B1C3B1A"/>
    <w:lvl w:ilvl="0" w:tplc="AB30F010">
      <w:start w:val="1"/>
      <w:numFmt w:val="lowerLetter"/>
      <w:lvlText w:val="(%1)"/>
      <w:lvlJc w:val="left"/>
      <w:pPr>
        <w:ind w:left="360" w:hanging="360"/>
      </w:pPr>
      <w:rPr>
        <w:rFonts w:ascii="Georgia" w:hAnsi="Georgia" w:hint="default"/>
        <w:b w:val="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27CC7BC1"/>
    <w:multiLevelType w:val="hybridMultilevel"/>
    <w:tmpl w:val="C8FCF132"/>
    <w:lvl w:ilvl="0" w:tplc="91644F50">
      <w:start w:val="1"/>
      <w:numFmt w:val="lowerRoman"/>
      <w:lvlText w:val="(%1)"/>
      <w:lvlJc w:val="left"/>
      <w:pPr>
        <w:ind w:left="720" w:hanging="360"/>
      </w:pPr>
      <w:rPr>
        <w:b/>
        <w:spacing w:val="-2"/>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8905486"/>
    <w:multiLevelType w:val="multilevel"/>
    <w:tmpl w:val="CD4C98AE"/>
    <w:numStyleLink w:val="PwCListBullets1"/>
  </w:abstractNum>
  <w:abstractNum w:abstractNumId="45">
    <w:nsid w:val="29F2736A"/>
    <w:multiLevelType w:val="hybridMultilevel"/>
    <w:tmpl w:val="F7F62ADA"/>
    <w:lvl w:ilvl="0" w:tplc="4BB6F6FC">
      <w:start w:val="1"/>
      <w:numFmt w:val="lowerRoman"/>
      <w:lvlText w:val="(%1)"/>
      <w:lvlJc w:val="left"/>
      <w:pPr>
        <w:ind w:left="720" w:hanging="360"/>
      </w:pPr>
      <w:rPr>
        <w:spacing w:val="-2"/>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C9C1F20"/>
    <w:multiLevelType w:val="hybridMultilevel"/>
    <w:tmpl w:val="849CFEFC"/>
    <w:lvl w:ilvl="0" w:tplc="E026C122">
      <w:start w:val="1"/>
      <w:numFmt w:val="lowerLetter"/>
      <w:lvlText w:val="(%1)"/>
      <w:lvlJc w:val="left"/>
      <w:pPr>
        <w:ind w:left="360" w:hanging="360"/>
      </w:pPr>
      <w:rPr>
        <w:rFonts w:cs="Times New Roman"/>
        <w:b/>
        <w:snapToGrid/>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ED9025A"/>
    <w:multiLevelType w:val="hybridMultilevel"/>
    <w:tmpl w:val="391C4E36"/>
    <w:lvl w:ilvl="0" w:tplc="C01808C8">
      <w:start w:val="1"/>
      <w:numFmt w:val="lowerLetter"/>
      <w:lvlText w:val="(%1)"/>
      <w:lvlJc w:val="left"/>
      <w:pPr>
        <w:ind w:left="360" w:hanging="360"/>
      </w:pPr>
      <w:rPr>
        <w:rFonts w:ascii="Georgia" w:hAnsi="Georgia" w:hint="default"/>
        <w:b/>
        <w:i w:val="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2FD11581"/>
    <w:multiLevelType w:val="hybridMultilevel"/>
    <w:tmpl w:val="83A6E9DA"/>
    <w:lvl w:ilvl="0" w:tplc="CCD220BE">
      <w:start w:val="1"/>
      <w:numFmt w:val="lowerLetter"/>
      <w:lvlText w:val="(%1)"/>
      <w:lvlJc w:val="left"/>
      <w:pPr>
        <w:ind w:left="360" w:hanging="360"/>
      </w:pPr>
      <w:rPr>
        <w:rFonts w:cs="Times New Roman"/>
        <w:snapToGrid/>
        <w:spacing w:val="-3"/>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30271355"/>
    <w:multiLevelType w:val="hybridMultilevel"/>
    <w:tmpl w:val="FF9CC0D8"/>
    <w:lvl w:ilvl="0" w:tplc="B5A6332E">
      <w:start w:val="1"/>
      <w:numFmt w:val="lowerLetter"/>
      <w:lvlText w:val="(%1)"/>
      <w:lvlJc w:val="left"/>
      <w:pPr>
        <w:ind w:left="360" w:hanging="360"/>
      </w:pPr>
      <w:rPr>
        <w:rFonts w:cs="Times New Roman"/>
        <w:snapToGrid/>
        <w:spacing w:val="-3"/>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304C041E"/>
    <w:multiLevelType w:val="hybridMultilevel"/>
    <w:tmpl w:val="6280504E"/>
    <w:lvl w:ilvl="0" w:tplc="3D007760">
      <w:start w:val="1"/>
      <w:numFmt w:val="lowerLetter"/>
      <w:lvlText w:val="(%1)"/>
      <w:lvlJc w:val="left"/>
      <w:pPr>
        <w:ind w:left="360" w:hanging="360"/>
      </w:pPr>
      <w:rPr>
        <w:rFonts w:cs="Times New Roman"/>
        <w:snapToGrid/>
        <w:spacing w:val="1"/>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30AA390E"/>
    <w:multiLevelType w:val="hybridMultilevel"/>
    <w:tmpl w:val="FF003FD2"/>
    <w:lvl w:ilvl="0" w:tplc="DA9E8EAA">
      <w:start w:val="1"/>
      <w:numFmt w:val="lowerLetter"/>
      <w:lvlText w:val="(%1)"/>
      <w:lvlJc w:val="left"/>
      <w:pPr>
        <w:ind w:left="360" w:hanging="360"/>
      </w:pPr>
      <w:rPr>
        <w:rFonts w:cs="Times New Roman"/>
        <w:b/>
        <w:snapToGrid/>
        <w:spacing w:val="8"/>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31291DDA"/>
    <w:multiLevelType w:val="hybridMultilevel"/>
    <w:tmpl w:val="6FD6E6FC"/>
    <w:lvl w:ilvl="0" w:tplc="F7E49B78">
      <w:start w:val="1"/>
      <w:numFmt w:val="lowerLetter"/>
      <w:lvlText w:val="(%1)"/>
      <w:lvlJc w:val="left"/>
      <w:pPr>
        <w:ind w:left="360" w:hanging="360"/>
      </w:pPr>
      <w:rPr>
        <w:rFonts w:cs="Times New Roman"/>
        <w:snapToGrid/>
        <w:spacing w:val="-3"/>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31780988"/>
    <w:multiLevelType w:val="hybridMultilevel"/>
    <w:tmpl w:val="3C4CBC5C"/>
    <w:lvl w:ilvl="0" w:tplc="B1A8ED98">
      <w:start w:val="1"/>
      <w:numFmt w:val="lowerLetter"/>
      <w:lvlText w:val="(%1)"/>
      <w:lvlJc w:val="left"/>
      <w:pPr>
        <w:ind w:left="360" w:hanging="360"/>
      </w:pPr>
      <w:rPr>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357640F2"/>
    <w:multiLevelType w:val="hybridMultilevel"/>
    <w:tmpl w:val="BF825EF4"/>
    <w:lvl w:ilvl="0" w:tplc="0E40EEFE">
      <w:start w:val="1"/>
      <w:numFmt w:val="lowerLetter"/>
      <w:lvlText w:val="(%1)"/>
      <w:lvlJc w:val="left"/>
      <w:pPr>
        <w:ind w:left="360" w:hanging="360"/>
      </w:pPr>
      <w:rPr>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36E12337"/>
    <w:multiLevelType w:val="hybridMultilevel"/>
    <w:tmpl w:val="45F07E84"/>
    <w:lvl w:ilvl="0" w:tplc="04FA5A10">
      <w:start w:val="1"/>
      <w:numFmt w:val="lowerLetter"/>
      <w:lvlText w:val="(%1)"/>
      <w:lvlJc w:val="left"/>
      <w:pPr>
        <w:ind w:left="360" w:hanging="360"/>
      </w:pPr>
      <w:rPr>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395E0F64"/>
    <w:multiLevelType w:val="hybridMultilevel"/>
    <w:tmpl w:val="EB3AC3A6"/>
    <w:lvl w:ilvl="0" w:tplc="5D226538">
      <w:start w:val="1"/>
      <w:numFmt w:val="lowerLetter"/>
      <w:lvlText w:val="(%1)"/>
      <w:lvlJc w:val="left"/>
      <w:pPr>
        <w:ind w:left="720" w:hanging="360"/>
      </w:pPr>
      <w:rPr>
        <w:rFonts w:hint="default"/>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3A2F5411"/>
    <w:multiLevelType w:val="hybridMultilevel"/>
    <w:tmpl w:val="73ACF764"/>
    <w:lvl w:ilvl="0" w:tplc="80FCA72E">
      <w:start w:val="1"/>
      <w:numFmt w:val="lowerLetter"/>
      <w:lvlText w:val="(%1)"/>
      <w:lvlJc w:val="left"/>
      <w:pPr>
        <w:ind w:left="360" w:hanging="360"/>
      </w:pPr>
      <w:rPr>
        <w:rFonts w:ascii="Georgia" w:hAnsi="Georgia" w:hint="default"/>
        <w:b w:val="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3A4F1AB1"/>
    <w:multiLevelType w:val="hybridMultilevel"/>
    <w:tmpl w:val="9BFEE8E8"/>
    <w:lvl w:ilvl="0" w:tplc="B516C000">
      <w:start w:val="1"/>
      <w:numFmt w:val="lowerLetter"/>
      <w:lvlText w:val="(%1)"/>
      <w:lvlJc w:val="left"/>
      <w:pPr>
        <w:ind w:left="360" w:hanging="360"/>
      </w:pPr>
      <w:rPr>
        <w:rFonts w:cs="Times New Roman"/>
        <w:snapToGrid/>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3A57486E"/>
    <w:multiLevelType w:val="multilevel"/>
    <w:tmpl w:val="EE3860A0"/>
    <w:name w:val="PwCListNumbers13"/>
    <w:numStyleLink w:val="PwCListNumbers1"/>
  </w:abstractNum>
  <w:abstractNum w:abstractNumId="60">
    <w:nsid w:val="3B154567"/>
    <w:multiLevelType w:val="hybridMultilevel"/>
    <w:tmpl w:val="9D38DD16"/>
    <w:lvl w:ilvl="0" w:tplc="3A48362C">
      <w:start w:val="1"/>
      <w:numFmt w:val="lowerLetter"/>
      <w:lvlText w:val="(%1)"/>
      <w:lvlJc w:val="left"/>
      <w:pPr>
        <w:ind w:left="360" w:hanging="360"/>
      </w:pPr>
      <w:rPr>
        <w:rFonts w:ascii="Georgia" w:hAnsi="Georgia" w:hint="default"/>
        <w:b w:val="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3BC06FD3"/>
    <w:multiLevelType w:val="hybridMultilevel"/>
    <w:tmpl w:val="2A0C6D2E"/>
    <w:lvl w:ilvl="0" w:tplc="EBC204EC">
      <w:start w:val="1"/>
      <w:numFmt w:val="lowerLetter"/>
      <w:lvlText w:val="(%1)"/>
      <w:lvlJc w:val="left"/>
      <w:pPr>
        <w:ind w:left="360" w:hanging="360"/>
      </w:pPr>
      <w:rPr>
        <w:rFonts w:cs="Times New Roman"/>
        <w:snapToGrid/>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3D5E0634"/>
    <w:multiLevelType w:val="hybridMultilevel"/>
    <w:tmpl w:val="B24CAA54"/>
    <w:lvl w:ilvl="0" w:tplc="E026C122">
      <w:start w:val="1"/>
      <w:numFmt w:val="lowerLetter"/>
      <w:lvlText w:val="(%1)"/>
      <w:lvlJc w:val="left"/>
      <w:pPr>
        <w:ind w:left="360" w:hanging="360"/>
      </w:pPr>
      <w:rPr>
        <w:rFonts w:cs="Times New Roman"/>
        <w:b/>
        <w:snapToGrid/>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3DA761EF"/>
    <w:multiLevelType w:val="hybridMultilevel"/>
    <w:tmpl w:val="A8A6698A"/>
    <w:lvl w:ilvl="0" w:tplc="7100AD16">
      <w:start w:val="1"/>
      <w:numFmt w:val="lowerLetter"/>
      <w:lvlText w:val="(%1)"/>
      <w:lvlJc w:val="left"/>
      <w:pPr>
        <w:ind w:left="360" w:hanging="360"/>
      </w:pPr>
      <w:rPr>
        <w:rFonts w:cs="Times New Roman"/>
        <w:b/>
        <w:snapToGrid/>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3E842209"/>
    <w:multiLevelType w:val="hybridMultilevel"/>
    <w:tmpl w:val="8758DA48"/>
    <w:lvl w:ilvl="0" w:tplc="8562714E">
      <w:start w:val="1"/>
      <w:numFmt w:val="lowerLetter"/>
      <w:lvlText w:val="(%1)"/>
      <w:lvlJc w:val="left"/>
      <w:pPr>
        <w:ind w:left="360" w:hanging="360"/>
      </w:pPr>
      <w:rPr>
        <w:rFonts w:cs="Times New Roman"/>
        <w:snapToGrid/>
        <w:spacing w:val="-3"/>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3EE52A50"/>
    <w:multiLevelType w:val="multilevel"/>
    <w:tmpl w:val="EE12AE72"/>
    <w:styleLink w:val="PwCAppendixList1"/>
    <w:lvl w:ilvl="0">
      <w:start w:val="1"/>
      <w:numFmt w:val="upperLetter"/>
      <w:pStyle w:val="Appendix"/>
      <w:lvlText w:val="Appendix %1 "/>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6">
    <w:nsid w:val="404A2458"/>
    <w:multiLevelType w:val="hybridMultilevel"/>
    <w:tmpl w:val="DDEEADC4"/>
    <w:lvl w:ilvl="0" w:tplc="B0563FCA">
      <w:start w:val="1"/>
      <w:numFmt w:val="lowerLetter"/>
      <w:lvlText w:val="(%1)"/>
      <w:lvlJc w:val="left"/>
      <w:pPr>
        <w:ind w:left="360" w:hanging="360"/>
      </w:pPr>
      <w:rPr>
        <w:rFonts w:ascii="Georgia" w:hAnsi="Georgia" w:hint="default"/>
        <w:b w:val="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42B85D44"/>
    <w:multiLevelType w:val="hybridMultilevel"/>
    <w:tmpl w:val="CE9E37BC"/>
    <w:lvl w:ilvl="0" w:tplc="9CE8E3E4">
      <w:start w:val="1"/>
      <w:numFmt w:val="lowerLetter"/>
      <w:lvlText w:val="(%1)"/>
      <w:lvlJc w:val="left"/>
      <w:pPr>
        <w:ind w:left="360" w:hanging="360"/>
      </w:pPr>
      <w:rPr>
        <w:rFonts w:cs="Times New Roman"/>
        <w:snapToGrid/>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44320790"/>
    <w:multiLevelType w:val="hybridMultilevel"/>
    <w:tmpl w:val="84D8CC3E"/>
    <w:lvl w:ilvl="0" w:tplc="F3E42102">
      <w:start w:val="1"/>
      <w:numFmt w:val="lowerLetter"/>
      <w:lvlText w:val="(%1)"/>
      <w:lvlJc w:val="left"/>
      <w:pPr>
        <w:ind w:left="360" w:hanging="360"/>
      </w:pPr>
      <w:rPr>
        <w:rFonts w:ascii="Georgia" w:hAnsi="Georgia" w:hint="default"/>
        <w:b w:val="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46E87E58"/>
    <w:multiLevelType w:val="hybridMultilevel"/>
    <w:tmpl w:val="EA0681E6"/>
    <w:lvl w:ilvl="0" w:tplc="CDE677E2">
      <w:start w:val="1"/>
      <w:numFmt w:val="lowerLetter"/>
      <w:lvlText w:val="(%1)"/>
      <w:lvlJc w:val="left"/>
      <w:pPr>
        <w:ind w:left="360" w:hanging="360"/>
      </w:pPr>
      <w:rPr>
        <w:rFonts w:ascii="Georgia" w:hAnsi="Georgia" w:hint="default"/>
        <w:b w:val="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47FE1E0B"/>
    <w:multiLevelType w:val="hybridMultilevel"/>
    <w:tmpl w:val="FFF26A86"/>
    <w:lvl w:ilvl="0" w:tplc="2A5ECA50">
      <w:start w:val="1"/>
      <w:numFmt w:val="lowerLetter"/>
      <w:lvlText w:val="(%1)"/>
      <w:lvlJc w:val="left"/>
      <w:pPr>
        <w:ind w:left="360" w:hanging="360"/>
      </w:pPr>
      <w:rPr>
        <w:rFonts w:cs="Times New Roman"/>
        <w:snapToGrid/>
        <w:spacing w:val="-3"/>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483D21F0"/>
    <w:multiLevelType w:val="hybridMultilevel"/>
    <w:tmpl w:val="688E9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48B50132"/>
    <w:multiLevelType w:val="hybridMultilevel"/>
    <w:tmpl w:val="E1A287D8"/>
    <w:lvl w:ilvl="0" w:tplc="CAF47C40">
      <w:start w:val="1"/>
      <w:numFmt w:val="lowerLetter"/>
      <w:lvlText w:val="(%1)"/>
      <w:lvlJc w:val="left"/>
      <w:pPr>
        <w:ind w:left="360" w:hanging="360"/>
      </w:pPr>
      <w:rPr>
        <w:rFonts w:cs="Times New Roman"/>
        <w:snapToGrid/>
        <w:spacing w:val="-3"/>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49F92B07"/>
    <w:multiLevelType w:val="hybridMultilevel"/>
    <w:tmpl w:val="561E52A0"/>
    <w:lvl w:ilvl="0" w:tplc="59DA720E">
      <w:start w:val="1"/>
      <w:numFmt w:val="lowerLetter"/>
      <w:lvlText w:val="(%1)"/>
      <w:lvlJc w:val="left"/>
      <w:pPr>
        <w:ind w:left="360" w:hanging="360"/>
      </w:pPr>
      <w:rPr>
        <w:rFonts w:ascii="Georgia" w:hAnsi="Georgia" w:hint="default"/>
        <w:b/>
        <w:i w:val="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4A060B59"/>
    <w:multiLevelType w:val="hybridMultilevel"/>
    <w:tmpl w:val="D47413F2"/>
    <w:lvl w:ilvl="0" w:tplc="A314CD82">
      <w:start w:val="1"/>
      <w:numFmt w:val="lowerLetter"/>
      <w:lvlText w:val="(%1)"/>
      <w:lvlJc w:val="left"/>
      <w:pPr>
        <w:ind w:left="360" w:hanging="360"/>
      </w:pPr>
      <w:rPr>
        <w:rFonts w:cs="Times New Roman"/>
        <w:snapToGrid/>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4CD60422"/>
    <w:multiLevelType w:val="hybridMultilevel"/>
    <w:tmpl w:val="49768BF6"/>
    <w:lvl w:ilvl="0" w:tplc="044AE716">
      <w:start w:val="1"/>
      <w:numFmt w:val="lowerRoman"/>
      <w:lvlText w:val="(%1)"/>
      <w:lvlJc w:val="left"/>
      <w:pPr>
        <w:ind w:left="720" w:hanging="360"/>
      </w:pPr>
      <w:rPr>
        <w:rFonts w:cs="Times New Roman"/>
        <w:b/>
        <w:snapToGrid/>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4DE4765C"/>
    <w:multiLevelType w:val="hybridMultilevel"/>
    <w:tmpl w:val="4C6096A2"/>
    <w:lvl w:ilvl="0" w:tplc="2A626940">
      <w:start w:val="1"/>
      <w:numFmt w:val="lowerLetter"/>
      <w:lvlText w:val="(%1)"/>
      <w:lvlJc w:val="left"/>
      <w:pPr>
        <w:ind w:left="360" w:hanging="360"/>
      </w:pPr>
      <w:rPr>
        <w:rFonts w:cs="Times New Roman"/>
        <w:snapToGrid/>
        <w:spacing w:val="-3"/>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4DEB71B4"/>
    <w:multiLevelType w:val="hybridMultilevel"/>
    <w:tmpl w:val="01D49F18"/>
    <w:lvl w:ilvl="0" w:tplc="C6C6436C">
      <w:start w:val="1"/>
      <w:numFmt w:val="lowerLetter"/>
      <w:lvlText w:val="(%1)"/>
      <w:lvlJc w:val="left"/>
      <w:pPr>
        <w:ind w:left="360" w:hanging="360"/>
      </w:pPr>
      <w:rPr>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4E9C6D68"/>
    <w:multiLevelType w:val="hybridMultilevel"/>
    <w:tmpl w:val="5CC4627C"/>
    <w:lvl w:ilvl="0" w:tplc="89FE4EC0">
      <w:start w:val="1"/>
      <w:numFmt w:val="lowerRoman"/>
      <w:lvlText w:val="(%1)"/>
      <w:lvlJc w:val="left"/>
      <w:pPr>
        <w:ind w:left="360" w:hanging="360"/>
      </w:pPr>
      <w:rPr>
        <w:spacing w:val="-2"/>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4EE87218"/>
    <w:multiLevelType w:val="hybridMultilevel"/>
    <w:tmpl w:val="14508050"/>
    <w:lvl w:ilvl="0" w:tplc="261C5D84">
      <w:start w:val="1"/>
      <w:numFmt w:val="lowerLetter"/>
      <w:lvlText w:val="(%1)"/>
      <w:lvlJc w:val="left"/>
      <w:pPr>
        <w:ind w:left="360" w:hanging="360"/>
      </w:pPr>
      <w:rPr>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4F6F25C1"/>
    <w:multiLevelType w:val="hybridMultilevel"/>
    <w:tmpl w:val="C9C8866E"/>
    <w:lvl w:ilvl="0" w:tplc="982085FE">
      <w:start w:val="1"/>
      <w:numFmt w:val="lowerLetter"/>
      <w:lvlText w:val="(%1)"/>
      <w:lvlJc w:val="left"/>
      <w:pPr>
        <w:ind w:left="360" w:hanging="360"/>
      </w:pPr>
      <w:rPr>
        <w:rFonts w:cs="Times New Roman"/>
        <w:snapToGrid/>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53D14DFC"/>
    <w:multiLevelType w:val="hybridMultilevel"/>
    <w:tmpl w:val="D4FA34C6"/>
    <w:lvl w:ilvl="0" w:tplc="D5FA8B0E">
      <w:start w:val="1"/>
      <w:numFmt w:val="lowerLetter"/>
      <w:lvlText w:val="(%1)"/>
      <w:lvlJc w:val="left"/>
      <w:pPr>
        <w:ind w:left="360" w:hanging="360"/>
      </w:pPr>
      <w:rPr>
        <w:rFonts w:cs="Times New Roman"/>
        <w:b/>
        <w:snapToGrid/>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546F759C"/>
    <w:multiLevelType w:val="hybridMultilevel"/>
    <w:tmpl w:val="7DE0A130"/>
    <w:lvl w:ilvl="0" w:tplc="3CB673F0">
      <w:start w:val="1"/>
      <w:numFmt w:val="lowerLetter"/>
      <w:lvlText w:val="(%1)"/>
      <w:lvlJc w:val="left"/>
      <w:pPr>
        <w:ind w:left="360" w:hanging="360"/>
      </w:pPr>
      <w:rPr>
        <w:rFonts w:cs="Times New Roman"/>
        <w:b/>
        <w:snapToGrid/>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54840A41"/>
    <w:multiLevelType w:val="multilevel"/>
    <w:tmpl w:val="EE3860A0"/>
    <w:name w:val="PwCListNumbers14"/>
    <w:numStyleLink w:val="PwCListNumbers1"/>
  </w:abstractNum>
  <w:abstractNum w:abstractNumId="84">
    <w:nsid w:val="5516773B"/>
    <w:multiLevelType w:val="hybridMultilevel"/>
    <w:tmpl w:val="A5484140"/>
    <w:lvl w:ilvl="0" w:tplc="7100AD16">
      <w:start w:val="1"/>
      <w:numFmt w:val="lowerLetter"/>
      <w:lvlText w:val="(%1)"/>
      <w:lvlJc w:val="left"/>
      <w:pPr>
        <w:ind w:left="360" w:hanging="360"/>
      </w:pPr>
      <w:rPr>
        <w:rFonts w:cs="Times New Roman"/>
        <w:b/>
        <w:snapToGrid/>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574234F2"/>
    <w:multiLevelType w:val="hybridMultilevel"/>
    <w:tmpl w:val="408A8348"/>
    <w:lvl w:ilvl="0" w:tplc="FC6AFB28">
      <w:start w:val="1"/>
      <w:numFmt w:val="lowerLetter"/>
      <w:lvlText w:val="(%1)"/>
      <w:lvlJc w:val="left"/>
      <w:pPr>
        <w:ind w:left="360" w:hanging="360"/>
      </w:pPr>
      <w:rPr>
        <w:rFonts w:ascii="Georgia" w:hAnsi="Georgia" w:hint="default"/>
        <w:b w:val="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57D25EE3"/>
    <w:multiLevelType w:val="hybridMultilevel"/>
    <w:tmpl w:val="5F325572"/>
    <w:lvl w:ilvl="0" w:tplc="90B4ACB0">
      <w:start w:val="1"/>
      <w:numFmt w:val="lowerLetter"/>
      <w:lvlText w:val="(%1)"/>
      <w:lvlJc w:val="left"/>
      <w:pPr>
        <w:ind w:left="360" w:hanging="360"/>
      </w:pPr>
      <w:rPr>
        <w:rFonts w:asciiTheme="majorHAnsi" w:hAnsiTheme="majorHAnsi" w:hint="default"/>
        <w:b w:val="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59A4293D"/>
    <w:multiLevelType w:val="hybridMultilevel"/>
    <w:tmpl w:val="77E05996"/>
    <w:lvl w:ilvl="0" w:tplc="34C4AF4C">
      <w:start w:val="1"/>
      <w:numFmt w:val="lowerLetter"/>
      <w:lvlText w:val="(%1)"/>
      <w:lvlJc w:val="left"/>
      <w:pPr>
        <w:ind w:left="360" w:hanging="360"/>
      </w:pPr>
      <w:rPr>
        <w:rFonts w:cs="Times New Roman"/>
        <w:b/>
        <w:snapToGrid/>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5B16346B"/>
    <w:multiLevelType w:val="hybridMultilevel"/>
    <w:tmpl w:val="9B1C1D72"/>
    <w:lvl w:ilvl="0" w:tplc="004A64DE">
      <w:start w:val="1"/>
      <w:numFmt w:val="lowerLetter"/>
      <w:lvlText w:val="(%1)"/>
      <w:lvlJc w:val="left"/>
      <w:pPr>
        <w:ind w:left="360" w:hanging="360"/>
      </w:pPr>
      <w:rPr>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5B6209F2"/>
    <w:multiLevelType w:val="hybridMultilevel"/>
    <w:tmpl w:val="83A6E9DA"/>
    <w:lvl w:ilvl="0" w:tplc="CCD220BE">
      <w:start w:val="1"/>
      <w:numFmt w:val="lowerLetter"/>
      <w:lvlText w:val="(%1)"/>
      <w:lvlJc w:val="left"/>
      <w:pPr>
        <w:ind w:left="360" w:hanging="360"/>
      </w:pPr>
      <w:rPr>
        <w:rFonts w:cs="Times New Roman"/>
        <w:snapToGrid/>
        <w:spacing w:val="-3"/>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5BA2262C"/>
    <w:multiLevelType w:val="hybridMultilevel"/>
    <w:tmpl w:val="A14C5730"/>
    <w:lvl w:ilvl="0" w:tplc="325EA7EC">
      <w:start w:val="1"/>
      <w:numFmt w:val="lowerLetter"/>
      <w:lvlText w:val="(%1)"/>
      <w:lvlJc w:val="left"/>
      <w:pPr>
        <w:ind w:left="360" w:hanging="360"/>
      </w:pPr>
      <w:rPr>
        <w:rFonts w:hint="default"/>
        <w:i w:val="0"/>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5C5D20B1"/>
    <w:multiLevelType w:val="hybridMultilevel"/>
    <w:tmpl w:val="794AA380"/>
    <w:lvl w:ilvl="0" w:tplc="181AFEC6">
      <w:start w:val="1"/>
      <w:numFmt w:val="lowerLetter"/>
      <w:lvlText w:val="(%1)"/>
      <w:lvlJc w:val="left"/>
      <w:pPr>
        <w:ind w:left="360" w:hanging="360"/>
      </w:pPr>
      <w:rPr>
        <w:rFonts w:ascii="Georgia" w:hAnsi="Georgia" w:hint="default"/>
        <w:b w:val="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5E401664"/>
    <w:multiLevelType w:val="multilevel"/>
    <w:tmpl w:val="EE12AE72"/>
    <w:numStyleLink w:val="PwCAppendixList1"/>
  </w:abstractNum>
  <w:abstractNum w:abstractNumId="93">
    <w:nsid w:val="61F23E59"/>
    <w:multiLevelType w:val="hybridMultilevel"/>
    <w:tmpl w:val="BD5AC2B8"/>
    <w:lvl w:ilvl="0" w:tplc="82989A90">
      <w:start w:val="1"/>
      <w:numFmt w:val="lowerLetter"/>
      <w:lvlText w:val="(%1)"/>
      <w:lvlJc w:val="left"/>
      <w:pPr>
        <w:ind w:left="360" w:hanging="360"/>
      </w:pPr>
      <w:rPr>
        <w:rFonts w:ascii="Georgia" w:hAnsi="Georgia" w:hint="default"/>
        <w:b w:val="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nsid w:val="63725B4C"/>
    <w:multiLevelType w:val="hybridMultilevel"/>
    <w:tmpl w:val="FAD6917A"/>
    <w:lvl w:ilvl="0" w:tplc="7D0E208E">
      <w:start w:val="1"/>
      <w:numFmt w:val="lowerLetter"/>
      <w:lvlText w:val="(%1)"/>
      <w:lvlJc w:val="left"/>
      <w:pPr>
        <w:ind w:left="360" w:hanging="360"/>
      </w:pPr>
      <w:rPr>
        <w:rFonts w:cs="Times New Roman"/>
        <w:snapToGrid/>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64FB2CE2"/>
    <w:multiLevelType w:val="hybridMultilevel"/>
    <w:tmpl w:val="2E8C22F6"/>
    <w:lvl w:ilvl="0" w:tplc="B6BCEF4C">
      <w:start w:val="1"/>
      <w:numFmt w:val="lowerRoman"/>
      <w:lvlText w:val="(%1)"/>
      <w:lvlJc w:val="left"/>
      <w:pPr>
        <w:ind w:left="1080" w:hanging="360"/>
      </w:pPr>
      <w:rPr>
        <w:rFonts w:cs="Times New Roman"/>
        <w:snapToGrid/>
        <w:spacing w:val="3"/>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6">
    <w:nsid w:val="6A9F15D1"/>
    <w:multiLevelType w:val="hybridMultilevel"/>
    <w:tmpl w:val="CF6263CE"/>
    <w:lvl w:ilvl="0" w:tplc="2D81B4DF">
      <w:start w:val="1"/>
      <w:numFmt w:val="lowerLetter"/>
      <w:lvlText w:val="(%1)"/>
      <w:lvlJc w:val="left"/>
      <w:pPr>
        <w:ind w:left="360" w:hanging="360"/>
      </w:pPr>
      <w:rPr>
        <w:rFonts w:cs="Times New Roman"/>
        <w:snapToGrid/>
        <w:spacing w:val="8"/>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6ADF4B4F"/>
    <w:multiLevelType w:val="hybridMultilevel"/>
    <w:tmpl w:val="4A8681C0"/>
    <w:lvl w:ilvl="0" w:tplc="3CAC10E0">
      <w:start w:val="1"/>
      <w:numFmt w:val="lowerRoman"/>
      <w:lvlText w:val="(%1)"/>
      <w:lvlJc w:val="left"/>
      <w:pPr>
        <w:ind w:left="720" w:hanging="360"/>
      </w:pPr>
      <w:rPr>
        <w:b w:val="0"/>
        <w:spacing w:val="-2"/>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6B073DF6"/>
    <w:multiLevelType w:val="hybridMultilevel"/>
    <w:tmpl w:val="CBAE7DC6"/>
    <w:lvl w:ilvl="0" w:tplc="7ED892C6">
      <w:start w:val="1"/>
      <w:numFmt w:val="lowerLetter"/>
      <w:lvlText w:val="(%1)"/>
      <w:lvlJc w:val="left"/>
      <w:pPr>
        <w:ind w:left="360" w:hanging="360"/>
      </w:pPr>
      <w:rPr>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6E766F3D"/>
    <w:multiLevelType w:val="hybridMultilevel"/>
    <w:tmpl w:val="F2AA01D4"/>
    <w:lvl w:ilvl="0" w:tplc="794E3728">
      <w:start w:val="1"/>
      <w:numFmt w:val="lowerLetter"/>
      <w:lvlText w:val="(%1)"/>
      <w:lvlJc w:val="left"/>
      <w:pPr>
        <w:ind w:left="1080" w:hanging="360"/>
      </w:pPr>
      <w:rPr>
        <w:rFonts w:cs="Times New Roman"/>
        <w:snapToGrid/>
        <w:spacing w:val="-3"/>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nsid w:val="6EA46434"/>
    <w:multiLevelType w:val="singleLevel"/>
    <w:tmpl w:val="71286EEC"/>
    <w:lvl w:ilvl="0">
      <w:start w:val="1"/>
      <w:numFmt w:val="lowerRoman"/>
      <w:lvlText w:val="(%1)"/>
      <w:lvlJc w:val="left"/>
      <w:pPr>
        <w:tabs>
          <w:tab w:val="num" w:pos="1440"/>
        </w:tabs>
        <w:ind w:left="1440" w:hanging="360"/>
      </w:pPr>
      <w:rPr>
        <w:rFonts w:cs="Times New Roman"/>
        <w:snapToGrid/>
        <w:sz w:val="22"/>
        <w:szCs w:val="22"/>
      </w:rPr>
    </w:lvl>
  </w:abstractNum>
  <w:abstractNum w:abstractNumId="101">
    <w:nsid w:val="6F0E4671"/>
    <w:multiLevelType w:val="hybridMultilevel"/>
    <w:tmpl w:val="C39234F8"/>
    <w:lvl w:ilvl="0" w:tplc="9912E3AA">
      <w:start w:val="1"/>
      <w:numFmt w:val="lowerLetter"/>
      <w:lvlText w:val="(%1)"/>
      <w:lvlJc w:val="left"/>
      <w:pPr>
        <w:ind w:left="360" w:hanging="360"/>
      </w:pPr>
      <w:rPr>
        <w:rFonts w:cs="Times New Roman"/>
        <w:snapToGrid/>
        <w:spacing w:val="8"/>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6F19582E"/>
    <w:multiLevelType w:val="hybridMultilevel"/>
    <w:tmpl w:val="C28265DE"/>
    <w:lvl w:ilvl="0" w:tplc="7C7623EE">
      <w:start w:val="1"/>
      <w:numFmt w:val="lowerLetter"/>
      <w:lvlText w:val="(%1)"/>
      <w:lvlJc w:val="left"/>
      <w:pPr>
        <w:ind w:left="360" w:hanging="360"/>
      </w:pPr>
      <w:rPr>
        <w:rFonts w:ascii="Georgia" w:hAnsi="Georgia" w:hint="default"/>
        <w:b w:val="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6F572806"/>
    <w:multiLevelType w:val="hybridMultilevel"/>
    <w:tmpl w:val="E2AECD62"/>
    <w:lvl w:ilvl="0" w:tplc="A14C6578">
      <w:start w:val="1"/>
      <w:numFmt w:val="lowerLetter"/>
      <w:lvlText w:val="(%1)"/>
      <w:lvlJc w:val="left"/>
      <w:pPr>
        <w:ind w:left="360" w:hanging="360"/>
      </w:pPr>
      <w:rPr>
        <w:rFonts w:ascii="Georgia" w:hAnsi="Georgia" w:hint="default"/>
        <w:b w:val="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6F90312A"/>
    <w:multiLevelType w:val="hybridMultilevel"/>
    <w:tmpl w:val="5F3C135E"/>
    <w:lvl w:ilvl="0" w:tplc="3EF22402">
      <w:start w:val="1"/>
      <w:numFmt w:val="lowerLetter"/>
      <w:lvlText w:val="(%1)"/>
      <w:lvlJc w:val="left"/>
      <w:pPr>
        <w:ind w:left="360" w:hanging="360"/>
      </w:pPr>
      <w:rPr>
        <w:rFonts w:cs="Times New Roman"/>
        <w:snapToGrid/>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nsid w:val="72591CA9"/>
    <w:multiLevelType w:val="multilevel"/>
    <w:tmpl w:val="CD4C98AE"/>
    <w:name w:val="PwCListBullets1"/>
    <w:styleLink w:val="PwCListBullets1"/>
    <w:lvl w:ilvl="0">
      <w:start w:val="1"/>
      <w:numFmt w:val="bullet"/>
      <w:pStyle w:val="ListBullet"/>
      <w:lvlText w:val=""/>
      <w:lvlJc w:val="left"/>
      <w:pPr>
        <w:tabs>
          <w:tab w:val="num" w:pos="567"/>
        </w:tabs>
        <w:ind w:left="567" w:hanging="567"/>
      </w:pPr>
      <w:rPr>
        <w:rFonts w:ascii="Symbol" w:hAnsi="Symbol" w:hint="default"/>
      </w:rPr>
    </w:lvl>
    <w:lvl w:ilvl="1">
      <w:start w:val="1"/>
      <w:numFmt w:val="bullet"/>
      <w:pStyle w:val="ListBullet2"/>
      <w:lvlText w:val=""/>
      <w:lvlJc w:val="left"/>
      <w:pPr>
        <w:tabs>
          <w:tab w:val="num" w:pos="1134"/>
        </w:tabs>
        <w:ind w:left="1134" w:hanging="567"/>
      </w:pPr>
      <w:rPr>
        <w:rFonts w:ascii="Symbol" w:hAnsi="Symbol" w:hint="default"/>
      </w:rPr>
    </w:lvl>
    <w:lvl w:ilvl="2">
      <w:start w:val="1"/>
      <w:numFmt w:val="bullet"/>
      <w:pStyle w:val="ListBullet3"/>
      <w:lvlText w:val="◦"/>
      <w:lvlJc w:val="left"/>
      <w:pPr>
        <w:tabs>
          <w:tab w:val="num" w:pos="1701"/>
        </w:tabs>
        <w:ind w:left="1701" w:hanging="567"/>
      </w:pPr>
      <w:rPr>
        <w:rFonts w:ascii="Georgia" w:hAnsi="Georgia" w:hint="default"/>
        <w:b/>
      </w:rPr>
    </w:lvl>
    <w:lvl w:ilvl="3">
      <w:start w:val="1"/>
      <w:numFmt w:val="bullet"/>
      <w:pStyle w:val="ListBullet4"/>
      <w:lvlText w:val=""/>
      <w:lvlJc w:val="left"/>
      <w:pPr>
        <w:tabs>
          <w:tab w:val="num" w:pos="2268"/>
        </w:tabs>
        <w:ind w:left="2268" w:hanging="567"/>
      </w:pPr>
      <w:rPr>
        <w:rFonts w:ascii="Symbol" w:hAnsi="Symbol" w:hint="default"/>
      </w:rPr>
    </w:lvl>
    <w:lvl w:ilvl="4">
      <w:start w:val="1"/>
      <w:numFmt w:val="bullet"/>
      <w:pStyle w:val="ListBullet5"/>
      <w:lvlText w:val="~"/>
      <w:lvlJc w:val="left"/>
      <w:pPr>
        <w:tabs>
          <w:tab w:val="num" w:pos="2835"/>
        </w:tabs>
        <w:ind w:left="2835" w:hanging="567"/>
      </w:pPr>
      <w:rPr>
        <w:rFonts w:ascii="Georgia" w:hAnsi="Georgia" w:hint="default"/>
      </w:rPr>
    </w:lvl>
    <w:lvl w:ilvl="5">
      <w:start w:val="1"/>
      <w:numFmt w:val="bullet"/>
      <w:lvlText w:val=""/>
      <w:lvlJc w:val="left"/>
      <w:pPr>
        <w:tabs>
          <w:tab w:val="num" w:pos="3402"/>
        </w:tabs>
        <w:ind w:left="3402" w:hanging="567"/>
      </w:pPr>
      <w:rPr>
        <w:rFonts w:ascii="Symbol" w:hAnsi="Symbol" w:hint="default"/>
      </w:rPr>
    </w:lvl>
    <w:lvl w:ilvl="6">
      <w:start w:val="1"/>
      <w:numFmt w:val="bullet"/>
      <w:lvlText w:val=""/>
      <w:lvlJc w:val="left"/>
      <w:pPr>
        <w:tabs>
          <w:tab w:val="num" w:pos="3969"/>
        </w:tabs>
        <w:ind w:left="3969" w:hanging="567"/>
      </w:pPr>
      <w:rPr>
        <w:rFonts w:ascii="Symbol" w:hAnsi="Symbol" w:hint="default"/>
      </w:rPr>
    </w:lvl>
    <w:lvl w:ilvl="7">
      <w:start w:val="1"/>
      <w:numFmt w:val="bullet"/>
      <w:lvlText w:val=""/>
      <w:lvlJc w:val="left"/>
      <w:pPr>
        <w:tabs>
          <w:tab w:val="num" w:pos="4536"/>
        </w:tabs>
        <w:ind w:left="4536" w:hanging="567"/>
      </w:pPr>
      <w:rPr>
        <w:rFonts w:ascii="Symbol" w:hAnsi="Symbol" w:hint="default"/>
      </w:rPr>
    </w:lvl>
    <w:lvl w:ilvl="8">
      <w:start w:val="1"/>
      <w:numFmt w:val="bullet"/>
      <w:lvlText w:val=""/>
      <w:lvlJc w:val="left"/>
      <w:pPr>
        <w:tabs>
          <w:tab w:val="num" w:pos="5103"/>
        </w:tabs>
        <w:ind w:left="5103" w:hanging="567"/>
      </w:pPr>
      <w:rPr>
        <w:rFonts w:ascii="Symbol" w:hAnsi="Symbol" w:hint="default"/>
      </w:rPr>
    </w:lvl>
  </w:abstractNum>
  <w:abstractNum w:abstractNumId="106">
    <w:nsid w:val="73E15841"/>
    <w:multiLevelType w:val="hybridMultilevel"/>
    <w:tmpl w:val="8696A928"/>
    <w:lvl w:ilvl="0" w:tplc="CCBCD99A">
      <w:start w:val="1"/>
      <w:numFmt w:val="lowerLetter"/>
      <w:lvlText w:val="(%1)"/>
      <w:lvlJc w:val="left"/>
      <w:pPr>
        <w:ind w:left="360" w:hanging="360"/>
      </w:pPr>
      <w:rPr>
        <w:rFonts w:cs="Times New Roman"/>
        <w:b/>
        <w:snapToGrid/>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nsid w:val="745A6909"/>
    <w:multiLevelType w:val="hybridMultilevel"/>
    <w:tmpl w:val="7B6C78FA"/>
    <w:lvl w:ilvl="0" w:tplc="84CE4E4A">
      <w:start w:val="1"/>
      <w:numFmt w:val="lowerLetter"/>
      <w:lvlText w:val="(%1)"/>
      <w:lvlJc w:val="left"/>
      <w:pPr>
        <w:ind w:left="360" w:hanging="360"/>
      </w:pPr>
      <w:rPr>
        <w:rFonts w:cs="Times New Roman"/>
        <w:b/>
        <w:snapToGrid/>
        <w:spacing w:val="8"/>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74B0539D"/>
    <w:multiLevelType w:val="hybridMultilevel"/>
    <w:tmpl w:val="EB34ED34"/>
    <w:lvl w:ilvl="0" w:tplc="9564C456">
      <w:start w:val="1"/>
      <w:numFmt w:val="lowerLetter"/>
      <w:lvlText w:val="(%1)"/>
      <w:lvlJc w:val="left"/>
      <w:pPr>
        <w:tabs>
          <w:tab w:val="num" w:pos="360"/>
        </w:tabs>
        <w:ind w:left="360" w:hanging="360"/>
      </w:pPr>
      <w:rPr>
        <w:rFonts w:cs="Times New Roman"/>
        <w:b/>
        <w:snapToGrid/>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783A0A41"/>
    <w:multiLevelType w:val="hybridMultilevel"/>
    <w:tmpl w:val="AFE2F802"/>
    <w:lvl w:ilvl="0" w:tplc="2C9E2B58">
      <w:start w:val="1"/>
      <w:numFmt w:val="lowerLetter"/>
      <w:lvlText w:val="(%1)"/>
      <w:lvlJc w:val="left"/>
      <w:pPr>
        <w:ind w:left="360" w:hanging="360"/>
      </w:pPr>
      <w:rPr>
        <w:rFonts w:cs="Times New Roman"/>
        <w:b/>
        <w:snapToGrid/>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nsid w:val="788721A5"/>
    <w:multiLevelType w:val="hybridMultilevel"/>
    <w:tmpl w:val="DB5E62C6"/>
    <w:lvl w:ilvl="0" w:tplc="9A4E2C28">
      <w:start w:val="1"/>
      <w:numFmt w:val="lowerLetter"/>
      <w:lvlText w:val="(%1)"/>
      <w:lvlJc w:val="left"/>
      <w:pPr>
        <w:ind w:left="360" w:hanging="360"/>
      </w:pPr>
      <w:rPr>
        <w:rFonts w:cs="Times New Roman"/>
        <w:snapToGrid/>
        <w:spacing w:val="-3"/>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7C0B7862"/>
    <w:multiLevelType w:val="hybridMultilevel"/>
    <w:tmpl w:val="30A6A314"/>
    <w:lvl w:ilvl="0" w:tplc="E78097B8">
      <w:start w:val="1"/>
      <w:numFmt w:val="lowerLetter"/>
      <w:lvlText w:val="(%1)"/>
      <w:lvlJc w:val="left"/>
      <w:pPr>
        <w:ind w:left="360" w:hanging="360"/>
      </w:pPr>
      <w:rPr>
        <w:rFonts w:cs="Times New Roman"/>
        <w:snapToGrid/>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nsid w:val="7CAF1CD8"/>
    <w:multiLevelType w:val="hybridMultilevel"/>
    <w:tmpl w:val="D6B47A50"/>
    <w:lvl w:ilvl="0" w:tplc="BF5A61A2">
      <w:start w:val="1"/>
      <w:numFmt w:val="lowerLetter"/>
      <w:lvlText w:val="(%1)"/>
      <w:lvlJc w:val="left"/>
      <w:pPr>
        <w:ind w:left="360" w:hanging="360"/>
      </w:pPr>
      <w:rPr>
        <w:b w:val="0"/>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nsid w:val="7FE00435"/>
    <w:multiLevelType w:val="hybridMultilevel"/>
    <w:tmpl w:val="80DAAA7E"/>
    <w:lvl w:ilvl="0" w:tplc="497A637A">
      <w:start w:val="1"/>
      <w:numFmt w:val="lowerLetter"/>
      <w:lvlText w:val="(%1)"/>
      <w:lvlJc w:val="left"/>
      <w:pPr>
        <w:ind w:left="360" w:hanging="360"/>
      </w:pPr>
      <w:rPr>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5"/>
  </w:num>
  <w:num w:numId="2">
    <w:abstractNumId w:val="15"/>
  </w:num>
  <w:num w:numId="3">
    <w:abstractNumId w:val="59"/>
  </w:num>
  <w:num w:numId="4">
    <w:abstractNumId w:val="44"/>
  </w:num>
  <w:num w:numId="5">
    <w:abstractNumId w:val="65"/>
  </w:num>
  <w:num w:numId="6">
    <w:abstractNumId w:val="92"/>
  </w:num>
  <w:num w:numId="7">
    <w:abstractNumId w:val="0"/>
    <w:lvlOverride w:ilvl="0">
      <w:startOverride w:val="1"/>
    </w:lvlOverride>
  </w:num>
  <w:num w:numId="8">
    <w:abstractNumId w:val="57"/>
  </w:num>
  <w:num w:numId="9">
    <w:abstractNumId w:val="9"/>
    <w:lvlOverride w:ilvl="0">
      <w:startOverride w:val="1"/>
    </w:lvlOverride>
  </w:num>
  <w:num w:numId="10">
    <w:abstractNumId w:val="85"/>
  </w:num>
  <w:num w:numId="11">
    <w:abstractNumId w:val="66"/>
  </w:num>
  <w:num w:numId="12">
    <w:abstractNumId w:val="20"/>
  </w:num>
  <w:num w:numId="13">
    <w:abstractNumId w:val="50"/>
  </w:num>
  <w:num w:numId="14">
    <w:abstractNumId w:val="17"/>
  </w:num>
  <w:num w:numId="15">
    <w:abstractNumId w:val="23"/>
  </w:num>
  <w:num w:numId="16">
    <w:abstractNumId w:val="60"/>
  </w:num>
  <w:num w:numId="17">
    <w:abstractNumId w:val="33"/>
  </w:num>
  <w:num w:numId="18">
    <w:abstractNumId w:val="29"/>
  </w:num>
  <w:num w:numId="19">
    <w:abstractNumId w:val="103"/>
  </w:num>
  <w:num w:numId="20">
    <w:abstractNumId w:val="22"/>
  </w:num>
  <w:num w:numId="21">
    <w:abstractNumId w:val="34"/>
  </w:num>
  <w:num w:numId="22">
    <w:abstractNumId w:val="68"/>
  </w:num>
  <w:num w:numId="23">
    <w:abstractNumId w:val="42"/>
  </w:num>
  <w:num w:numId="24">
    <w:abstractNumId w:val="91"/>
  </w:num>
  <w:num w:numId="25">
    <w:abstractNumId w:val="102"/>
  </w:num>
  <w:num w:numId="26">
    <w:abstractNumId w:val="40"/>
  </w:num>
  <w:num w:numId="27">
    <w:abstractNumId w:val="93"/>
  </w:num>
  <w:num w:numId="28">
    <w:abstractNumId w:val="69"/>
  </w:num>
  <w:num w:numId="29">
    <w:abstractNumId w:val="28"/>
  </w:num>
  <w:num w:numId="30">
    <w:abstractNumId w:val="21"/>
  </w:num>
  <w:num w:numId="31">
    <w:abstractNumId w:val="10"/>
  </w:num>
  <w:num w:numId="32">
    <w:abstractNumId w:val="86"/>
  </w:num>
  <w:num w:numId="33">
    <w:abstractNumId w:val="4"/>
  </w:num>
  <w:num w:numId="34">
    <w:abstractNumId w:val="1"/>
  </w:num>
  <w:num w:numId="35">
    <w:abstractNumId w:val="96"/>
  </w:num>
  <w:num w:numId="36">
    <w:abstractNumId w:val="101"/>
  </w:num>
  <w:num w:numId="37">
    <w:abstractNumId w:val="38"/>
  </w:num>
  <w:num w:numId="38">
    <w:abstractNumId w:val="48"/>
  </w:num>
  <w:num w:numId="39">
    <w:abstractNumId w:val="13"/>
  </w:num>
  <w:num w:numId="40">
    <w:abstractNumId w:val="78"/>
  </w:num>
  <w:num w:numId="41">
    <w:abstractNumId w:val="49"/>
  </w:num>
  <w:num w:numId="42">
    <w:abstractNumId w:val="113"/>
  </w:num>
  <w:num w:numId="43">
    <w:abstractNumId w:val="55"/>
  </w:num>
  <w:num w:numId="44">
    <w:abstractNumId w:val="79"/>
  </w:num>
  <w:num w:numId="45">
    <w:abstractNumId w:val="88"/>
  </w:num>
  <w:num w:numId="46">
    <w:abstractNumId w:val="53"/>
  </w:num>
  <w:num w:numId="47">
    <w:abstractNumId w:val="98"/>
  </w:num>
  <w:num w:numId="48">
    <w:abstractNumId w:val="54"/>
  </w:num>
  <w:num w:numId="49">
    <w:abstractNumId w:val="77"/>
  </w:num>
  <w:num w:numId="50">
    <w:abstractNumId w:val="27"/>
  </w:num>
  <w:num w:numId="51">
    <w:abstractNumId w:val="2"/>
  </w:num>
  <w:num w:numId="52">
    <w:abstractNumId w:val="80"/>
  </w:num>
  <w:num w:numId="53">
    <w:abstractNumId w:val="67"/>
  </w:num>
  <w:num w:numId="54">
    <w:abstractNumId w:val="61"/>
  </w:num>
  <w:num w:numId="55">
    <w:abstractNumId w:val="94"/>
  </w:num>
  <w:num w:numId="56">
    <w:abstractNumId w:val="111"/>
  </w:num>
  <w:num w:numId="57">
    <w:abstractNumId w:val="7"/>
  </w:num>
  <w:num w:numId="58">
    <w:abstractNumId w:val="99"/>
  </w:num>
  <w:num w:numId="59">
    <w:abstractNumId w:val="52"/>
  </w:num>
  <w:num w:numId="60">
    <w:abstractNumId w:val="76"/>
  </w:num>
  <w:num w:numId="61">
    <w:abstractNumId w:val="11"/>
  </w:num>
  <w:num w:numId="62">
    <w:abstractNumId w:val="39"/>
  </w:num>
  <w:num w:numId="63">
    <w:abstractNumId w:val="25"/>
  </w:num>
  <w:num w:numId="64">
    <w:abstractNumId w:val="64"/>
  </w:num>
  <w:num w:numId="65">
    <w:abstractNumId w:val="70"/>
  </w:num>
  <w:num w:numId="66">
    <w:abstractNumId w:val="12"/>
  </w:num>
  <w:num w:numId="67">
    <w:abstractNumId w:val="6"/>
  </w:num>
  <w:num w:numId="68">
    <w:abstractNumId w:val="100"/>
  </w:num>
  <w:num w:numId="69">
    <w:abstractNumId w:val="8"/>
  </w:num>
  <w:num w:numId="70">
    <w:abstractNumId w:val="72"/>
  </w:num>
  <w:num w:numId="71">
    <w:abstractNumId w:val="16"/>
  </w:num>
  <w:num w:numId="72">
    <w:abstractNumId w:val="95"/>
  </w:num>
  <w:num w:numId="73">
    <w:abstractNumId w:val="110"/>
  </w:num>
  <w:num w:numId="74">
    <w:abstractNumId w:val="18"/>
  </w:num>
  <w:num w:numId="75">
    <w:abstractNumId w:val="58"/>
  </w:num>
  <w:num w:numId="76">
    <w:abstractNumId w:val="104"/>
  </w:num>
  <w:num w:numId="77">
    <w:abstractNumId w:val="14"/>
  </w:num>
  <w:num w:numId="78">
    <w:abstractNumId w:val="89"/>
  </w:num>
  <w:num w:numId="79">
    <w:abstractNumId w:val="56"/>
  </w:num>
  <w:num w:numId="80">
    <w:abstractNumId w:val="71"/>
  </w:num>
  <w:num w:numId="81">
    <w:abstractNumId w:val="90"/>
  </w:num>
  <w:num w:numId="82">
    <w:abstractNumId w:val="24"/>
  </w:num>
  <w:num w:numId="83">
    <w:abstractNumId w:val="97"/>
  </w:num>
  <w:num w:numId="84">
    <w:abstractNumId w:val="112"/>
  </w:num>
  <w:num w:numId="85">
    <w:abstractNumId w:val="26"/>
  </w:num>
  <w:num w:numId="86">
    <w:abstractNumId w:val="73"/>
  </w:num>
  <w:num w:numId="87">
    <w:abstractNumId w:val="3"/>
  </w:num>
  <w:num w:numId="88">
    <w:abstractNumId w:val="47"/>
  </w:num>
  <w:num w:numId="89">
    <w:abstractNumId w:val="41"/>
  </w:num>
  <w:num w:numId="90">
    <w:abstractNumId w:val="43"/>
  </w:num>
  <w:num w:numId="91">
    <w:abstractNumId w:val="31"/>
  </w:num>
  <w:num w:numId="92">
    <w:abstractNumId w:val="107"/>
  </w:num>
  <w:num w:numId="93">
    <w:abstractNumId w:val="45"/>
  </w:num>
  <w:num w:numId="94">
    <w:abstractNumId w:val="19"/>
  </w:num>
  <w:num w:numId="95">
    <w:abstractNumId w:val="51"/>
  </w:num>
  <w:num w:numId="96">
    <w:abstractNumId w:val="32"/>
  </w:num>
  <w:num w:numId="97">
    <w:abstractNumId w:val="37"/>
  </w:num>
  <w:num w:numId="98">
    <w:abstractNumId w:val="82"/>
  </w:num>
  <w:num w:numId="99">
    <w:abstractNumId w:val="109"/>
  </w:num>
  <w:num w:numId="100">
    <w:abstractNumId w:val="87"/>
  </w:num>
  <w:num w:numId="101">
    <w:abstractNumId w:val="106"/>
  </w:num>
  <w:num w:numId="102">
    <w:abstractNumId w:val="74"/>
  </w:num>
  <w:num w:numId="103">
    <w:abstractNumId w:val="63"/>
  </w:num>
  <w:num w:numId="104">
    <w:abstractNumId w:val="84"/>
  </w:num>
  <w:num w:numId="105">
    <w:abstractNumId w:val="75"/>
  </w:num>
  <w:num w:numId="106">
    <w:abstractNumId w:val="81"/>
  </w:num>
  <w:num w:numId="107">
    <w:abstractNumId w:val="62"/>
  </w:num>
  <w:num w:numId="108">
    <w:abstractNumId w:val="46"/>
  </w:num>
  <w:num w:numId="109">
    <w:abstractNumId w:val="35"/>
  </w:num>
  <w:num w:numId="110">
    <w:abstractNumId w:val="5"/>
  </w:num>
  <w:num w:numId="111">
    <w:abstractNumId w:val="108"/>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formatting="1" w:enforcement="0"/>
  <w:defaultTabStop w:val="720"/>
  <w:drawingGridHorizontalSpacing w:val="100"/>
  <w:drawingGridVerticalSpacing w:val="873"/>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lour Palette" w:val="PwC Burgundy"/>
    <w:docVar w:name="LanguageId" w:val="English (U.K.)"/>
  </w:docVars>
  <w:rsids>
    <w:rsidRoot w:val="008A5D44"/>
    <w:rsid w:val="00000A16"/>
    <w:rsid w:val="000014DE"/>
    <w:rsid w:val="00002E12"/>
    <w:rsid w:val="00005E81"/>
    <w:rsid w:val="000066CD"/>
    <w:rsid w:val="0000749D"/>
    <w:rsid w:val="00007A98"/>
    <w:rsid w:val="00007B8B"/>
    <w:rsid w:val="000139A7"/>
    <w:rsid w:val="00015A40"/>
    <w:rsid w:val="00017DED"/>
    <w:rsid w:val="00021D74"/>
    <w:rsid w:val="0002378F"/>
    <w:rsid w:val="00023FF4"/>
    <w:rsid w:val="00024FCE"/>
    <w:rsid w:val="00031E77"/>
    <w:rsid w:val="00035386"/>
    <w:rsid w:val="00037E05"/>
    <w:rsid w:val="00040AC5"/>
    <w:rsid w:val="00041E61"/>
    <w:rsid w:val="000446FC"/>
    <w:rsid w:val="000452B3"/>
    <w:rsid w:val="00045AEF"/>
    <w:rsid w:val="0004726C"/>
    <w:rsid w:val="00047E7F"/>
    <w:rsid w:val="0005152C"/>
    <w:rsid w:val="00051FC8"/>
    <w:rsid w:val="000535A5"/>
    <w:rsid w:val="0005365D"/>
    <w:rsid w:val="00054704"/>
    <w:rsid w:val="000611D5"/>
    <w:rsid w:val="000619DE"/>
    <w:rsid w:val="00061C81"/>
    <w:rsid w:val="00061CE4"/>
    <w:rsid w:val="000642AD"/>
    <w:rsid w:val="00065A94"/>
    <w:rsid w:val="00066122"/>
    <w:rsid w:val="00067C9D"/>
    <w:rsid w:val="00080036"/>
    <w:rsid w:val="000807AE"/>
    <w:rsid w:val="000824C7"/>
    <w:rsid w:val="000851A3"/>
    <w:rsid w:val="00090066"/>
    <w:rsid w:val="00090958"/>
    <w:rsid w:val="00092E35"/>
    <w:rsid w:val="0009344F"/>
    <w:rsid w:val="00096DE4"/>
    <w:rsid w:val="00097A61"/>
    <w:rsid w:val="000A320A"/>
    <w:rsid w:val="000A383A"/>
    <w:rsid w:val="000A3B8F"/>
    <w:rsid w:val="000A530A"/>
    <w:rsid w:val="000A6FA8"/>
    <w:rsid w:val="000A75D4"/>
    <w:rsid w:val="000B26F0"/>
    <w:rsid w:val="000B2903"/>
    <w:rsid w:val="000B38EA"/>
    <w:rsid w:val="000B48EB"/>
    <w:rsid w:val="000B5FED"/>
    <w:rsid w:val="000C05A5"/>
    <w:rsid w:val="000C0A7B"/>
    <w:rsid w:val="000C3010"/>
    <w:rsid w:val="000D0E68"/>
    <w:rsid w:val="000D4565"/>
    <w:rsid w:val="000E0575"/>
    <w:rsid w:val="000E158D"/>
    <w:rsid w:val="000E468E"/>
    <w:rsid w:val="000E7842"/>
    <w:rsid w:val="000F0B7A"/>
    <w:rsid w:val="000F1C75"/>
    <w:rsid w:val="000F3741"/>
    <w:rsid w:val="000F6B61"/>
    <w:rsid w:val="000F7C3A"/>
    <w:rsid w:val="0010049A"/>
    <w:rsid w:val="00101A37"/>
    <w:rsid w:val="00102449"/>
    <w:rsid w:val="0010402C"/>
    <w:rsid w:val="00106367"/>
    <w:rsid w:val="00106548"/>
    <w:rsid w:val="0011358E"/>
    <w:rsid w:val="00113FF7"/>
    <w:rsid w:val="0011562D"/>
    <w:rsid w:val="00121CF3"/>
    <w:rsid w:val="00123C7B"/>
    <w:rsid w:val="001249AF"/>
    <w:rsid w:val="00124D4A"/>
    <w:rsid w:val="00124ED5"/>
    <w:rsid w:val="00127BC8"/>
    <w:rsid w:val="001314BD"/>
    <w:rsid w:val="001319A9"/>
    <w:rsid w:val="001337E9"/>
    <w:rsid w:val="00133C00"/>
    <w:rsid w:val="00135EA2"/>
    <w:rsid w:val="0014012D"/>
    <w:rsid w:val="00141DBF"/>
    <w:rsid w:val="00146E1C"/>
    <w:rsid w:val="00146EE0"/>
    <w:rsid w:val="00150435"/>
    <w:rsid w:val="00150A28"/>
    <w:rsid w:val="00151E2C"/>
    <w:rsid w:val="0015440F"/>
    <w:rsid w:val="001552F4"/>
    <w:rsid w:val="00157E90"/>
    <w:rsid w:val="0016036E"/>
    <w:rsid w:val="00162B37"/>
    <w:rsid w:val="001649BF"/>
    <w:rsid w:val="0016510F"/>
    <w:rsid w:val="00171359"/>
    <w:rsid w:val="00171C03"/>
    <w:rsid w:val="00172923"/>
    <w:rsid w:val="001734C3"/>
    <w:rsid w:val="00174686"/>
    <w:rsid w:val="00175E94"/>
    <w:rsid w:val="00176655"/>
    <w:rsid w:val="00177C82"/>
    <w:rsid w:val="001919B0"/>
    <w:rsid w:val="0019380A"/>
    <w:rsid w:val="0019421D"/>
    <w:rsid w:val="0019564B"/>
    <w:rsid w:val="001957DD"/>
    <w:rsid w:val="00196CA6"/>
    <w:rsid w:val="001A583F"/>
    <w:rsid w:val="001A6B7E"/>
    <w:rsid w:val="001A71D4"/>
    <w:rsid w:val="001B14A8"/>
    <w:rsid w:val="001B2060"/>
    <w:rsid w:val="001B5F21"/>
    <w:rsid w:val="001B6A2E"/>
    <w:rsid w:val="001B6BEC"/>
    <w:rsid w:val="001B7779"/>
    <w:rsid w:val="001C0B25"/>
    <w:rsid w:val="001C1565"/>
    <w:rsid w:val="001C1FA2"/>
    <w:rsid w:val="001C28D2"/>
    <w:rsid w:val="001C3024"/>
    <w:rsid w:val="001C3916"/>
    <w:rsid w:val="001C44B7"/>
    <w:rsid w:val="001C47A7"/>
    <w:rsid w:val="001C5B3E"/>
    <w:rsid w:val="001C6130"/>
    <w:rsid w:val="001C7D04"/>
    <w:rsid w:val="001C7D11"/>
    <w:rsid w:val="001D0739"/>
    <w:rsid w:val="001D198F"/>
    <w:rsid w:val="001D22E5"/>
    <w:rsid w:val="001D4165"/>
    <w:rsid w:val="001D5E1E"/>
    <w:rsid w:val="001D7BED"/>
    <w:rsid w:val="001E0B91"/>
    <w:rsid w:val="001E53A0"/>
    <w:rsid w:val="001F3023"/>
    <w:rsid w:val="001F73E1"/>
    <w:rsid w:val="0020328A"/>
    <w:rsid w:val="00204930"/>
    <w:rsid w:val="002069E9"/>
    <w:rsid w:val="00206AA5"/>
    <w:rsid w:val="00206F71"/>
    <w:rsid w:val="002120B6"/>
    <w:rsid w:val="00212312"/>
    <w:rsid w:val="00213599"/>
    <w:rsid w:val="00214C59"/>
    <w:rsid w:val="0021504B"/>
    <w:rsid w:val="00223256"/>
    <w:rsid w:val="002245E6"/>
    <w:rsid w:val="00224722"/>
    <w:rsid w:val="00225698"/>
    <w:rsid w:val="00226E99"/>
    <w:rsid w:val="0022739B"/>
    <w:rsid w:val="00227692"/>
    <w:rsid w:val="00232D80"/>
    <w:rsid w:val="0023427D"/>
    <w:rsid w:val="002372B1"/>
    <w:rsid w:val="00237473"/>
    <w:rsid w:val="00240DD9"/>
    <w:rsid w:val="0024122E"/>
    <w:rsid w:val="002414A9"/>
    <w:rsid w:val="00241847"/>
    <w:rsid w:val="0024212D"/>
    <w:rsid w:val="00242DD8"/>
    <w:rsid w:val="00244386"/>
    <w:rsid w:val="00244969"/>
    <w:rsid w:val="00245DFE"/>
    <w:rsid w:val="0025031F"/>
    <w:rsid w:val="0025605D"/>
    <w:rsid w:val="002576A9"/>
    <w:rsid w:val="0026226F"/>
    <w:rsid w:val="002623E9"/>
    <w:rsid w:val="0026388C"/>
    <w:rsid w:val="00264FAA"/>
    <w:rsid w:val="002707A0"/>
    <w:rsid w:val="002731C6"/>
    <w:rsid w:val="002735C7"/>
    <w:rsid w:val="00273A43"/>
    <w:rsid w:val="00273BE1"/>
    <w:rsid w:val="00274E39"/>
    <w:rsid w:val="00275AA6"/>
    <w:rsid w:val="00280170"/>
    <w:rsid w:val="00281AFC"/>
    <w:rsid w:val="00293753"/>
    <w:rsid w:val="002A5185"/>
    <w:rsid w:val="002A62B2"/>
    <w:rsid w:val="002B0EE1"/>
    <w:rsid w:val="002B4471"/>
    <w:rsid w:val="002B6288"/>
    <w:rsid w:val="002B636A"/>
    <w:rsid w:val="002B79C2"/>
    <w:rsid w:val="002C019F"/>
    <w:rsid w:val="002C0834"/>
    <w:rsid w:val="002C35BD"/>
    <w:rsid w:val="002C657E"/>
    <w:rsid w:val="002D1585"/>
    <w:rsid w:val="002D2543"/>
    <w:rsid w:val="002D3196"/>
    <w:rsid w:val="002D78E3"/>
    <w:rsid w:val="002E099E"/>
    <w:rsid w:val="002E0E08"/>
    <w:rsid w:val="002E20F6"/>
    <w:rsid w:val="002E2663"/>
    <w:rsid w:val="002E3BB5"/>
    <w:rsid w:val="002E7219"/>
    <w:rsid w:val="002F11D0"/>
    <w:rsid w:val="002F3594"/>
    <w:rsid w:val="002F3B6A"/>
    <w:rsid w:val="002F4A54"/>
    <w:rsid w:val="002F6487"/>
    <w:rsid w:val="002F6776"/>
    <w:rsid w:val="002F6A3F"/>
    <w:rsid w:val="002F7A61"/>
    <w:rsid w:val="003002FD"/>
    <w:rsid w:val="00301868"/>
    <w:rsid w:val="00302B59"/>
    <w:rsid w:val="00303393"/>
    <w:rsid w:val="003047F8"/>
    <w:rsid w:val="0030560C"/>
    <w:rsid w:val="00311703"/>
    <w:rsid w:val="00311974"/>
    <w:rsid w:val="00312349"/>
    <w:rsid w:val="00314CDF"/>
    <w:rsid w:val="00314D3B"/>
    <w:rsid w:val="00314D5C"/>
    <w:rsid w:val="0031577B"/>
    <w:rsid w:val="00316679"/>
    <w:rsid w:val="00316D1C"/>
    <w:rsid w:val="003252DE"/>
    <w:rsid w:val="00327436"/>
    <w:rsid w:val="0032792B"/>
    <w:rsid w:val="003342E3"/>
    <w:rsid w:val="00341FAB"/>
    <w:rsid w:val="00350966"/>
    <w:rsid w:val="003520EC"/>
    <w:rsid w:val="00352BF8"/>
    <w:rsid w:val="0035595E"/>
    <w:rsid w:val="00357900"/>
    <w:rsid w:val="00357F12"/>
    <w:rsid w:val="003602B3"/>
    <w:rsid w:val="00363D5F"/>
    <w:rsid w:val="00370108"/>
    <w:rsid w:val="00377ADF"/>
    <w:rsid w:val="003845CB"/>
    <w:rsid w:val="00384B1D"/>
    <w:rsid w:val="003877E0"/>
    <w:rsid w:val="003908AB"/>
    <w:rsid w:val="0039548C"/>
    <w:rsid w:val="003A18A2"/>
    <w:rsid w:val="003A367B"/>
    <w:rsid w:val="003A41A9"/>
    <w:rsid w:val="003A49A9"/>
    <w:rsid w:val="003B1AF9"/>
    <w:rsid w:val="003B21EC"/>
    <w:rsid w:val="003B2FEB"/>
    <w:rsid w:val="003B3ACE"/>
    <w:rsid w:val="003B51BA"/>
    <w:rsid w:val="003B7A89"/>
    <w:rsid w:val="003B7D11"/>
    <w:rsid w:val="003C455E"/>
    <w:rsid w:val="003C466A"/>
    <w:rsid w:val="003C5CA3"/>
    <w:rsid w:val="003D1542"/>
    <w:rsid w:val="003D41F7"/>
    <w:rsid w:val="003D4801"/>
    <w:rsid w:val="003E2EDF"/>
    <w:rsid w:val="003E3B71"/>
    <w:rsid w:val="003E5FF7"/>
    <w:rsid w:val="003F1567"/>
    <w:rsid w:val="003F2954"/>
    <w:rsid w:val="003F5672"/>
    <w:rsid w:val="004068F5"/>
    <w:rsid w:val="004155A4"/>
    <w:rsid w:val="0041787A"/>
    <w:rsid w:val="00422DBA"/>
    <w:rsid w:val="0042308F"/>
    <w:rsid w:val="00424527"/>
    <w:rsid w:val="004259A9"/>
    <w:rsid w:val="00425D1C"/>
    <w:rsid w:val="00427BDA"/>
    <w:rsid w:val="004307BE"/>
    <w:rsid w:val="00433A75"/>
    <w:rsid w:val="0043435E"/>
    <w:rsid w:val="00435CAF"/>
    <w:rsid w:val="0044093C"/>
    <w:rsid w:val="004415F6"/>
    <w:rsid w:val="0044289A"/>
    <w:rsid w:val="004437DD"/>
    <w:rsid w:val="00451B70"/>
    <w:rsid w:val="004522A3"/>
    <w:rsid w:val="004522FD"/>
    <w:rsid w:val="004531C1"/>
    <w:rsid w:val="00454C7F"/>
    <w:rsid w:val="00455085"/>
    <w:rsid w:val="00457686"/>
    <w:rsid w:val="00467E54"/>
    <w:rsid w:val="00467EE2"/>
    <w:rsid w:val="0047228D"/>
    <w:rsid w:val="00472A80"/>
    <w:rsid w:val="00473235"/>
    <w:rsid w:val="0047733A"/>
    <w:rsid w:val="00481D49"/>
    <w:rsid w:val="00485915"/>
    <w:rsid w:val="0049615F"/>
    <w:rsid w:val="004A09E3"/>
    <w:rsid w:val="004A22BB"/>
    <w:rsid w:val="004A463D"/>
    <w:rsid w:val="004A4F6A"/>
    <w:rsid w:val="004A5A5C"/>
    <w:rsid w:val="004A5E05"/>
    <w:rsid w:val="004A6476"/>
    <w:rsid w:val="004B0800"/>
    <w:rsid w:val="004B20FD"/>
    <w:rsid w:val="004B3114"/>
    <w:rsid w:val="004B4636"/>
    <w:rsid w:val="004B4D65"/>
    <w:rsid w:val="004B5C2A"/>
    <w:rsid w:val="004B6416"/>
    <w:rsid w:val="004B6B14"/>
    <w:rsid w:val="004B709F"/>
    <w:rsid w:val="004B79C8"/>
    <w:rsid w:val="004C182D"/>
    <w:rsid w:val="004C241D"/>
    <w:rsid w:val="004C3FAC"/>
    <w:rsid w:val="004C79CA"/>
    <w:rsid w:val="004D725D"/>
    <w:rsid w:val="004D73A6"/>
    <w:rsid w:val="004E56FE"/>
    <w:rsid w:val="004E5B42"/>
    <w:rsid w:val="004E70DE"/>
    <w:rsid w:val="004F053A"/>
    <w:rsid w:val="004F0FA5"/>
    <w:rsid w:val="004F11C2"/>
    <w:rsid w:val="004F1D25"/>
    <w:rsid w:val="004F1E24"/>
    <w:rsid w:val="004F313C"/>
    <w:rsid w:val="00502F96"/>
    <w:rsid w:val="005033D8"/>
    <w:rsid w:val="005062F6"/>
    <w:rsid w:val="0050744B"/>
    <w:rsid w:val="00510C20"/>
    <w:rsid w:val="0051309B"/>
    <w:rsid w:val="00513C94"/>
    <w:rsid w:val="00514210"/>
    <w:rsid w:val="00516464"/>
    <w:rsid w:val="005165E9"/>
    <w:rsid w:val="00516B22"/>
    <w:rsid w:val="005224B3"/>
    <w:rsid w:val="0052265F"/>
    <w:rsid w:val="00525263"/>
    <w:rsid w:val="005259B3"/>
    <w:rsid w:val="005278EF"/>
    <w:rsid w:val="00533B8E"/>
    <w:rsid w:val="005368A8"/>
    <w:rsid w:val="005379C6"/>
    <w:rsid w:val="005400C2"/>
    <w:rsid w:val="00540225"/>
    <w:rsid w:val="005418D1"/>
    <w:rsid w:val="00542BFC"/>
    <w:rsid w:val="00543C4E"/>
    <w:rsid w:val="005460BD"/>
    <w:rsid w:val="0054655B"/>
    <w:rsid w:val="00550C67"/>
    <w:rsid w:val="00550E4F"/>
    <w:rsid w:val="005514A6"/>
    <w:rsid w:val="00551A90"/>
    <w:rsid w:val="00551D42"/>
    <w:rsid w:val="005525A4"/>
    <w:rsid w:val="00560038"/>
    <w:rsid w:val="005600F3"/>
    <w:rsid w:val="00563160"/>
    <w:rsid w:val="00563809"/>
    <w:rsid w:val="005642DE"/>
    <w:rsid w:val="005674DE"/>
    <w:rsid w:val="005674E4"/>
    <w:rsid w:val="00567BE9"/>
    <w:rsid w:val="00572101"/>
    <w:rsid w:val="00574FCB"/>
    <w:rsid w:val="00575125"/>
    <w:rsid w:val="00575C41"/>
    <w:rsid w:val="005767A4"/>
    <w:rsid w:val="0058031E"/>
    <w:rsid w:val="00582A15"/>
    <w:rsid w:val="00582B7C"/>
    <w:rsid w:val="00583A63"/>
    <w:rsid w:val="0059132D"/>
    <w:rsid w:val="00596CB8"/>
    <w:rsid w:val="00596D92"/>
    <w:rsid w:val="005A0087"/>
    <w:rsid w:val="005A14C3"/>
    <w:rsid w:val="005A5E3F"/>
    <w:rsid w:val="005B0FCE"/>
    <w:rsid w:val="005B5276"/>
    <w:rsid w:val="005B5991"/>
    <w:rsid w:val="005B68AE"/>
    <w:rsid w:val="005B712C"/>
    <w:rsid w:val="005B7D5C"/>
    <w:rsid w:val="005C153B"/>
    <w:rsid w:val="005C248A"/>
    <w:rsid w:val="005C30F2"/>
    <w:rsid w:val="005C4A32"/>
    <w:rsid w:val="005C6B78"/>
    <w:rsid w:val="005D1DB7"/>
    <w:rsid w:val="005D408A"/>
    <w:rsid w:val="005D4266"/>
    <w:rsid w:val="005D4390"/>
    <w:rsid w:val="005D573D"/>
    <w:rsid w:val="005E0CB0"/>
    <w:rsid w:val="005E11BD"/>
    <w:rsid w:val="005E13E8"/>
    <w:rsid w:val="005E3704"/>
    <w:rsid w:val="005E59DA"/>
    <w:rsid w:val="005F1CE1"/>
    <w:rsid w:val="005F233A"/>
    <w:rsid w:val="005F2451"/>
    <w:rsid w:val="005F2D0C"/>
    <w:rsid w:val="005F391E"/>
    <w:rsid w:val="005F6F0A"/>
    <w:rsid w:val="005F792F"/>
    <w:rsid w:val="0060175C"/>
    <w:rsid w:val="00603B6C"/>
    <w:rsid w:val="006074A7"/>
    <w:rsid w:val="00607B1C"/>
    <w:rsid w:val="00607E07"/>
    <w:rsid w:val="0061404B"/>
    <w:rsid w:val="00615104"/>
    <w:rsid w:val="00615B70"/>
    <w:rsid w:val="0061699E"/>
    <w:rsid w:val="006309FA"/>
    <w:rsid w:val="006353A5"/>
    <w:rsid w:val="00635E85"/>
    <w:rsid w:val="00636CF9"/>
    <w:rsid w:val="0063701D"/>
    <w:rsid w:val="00646962"/>
    <w:rsid w:val="00651B65"/>
    <w:rsid w:val="00652E78"/>
    <w:rsid w:val="006534EC"/>
    <w:rsid w:val="00655869"/>
    <w:rsid w:val="00656304"/>
    <w:rsid w:val="00663732"/>
    <w:rsid w:val="00663D80"/>
    <w:rsid w:val="00663EC9"/>
    <w:rsid w:val="006653A8"/>
    <w:rsid w:val="00665F20"/>
    <w:rsid w:val="006759C5"/>
    <w:rsid w:val="0068188B"/>
    <w:rsid w:val="006824C1"/>
    <w:rsid w:val="0068275F"/>
    <w:rsid w:val="0068288B"/>
    <w:rsid w:val="0068348D"/>
    <w:rsid w:val="006840A4"/>
    <w:rsid w:val="006864B0"/>
    <w:rsid w:val="00693B5E"/>
    <w:rsid w:val="00693BCB"/>
    <w:rsid w:val="00693F25"/>
    <w:rsid w:val="0069477D"/>
    <w:rsid w:val="006A1CBD"/>
    <w:rsid w:val="006A327D"/>
    <w:rsid w:val="006A3379"/>
    <w:rsid w:val="006A6F5E"/>
    <w:rsid w:val="006A7085"/>
    <w:rsid w:val="006A7E67"/>
    <w:rsid w:val="006B32A8"/>
    <w:rsid w:val="006B3D0F"/>
    <w:rsid w:val="006B7374"/>
    <w:rsid w:val="006C09FE"/>
    <w:rsid w:val="006C2637"/>
    <w:rsid w:val="006D2D02"/>
    <w:rsid w:val="006D3994"/>
    <w:rsid w:val="006D50CD"/>
    <w:rsid w:val="006D7DBE"/>
    <w:rsid w:val="006E242C"/>
    <w:rsid w:val="006E36CF"/>
    <w:rsid w:val="006E59A3"/>
    <w:rsid w:val="006F54E7"/>
    <w:rsid w:val="006F5ECC"/>
    <w:rsid w:val="00701298"/>
    <w:rsid w:val="007023D4"/>
    <w:rsid w:val="0070286D"/>
    <w:rsid w:val="007032D0"/>
    <w:rsid w:val="00703506"/>
    <w:rsid w:val="00704B9F"/>
    <w:rsid w:val="00704F39"/>
    <w:rsid w:val="00715714"/>
    <w:rsid w:val="007170DE"/>
    <w:rsid w:val="007177CF"/>
    <w:rsid w:val="007206E0"/>
    <w:rsid w:val="00720B3C"/>
    <w:rsid w:val="007230E1"/>
    <w:rsid w:val="0073306F"/>
    <w:rsid w:val="00733620"/>
    <w:rsid w:val="00734DE9"/>
    <w:rsid w:val="007350FF"/>
    <w:rsid w:val="0073527C"/>
    <w:rsid w:val="00735FF6"/>
    <w:rsid w:val="00740B20"/>
    <w:rsid w:val="00744B83"/>
    <w:rsid w:val="00750AB7"/>
    <w:rsid w:val="007523D9"/>
    <w:rsid w:val="007542BB"/>
    <w:rsid w:val="00755D01"/>
    <w:rsid w:val="007572ED"/>
    <w:rsid w:val="00760C93"/>
    <w:rsid w:val="007665CA"/>
    <w:rsid w:val="0076692E"/>
    <w:rsid w:val="00772BE5"/>
    <w:rsid w:val="0077338D"/>
    <w:rsid w:val="00775339"/>
    <w:rsid w:val="007761E9"/>
    <w:rsid w:val="007764B5"/>
    <w:rsid w:val="00777A92"/>
    <w:rsid w:val="00785A17"/>
    <w:rsid w:val="00790E0D"/>
    <w:rsid w:val="00790E83"/>
    <w:rsid w:val="007916DA"/>
    <w:rsid w:val="00791D4F"/>
    <w:rsid w:val="00794DCA"/>
    <w:rsid w:val="007A1C46"/>
    <w:rsid w:val="007A4C31"/>
    <w:rsid w:val="007A579D"/>
    <w:rsid w:val="007A6900"/>
    <w:rsid w:val="007B2663"/>
    <w:rsid w:val="007B5009"/>
    <w:rsid w:val="007C1B55"/>
    <w:rsid w:val="007C52ED"/>
    <w:rsid w:val="007C585F"/>
    <w:rsid w:val="007C7635"/>
    <w:rsid w:val="007C79CF"/>
    <w:rsid w:val="007D0138"/>
    <w:rsid w:val="007D079C"/>
    <w:rsid w:val="007D222C"/>
    <w:rsid w:val="007D254F"/>
    <w:rsid w:val="007E070A"/>
    <w:rsid w:val="007E23B8"/>
    <w:rsid w:val="007E5C8A"/>
    <w:rsid w:val="007F24D1"/>
    <w:rsid w:val="007F2511"/>
    <w:rsid w:val="007F6389"/>
    <w:rsid w:val="00801438"/>
    <w:rsid w:val="008051C3"/>
    <w:rsid w:val="00807990"/>
    <w:rsid w:val="00810711"/>
    <w:rsid w:val="00813005"/>
    <w:rsid w:val="00815A1F"/>
    <w:rsid w:val="008238CC"/>
    <w:rsid w:val="00823984"/>
    <w:rsid w:val="00823CAA"/>
    <w:rsid w:val="00827358"/>
    <w:rsid w:val="00830A04"/>
    <w:rsid w:val="00832DB9"/>
    <w:rsid w:val="0083311E"/>
    <w:rsid w:val="008374FB"/>
    <w:rsid w:val="00842D5D"/>
    <w:rsid w:val="00843D5B"/>
    <w:rsid w:val="008507F9"/>
    <w:rsid w:val="00850BDE"/>
    <w:rsid w:val="00851A29"/>
    <w:rsid w:val="0085349B"/>
    <w:rsid w:val="00853C8D"/>
    <w:rsid w:val="008544B4"/>
    <w:rsid w:val="00854E5D"/>
    <w:rsid w:val="00856153"/>
    <w:rsid w:val="00863EF1"/>
    <w:rsid w:val="0086534E"/>
    <w:rsid w:val="00865630"/>
    <w:rsid w:val="008715A6"/>
    <w:rsid w:val="00874E81"/>
    <w:rsid w:val="00877B44"/>
    <w:rsid w:val="00877B5B"/>
    <w:rsid w:val="008807EF"/>
    <w:rsid w:val="00880E22"/>
    <w:rsid w:val="00882A4B"/>
    <w:rsid w:val="00885808"/>
    <w:rsid w:val="0089138E"/>
    <w:rsid w:val="00891A51"/>
    <w:rsid w:val="00891B59"/>
    <w:rsid w:val="00891D57"/>
    <w:rsid w:val="00891D89"/>
    <w:rsid w:val="00893148"/>
    <w:rsid w:val="008933DC"/>
    <w:rsid w:val="008948B9"/>
    <w:rsid w:val="00896E58"/>
    <w:rsid w:val="008A20AD"/>
    <w:rsid w:val="008A301A"/>
    <w:rsid w:val="008A3D04"/>
    <w:rsid w:val="008A5D44"/>
    <w:rsid w:val="008A5DB5"/>
    <w:rsid w:val="008A75B2"/>
    <w:rsid w:val="008B36C5"/>
    <w:rsid w:val="008B37C4"/>
    <w:rsid w:val="008B3C44"/>
    <w:rsid w:val="008B56C1"/>
    <w:rsid w:val="008B6C44"/>
    <w:rsid w:val="008C2C43"/>
    <w:rsid w:val="008C325F"/>
    <w:rsid w:val="008C464E"/>
    <w:rsid w:val="008C694D"/>
    <w:rsid w:val="008C6FEE"/>
    <w:rsid w:val="008C7EE0"/>
    <w:rsid w:val="008D4D10"/>
    <w:rsid w:val="008E0575"/>
    <w:rsid w:val="008E0BB7"/>
    <w:rsid w:val="008E2132"/>
    <w:rsid w:val="008E2882"/>
    <w:rsid w:val="008E2AE6"/>
    <w:rsid w:val="008E65B6"/>
    <w:rsid w:val="008E6BFD"/>
    <w:rsid w:val="008F1827"/>
    <w:rsid w:val="008F556C"/>
    <w:rsid w:val="008F66BE"/>
    <w:rsid w:val="00902A0A"/>
    <w:rsid w:val="00903896"/>
    <w:rsid w:val="00904646"/>
    <w:rsid w:val="0090516D"/>
    <w:rsid w:val="00906AD2"/>
    <w:rsid w:val="009107B6"/>
    <w:rsid w:val="0091099A"/>
    <w:rsid w:val="009112A0"/>
    <w:rsid w:val="0091454D"/>
    <w:rsid w:val="00917106"/>
    <w:rsid w:val="0092003A"/>
    <w:rsid w:val="00924448"/>
    <w:rsid w:val="00926D91"/>
    <w:rsid w:val="0093054B"/>
    <w:rsid w:val="0093152A"/>
    <w:rsid w:val="009332AF"/>
    <w:rsid w:val="00934A7D"/>
    <w:rsid w:val="00936082"/>
    <w:rsid w:val="009373C5"/>
    <w:rsid w:val="00942325"/>
    <w:rsid w:val="00944588"/>
    <w:rsid w:val="00946D64"/>
    <w:rsid w:val="00954B7D"/>
    <w:rsid w:val="00960830"/>
    <w:rsid w:val="00961427"/>
    <w:rsid w:val="00962E62"/>
    <w:rsid w:val="00966A4A"/>
    <w:rsid w:val="00967415"/>
    <w:rsid w:val="0097363E"/>
    <w:rsid w:val="00973ACC"/>
    <w:rsid w:val="00975CC5"/>
    <w:rsid w:val="00980773"/>
    <w:rsid w:val="00982A14"/>
    <w:rsid w:val="0098378F"/>
    <w:rsid w:val="00984064"/>
    <w:rsid w:val="009906EA"/>
    <w:rsid w:val="009938D3"/>
    <w:rsid w:val="00994226"/>
    <w:rsid w:val="00997847"/>
    <w:rsid w:val="009A2710"/>
    <w:rsid w:val="009A3F84"/>
    <w:rsid w:val="009A4457"/>
    <w:rsid w:val="009A4EF0"/>
    <w:rsid w:val="009A79F4"/>
    <w:rsid w:val="009B0B7D"/>
    <w:rsid w:val="009B2B68"/>
    <w:rsid w:val="009B43C3"/>
    <w:rsid w:val="009B68F6"/>
    <w:rsid w:val="009B73B1"/>
    <w:rsid w:val="009B77F3"/>
    <w:rsid w:val="009D20F2"/>
    <w:rsid w:val="009D2EF5"/>
    <w:rsid w:val="009D3B32"/>
    <w:rsid w:val="009D4112"/>
    <w:rsid w:val="009E2CE0"/>
    <w:rsid w:val="009E31C2"/>
    <w:rsid w:val="009E3D1F"/>
    <w:rsid w:val="009E53EA"/>
    <w:rsid w:val="009E547F"/>
    <w:rsid w:val="009E5ADA"/>
    <w:rsid w:val="009E6E5B"/>
    <w:rsid w:val="009E74C4"/>
    <w:rsid w:val="009F0B2F"/>
    <w:rsid w:val="009F1D33"/>
    <w:rsid w:val="009F375C"/>
    <w:rsid w:val="009F51B9"/>
    <w:rsid w:val="009F5516"/>
    <w:rsid w:val="009F5F28"/>
    <w:rsid w:val="009F6F63"/>
    <w:rsid w:val="00A016B1"/>
    <w:rsid w:val="00A031C9"/>
    <w:rsid w:val="00A0660B"/>
    <w:rsid w:val="00A101A3"/>
    <w:rsid w:val="00A14A24"/>
    <w:rsid w:val="00A15327"/>
    <w:rsid w:val="00A17676"/>
    <w:rsid w:val="00A269FB"/>
    <w:rsid w:val="00A27245"/>
    <w:rsid w:val="00A3093A"/>
    <w:rsid w:val="00A309F3"/>
    <w:rsid w:val="00A30D32"/>
    <w:rsid w:val="00A32DA0"/>
    <w:rsid w:val="00A34B44"/>
    <w:rsid w:val="00A35E8B"/>
    <w:rsid w:val="00A423DE"/>
    <w:rsid w:val="00A441D4"/>
    <w:rsid w:val="00A453C6"/>
    <w:rsid w:val="00A4715C"/>
    <w:rsid w:val="00A558AA"/>
    <w:rsid w:val="00A5604E"/>
    <w:rsid w:val="00A606CF"/>
    <w:rsid w:val="00A60CA5"/>
    <w:rsid w:val="00A60F6A"/>
    <w:rsid w:val="00A61B45"/>
    <w:rsid w:val="00A65137"/>
    <w:rsid w:val="00A678F8"/>
    <w:rsid w:val="00A67FC7"/>
    <w:rsid w:val="00A71A8A"/>
    <w:rsid w:val="00A74AA3"/>
    <w:rsid w:val="00A753DD"/>
    <w:rsid w:val="00A76FE2"/>
    <w:rsid w:val="00A809E4"/>
    <w:rsid w:val="00A80EBC"/>
    <w:rsid w:val="00A82D75"/>
    <w:rsid w:val="00A8449D"/>
    <w:rsid w:val="00A86E39"/>
    <w:rsid w:val="00A90008"/>
    <w:rsid w:val="00A908A3"/>
    <w:rsid w:val="00A94136"/>
    <w:rsid w:val="00A95545"/>
    <w:rsid w:val="00A97CED"/>
    <w:rsid w:val="00AA0B7E"/>
    <w:rsid w:val="00AA1193"/>
    <w:rsid w:val="00AA3A1B"/>
    <w:rsid w:val="00AA464F"/>
    <w:rsid w:val="00AA4BE9"/>
    <w:rsid w:val="00AA5C4F"/>
    <w:rsid w:val="00AA752B"/>
    <w:rsid w:val="00AB238B"/>
    <w:rsid w:val="00AB4648"/>
    <w:rsid w:val="00AB4B13"/>
    <w:rsid w:val="00AB506D"/>
    <w:rsid w:val="00AB72CA"/>
    <w:rsid w:val="00AC1940"/>
    <w:rsid w:val="00AC368C"/>
    <w:rsid w:val="00AC5488"/>
    <w:rsid w:val="00AC755F"/>
    <w:rsid w:val="00AC7B8B"/>
    <w:rsid w:val="00AD0CA3"/>
    <w:rsid w:val="00AD1FB3"/>
    <w:rsid w:val="00AD2152"/>
    <w:rsid w:val="00AD4381"/>
    <w:rsid w:val="00AD5B36"/>
    <w:rsid w:val="00AE03A0"/>
    <w:rsid w:val="00AE5E3D"/>
    <w:rsid w:val="00AE5F5B"/>
    <w:rsid w:val="00AF0332"/>
    <w:rsid w:val="00AF0841"/>
    <w:rsid w:val="00AF3DF0"/>
    <w:rsid w:val="00AF5497"/>
    <w:rsid w:val="00AF6B21"/>
    <w:rsid w:val="00AF6C5D"/>
    <w:rsid w:val="00B017D2"/>
    <w:rsid w:val="00B02993"/>
    <w:rsid w:val="00B038B4"/>
    <w:rsid w:val="00B05A2B"/>
    <w:rsid w:val="00B1286D"/>
    <w:rsid w:val="00B15A67"/>
    <w:rsid w:val="00B162B5"/>
    <w:rsid w:val="00B205E6"/>
    <w:rsid w:val="00B22661"/>
    <w:rsid w:val="00B23C90"/>
    <w:rsid w:val="00B25C19"/>
    <w:rsid w:val="00B27EF8"/>
    <w:rsid w:val="00B3434C"/>
    <w:rsid w:val="00B35650"/>
    <w:rsid w:val="00B37AFD"/>
    <w:rsid w:val="00B37BE0"/>
    <w:rsid w:val="00B40B51"/>
    <w:rsid w:val="00B4111F"/>
    <w:rsid w:val="00B41F1D"/>
    <w:rsid w:val="00B42674"/>
    <w:rsid w:val="00B429D3"/>
    <w:rsid w:val="00B50A05"/>
    <w:rsid w:val="00B55F5F"/>
    <w:rsid w:val="00B60667"/>
    <w:rsid w:val="00B61000"/>
    <w:rsid w:val="00B61B7C"/>
    <w:rsid w:val="00B63298"/>
    <w:rsid w:val="00B6413D"/>
    <w:rsid w:val="00B6504D"/>
    <w:rsid w:val="00B65491"/>
    <w:rsid w:val="00B662F1"/>
    <w:rsid w:val="00B6696A"/>
    <w:rsid w:val="00B71E05"/>
    <w:rsid w:val="00B742F4"/>
    <w:rsid w:val="00B80C5E"/>
    <w:rsid w:val="00B81A58"/>
    <w:rsid w:val="00B83045"/>
    <w:rsid w:val="00B91BCD"/>
    <w:rsid w:val="00B95440"/>
    <w:rsid w:val="00B967C5"/>
    <w:rsid w:val="00B97301"/>
    <w:rsid w:val="00BA10EF"/>
    <w:rsid w:val="00BA2CA2"/>
    <w:rsid w:val="00BA7010"/>
    <w:rsid w:val="00BB24FE"/>
    <w:rsid w:val="00BB2D80"/>
    <w:rsid w:val="00BB34C8"/>
    <w:rsid w:val="00BB4661"/>
    <w:rsid w:val="00BB5760"/>
    <w:rsid w:val="00BB6AEC"/>
    <w:rsid w:val="00BC234A"/>
    <w:rsid w:val="00BC2F05"/>
    <w:rsid w:val="00BC3854"/>
    <w:rsid w:val="00BC3F39"/>
    <w:rsid w:val="00BC4F97"/>
    <w:rsid w:val="00BD1D09"/>
    <w:rsid w:val="00BD3EF4"/>
    <w:rsid w:val="00BD7A34"/>
    <w:rsid w:val="00BE7288"/>
    <w:rsid w:val="00BE7987"/>
    <w:rsid w:val="00BE7F56"/>
    <w:rsid w:val="00BF0889"/>
    <w:rsid w:val="00BF384B"/>
    <w:rsid w:val="00C02E12"/>
    <w:rsid w:val="00C04BE1"/>
    <w:rsid w:val="00C04E70"/>
    <w:rsid w:val="00C054CB"/>
    <w:rsid w:val="00C1210C"/>
    <w:rsid w:val="00C14997"/>
    <w:rsid w:val="00C15B6C"/>
    <w:rsid w:val="00C20DEC"/>
    <w:rsid w:val="00C21F76"/>
    <w:rsid w:val="00C230BA"/>
    <w:rsid w:val="00C23C1C"/>
    <w:rsid w:val="00C2542F"/>
    <w:rsid w:val="00C261E3"/>
    <w:rsid w:val="00C30D6E"/>
    <w:rsid w:val="00C31348"/>
    <w:rsid w:val="00C33904"/>
    <w:rsid w:val="00C352A4"/>
    <w:rsid w:val="00C3614B"/>
    <w:rsid w:val="00C367CD"/>
    <w:rsid w:val="00C41FA7"/>
    <w:rsid w:val="00C423C6"/>
    <w:rsid w:val="00C4421B"/>
    <w:rsid w:val="00C45A91"/>
    <w:rsid w:val="00C4656E"/>
    <w:rsid w:val="00C46B38"/>
    <w:rsid w:val="00C54818"/>
    <w:rsid w:val="00C556EC"/>
    <w:rsid w:val="00C6213C"/>
    <w:rsid w:val="00C62806"/>
    <w:rsid w:val="00C63F13"/>
    <w:rsid w:val="00C641D2"/>
    <w:rsid w:val="00C64AD9"/>
    <w:rsid w:val="00C6722A"/>
    <w:rsid w:val="00C72B6B"/>
    <w:rsid w:val="00C73E51"/>
    <w:rsid w:val="00C74153"/>
    <w:rsid w:val="00C74156"/>
    <w:rsid w:val="00C741D8"/>
    <w:rsid w:val="00C7466A"/>
    <w:rsid w:val="00C76D37"/>
    <w:rsid w:val="00C77CBC"/>
    <w:rsid w:val="00C8041B"/>
    <w:rsid w:val="00C847E5"/>
    <w:rsid w:val="00C84EE7"/>
    <w:rsid w:val="00C90BB5"/>
    <w:rsid w:val="00C91D97"/>
    <w:rsid w:val="00C95E57"/>
    <w:rsid w:val="00CA116A"/>
    <w:rsid w:val="00CA2F40"/>
    <w:rsid w:val="00CA517B"/>
    <w:rsid w:val="00CB0161"/>
    <w:rsid w:val="00CB0413"/>
    <w:rsid w:val="00CB22E1"/>
    <w:rsid w:val="00CB3BE9"/>
    <w:rsid w:val="00CB5A5A"/>
    <w:rsid w:val="00CB6B5B"/>
    <w:rsid w:val="00CC12DF"/>
    <w:rsid w:val="00CC51CC"/>
    <w:rsid w:val="00CD062E"/>
    <w:rsid w:val="00CD4A39"/>
    <w:rsid w:val="00CD5B38"/>
    <w:rsid w:val="00CD7645"/>
    <w:rsid w:val="00CD7A86"/>
    <w:rsid w:val="00CE0A0A"/>
    <w:rsid w:val="00CE1FE0"/>
    <w:rsid w:val="00CF0CFE"/>
    <w:rsid w:val="00CF3A88"/>
    <w:rsid w:val="00CF4C97"/>
    <w:rsid w:val="00CF52D3"/>
    <w:rsid w:val="00CF600F"/>
    <w:rsid w:val="00CF6AF5"/>
    <w:rsid w:val="00CF760F"/>
    <w:rsid w:val="00D03085"/>
    <w:rsid w:val="00D11ABB"/>
    <w:rsid w:val="00D13B21"/>
    <w:rsid w:val="00D14129"/>
    <w:rsid w:val="00D14E1F"/>
    <w:rsid w:val="00D173C3"/>
    <w:rsid w:val="00D200AB"/>
    <w:rsid w:val="00D21BA1"/>
    <w:rsid w:val="00D22B5C"/>
    <w:rsid w:val="00D2365D"/>
    <w:rsid w:val="00D23E08"/>
    <w:rsid w:val="00D26A67"/>
    <w:rsid w:val="00D34ADF"/>
    <w:rsid w:val="00D4122D"/>
    <w:rsid w:val="00D419FE"/>
    <w:rsid w:val="00D43692"/>
    <w:rsid w:val="00D43F97"/>
    <w:rsid w:val="00D44F15"/>
    <w:rsid w:val="00D45925"/>
    <w:rsid w:val="00D53293"/>
    <w:rsid w:val="00D57443"/>
    <w:rsid w:val="00D57D94"/>
    <w:rsid w:val="00D6008A"/>
    <w:rsid w:val="00D60552"/>
    <w:rsid w:val="00D60930"/>
    <w:rsid w:val="00D60F2C"/>
    <w:rsid w:val="00D62763"/>
    <w:rsid w:val="00D62BBD"/>
    <w:rsid w:val="00D65B24"/>
    <w:rsid w:val="00D6760A"/>
    <w:rsid w:val="00D70B99"/>
    <w:rsid w:val="00D73C41"/>
    <w:rsid w:val="00D75BBD"/>
    <w:rsid w:val="00D81BEF"/>
    <w:rsid w:val="00D82CED"/>
    <w:rsid w:val="00D841E2"/>
    <w:rsid w:val="00D84BD2"/>
    <w:rsid w:val="00D85F9E"/>
    <w:rsid w:val="00D9643A"/>
    <w:rsid w:val="00DA2DF6"/>
    <w:rsid w:val="00DA359B"/>
    <w:rsid w:val="00DB181F"/>
    <w:rsid w:val="00DB532E"/>
    <w:rsid w:val="00DC553C"/>
    <w:rsid w:val="00DE3CCE"/>
    <w:rsid w:val="00DE441B"/>
    <w:rsid w:val="00DE4FB0"/>
    <w:rsid w:val="00DE4FF2"/>
    <w:rsid w:val="00DE5087"/>
    <w:rsid w:val="00DE5A75"/>
    <w:rsid w:val="00DF3592"/>
    <w:rsid w:val="00DF4E01"/>
    <w:rsid w:val="00DF5321"/>
    <w:rsid w:val="00DF7142"/>
    <w:rsid w:val="00E00D1C"/>
    <w:rsid w:val="00E01048"/>
    <w:rsid w:val="00E0143A"/>
    <w:rsid w:val="00E015F7"/>
    <w:rsid w:val="00E06E56"/>
    <w:rsid w:val="00E0706B"/>
    <w:rsid w:val="00E12A4D"/>
    <w:rsid w:val="00E13932"/>
    <w:rsid w:val="00E15F0A"/>
    <w:rsid w:val="00E202A8"/>
    <w:rsid w:val="00E207EB"/>
    <w:rsid w:val="00E20B2B"/>
    <w:rsid w:val="00E2305E"/>
    <w:rsid w:val="00E245EE"/>
    <w:rsid w:val="00E247D7"/>
    <w:rsid w:val="00E276C1"/>
    <w:rsid w:val="00E31117"/>
    <w:rsid w:val="00E321E3"/>
    <w:rsid w:val="00E3388C"/>
    <w:rsid w:val="00E33ECC"/>
    <w:rsid w:val="00E34AD3"/>
    <w:rsid w:val="00E35C2E"/>
    <w:rsid w:val="00E42819"/>
    <w:rsid w:val="00E50356"/>
    <w:rsid w:val="00E51972"/>
    <w:rsid w:val="00E554DF"/>
    <w:rsid w:val="00E558CD"/>
    <w:rsid w:val="00E55D32"/>
    <w:rsid w:val="00E626F6"/>
    <w:rsid w:val="00E62711"/>
    <w:rsid w:val="00E62842"/>
    <w:rsid w:val="00E63031"/>
    <w:rsid w:val="00E63874"/>
    <w:rsid w:val="00E7247A"/>
    <w:rsid w:val="00E736C8"/>
    <w:rsid w:val="00E738F0"/>
    <w:rsid w:val="00E80498"/>
    <w:rsid w:val="00E80A8C"/>
    <w:rsid w:val="00E80E87"/>
    <w:rsid w:val="00E81205"/>
    <w:rsid w:val="00E82A30"/>
    <w:rsid w:val="00E835AE"/>
    <w:rsid w:val="00E86FDA"/>
    <w:rsid w:val="00E87217"/>
    <w:rsid w:val="00E87F63"/>
    <w:rsid w:val="00E9014D"/>
    <w:rsid w:val="00E932A3"/>
    <w:rsid w:val="00E93741"/>
    <w:rsid w:val="00E93B48"/>
    <w:rsid w:val="00E96B44"/>
    <w:rsid w:val="00E96E93"/>
    <w:rsid w:val="00EA14DA"/>
    <w:rsid w:val="00EA2A31"/>
    <w:rsid w:val="00EA39B3"/>
    <w:rsid w:val="00EA3B11"/>
    <w:rsid w:val="00EA4482"/>
    <w:rsid w:val="00EB154D"/>
    <w:rsid w:val="00EB15FF"/>
    <w:rsid w:val="00EB395B"/>
    <w:rsid w:val="00EB3BFC"/>
    <w:rsid w:val="00EB474B"/>
    <w:rsid w:val="00EC046F"/>
    <w:rsid w:val="00EC2928"/>
    <w:rsid w:val="00EC61C5"/>
    <w:rsid w:val="00EC73B5"/>
    <w:rsid w:val="00EC7B5E"/>
    <w:rsid w:val="00ED02F8"/>
    <w:rsid w:val="00ED0679"/>
    <w:rsid w:val="00EE1CF4"/>
    <w:rsid w:val="00EE289E"/>
    <w:rsid w:val="00EE6367"/>
    <w:rsid w:val="00EF06A8"/>
    <w:rsid w:val="00EF108E"/>
    <w:rsid w:val="00EF3952"/>
    <w:rsid w:val="00EF3BBC"/>
    <w:rsid w:val="00EF6EEE"/>
    <w:rsid w:val="00EF76BC"/>
    <w:rsid w:val="00F00B77"/>
    <w:rsid w:val="00F0122D"/>
    <w:rsid w:val="00F015EC"/>
    <w:rsid w:val="00F025D8"/>
    <w:rsid w:val="00F0323A"/>
    <w:rsid w:val="00F042B0"/>
    <w:rsid w:val="00F06E19"/>
    <w:rsid w:val="00F109B9"/>
    <w:rsid w:val="00F115B7"/>
    <w:rsid w:val="00F12D1A"/>
    <w:rsid w:val="00F12ED8"/>
    <w:rsid w:val="00F146C2"/>
    <w:rsid w:val="00F14914"/>
    <w:rsid w:val="00F208B7"/>
    <w:rsid w:val="00F226E0"/>
    <w:rsid w:val="00F229CD"/>
    <w:rsid w:val="00F27D53"/>
    <w:rsid w:val="00F30996"/>
    <w:rsid w:val="00F30DC3"/>
    <w:rsid w:val="00F3122A"/>
    <w:rsid w:val="00F33D69"/>
    <w:rsid w:val="00F374D0"/>
    <w:rsid w:val="00F419BE"/>
    <w:rsid w:val="00F454A6"/>
    <w:rsid w:val="00F47F07"/>
    <w:rsid w:val="00F5194E"/>
    <w:rsid w:val="00F528E0"/>
    <w:rsid w:val="00F52FE5"/>
    <w:rsid w:val="00F53573"/>
    <w:rsid w:val="00F53E0A"/>
    <w:rsid w:val="00F5521A"/>
    <w:rsid w:val="00F553F5"/>
    <w:rsid w:val="00F60854"/>
    <w:rsid w:val="00F634A1"/>
    <w:rsid w:val="00F64077"/>
    <w:rsid w:val="00F6534A"/>
    <w:rsid w:val="00F6665A"/>
    <w:rsid w:val="00F66B05"/>
    <w:rsid w:val="00F674F2"/>
    <w:rsid w:val="00F74283"/>
    <w:rsid w:val="00F74F79"/>
    <w:rsid w:val="00F7673B"/>
    <w:rsid w:val="00F76A62"/>
    <w:rsid w:val="00F818FB"/>
    <w:rsid w:val="00F848DE"/>
    <w:rsid w:val="00F84B0B"/>
    <w:rsid w:val="00F90FA8"/>
    <w:rsid w:val="00F913D7"/>
    <w:rsid w:val="00F9343C"/>
    <w:rsid w:val="00F93995"/>
    <w:rsid w:val="00F94451"/>
    <w:rsid w:val="00FA7A73"/>
    <w:rsid w:val="00FA7AD3"/>
    <w:rsid w:val="00FB4D83"/>
    <w:rsid w:val="00FB66FD"/>
    <w:rsid w:val="00FB7CD6"/>
    <w:rsid w:val="00FC0E43"/>
    <w:rsid w:val="00FC2822"/>
    <w:rsid w:val="00FC6429"/>
    <w:rsid w:val="00FC7EDB"/>
    <w:rsid w:val="00FD16AF"/>
    <w:rsid w:val="00FD1E2A"/>
    <w:rsid w:val="00FD22C6"/>
    <w:rsid w:val="00FE384D"/>
    <w:rsid w:val="00FE5531"/>
    <w:rsid w:val="00FF2FAB"/>
    <w:rsid w:val="00FF5BC6"/>
    <w:rsid w:val="00FF5F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1"/>
    </o:shapelayout>
  </w:shapeDefaults>
  <w:decimalSymbol w:val="."/>
  <w:listSeparator w:val=","/>
  <w14:docId w14:val="26263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lang w:val="en-GB" w:eastAsia="en-US" w:bidi="ar-SA"/>
      </w:rPr>
    </w:rPrDefault>
    <w:pPrDefault>
      <w:pPr>
        <w:spacing w:after="240" w:line="240" w:lineRule="atLeast"/>
      </w:pPr>
    </w:pPrDefault>
  </w:docDefaults>
  <w:latentStyles w:defLockedState="0" w:defUIPriority="99" w:defSemiHidden="1" w:defUnhideWhenUsed="1" w:defQFormat="0" w:count="276">
    <w:lsdException w:name="Normal" w:semiHidden="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endnote text" w:uiPriority="0"/>
    <w:lsdException w:name="List Bullet" w:qFormat="1"/>
    <w:lsdException w:name="List Number" w:uiPriority="14" w:qFormat="1"/>
    <w:lsdException w:name="List Bullet 2" w:qFormat="1"/>
    <w:lsdException w:name="List Bullet 3" w:qFormat="1"/>
    <w:lsdException w:name="List Number 2" w:uiPriority="14" w:qFormat="1"/>
    <w:lsdException w:name="List Number 3" w:uiPriority="14" w:qFormat="1"/>
    <w:lsdException w:name="List Number 4" w:uiPriority="14"/>
    <w:lsdException w:name="List Number 5" w:uiPriority="14"/>
    <w:lsdException w:name="Title" w:semiHidden="0" w:uiPriority="10" w:unhideWhenUsed="0" w:qFormat="1"/>
    <w:lsdException w:name="Default Paragraph Font" w:uiPriority="1"/>
    <w:lsdException w:name="Body Text" w:uiPriority="0" w:qFormat="1"/>
    <w:lsdException w:name="Body Text Indent" w:uiPriority="0"/>
    <w:lsdException w:name="List Continue" w:qFormat="1"/>
    <w:lsdException w:name="List Continue 2" w:qFormat="1"/>
    <w:lsdException w:name="List Continue 3" w:qFormat="1"/>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qFormat="1"/>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7170DE"/>
  </w:style>
  <w:style w:type="paragraph" w:styleId="Heading1">
    <w:name w:val="heading 1"/>
    <w:basedOn w:val="Normal"/>
    <w:next w:val="Heading2"/>
    <w:link w:val="Heading1Char"/>
    <w:qFormat/>
    <w:rsid w:val="00CD7645"/>
    <w:pPr>
      <w:keepNext/>
      <w:keepLines/>
      <w:spacing w:after="480" w:line="600" w:lineRule="atLeast"/>
      <w:outlineLvl w:val="0"/>
    </w:pPr>
    <w:rPr>
      <w:rFonts w:asciiTheme="majorHAnsi" w:eastAsiaTheme="majorEastAsia" w:hAnsiTheme="majorHAnsi" w:cstheme="majorBidi"/>
      <w:b/>
      <w:bCs/>
      <w:i/>
      <w:sz w:val="56"/>
      <w:szCs w:val="28"/>
    </w:rPr>
  </w:style>
  <w:style w:type="paragraph" w:styleId="Heading2">
    <w:name w:val="heading 2"/>
    <w:basedOn w:val="Normal"/>
    <w:next w:val="BodyText"/>
    <w:link w:val="Heading2Char"/>
    <w:unhideWhenUsed/>
    <w:qFormat/>
    <w:rsid w:val="00CD7645"/>
    <w:pPr>
      <w:keepNext/>
      <w:keepLines/>
      <w:spacing w:after="40" w:line="240" w:lineRule="auto"/>
      <w:outlineLvl w:val="1"/>
    </w:pPr>
    <w:rPr>
      <w:rFonts w:asciiTheme="majorHAnsi" w:eastAsiaTheme="majorEastAsia" w:hAnsiTheme="majorHAnsi" w:cstheme="majorBidi"/>
      <w:b/>
      <w:bCs/>
      <w:i/>
      <w:color w:val="A32020" w:themeColor="text2"/>
      <w:sz w:val="32"/>
      <w:szCs w:val="26"/>
    </w:rPr>
  </w:style>
  <w:style w:type="paragraph" w:styleId="Heading3">
    <w:name w:val="heading 3"/>
    <w:basedOn w:val="Normal"/>
    <w:next w:val="BodyText"/>
    <w:link w:val="Heading3Char"/>
    <w:unhideWhenUsed/>
    <w:qFormat/>
    <w:rsid w:val="00CD7645"/>
    <w:pPr>
      <w:keepNext/>
      <w:keepLines/>
      <w:spacing w:after="40" w:line="240" w:lineRule="auto"/>
      <w:outlineLvl w:val="2"/>
    </w:pPr>
    <w:rPr>
      <w:rFonts w:asciiTheme="majorHAnsi" w:eastAsiaTheme="majorEastAsia" w:hAnsiTheme="majorHAnsi" w:cstheme="majorBidi"/>
      <w:bCs/>
      <w:i/>
      <w:color w:val="A32020" w:themeColor="text2"/>
      <w:sz w:val="32"/>
    </w:rPr>
  </w:style>
  <w:style w:type="paragraph" w:styleId="Heading4">
    <w:name w:val="heading 4"/>
    <w:basedOn w:val="Normal"/>
    <w:next w:val="BodyText"/>
    <w:link w:val="Heading4Char"/>
    <w:unhideWhenUsed/>
    <w:qFormat/>
    <w:rsid w:val="00CD7645"/>
    <w:pPr>
      <w:keepNext/>
      <w:keepLines/>
      <w:spacing w:after="40" w:line="240" w:lineRule="auto"/>
      <w:outlineLvl w:val="3"/>
    </w:pPr>
    <w:rPr>
      <w:rFonts w:asciiTheme="majorHAnsi" w:eastAsiaTheme="majorEastAsia" w:hAnsiTheme="majorHAnsi" w:cstheme="majorBidi"/>
      <w:bCs/>
      <w:iCs/>
      <w:color w:val="A32020" w:themeColor="text2"/>
      <w:sz w:val="32"/>
    </w:rPr>
  </w:style>
  <w:style w:type="paragraph" w:styleId="Heading5">
    <w:name w:val="heading 5"/>
    <w:basedOn w:val="Normal"/>
    <w:next w:val="BodyText"/>
    <w:link w:val="Heading5Char"/>
    <w:unhideWhenUsed/>
    <w:qFormat/>
    <w:rsid w:val="00CD7645"/>
    <w:pPr>
      <w:keepNext/>
      <w:keepLines/>
      <w:spacing w:after="40" w:line="240" w:lineRule="auto"/>
      <w:outlineLvl w:val="4"/>
    </w:pPr>
    <w:rPr>
      <w:rFonts w:asciiTheme="majorHAnsi" w:eastAsiaTheme="majorEastAsia" w:hAnsiTheme="majorHAnsi" w:cstheme="majorBidi"/>
      <w:color w:val="A32020" w:themeColor="text2"/>
    </w:rPr>
  </w:style>
  <w:style w:type="paragraph" w:styleId="Heading6">
    <w:name w:val="heading 6"/>
    <w:basedOn w:val="Normal"/>
    <w:next w:val="Normal"/>
    <w:link w:val="Heading6Char"/>
    <w:unhideWhenUsed/>
    <w:qFormat/>
    <w:rsid w:val="00CD7645"/>
    <w:pPr>
      <w:keepNext/>
      <w:keepLines/>
      <w:spacing w:after="40" w:line="240" w:lineRule="auto"/>
      <w:outlineLvl w:val="5"/>
    </w:pPr>
    <w:rPr>
      <w:rFonts w:asciiTheme="majorHAnsi" w:eastAsiaTheme="majorEastAsia" w:hAnsiTheme="majorHAnsi" w:cstheme="majorBidi"/>
      <w:iCs/>
      <w:color w:val="A32020" w:themeColor="text2"/>
    </w:rPr>
  </w:style>
  <w:style w:type="paragraph" w:styleId="Heading7">
    <w:name w:val="heading 7"/>
    <w:basedOn w:val="Normal"/>
    <w:next w:val="Normal"/>
    <w:link w:val="Heading7Char"/>
    <w:unhideWhenUsed/>
    <w:qFormat/>
    <w:rsid w:val="00CD7645"/>
    <w:pPr>
      <w:keepNext/>
      <w:keepLines/>
      <w:spacing w:after="40" w:line="240" w:lineRule="auto"/>
      <w:outlineLvl w:val="6"/>
    </w:pPr>
    <w:rPr>
      <w:rFonts w:asciiTheme="majorHAnsi" w:eastAsiaTheme="majorEastAsia" w:hAnsiTheme="majorHAnsi" w:cstheme="majorBidi"/>
      <w:iCs/>
      <w:color w:val="A32020" w:themeColor="text2"/>
    </w:rPr>
  </w:style>
  <w:style w:type="paragraph" w:styleId="Heading8">
    <w:name w:val="heading 8"/>
    <w:basedOn w:val="Normal"/>
    <w:next w:val="Normal"/>
    <w:link w:val="Heading8Char"/>
    <w:unhideWhenUsed/>
    <w:qFormat/>
    <w:rsid w:val="00CD7645"/>
    <w:pPr>
      <w:keepNext/>
      <w:keepLines/>
      <w:spacing w:after="40" w:line="240" w:lineRule="auto"/>
      <w:outlineLvl w:val="7"/>
    </w:pPr>
    <w:rPr>
      <w:rFonts w:asciiTheme="majorHAnsi" w:eastAsiaTheme="majorEastAsia" w:hAnsiTheme="majorHAnsi" w:cstheme="majorBidi"/>
      <w:color w:val="A32020" w:themeColor="text2"/>
    </w:rPr>
  </w:style>
  <w:style w:type="paragraph" w:styleId="Heading9">
    <w:name w:val="heading 9"/>
    <w:basedOn w:val="Normal"/>
    <w:next w:val="Normal"/>
    <w:link w:val="Heading9Char"/>
    <w:unhideWhenUsed/>
    <w:qFormat/>
    <w:rsid w:val="00CD7645"/>
    <w:pPr>
      <w:keepNext/>
      <w:keepLines/>
      <w:spacing w:after="40" w:line="240" w:lineRule="auto"/>
      <w:outlineLvl w:val="8"/>
    </w:pPr>
    <w:rPr>
      <w:rFonts w:asciiTheme="majorHAnsi" w:eastAsiaTheme="majorEastAsia" w:hAnsiTheme="majorHAnsi" w:cstheme="majorBidi"/>
      <w:iCs/>
      <w:color w:val="A32020"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qFormat/>
    <w:rsid w:val="00CD7645"/>
    <w:pPr>
      <w:spacing w:after="180" w:line="260" w:lineRule="atLeast"/>
    </w:pPr>
  </w:style>
  <w:style w:type="character" w:customStyle="1" w:styleId="BodyTextChar">
    <w:name w:val="Body Text Char"/>
    <w:basedOn w:val="DefaultParagraphFont"/>
    <w:link w:val="BodyText"/>
    <w:rsid w:val="00CD7645"/>
  </w:style>
  <w:style w:type="paragraph" w:customStyle="1" w:styleId="BodySingle">
    <w:name w:val="Body Single"/>
    <w:basedOn w:val="BodyText"/>
    <w:link w:val="BodySingleChar"/>
    <w:qFormat/>
    <w:rsid w:val="00CD7645"/>
    <w:pPr>
      <w:spacing w:after="0"/>
    </w:pPr>
  </w:style>
  <w:style w:type="paragraph" w:styleId="Header">
    <w:name w:val="header"/>
    <w:basedOn w:val="Normal"/>
    <w:link w:val="HeaderChar"/>
    <w:uiPriority w:val="99"/>
    <w:unhideWhenUsed/>
    <w:rsid w:val="00CD7645"/>
    <w:pPr>
      <w:spacing w:after="0" w:line="240" w:lineRule="auto"/>
    </w:pPr>
    <w:rPr>
      <w:rFonts w:asciiTheme="minorHAnsi" w:hAnsiTheme="minorHAnsi"/>
      <w:sz w:val="19"/>
    </w:rPr>
  </w:style>
  <w:style w:type="character" w:customStyle="1" w:styleId="BodySingleChar">
    <w:name w:val="Body Single Char"/>
    <w:basedOn w:val="BodyTextChar"/>
    <w:link w:val="BodySingle"/>
    <w:uiPriority w:val="1"/>
    <w:rsid w:val="00CD7645"/>
  </w:style>
  <w:style w:type="character" w:customStyle="1" w:styleId="HeaderChar">
    <w:name w:val="Header Char"/>
    <w:basedOn w:val="DefaultParagraphFont"/>
    <w:link w:val="Header"/>
    <w:uiPriority w:val="99"/>
    <w:rsid w:val="00CD7645"/>
    <w:rPr>
      <w:rFonts w:asciiTheme="minorHAnsi" w:hAnsiTheme="minorHAnsi"/>
      <w:sz w:val="19"/>
    </w:rPr>
  </w:style>
  <w:style w:type="paragraph" w:styleId="Footer">
    <w:name w:val="footer"/>
    <w:aliases w:val="|| Footer"/>
    <w:basedOn w:val="Normal"/>
    <w:link w:val="FooterChar"/>
    <w:uiPriority w:val="99"/>
    <w:unhideWhenUsed/>
    <w:rsid w:val="00CD7645"/>
    <w:pPr>
      <w:spacing w:after="0" w:line="240" w:lineRule="auto"/>
    </w:pPr>
    <w:rPr>
      <w:rFonts w:asciiTheme="minorHAnsi" w:hAnsiTheme="minorHAnsi"/>
      <w:sz w:val="19"/>
    </w:rPr>
  </w:style>
  <w:style w:type="character" w:customStyle="1" w:styleId="FooterChar">
    <w:name w:val="Footer Char"/>
    <w:aliases w:val="|| Footer Char"/>
    <w:basedOn w:val="DefaultParagraphFont"/>
    <w:link w:val="Footer"/>
    <w:uiPriority w:val="99"/>
    <w:rsid w:val="00CD7645"/>
    <w:rPr>
      <w:rFonts w:asciiTheme="minorHAnsi" w:hAnsiTheme="minorHAnsi"/>
      <w:sz w:val="19"/>
    </w:rPr>
  </w:style>
  <w:style w:type="character" w:customStyle="1" w:styleId="Heading1Char">
    <w:name w:val="Heading 1 Char"/>
    <w:basedOn w:val="DefaultParagraphFont"/>
    <w:link w:val="Heading1"/>
    <w:rsid w:val="00CD7645"/>
    <w:rPr>
      <w:rFonts w:asciiTheme="majorHAnsi" w:eastAsiaTheme="majorEastAsia" w:hAnsiTheme="majorHAnsi" w:cstheme="majorBidi"/>
      <w:b/>
      <w:bCs/>
      <w:i/>
      <w:sz w:val="56"/>
      <w:szCs w:val="28"/>
    </w:rPr>
  </w:style>
  <w:style w:type="character" w:customStyle="1" w:styleId="Heading2Char">
    <w:name w:val="Heading 2 Char"/>
    <w:basedOn w:val="DefaultParagraphFont"/>
    <w:link w:val="Heading2"/>
    <w:rsid w:val="00CD7645"/>
    <w:rPr>
      <w:rFonts w:asciiTheme="majorHAnsi" w:eastAsiaTheme="majorEastAsia" w:hAnsiTheme="majorHAnsi" w:cstheme="majorBidi"/>
      <w:b/>
      <w:bCs/>
      <w:i/>
      <w:color w:val="A32020" w:themeColor="text2"/>
      <w:sz w:val="32"/>
      <w:szCs w:val="26"/>
    </w:rPr>
  </w:style>
  <w:style w:type="character" w:customStyle="1" w:styleId="Heading3Char">
    <w:name w:val="Heading 3 Char"/>
    <w:basedOn w:val="DefaultParagraphFont"/>
    <w:link w:val="Heading3"/>
    <w:rsid w:val="00CD7645"/>
    <w:rPr>
      <w:rFonts w:asciiTheme="majorHAnsi" w:eastAsiaTheme="majorEastAsia" w:hAnsiTheme="majorHAnsi" w:cstheme="majorBidi"/>
      <w:bCs/>
      <w:i/>
      <w:color w:val="A32020" w:themeColor="text2"/>
      <w:sz w:val="32"/>
    </w:rPr>
  </w:style>
  <w:style w:type="character" w:customStyle="1" w:styleId="Heading4Char">
    <w:name w:val="Heading 4 Char"/>
    <w:basedOn w:val="DefaultParagraphFont"/>
    <w:link w:val="Heading4"/>
    <w:rsid w:val="00CD7645"/>
    <w:rPr>
      <w:rFonts w:asciiTheme="majorHAnsi" w:eastAsiaTheme="majorEastAsia" w:hAnsiTheme="majorHAnsi" w:cstheme="majorBidi"/>
      <w:bCs/>
      <w:iCs/>
      <w:color w:val="A32020" w:themeColor="text2"/>
      <w:sz w:val="32"/>
    </w:rPr>
  </w:style>
  <w:style w:type="character" w:customStyle="1" w:styleId="Heading5Char">
    <w:name w:val="Heading 5 Char"/>
    <w:basedOn w:val="DefaultParagraphFont"/>
    <w:link w:val="Heading5"/>
    <w:rsid w:val="00CD7645"/>
    <w:rPr>
      <w:rFonts w:asciiTheme="majorHAnsi" w:eastAsiaTheme="majorEastAsia" w:hAnsiTheme="majorHAnsi" w:cstheme="majorBidi"/>
      <w:color w:val="A32020" w:themeColor="text2"/>
    </w:rPr>
  </w:style>
  <w:style w:type="paragraph" w:styleId="Title">
    <w:name w:val="Title"/>
    <w:basedOn w:val="Normal"/>
    <w:next w:val="Subtitle"/>
    <w:link w:val="TitleChar"/>
    <w:uiPriority w:val="10"/>
    <w:qFormat/>
    <w:rsid w:val="00CD7645"/>
    <w:pPr>
      <w:spacing w:after="0" w:line="240" w:lineRule="auto"/>
      <w:contextualSpacing/>
    </w:pPr>
    <w:rPr>
      <w:rFonts w:asciiTheme="majorHAnsi" w:eastAsiaTheme="majorEastAsia" w:hAnsiTheme="majorHAnsi" w:cstheme="majorBidi"/>
      <w:b/>
      <w:i/>
      <w:spacing w:val="5"/>
      <w:kern w:val="28"/>
      <w:sz w:val="80"/>
      <w:szCs w:val="52"/>
    </w:rPr>
  </w:style>
  <w:style w:type="character" w:customStyle="1" w:styleId="TitleChar">
    <w:name w:val="Title Char"/>
    <w:basedOn w:val="DefaultParagraphFont"/>
    <w:link w:val="Title"/>
    <w:uiPriority w:val="10"/>
    <w:rsid w:val="00CD7645"/>
    <w:rPr>
      <w:rFonts w:asciiTheme="majorHAnsi" w:eastAsiaTheme="majorEastAsia" w:hAnsiTheme="majorHAnsi" w:cstheme="majorBidi"/>
      <w:b/>
      <w:i/>
      <w:spacing w:val="5"/>
      <w:kern w:val="28"/>
      <w:sz w:val="80"/>
      <w:szCs w:val="52"/>
    </w:rPr>
  </w:style>
  <w:style w:type="paragraph" w:styleId="TOCHeading">
    <w:name w:val="TOC Heading"/>
    <w:basedOn w:val="Heading1"/>
    <w:next w:val="Normal"/>
    <w:uiPriority w:val="39"/>
    <w:unhideWhenUsed/>
    <w:qFormat/>
    <w:rsid w:val="00CD7645"/>
    <w:pPr>
      <w:outlineLvl w:val="9"/>
    </w:pPr>
    <w:rPr>
      <w:lang w:val="en-US"/>
    </w:rPr>
  </w:style>
  <w:style w:type="paragraph" w:styleId="Subtitle">
    <w:name w:val="Subtitle"/>
    <w:basedOn w:val="Normal"/>
    <w:next w:val="Normal"/>
    <w:link w:val="SubtitleChar"/>
    <w:uiPriority w:val="11"/>
    <w:qFormat/>
    <w:rsid w:val="00CD7645"/>
    <w:pPr>
      <w:numPr>
        <w:ilvl w:val="1"/>
      </w:numPr>
      <w:spacing w:after="1200" w:line="240" w:lineRule="auto"/>
    </w:pPr>
    <w:rPr>
      <w:rFonts w:asciiTheme="majorHAnsi" w:eastAsiaTheme="majorEastAsia" w:hAnsiTheme="majorHAnsi" w:cstheme="majorBidi"/>
      <w:iCs/>
      <w:spacing w:val="15"/>
      <w:sz w:val="80"/>
      <w:szCs w:val="24"/>
    </w:rPr>
  </w:style>
  <w:style w:type="character" w:customStyle="1" w:styleId="SubtitleChar">
    <w:name w:val="Subtitle Char"/>
    <w:basedOn w:val="DefaultParagraphFont"/>
    <w:link w:val="Subtitle"/>
    <w:uiPriority w:val="11"/>
    <w:rsid w:val="00CD7645"/>
    <w:rPr>
      <w:rFonts w:asciiTheme="majorHAnsi" w:eastAsiaTheme="majorEastAsia" w:hAnsiTheme="majorHAnsi" w:cstheme="majorBidi"/>
      <w:iCs/>
      <w:spacing w:val="15"/>
      <w:sz w:val="80"/>
      <w:szCs w:val="24"/>
    </w:rPr>
  </w:style>
  <w:style w:type="paragraph" w:styleId="TOC1">
    <w:name w:val="toc 1"/>
    <w:basedOn w:val="Normal"/>
    <w:next w:val="Normal"/>
    <w:autoRedefine/>
    <w:uiPriority w:val="39"/>
    <w:unhideWhenUsed/>
    <w:rsid w:val="00FA7A73"/>
    <w:pPr>
      <w:pBdr>
        <w:top w:val="single" w:sz="8" w:space="4" w:color="A32020" w:themeColor="text2"/>
      </w:pBdr>
      <w:tabs>
        <w:tab w:val="right" w:leader="dot" w:pos="9810"/>
      </w:tabs>
      <w:spacing w:before="180" w:after="180" w:line="260" w:lineRule="atLeast"/>
      <w:ind w:left="284" w:hanging="284"/>
    </w:pPr>
    <w:rPr>
      <w:i/>
    </w:rPr>
  </w:style>
  <w:style w:type="paragraph" w:styleId="TOC2">
    <w:name w:val="toc 2"/>
    <w:basedOn w:val="Normal"/>
    <w:next w:val="Normal"/>
    <w:autoRedefine/>
    <w:uiPriority w:val="39"/>
    <w:unhideWhenUsed/>
    <w:rsid w:val="00FA7A73"/>
    <w:pPr>
      <w:pBdr>
        <w:top w:val="dotted" w:sz="8" w:space="4" w:color="A32020" w:themeColor="text2"/>
      </w:pBdr>
      <w:tabs>
        <w:tab w:val="right" w:leader="dot" w:pos="9810"/>
      </w:tabs>
      <w:spacing w:before="180" w:after="180" w:line="260" w:lineRule="atLeast"/>
      <w:ind w:left="284" w:hanging="284"/>
    </w:pPr>
  </w:style>
  <w:style w:type="paragraph" w:styleId="TOC3">
    <w:name w:val="toc 3"/>
    <w:basedOn w:val="Normal"/>
    <w:next w:val="Normal"/>
    <w:autoRedefine/>
    <w:uiPriority w:val="39"/>
    <w:unhideWhenUsed/>
    <w:rsid w:val="00CD7645"/>
    <w:pPr>
      <w:spacing w:before="180" w:after="180" w:line="260" w:lineRule="atLeast"/>
      <w:ind w:left="568" w:hanging="284"/>
    </w:pPr>
  </w:style>
  <w:style w:type="character" w:styleId="Hyperlink">
    <w:name w:val="Hyperlink"/>
    <w:basedOn w:val="DefaultParagraphFont"/>
    <w:uiPriority w:val="99"/>
    <w:unhideWhenUsed/>
    <w:rsid w:val="00CD7645"/>
    <w:rPr>
      <w:color w:val="A32020" w:themeColor="hyperlink"/>
      <w:u w:val="single"/>
    </w:rPr>
  </w:style>
  <w:style w:type="paragraph" w:styleId="BalloonText">
    <w:name w:val="Balloon Text"/>
    <w:basedOn w:val="Normal"/>
    <w:link w:val="BalloonTextChar"/>
    <w:uiPriority w:val="99"/>
    <w:semiHidden/>
    <w:unhideWhenUsed/>
    <w:rsid w:val="00CD76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7645"/>
    <w:rPr>
      <w:rFonts w:ascii="Tahoma" w:hAnsi="Tahoma" w:cs="Tahoma"/>
      <w:sz w:val="16"/>
      <w:szCs w:val="16"/>
    </w:rPr>
  </w:style>
  <w:style w:type="paragraph" w:styleId="ListBullet">
    <w:name w:val="List Bullet"/>
    <w:basedOn w:val="Normal"/>
    <w:uiPriority w:val="13"/>
    <w:unhideWhenUsed/>
    <w:qFormat/>
    <w:rsid w:val="00CD7645"/>
    <w:pPr>
      <w:numPr>
        <w:numId w:val="4"/>
      </w:numPr>
    </w:pPr>
  </w:style>
  <w:style w:type="numbering" w:customStyle="1" w:styleId="PwCListBullets1">
    <w:name w:val="PwC List Bullets 1"/>
    <w:uiPriority w:val="99"/>
    <w:rsid w:val="00CD7645"/>
    <w:pPr>
      <w:numPr>
        <w:numId w:val="1"/>
      </w:numPr>
    </w:pPr>
  </w:style>
  <w:style w:type="numbering" w:customStyle="1" w:styleId="PwCListNumbers1">
    <w:name w:val="PwC List Numbers 1"/>
    <w:uiPriority w:val="99"/>
    <w:rsid w:val="00CD7645"/>
    <w:pPr>
      <w:numPr>
        <w:numId w:val="2"/>
      </w:numPr>
    </w:pPr>
  </w:style>
  <w:style w:type="paragraph" w:styleId="ListNumber">
    <w:name w:val="List Number"/>
    <w:basedOn w:val="Normal"/>
    <w:uiPriority w:val="14"/>
    <w:unhideWhenUsed/>
    <w:qFormat/>
    <w:rsid w:val="00CD7645"/>
    <w:pPr>
      <w:numPr>
        <w:numId w:val="3"/>
      </w:numPr>
    </w:pPr>
  </w:style>
  <w:style w:type="paragraph" w:styleId="ListBullet2">
    <w:name w:val="List Bullet 2"/>
    <w:basedOn w:val="Normal"/>
    <w:uiPriority w:val="13"/>
    <w:unhideWhenUsed/>
    <w:qFormat/>
    <w:rsid w:val="00CD7645"/>
    <w:pPr>
      <w:numPr>
        <w:ilvl w:val="1"/>
        <w:numId w:val="4"/>
      </w:numPr>
    </w:pPr>
  </w:style>
  <w:style w:type="paragraph" w:styleId="ListBullet3">
    <w:name w:val="List Bullet 3"/>
    <w:basedOn w:val="Normal"/>
    <w:uiPriority w:val="13"/>
    <w:unhideWhenUsed/>
    <w:qFormat/>
    <w:rsid w:val="00CD7645"/>
    <w:pPr>
      <w:numPr>
        <w:ilvl w:val="2"/>
        <w:numId w:val="4"/>
      </w:numPr>
    </w:pPr>
  </w:style>
  <w:style w:type="paragraph" w:styleId="ListBullet4">
    <w:name w:val="List Bullet 4"/>
    <w:basedOn w:val="Normal"/>
    <w:uiPriority w:val="13"/>
    <w:unhideWhenUsed/>
    <w:rsid w:val="00CD7645"/>
    <w:pPr>
      <w:numPr>
        <w:ilvl w:val="3"/>
        <w:numId w:val="4"/>
      </w:numPr>
    </w:pPr>
  </w:style>
  <w:style w:type="paragraph" w:styleId="ListBullet5">
    <w:name w:val="List Bullet 5"/>
    <w:basedOn w:val="Normal"/>
    <w:uiPriority w:val="13"/>
    <w:unhideWhenUsed/>
    <w:rsid w:val="00CD7645"/>
    <w:pPr>
      <w:numPr>
        <w:ilvl w:val="4"/>
        <w:numId w:val="4"/>
      </w:numPr>
    </w:pPr>
  </w:style>
  <w:style w:type="paragraph" w:styleId="ListNumber2">
    <w:name w:val="List Number 2"/>
    <w:basedOn w:val="Normal"/>
    <w:uiPriority w:val="14"/>
    <w:unhideWhenUsed/>
    <w:qFormat/>
    <w:rsid w:val="00CD7645"/>
    <w:pPr>
      <w:numPr>
        <w:ilvl w:val="1"/>
        <w:numId w:val="3"/>
      </w:numPr>
    </w:pPr>
  </w:style>
  <w:style w:type="paragraph" w:styleId="ListNumber3">
    <w:name w:val="List Number 3"/>
    <w:basedOn w:val="Normal"/>
    <w:uiPriority w:val="14"/>
    <w:unhideWhenUsed/>
    <w:qFormat/>
    <w:rsid w:val="00CD7645"/>
    <w:pPr>
      <w:numPr>
        <w:ilvl w:val="2"/>
        <w:numId w:val="3"/>
      </w:numPr>
    </w:pPr>
  </w:style>
  <w:style w:type="paragraph" w:styleId="ListNumber4">
    <w:name w:val="List Number 4"/>
    <w:basedOn w:val="Normal"/>
    <w:uiPriority w:val="14"/>
    <w:unhideWhenUsed/>
    <w:rsid w:val="00CD7645"/>
    <w:pPr>
      <w:numPr>
        <w:ilvl w:val="3"/>
        <w:numId w:val="3"/>
      </w:numPr>
    </w:pPr>
  </w:style>
  <w:style w:type="paragraph" w:styleId="ListNumber5">
    <w:name w:val="List Number 5"/>
    <w:basedOn w:val="Normal"/>
    <w:uiPriority w:val="14"/>
    <w:unhideWhenUsed/>
    <w:rsid w:val="00CD7645"/>
    <w:pPr>
      <w:numPr>
        <w:ilvl w:val="4"/>
        <w:numId w:val="3"/>
      </w:numPr>
    </w:pPr>
  </w:style>
  <w:style w:type="paragraph" w:styleId="List">
    <w:name w:val="List"/>
    <w:basedOn w:val="Normal"/>
    <w:uiPriority w:val="99"/>
    <w:semiHidden/>
    <w:unhideWhenUsed/>
    <w:rsid w:val="00CD7645"/>
    <w:pPr>
      <w:ind w:left="567" w:hanging="567"/>
      <w:contextualSpacing/>
    </w:pPr>
  </w:style>
  <w:style w:type="paragraph" w:styleId="List2">
    <w:name w:val="List 2"/>
    <w:basedOn w:val="Normal"/>
    <w:uiPriority w:val="99"/>
    <w:semiHidden/>
    <w:unhideWhenUsed/>
    <w:rsid w:val="00CD7645"/>
    <w:pPr>
      <w:ind w:left="1134" w:hanging="567"/>
      <w:contextualSpacing/>
    </w:pPr>
  </w:style>
  <w:style w:type="paragraph" w:styleId="ListContinue">
    <w:name w:val="List Continue"/>
    <w:basedOn w:val="Normal"/>
    <w:uiPriority w:val="14"/>
    <w:unhideWhenUsed/>
    <w:qFormat/>
    <w:rsid w:val="00CD7645"/>
    <w:pPr>
      <w:spacing w:after="120"/>
      <w:ind w:left="567"/>
      <w:contextualSpacing/>
    </w:pPr>
  </w:style>
  <w:style w:type="paragraph" w:styleId="ListContinue2">
    <w:name w:val="List Continue 2"/>
    <w:basedOn w:val="Normal"/>
    <w:uiPriority w:val="14"/>
    <w:unhideWhenUsed/>
    <w:qFormat/>
    <w:rsid w:val="00CD7645"/>
    <w:pPr>
      <w:spacing w:after="120"/>
      <w:ind w:left="1134"/>
      <w:contextualSpacing/>
    </w:pPr>
  </w:style>
  <w:style w:type="paragraph" w:styleId="ListContinue3">
    <w:name w:val="List Continue 3"/>
    <w:basedOn w:val="Normal"/>
    <w:uiPriority w:val="14"/>
    <w:unhideWhenUsed/>
    <w:qFormat/>
    <w:rsid w:val="00CD7645"/>
    <w:pPr>
      <w:spacing w:after="120"/>
      <w:ind w:left="1701"/>
      <w:contextualSpacing/>
    </w:pPr>
  </w:style>
  <w:style w:type="paragraph" w:styleId="ListContinue4">
    <w:name w:val="List Continue 4"/>
    <w:basedOn w:val="Normal"/>
    <w:uiPriority w:val="14"/>
    <w:semiHidden/>
    <w:unhideWhenUsed/>
    <w:rsid w:val="00CD7645"/>
    <w:pPr>
      <w:spacing w:after="120"/>
      <w:ind w:left="2268"/>
      <w:contextualSpacing/>
    </w:pPr>
  </w:style>
  <w:style w:type="paragraph" w:styleId="ListContinue5">
    <w:name w:val="List Continue 5"/>
    <w:basedOn w:val="Normal"/>
    <w:uiPriority w:val="14"/>
    <w:semiHidden/>
    <w:unhideWhenUsed/>
    <w:rsid w:val="00CD7645"/>
    <w:pPr>
      <w:spacing w:after="120"/>
      <w:ind w:left="2835"/>
      <w:contextualSpacing/>
    </w:pPr>
  </w:style>
  <w:style w:type="paragraph" w:styleId="List3">
    <w:name w:val="List 3"/>
    <w:basedOn w:val="Normal"/>
    <w:uiPriority w:val="99"/>
    <w:semiHidden/>
    <w:unhideWhenUsed/>
    <w:rsid w:val="00CD7645"/>
    <w:pPr>
      <w:ind w:left="1701" w:hanging="567"/>
      <w:contextualSpacing/>
    </w:pPr>
  </w:style>
  <w:style w:type="paragraph" w:styleId="List4">
    <w:name w:val="List 4"/>
    <w:basedOn w:val="Normal"/>
    <w:uiPriority w:val="99"/>
    <w:semiHidden/>
    <w:unhideWhenUsed/>
    <w:rsid w:val="00CD7645"/>
    <w:pPr>
      <w:ind w:left="2268" w:hanging="567"/>
      <w:contextualSpacing/>
    </w:pPr>
  </w:style>
  <w:style w:type="paragraph" w:styleId="List5">
    <w:name w:val="List 5"/>
    <w:basedOn w:val="Normal"/>
    <w:uiPriority w:val="99"/>
    <w:semiHidden/>
    <w:unhideWhenUsed/>
    <w:rsid w:val="00CD7645"/>
    <w:pPr>
      <w:ind w:left="2835" w:hanging="567"/>
      <w:contextualSpacing/>
    </w:pPr>
  </w:style>
  <w:style w:type="table" w:styleId="TableGrid">
    <w:name w:val="Table Grid"/>
    <w:basedOn w:val="TableNormal"/>
    <w:uiPriority w:val="59"/>
    <w:rsid w:val="00CD764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PwCTableFigures">
    <w:name w:val="PwC Table Figures"/>
    <w:basedOn w:val="TableNormal"/>
    <w:uiPriority w:val="99"/>
    <w:qFormat/>
    <w:rsid w:val="00CD7645"/>
    <w:pPr>
      <w:tabs>
        <w:tab w:val="decimal" w:pos="1134"/>
      </w:tabs>
      <w:spacing w:before="60" w:after="60" w:line="240" w:lineRule="auto"/>
    </w:pPr>
    <w:rPr>
      <w:rFonts w:asciiTheme="minorHAnsi" w:hAnsiTheme="minorHAnsi"/>
    </w:rPr>
    <w:tblPr>
      <w:tblInd w:w="0" w:type="dxa"/>
      <w:tblBorders>
        <w:insideH w:val="dotted" w:sz="4" w:space="0" w:color="A32020" w:themeColor="text2"/>
      </w:tblBorders>
      <w:tblCellMar>
        <w:top w:w="0" w:type="dxa"/>
        <w:left w:w="108" w:type="dxa"/>
        <w:bottom w:w="0" w:type="dxa"/>
        <w:right w:w="108" w:type="dxa"/>
      </w:tblCellMar>
    </w:tblPr>
    <w:tblStylePr w:type="firstRow">
      <w:rPr>
        <w:b/>
      </w:rPr>
      <w:tblPr/>
      <w:tcPr>
        <w:tcBorders>
          <w:top w:val="single" w:sz="6" w:space="0" w:color="A32020" w:themeColor="text2"/>
          <w:left w:val="nil"/>
          <w:bottom w:val="single" w:sz="6" w:space="0" w:color="A32020" w:themeColor="text2"/>
          <w:right w:val="nil"/>
          <w:insideH w:val="nil"/>
          <w:insideV w:val="nil"/>
          <w:tl2br w:val="nil"/>
          <w:tr2bl w:val="nil"/>
        </w:tcBorders>
      </w:tcPr>
    </w:tblStylePr>
    <w:tblStylePr w:type="lastRow">
      <w:rPr>
        <w:rFonts w:asciiTheme="minorHAnsi" w:hAnsiTheme="minorHAnsi"/>
        <w:b/>
        <w:i w:val="0"/>
        <w:color w:val="auto"/>
        <w:sz w:val="20"/>
      </w:rPr>
      <w:tblPr/>
      <w:tcPr>
        <w:tcBorders>
          <w:top w:val="single" w:sz="6" w:space="0" w:color="A32020" w:themeColor="text2"/>
          <w:left w:val="nil"/>
          <w:bottom w:val="single" w:sz="6" w:space="0" w:color="A32020" w:themeColor="text2"/>
          <w:right w:val="nil"/>
          <w:insideH w:val="nil"/>
          <w:insideV w:val="nil"/>
          <w:tl2br w:val="nil"/>
          <w:tr2bl w:val="nil"/>
        </w:tcBorders>
      </w:tcPr>
    </w:tblStylePr>
  </w:style>
  <w:style w:type="table" w:customStyle="1" w:styleId="PwCTableText">
    <w:name w:val="PwC Table Text"/>
    <w:basedOn w:val="TableNormal"/>
    <w:uiPriority w:val="99"/>
    <w:qFormat/>
    <w:rsid w:val="00CD7645"/>
    <w:pPr>
      <w:spacing w:before="60" w:after="60" w:line="240" w:lineRule="auto"/>
    </w:pPr>
    <w:tblPr>
      <w:tblStyleRowBandSize w:val="1"/>
      <w:tblInd w:w="0" w:type="dxa"/>
      <w:tblBorders>
        <w:insideH w:val="dotted" w:sz="4" w:space="0" w:color="A32020" w:themeColor="text2"/>
      </w:tblBorders>
      <w:tblCellMar>
        <w:top w:w="0" w:type="dxa"/>
        <w:left w:w="108" w:type="dxa"/>
        <w:bottom w:w="0" w:type="dxa"/>
        <w:right w:w="108" w:type="dxa"/>
      </w:tblCellMar>
    </w:tblPr>
    <w:tblStylePr w:type="firstRow">
      <w:rPr>
        <w:b/>
      </w:rPr>
      <w:tblPr/>
      <w:tcPr>
        <w:tcBorders>
          <w:top w:val="single" w:sz="6" w:space="0" w:color="A32020" w:themeColor="text2"/>
          <w:bottom w:val="single" w:sz="6" w:space="0" w:color="A32020" w:themeColor="text2"/>
        </w:tcBorders>
      </w:tcPr>
    </w:tblStylePr>
    <w:tblStylePr w:type="lastRow">
      <w:rPr>
        <w:b/>
      </w:rPr>
      <w:tblPr/>
      <w:tcPr>
        <w:tcBorders>
          <w:top w:val="single" w:sz="6" w:space="0" w:color="A32020" w:themeColor="text2"/>
          <w:bottom w:val="single" w:sz="6" w:space="0" w:color="A32020" w:themeColor="text2"/>
        </w:tcBorders>
      </w:tcPr>
    </w:tblStylePr>
    <w:tblStylePr w:type="band1Horz">
      <w:tblPr/>
      <w:tcPr>
        <w:tcBorders>
          <w:bottom w:val="nil"/>
        </w:tcBorders>
      </w:tcPr>
    </w:tblStylePr>
  </w:style>
  <w:style w:type="paragraph" w:customStyle="1" w:styleId="SubHeading">
    <w:name w:val="Sub Heading"/>
    <w:basedOn w:val="Heading1"/>
    <w:uiPriority w:val="99"/>
    <w:qFormat/>
    <w:rsid w:val="00CD7645"/>
    <w:pPr>
      <w:outlineLvl w:val="9"/>
    </w:pPr>
    <w:rPr>
      <w:b w:val="0"/>
      <w:i w:val="0"/>
    </w:rPr>
  </w:style>
  <w:style w:type="paragraph" w:customStyle="1" w:styleId="Heading1NoSpacing">
    <w:name w:val="Heading 1 No Spacing"/>
    <w:basedOn w:val="Heading1"/>
    <w:next w:val="SubHeading"/>
    <w:link w:val="Heading1NoSpacingChar"/>
    <w:uiPriority w:val="9"/>
    <w:qFormat/>
    <w:rsid w:val="00CD7645"/>
    <w:pPr>
      <w:spacing w:after="0"/>
    </w:pPr>
  </w:style>
  <w:style w:type="character" w:customStyle="1" w:styleId="Heading1NoSpacingChar">
    <w:name w:val="Heading 1 No Spacing Char"/>
    <w:basedOn w:val="Heading1Char"/>
    <w:link w:val="Heading1NoSpacing"/>
    <w:uiPriority w:val="9"/>
    <w:rsid w:val="00CD7645"/>
    <w:rPr>
      <w:rFonts w:asciiTheme="majorHAnsi" w:eastAsiaTheme="majorEastAsia" w:hAnsiTheme="majorHAnsi" w:cstheme="majorBidi"/>
      <w:b/>
      <w:bCs/>
      <w:i/>
      <w:sz w:val="56"/>
      <w:szCs w:val="28"/>
    </w:rPr>
  </w:style>
  <w:style w:type="character" w:customStyle="1" w:styleId="Heading6Char">
    <w:name w:val="Heading 6 Char"/>
    <w:basedOn w:val="DefaultParagraphFont"/>
    <w:link w:val="Heading6"/>
    <w:rsid w:val="00CD7645"/>
    <w:rPr>
      <w:rFonts w:asciiTheme="majorHAnsi" w:eastAsiaTheme="majorEastAsia" w:hAnsiTheme="majorHAnsi" w:cstheme="majorBidi"/>
      <w:iCs/>
      <w:color w:val="A32020" w:themeColor="text2"/>
    </w:rPr>
  </w:style>
  <w:style w:type="character" w:customStyle="1" w:styleId="Heading7Char">
    <w:name w:val="Heading 7 Char"/>
    <w:basedOn w:val="DefaultParagraphFont"/>
    <w:link w:val="Heading7"/>
    <w:rsid w:val="00CD7645"/>
    <w:rPr>
      <w:rFonts w:asciiTheme="majorHAnsi" w:eastAsiaTheme="majorEastAsia" w:hAnsiTheme="majorHAnsi" w:cstheme="majorBidi"/>
      <w:iCs/>
      <w:color w:val="A32020" w:themeColor="text2"/>
    </w:rPr>
  </w:style>
  <w:style w:type="character" w:customStyle="1" w:styleId="Heading8Char">
    <w:name w:val="Heading 8 Char"/>
    <w:basedOn w:val="DefaultParagraphFont"/>
    <w:link w:val="Heading8"/>
    <w:rsid w:val="00CD7645"/>
    <w:rPr>
      <w:rFonts w:asciiTheme="majorHAnsi" w:eastAsiaTheme="majorEastAsia" w:hAnsiTheme="majorHAnsi" w:cstheme="majorBidi"/>
      <w:color w:val="A32020" w:themeColor="text2"/>
    </w:rPr>
  </w:style>
  <w:style w:type="character" w:customStyle="1" w:styleId="Heading9Char">
    <w:name w:val="Heading 9 Char"/>
    <w:basedOn w:val="DefaultParagraphFont"/>
    <w:link w:val="Heading9"/>
    <w:rsid w:val="00CD7645"/>
    <w:rPr>
      <w:rFonts w:asciiTheme="majorHAnsi" w:eastAsiaTheme="majorEastAsia" w:hAnsiTheme="majorHAnsi" w:cstheme="majorBidi"/>
      <w:iCs/>
      <w:color w:val="A32020" w:themeColor="text2"/>
    </w:rPr>
  </w:style>
  <w:style w:type="paragraph" w:styleId="TOC4">
    <w:name w:val="toc 4"/>
    <w:basedOn w:val="Normal"/>
    <w:next w:val="Normal"/>
    <w:autoRedefine/>
    <w:uiPriority w:val="39"/>
    <w:unhideWhenUsed/>
    <w:rsid w:val="00CD7645"/>
    <w:pPr>
      <w:spacing w:before="180" w:after="180" w:line="260" w:lineRule="atLeast"/>
      <w:ind w:left="851" w:hanging="284"/>
    </w:pPr>
  </w:style>
  <w:style w:type="paragraph" w:styleId="TOC5">
    <w:name w:val="toc 5"/>
    <w:basedOn w:val="Normal"/>
    <w:next w:val="Normal"/>
    <w:autoRedefine/>
    <w:uiPriority w:val="39"/>
    <w:unhideWhenUsed/>
    <w:rsid w:val="00CD7645"/>
    <w:pPr>
      <w:spacing w:before="180" w:after="180" w:line="260" w:lineRule="atLeast"/>
      <w:ind w:left="1135" w:hanging="284"/>
    </w:pPr>
  </w:style>
  <w:style w:type="paragraph" w:styleId="TOC6">
    <w:name w:val="toc 6"/>
    <w:basedOn w:val="Normal"/>
    <w:next w:val="Normal"/>
    <w:autoRedefine/>
    <w:uiPriority w:val="39"/>
    <w:semiHidden/>
    <w:unhideWhenUsed/>
    <w:rsid w:val="00CD7645"/>
    <w:pPr>
      <w:spacing w:after="120"/>
      <w:ind w:left="1418" w:hanging="284"/>
    </w:pPr>
  </w:style>
  <w:style w:type="paragraph" w:styleId="TOC7">
    <w:name w:val="toc 7"/>
    <w:basedOn w:val="Normal"/>
    <w:next w:val="Normal"/>
    <w:autoRedefine/>
    <w:uiPriority w:val="39"/>
    <w:semiHidden/>
    <w:unhideWhenUsed/>
    <w:rsid w:val="00CD7645"/>
    <w:pPr>
      <w:spacing w:after="120"/>
      <w:ind w:left="1702" w:hanging="284"/>
    </w:pPr>
  </w:style>
  <w:style w:type="paragraph" w:styleId="TOC8">
    <w:name w:val="toc 8"/>
    <w:basedOn w:val="Normal"/>
    <w:next w:val="Normal"/>
    <w:autoRedefine/>
    <w:uiPriority w:val="39"/>
    <w:semiHidden/>
    <w:unhideWhenUsed/>
    <w:rsid w:val="00CD7645"/>
    <w:pPr>
      <w:spacing w:after="120"/>
      <w:ind w:left="1985" w:hanging="284"/>
    </w:pPr>
  </w:style>
  <w:style w:type="paragraph" w:styleId="TOC9">
    <w:name w:val="toc 9"/>
    <w:basedOn w:val="Normal"/>
    <w:next w:val="Normal"/>
    <w:autoRedefine/>
    <w:uiPriority w:val="39"/>
    <w:semiHidden/>
    <w:unhideWhenUsed/>
    <w:rsid w:val="00CD7645"/>
    <w:pPr>
      <w:spacing w:after="120"/>
      <w:ind w:left="2269" w:hanging="284"/>
    </w:pPr>
  </w:style>
  <w:style w:type="character" w:styleId="Emphasis">
    <w:name w:val="Emphasis"/>
    <w:basedOn w:val="DefaultParagraphFont"/>
    <w:uiPriority w:val="20"/>
    <w:qFormat/>
    <w:rsid w:val="00CD7645"/>
    <w:rPr>
      <w:i/>
      <w:iCs/>
    </w:rPr>
  </w:style>
  <w:style w:type="paragraph" w:styleId="Quote">
    <w:name w:val="Quote"/>
    <w:basedOn w:val="Normal"/>
    <w:next w:val="Normal"/>
    <w:link w:val="QuoteChar"/>
    <w:uiPriority w:val="29"/>
    <w:qFormat/>
    <w:rsid w:val="00CD7645"/>
    <w:rPr>
      <w:i/>
      <w:iCs/>
      <w:color w:val="000000" w:themeColor="text1"/>
    </w:rPr>
  </w:style>
  <w:style w:type="character" w:customStyle="1" w:styleId="QuoteChar">
    <w:name w:val="Quote Char"/>
    <w:basedOn w:val="DefaultParagraphFont"/>
    <w:link w:val="Quote"/>
    <w:uiPriority w:val="29"/>
    <w:rsid w:val="00CD7645"/>
    <w:rPr>
      <w:i/>
      <w:iCs/>
      <w:color w:val="000000" w:themeColor="text1"/>
    </w:rPr>
  </w:style>
  <w:style w:type="paragraph" w:styleId="BlockText">
    <w:name w:val="Block Text"/>
    <w:basedOn w:val="Normal"/>
    <w:next w:val="BodyText3"/>
    <w:unhideWhenUsed/>
    <w:qFormat/>
    <w:rsid w:val="00CD7645"/>
    <w:pPr>
      <w:spacing w:line="240" w:lineRule="auto"/>
    </w:pPr>
    <w:rPr>
      <w:b/>
      <w:i/>
      <w:color w:val="A32020" w:themeColor="text2"/>
      <w:sz w:val="48"/>
      <w:szCs w:val="48"/>
    </w:rPr>
  </w:style>
  <w:style w:type="paragraph" w:customStyle="1" w:styleId="BlockText2">
    <w:name w:val="Block Text 2"/>
    <w:basedOn w:val="Normal"/>
    <w:uiPriority w:val="99"/>
    <w:qFormat/>
    <w:rsid w:val="00CD7645"/>
    <w:pPr>
      <w:pBdr>
        <w:top w:val="single" w:sz="2" w:space="10" w:color="A32020" w:themeColor="text2"/>
        <w:left w:val="single" w:sz="2" w:space="10" w:color="A32020" w:themeColor="text2"/>
        <w:bottom w:val="single" w:sz="2" w:space="10" w:color="A32020" w:themeColor="text2"/>
        <w:right w:val="single" w:sz="2" w:space="10" w:color="A32020" w:themeColor="text2"/>
      </w:pBdr>
      <w:shd w:val="clear" w:color="auto" w:fill="A32020" w:themeFill="text2"/>
      <w:spacing w:line="240" w:lineRule="auto"/>
      <w:ind w:left="227" w:right="227"/>
    </w:pPr>
    <w:rPr>
      <w:i/>
      <w:color w:val="FFFFFF" w:themeColor="background2"/>
      <w:sz w:val="48"/>
      <w:szCs w:val="48"/>
    </w:rPr>
  </w:style>
  <w:style w:type="paragraph" w:customStyle="1" w:styleId="BlockText3">
    <w:name w:val="Block Text 3"/>
    <w:basedOn w:val="BlockText"/>
    <w:uiPriority w:val="99"/>
    <w:qFormat/>
    <w:rsid w:val="00CD7645"/>
    <w:pPr>
      <w:pBdr>
        <w:top w:val="single" w:sz="8" w:space="10" w:color="F2F2F2" w:themeColor="background2" w:themeShade="F2"/>
        <w:left w:val="single" w:sz="8" w:space="10" w:color="F2F2F2" w:themeColor="background2" w:themeShade="F2"/>
        <w:bottom w:val="single" w:sz="8" w:space="10" w:color="F2F2F2" w:themeColor="background2" w:themeShade="F2"/>
        <w:right w:val="single" w:sz="8" w:space="10" w:color="F2F2F2" w:themeColor="background2" w:themeShade="F2"/>
      </w:pBdr>
      <w:shd w:val="clear" w:color="auto" w:fill="F2F2F2" w:themeFill="background2" w:themeFillShade="F2"/>
      <w:ind w:left="227" w:right="227"/>
    </w:pPr>
    <w:rPr>
      <w:rFonts w:eastAsiaTheme="minorEastAsia"/>
      <w:iCs/>
      <w:color w:val="A32020" w:themeColor="accent1"/>
      <w:sz w:val="96"/>
      <w:szCs w:val="20"/>
    </w:rPr>
  </w:style>
  <w:style w:type="paragraph" w:styleId="BodyText3">
    <w:name w:val="Body Text 3"/>
    <w:basedOn w:val="Normal"/>
    <w:link w:val="BodyText3Char"/>
    <w:unhideWhenUsed/>
    <w:rsid w:val="00CD7645"/>
    <w:pPr>
      <w:spacing w:after="120"/>
    </w:pPr>
    <w:rPr>
      <w:sz w:val="16"/>
      <w:szCs w:val="16"/>
    </w:rPr>
  </w:style>
  <w:style w:type="character" w:customStyle="1" w:styleId="BodyText3Char">
    <w:name w:val="Body Text 3 Char"/>
    <w:basedOn w:val="DefaultParagraphFont"/>
    <w:link w:val="BodyText3"/>
    <w:rsid w:val="00CD7645"/>
    <w:rPr>
      <w:sz w:val="16"/>
      <w:szCs w:val="16"/>
    </w:rPr>
  </w:style>
  <w:style w:type="paragraph" w:customStyle="1" w:styleId="AppendixHeading2">
    <w:name w:val="Appendix Heading 2"/>
    <w:basedOn w:val="Heading2"/>
    <w:next w:val="BodyText"/>
    <w:uiPriority w:val="99"/>
    <w:qFormat/>
    <w:rsid w:val="00CD7645"/>
  </w:style>
  <w:style w:type="paragraph" w:customStyle="1" w:styleId="Disclaimer">
    <w:name w:val="Disclaimer"/>
    <w:basedOn w:val="Normal"/>
    <w:link w:val="DisclaimerChar"/>
    <w:qFormat/>
    <w:rsid w:val="00CD7645"/>
    <w:pPr>
      <w:spacing w:after="0" w:line="140" w:lineRule="atLeast"/>
    </w:pPr>
    <w:rPr>
      <w:rFonts w:asciiTheme="minorHAnsi" w:hAnsiTheme="minorHAnsi" w:cs="Arial"/>
      <w:noProof/>
      <w:sz w:val="12"/>
      <w:szCs w:val="22"/>
      <w:lang w:eastAsia="en-GB"/>
    </w:rPr>
  </w:style>
  <w:style w:type="character" w:customStyle="1" w:styleId="DisclaimerChar">
    <w:name w:val="Disclaimer Char"/>
    <w:basedOn w:val="DefaultParagraphFont"/>
    <w:link w:val="Disclaimer"/>
    <w:rsid w:val="00CD7645"/>
    <w:rPr>
      <w:rFonts w:asciiTheme="minorHAnsi" w:hAnsiTheme="minorHAnsi" w:cs="Arial"/>
      <w:noProof/>
      <w:sz w:val="12"/>
      <w:szCs w:val="22"/>
      <w:lang w:eastAsia="en-GB"/>
    </w:rPr>
  </w:style>
  <w:style w:type="paragraph" w:customStyle="1" w:styleId="Address">
    <w:name w:val="Address"/>
    <w:basedOn w:val="Normal"/>
    <w:link w:val="AddressChar"/>
    <w:qFormat/>
    <w:rsid w:val="00CD7645"/>
    <w:pPr>
      <w:spacing w:after="0" w:line="200" w:lineRule="atLeast"/>
    </w:pPr>
    <w:rPr>
      <w:i/>
      <w:noProof/>
      <w:sz w:val="18"/>
      <w:szCs w:val="22"/>
      <w:lang w:eastAsia="en-GB"/>
    </w:rPr>
  </w:style>
  <w:style w:type="character" w:customStyle="1" w:styleId="AddressChar">
    <w:name w:val="Address Char"/>
    <w:basedOn w:val="DefaultParagraphFont"/>
    <w:link w:val="Address"/>
    <w:rsid w:val="00CD7645"/>
    <w:rPr>
      <w:i/>
      <w:noProof/>
      <w:sz w:val="18"/>
      <w:szCs w:val="22"/>
      <w:lang w:eastAsia="en-GB"/>
    </w:rPr>
  </w:style>
  <w:style w:type="paragraph" w:customStyle="1" w:styleId="DividerPage">
    <w:name w:val="Divider Page"/>
    <w:basedOn w:val="Normal"/>
    <w:next w:val="Normal"/>
    <w:uiPriority w:val="99"/>
    <w:qFormat/>
    <w:rsid w:val="00CD7645"/>
    <w:rPr>
      <w:b/>
      <w:i/>
      <w:color w:val="FFFFFF" w:themeColor="background1"/>
      <w:sz w:val="72"/>
      <w:szCs w:val="72"/>
    </w:rPr>
  </w:style>
  <w:style w:type="paragraph" w:customStyle="1" w:styleId="TableText">
    <w:name w:val="Table Text"/>
    <w:basedOn w:val="Normal"/>
    <w:qFormat/>
    <w:rsid w:val="00CD7645"/>
    <w:pPr>
      <w:spacing w:after="0" w:line="264" w:lineRule="auto"/>
      <w:contextualSpacing/>
    </w:pPr>
    <w:rPr>
      <w:rFonts w:asciiTheme="minorHAnsi" w:eastAsia="Times New Roman" w:hAnsiTheme="minorHAnsi" w:cs="Times New Roman"/>
      <w:sz w:val="16"/>
      <w:lang w:val="en-US"/>
    </w:rPr>
  </w:style>
  <w:style w:type="paragraph" w:customStyle="1" w:styleId="TableColumnHeader">
    <w:name w:val="Table Column Header"/>
    <w:basedOn w:val="TableText"/>
    <w:qFormat/>
    <w:rsid w:val="00CD7645"/>
    <w:rPr>
      <w:rFonts w:cs="Arial"/>
      <w:szCs w:val="36"/>
      <w:lang w:val="es-ES"/>
    </w:rPr>
  </w:style>
  <w:style w:type="paragraph" w:customStyle="1" w:styleId="TableRowHeader">
    <w:name w:val="Table Row Header"/>
    <w:basedOn w:val="TableText"/>
    <w:qFormat/>
    <w:rsid w:val="00CD7645"/>
    <w:rPr>
      <w:b/>
      <w:bCs/>
      <w:snapToGrid w:val="0"/>
    </w:rPr>
  </w:style>
  <w:style w:type="table" w:customStyle="1" w:styleId="DP-Plain">
    <w:name w:val="DP-Plain"/>
    <w:basedOn w:val="TableNormal"/>
    <w:uiPriority w:val="99"/>
    <w:qFormat/>
    <w:rsid w:val="00CD7645"/>
    <w:pPr>
      <w:spacing w:after="0" w:line="240" w:lineRule="auto"/>
    </w:pPr>
    <w:rPr>
      <w:rFonts w:ascii="Arial" w:hAnsi="Arial"/>
    </w:rPr>
    <w:tblPr>
      <w:tblInd w:w="0" w:type="dxa"/>
      <w:tblBorders>
        <w:bottom w:val="dotted" w:sz="6" w:space="0" w:color="auto"/>
      </w:tblBorders>
      <w:tblCellMar>
        <w:top w:w="57" w:type="dxa"/>
        <w:left w:w="0" w:type="dxa"/>
        <w:bottom w:w="0" w:type="dxa"/>
        <w:right w:w="0" w:type="dxa"/>
      </w:tblCellMar>
    </w:tblPr>
    <w:tblStylePr w:type="firstRow">
      <w:rPr>
        <w:b/>
      </w:rPr>
      <w:tblPr/>
      <w:tcPr>
        <w:tcBorders>
          <w:top w:val="single" w:sz="6" w:space="0" w:color="auto"/>
          <w:bottom w:val="dotted" w:sz="6" w:space="0" w:color="auto"/>
        </w:tcBorders>
      </w:tcPr>
    </w:tblStylePr>
  </w:style>
  <w:style w:type="paragraph" w:customStyle="1" w:styleId="ChartTitle">
    <w:name w:val="Chart Title"/>
    <w:uiPriority w:val="34"/>
    <w:qFormat/>
    <w:rsid w:val="00CD7645"/>
    <w:pPr>
      <w:spacing w:before="240" w:after="0"/>
    </w:pPr>
    <w:rPr>
      <w:rFonts w:asciiTheme="majorHAnsi" w:eastAsiaTheme="majorEastAsia" w:hAnsiTheme="majorHAnsi" w:cstheme="majorBidi"/>
      <w:b/>
      <w:bCs/>
      <w:color w:val="000000" w:themeColor="text1"/>
      <w:szCs w:val="21"/>
    </w:rPr>
  </w:style>
  <w:style w:type="paragraph" w:customStyle="1" w:styleId="Source">
    <w:name w:val="Source"/>
    <w:uiPriority w:val="34"/>
    <w:qFormat/>
    <w:rsid w:val="00CD7645"/>
    <w:rPr>
      <w:rFonts w:eastAsia="Times New Roman" w:cs="Times New Roman"/>
      <w:sz w:val="16"/>
      <w:lang w:val="en-US"/>
    </w:rPr>
  </w:style>
  <w:style w:type="paragraph" w:customStyle="1" w:styleId="Appendix">
    <w:name w:val="Appendix"/>
    <w:basedOn w:val="Heading1"/>
    <w:next w:val="Normal"/>
    <w:uiPriority w:val="99"/>
    <w:qFormat/>
    <w:rsid w:val="00CD7645"/>
    <w:pPr>
      <w:numPr>
        <w:numId w:val="6"/>
      </w:numPr>
    </w:pPr>
  </w:style>
  <w:style w:type="numbering" w:customStyle="1" w:styleId="PwCAppendixList1">
    <w:name w:val="PwC Appendix List 1"/>
    <w:uiPriority w:val="99"/>
    <w:rsid w:val="00CD7645"/>
    <w:pPr>
      <w:numPr>
        <w:numId w:val="5"/>
      </w:numPr>
    </w:pPr>
  </w:style>
  <w:style w:type="paragraph" w:customStyle="1" w:styleId="Callout">
    <w:name w:val="Callout"/>
    <w:basedOn w:val="BodyText"/>
    <w:next w:val="BodyText"/>
    <w:uiPriority w:val="34"/>
    <w:qFormat/>
    <w:rsid w:val="00CD7645"/>
    <w:pPr>
      <w:framePr w:w="2098" w:hSpace="227" w:wrap="around" w:vAnchor="text" w:hAnchor="page" w:x="1022" w:y="205"/>
      <w:spacing w:after="160" w:line="240" w:lineRule="auto"/>
    </w:pPr>
    <w:rPr>
      <w:i/>
      <w:noProof/>
      <w:color w:val="A32020" w:themeColor="text2"/>
      <w:sz w:val="16"/>
      <w:szCs w:val="21"/>
    </w:rPr>
  </w:style>
  <w:style w:type="paragraph" w:customStyle="1" w:styleId="AppendixHeading3">
    <w:name w:val="Appendix Heading 3"/>
    <w:basedOn w:val="Heading3"/>
    <w:next w:val="BodyText"/>
    <w:uiPriority w:val="99"/>
    <w:qFormat/>
    <w:rsid w:val="00CD7645"/>
  </w:style>
  <w:style w:type="paragraph" w:customStyle="1" w:styleId="AppendixHeading4">
    <w:name w:val="Appendix Heading 4"/>
    <w:basedOn w:val="Heading4"/>
    <w:next w:val="BodyText"/>
    <w:uiPriority w:val="99"/>
    <w:qFormat/>
    <w:rsid w:val="00CD7645"/>
  </w:style>
  <w:style w:type="paragraph" w:customStyle="1" w:styleId="AppendixHeading5">
    <w:name w:val="Appendix Heading 5"/>
    <w:basedOn w:val="Heading5"/>
    <w:next w:val="BodyText"/>
    <w:uiPriority w:val="99"/>
    <w:qFormat/>
    <w:rsid w:val="00CD7645"/>
  </w:style>
  <w:style w:type="paragraph" w:customStyle="1" w:styleId="Copyright">
    <w:name w:val="Copyright"/>
    <w:basedOn w:val="Footer"/>
    <w:rsid w:val="00CD7645"/>
    <w:rPr>
      <w:sz w:val="16"/>
      <w:szCs w:val="16"/>
    </w:rPr>
  </w:style>
  <w:style w:type="paragraph" w:customStyle="1" w:styleId="BodyText1">
    <w:name w:val="Body Text1"/>
    <w:basedOn w:val="Normal"/>
    <w:uiPriority w:val="99"/>
    <w:rsid w:val="00551A90"/>
    <w:pPr>
      <w:autoSpaceDE w:val="0"/>
      <w:autoSpaceDN w:val="0"/>
      <w:adjustRightInd w:val="0"/>
      <w:spacing w:after="180" w:line="260" w:lineRule="atLeast"/>
      <w:textAlignment w:val="center"/>
    </w:pPr>
    <w:rPr>
      <w:rFonts w:cs="Georgia"/>
      <w:color w:val="000000"/>
      <w:lang w:val="en-US"/>
    </w:rPr>
  </w:style>
  <w:style w:type="paragraph" w:customStyle="1" w:styleId="PwCAddress">
    <w:name w:val="PwC Address"/>
    <w:basedOn w:val="Normal"/>
    <w:link w:val="PwCAddressChar"/>
    <w:qFormat/>
    <w:rsid w:val="00E0143A"/>
    <w:pPr>
      <w:spacing w:after="0" w:line="200" w:lineRule="atLeast"/>
    </w:pPr>
    <w:rPr>
      <w:rFonts w:eastAsia="Arial" w:cs="Times New Roman"/>
      <w:i/>
      <w:noProof/>
      <w:sz w:val="18"/>
      <w:szCs w:val="22"/>
      <w:lang w:eastAsia="en-GB"/>
    </w:rPr>
  </w:style>
  <w:style w:type="character" w:customStyle="1" w:styleId="PwCAddressChar">
    <w:name w:val="PwC Address Char"/>
    <w:basedOn w:val="DefaultParagraphFont"/>
    <w:link w:val="PwCAddress"/>
    <w:rsid w:val="00E0143A"/>
    <w:rPr>
      <w:rFonts w:eastAsia="Arial" w:cs="Times New Roman"/>
      <w:i/>
      <w:noProof/>
      <w:sz w:val="18"/>
      <w:szCs w:val="22"/>
      <w:lang w:eastAsia="en-GB"/>
    </w:rPr>
  </w:style>
  <w:style w:type="paragraph" w:styleId="DocumentMap">
    <w:name w:val="Document Map"/>
    <w:basedOn w:val="Normal"/>
    <w:link w:val="DocumentMapChar"/>
    <w:semiHidden/>
    <w:unhideWhenUsed/>
    <w:rsid w:val="00E0143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E0143A"/>
    <w:rPr>
      <w:rFonts w:ascii="Tahoma" w:hAnsi="Tahoma" w:cs="Tahoma"/>
      <w:sz w:val="16"/>
      <w:szCs w:val="16"/>
    </w:rPr>
  </w:style>
  <w:style w:type="character" w:styleId="PlaceholderText">
    <w:name w:val="Placeholder Text"/>
    <w:basedOn w:val="DefaultParagraphFont"/>
    <w:uiPriority w:val="99"/>
    <w:semiHidden/>
    <w:rsid w:val="00425D1C"/>
    <w:rPr>
      <w:color w:val="808080"/>
    </w:rPr>
  </w:style>
  <w:style w:type="paragraph" w:styleId="ListParagraph">
    <w:name w:val="List Paragraph"/>
    <w:aliases w:val="Citation List,Use Case List Paragraph"/>
    <w:basedOn w:val="Normal"/>
    <w:link w:val="ListParagraphChar"/>
    <w:uiPriority w:val="34"/>
    <w:unhideWhenUsed/>
    <w:qFormat/>
    <w:rsid w:val="005E13E8"/>
    <w:pPr>
      <w:ind w:left="720"/>
      <w:contextualSpacing/>
    </w:pPr>
  </w:style>
  <w:style w:type="character" w:customStyle="1" w:styleId="ListParagraphChar">
    <w:name w:val="List Paragraph Char"/>
    <w:aliases w:val="Citation List Char,Use Case List Paragraph Char"/>
    <w:basedOn w:val="DefaultParagraphFont"/>
    <w:link w:val="ListParagraph"/>
    <w:uiPriority w:val="34"/>
    <w:rsid w:val="005E13E8"/>
  </w:style>
  <w:style w:type="character" w:styleId="CommentReference">
    <w:name w:val="annotation reference"/>
    <w:basedOn w:val="DefaultParagraphFont"/>
    <w:uiPriority w:val="99"/>
    <w:semiHidden/>
    <w:unhideWhenUsed/>
    <w:rsid w:val="00CB0161"/>
    <w:rPr>
      <w:sz w:val="16"/>
      <w:szCs w:val="16"/>
    </w:rPr>
  </w:style>
  <w:style w:type="paragraph" w:styleId="CommentText">
    <w:name w:val="annotation text"/>
    <w:basedOn w:val="Normal"/>
    <w:link w:val="CommentTextChar"/>
    <w:uiPriority w:val="99"/>
    <w:semiHidden/>
    <w:unhideWhenUsed/>
    <w:rsid w:val="00CB0161"/>
    <w:pPr>
      <w:spacing w:after="0" w:line="240" w:lineRule="auto"/>
    </w:pPr>
    <w:rPr>
      <w:rFonts w:ascii="Times New Roman" w:eastAsia="Times New Roman" w:hAnsi="Times New Roman" w:cs="Times New Roman"/>
    </w:rPr>
  </w:style>
  <w:style w:type="character" w:customStyle="1" w:styleId="CommentTextChar">
    <w:name w:val="Comment Text Char"/>
    <w:basedOn w:val="DefaultParagraphFont"/>
    <w:link w:val="CommentText"/>
    <w:uiPriority w:val="99"/>
    <w:semiHidden/>
    <w:rsid w:val="00CB0161"/>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CB0161"/>
    <w:rPr>
      <w:b/>
      <w:bCs/>
    </w:rPr>
  </w:style>
  <w:style w:type="character" w:customStyle="1" w:styleId="CommentSubjectChar">
    <w:name w:val="Comment Subject Char"/>
    <w:basedOn w:val="CommentTextChar"/>
    <w:link w:val="CommentSubject"/>
    <w:uiPriority w:val="99"/>
    <w:semiHidden/>
    <w:rsid w:val="00CB0161"/>
    <w:rPr>
      <w:rFonts w:ascii="Times New Roman" w:eastAsia="Times New Roman" w:hAnsi="Times New Roman" w:cs="Times New Roman"/>
      <w:b/>
      <w:bCs/>
    </w:rPr>
  </w:style>
  <w:style w:type="paragraph" w:styleId="Revision">
    <w:name w:val="Revision"/>
    <w:hidden/>
    <w:uiPriority w:val="99"/>
    <w:semiHidden/>
    <w:rsid w:val="00CB0161"/>
    <w:pPr>
      <w:spacing w:after="0" w:line="240" w:lineRule="auto"/>
    </w:pPr>
    <w:rPr>
      <w:rFonts w:ascii="Times New Roman" w:eastAsia="Times New Roman" w:hAnsi="Times New Roman" w:cs="Times New Roman"/>
    </w:rPr>
  </w:style>
  <w:style w:type="paragraph" w:styleId="BodyTextIndent3">
    <w:name w:val="Body Text Indent 3"/>
    <w:basedOn w:val="Normal"/>
    <w:link w:val="BodyTextIndent3Char"/>
    <w:semiHidden/>
    <w:rsid w:val="00CB0161"/>
    <w:pPr>
      <w:tabs>
        <w:tab w:val="left" w:pos="720"/>
      </w:tabs>
      <w:suppressAutoHyphens/>
      <w:spacing w:after="0" w:line="240" w:lineRule="auto"/>
      <w:ind w:left="720" w:hanging="720"/>
    </w:pPr>
    <w:rPr>
      <w:rFonts w:ascii="Arial" w:eastAsia="Times New Roman" w:hAnsi="Arial" w:cs="Times New Roman"/>
      <w:lang w:val="en-US"/>
    </w:rPr>
  </w:style>
  <w:style w:type="character" w:customStyle="1" w:styleId="BodyTextIndent3Char">
    <w:name w:val="Body Text Indent 3 Char"/>
    <w:basedOn w:val="DefaultParagraphFont"/>
    <w:link w:val="BodyTextIndent3"/>
    <w:semiHidden/>
    <w:rsid w:val="00CB0161"/>
    <w:rPr>
      <w:rFonts w:ascii="Arial" w:eastAsia="Times New Roman" w:hAnsi="Arial" w:cs="Times New Roman"/>
      <w:lang w:val="en-US"/>
    </w:rPr>
  </w:style>
  <w:style w:type="paragraph" w:styleId="EndnoteText">
    <w:name w:val="endnote text"/>
    <w:basedOn w:val="Normal"/>
    <w:link w:val="EndnoteTextChar"/>
    <w:semiHidden/>
    <w:rsid w:val="00CB0161"/>
    <w:pPr>
      <w:widowControl w:val="0"/>
      <w:spacing w:after="0" w:line="240" w:lineRule="auto"/>
    </w:pPr>
    <w:rPr>
      <w:rFonts w:ascii="CG Times" w:eastAsia="Times New Roman" w:hAnsi="CG Times" w:cs="Times New Roman"/>
      <w:snapToGrid w:val="0"/>
      <w:sz w:val="24"/>
    </w:rPr>
  </w:style>
  <w:style w:type="character" w:customStyle="1" w:styleId="EndnoteTextChar">
    <w:name w:val="Endnote Text Char"/>
    <w:basedOn w:val="DefaultParagraphFont"/>
    <w:link w:val="EndnoteText"/>
    <w:semiHidden/>
    <w:rsid w:val="00CB0161"/>
    <w:rPr>
      <w:rFonts w:ascii="CG Times" w:eastAsia="Times New Roman" w:hAnsi="CG Times" w:cs="Times New Roman"/>
      <w:snapToGrid w:val="0"/>
      <w:sz w:val="24"/>
    </w:rPr>
  </w:style>
  <w:style w:type="paragraph" w:styleId="BodyText2">
    <w:name w:val="Body Text 2"/>
    <w:basedOn w:val="Normal"/>
    <w:link w:val="BodyText2Char"/>
    <w:unhideWhenUsed/>
    <w:rsid w:val="00CB0161"/>
    <w:pPr>
      <w:spacing w:after="120" w:line="480" w:lineRule="auto"/>
    </w:pPr>
    <w:rPr>
      <w:rFonts w:ascii="Times New Roman" w:eastAsia="Times New Roman" w:hAnsi="Times New Roman" w:cs="Times New Roman"/>
    </w:rPr>
  </w:style>
  <w:style w:type="character" w:customStyle="1" w:styleId="BodyText2Char">
    <w:name w:val="Body Text 2 Char"/>
    <w:basedOn w:val="DefaultParagraphFont"/>
    <w:link w:val="BodyText2"/>
    <w:rsid w:val="00CB0161"/>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8E65B6"/>
    <w:rPr>
      <w:color w:val="A32020" w:themeColor="followedHyperlink"/>
      <w:u w:val="single"/>
    </w:rPr>
  </w:style>
  <w:style w:type="paragraph" w:styleId="BodyTextIndent">
    <w:name w:val="Body Text Indent"/>
    <w:basedOn w:val="Normal"/>
    <w:link w:val="BodyTextIndentChar"/>
    <w:semiHidden/>
    <w:unhideWhenUsed/>
    <w:rsid w:val="000D0E68"/>
    <w:pPr>
      <w:spacing w:after="120"/>
      <w:ind w:left="360"/>
    </w:pPr>
  </w:style>
  <w:style w:type="character" w:customStyle="1" w:styleId="BodyTextIndentChar">
    <w:name w:val="Body Text Indent Char"/>
    <w:basedOn w:val="DefaultParagraphFont"/>
    <w:link w:val="BodyTextIndent"/>
    <w:semiHidden/>
    <w:rsid w:val="000D0E68"/>
  </w:style>
  <w:style w:type="paragraph" w:styleId="BodyTextIndent2">
    <w:name w:val="Body Text Indent 2"/>
    <w:basedOn w:val="Normal"/>
    <w:link w:val="BodyTextIndent2Char"/>
    <w:semiHidden/>
    <w:unhideWhenUsed/>
    <w:rsid w:val="000D0E68"/>
    <w:pPr>
      <w:spacing w:after="120" w:line="480" w:lineRule="auto"/>
      <w:ind w:left="360"/>
    </w:pPr>
  </w:style>
  <w:style w:type="character" w:customStyle="1" w:styleId="BodyTextIndent2Char">
    <w:name w:val="Body Text Indent 2 Char"/>
    <w:basedOn w:val="DefaultParagraphFont"/>
    <w:link w:val="BodyTextIndent2"/>
    <w:semiHidden/>
    <w:rsid w:val="000D0E68"/>
  </w:style>
  <w:style w:type="character" w:styleId="PageNumber">
    <w:name w:val="page number"/>
    <w:basedOn w:val="DefaultParagraphFont"/>
    <w:semiHidden/>
    <w:rsid w:val="000D0E68"/>
  </w:style>
  <w:style w:type="paragraph" w:customStyle="1" w:styleId="DefaultText">
    <w:name w:val="Default Text"/>
    <w:rsid w:val="000D0E68"/>
    <w:pPr>
      <w:spacing w:after="0" w:line="240" w:lineRule="auto"/>
    </w:pPr>
    <w:rPr>
      <w:rFonts w:ascii="Times New Roman" w:eastAsia="Times New Roman" w:hAnsi="Times New Roman" w:cs="Times New Roman"/>
      <w:snapToGrid w:val="0"/>
      <w:color w:val="000000"/>
      <w:sz w:val="24"/>
    </w:rPr>
  </w:style>
  <w:style w:type="paragraph" w:styleId="NormalWeb">
    <w:name w:val="Normal (Web)"/>
    <w:basedOn w:val="Normal"/>
    <w:uiPriority w:val="99"/>
    <w:semiHidden/>
    <w:unhideWhenUsed/>
    <w:rsid w:val="0014012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p1">
    <w:name w:val="p1"/>
    <w:basedOn w:val="Normal"/>
    <w:rsid w:val="007170DE"/>
    <w:pPr>
      <w:spacing w:before="63" w:after="0" w:line="198" w:lineRule="atLeast"/>
      <w:ind w:firstLine="162"/>
      <w:jc w:val="both"/>
    </w:pPr>
    <w:rPr>
      <w:rFonts w:cs="Times New Roman"/>
      <w:sz w:val="17"/>
      <w:szCs w:val="17"/>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lang w:val="en-GB" w:eastAsia="en-US" w:bidi="ar-SA"/>
      </w:rPr>
    </w:rPrDefault>
    <w:pPrDefault>
      <w:pPr>
        <w:spacing w:after="240" w:line="240" w:lineRule="atLeast"/>
      </w:pPr>
    </w:pPrDefault>
  </w:docDefaults>
  <w:latentStyles w:defLockedState="0" w:defUIPriority="99" w:defSemiHidden="1" w:defUnhideWhenUsed="1" w:defQFormat="0" w:count="276">
    <w:lsdException w:name="Normal" w:semiHidden="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endnote text" w:uiPriority="0"/>
    <w:lsdException w:name="List Bullet" w:qFormat="1"/>
    <w:lsdException w:name="List Number" w:uiPriority="14" w:qFormat="1"/>
    <w:lsdException w:name="List Bullet 2" w:qFormat="1"/>
    <w:lsdException w:name="List Bullet 3" w:qFormat="1"/>
    <w:lsdException w:name="List Number 2" w:uiPriority="14" w:qFormat="1"/>
    <w:lsdException w:name="List Number 3" w:uiPriority="14" w:qFormat="1"/>
    <w:lsdException w:name="List Number 4" w:uiPriority="14"/>
    <w:lsdException w:name="List Number 5" w:uiPriority="14"/>
    <w:lsdException w:name="Title" w:semiHidden="0" w:uiPriority="10" w:unhideWhenUsed="0" w:qFormat="1"/>
    <w:lsdException w:name="Default Paragraph Font" w:uiPriority="1"/>
    <w:lsdException w:name="Body Text" w:uiPriority="0" w:qFormat="1"/>
    <w:lsdException w:name="Body Text Indent" w:uiPriority="0"/>
    <w:lsdException w:name="List Continue" w:qFormat="1"/>
    <w:lsdException w:name="List Continue 2" w:qFormat="1"/>
    <w:lsdException w:name="List Continue 3" w:qFormat="1"/>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qFormat="1"/>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7170DE"/>
  </w:style>
  <w:style w:type="paragraph" w:styleId="Heading1">
    <w:name w:val="heading 1"/>
    <w:basedOn w:val="Normal"/>
    <w:next w:val="Heading2"/>
    <w:link w:val="Heading1Char"/>
    <w:qFormat/>
    <w:rsid w:val="00CD7645"/>
    <w:pPr>
      <w:keepNext/>
      <w:keepLines/>
      <w:spacing w:after="480" w:line="600" w:lineRule="atLeast"/>
      <w:outlineLvl w:val="0"/>
    </w:pPr>
    <w:rPr>
      <w:rFonts w:asciiTheme="majorHAnsi" w:eastAsiaTheme="majorEastAsia" w:hAnsiTheme="majorHAnsi" w:cstheme="majorBidi"/>
      <w:b/>
      <w:bCs/>
      <w:i/>
      <w:sz w:val="56"/>
      <w:szCs w:val="28"/>
    </w:rPr>
  </w:style>
  <w:style w:type="paragraph" w:styleId="Heading2">
    <w:name w:val="heading 2"/>
    <w:basedOn w:val="Normal"/>
    <w:next w:val="BodyText"/>
    <w:link w:val="Heading2Char"/>
    <w:unhideWhenUsed/>
    <w:qFormat/>
    <w:rsid w:val="00CD7645"/>
    <w:pPr>
      <w:keepNext/>
      <w:keepLines/>
      <w:spacing w:after="40" w:line="240" w:lineRule="auto"/>
      <w:outlineLvl w:val="1"/>
    </w:pPr>
    <w:rPr>
      <w:rFonts w:asciiTheme="majorHAnsi" w:eastAsiaTheme="majorEastAsia" w:hAnsiTheme="majorHAnsi" w:cstheme="majorBidi"/>
      <w:b/>
      <w:bCs/>
      <w:i/>
      <w:color w:val="A32020" w:themeColor="text2"/>
      <w:sz w:val="32"/>
      <w:szCs w:val="26"/>
    </w:rPr>
  </w:style>
  <w:style w:type="paragraph" w:styleId="Heading3">
    <w:name w:val="heading 3"/>
    <w:basedOn w:val="Normal"/>
    <w:next w:val="BodyText"/>
    <w:link w:val="Heading3Char"/>
    <w:unhideWhenUsed/>
    <w:qFormat/>
    <w:rsid w:val="00CD7645"/>
    <w:pPr>
      <w:keepNext/>
      <w:keepLines/>
      <w:spacing w:after="40" w:line="240" w:lineRule="auto"/>
      <w:outlineLvl w:val="2"/>
    </w:pPr>
    <w:rPr>
      <w:rFonts w:asciiTheme="majorHAnsi" w:eastAsiaTheme="majorEastAsia" w:hAnsiTheme="majorHAnsi" w:cstheme="majorBidi"/>
      <w:bCs/>
      <w:i/>
      <w:color w:val="A32020" w:themeColor="text2"/>
      <w:sz w:val="32"/>
    </w:rPr>
  </w:style>
  <w:style w:type="paragraph" w:styleId="Heading4">
    <w:name w:val="heading 4"/>
    <w:basedOn w:val="Normal"/>
    <w:next w:val="BodyText"/>
    <w:link w:val="Heading4Char"/>
    <w:unhideWhenUsed/>
    <w:qFormat/>
    <w:rsid w:val="00CD7645"/>
    <w:pPr>
      <w:keepNext/>
      <w:keepLines/>
      <w:spacing w:after="40" w:line="240" w:lineRule="auto"/>
      <w:outlineLvl w:val="3"/>
    </w:pPr>
    <w:rPr>
      <w:rFonts w:asciiTheme="majorHAnsi" w:eastAsiaTheme="majorEastAsia" w:hAnsiTheme="majorHAnsi" w:cstheme="majorBidi"/>
      <w:bCs/>
      <w:iCs/>
      <w:color w:val="A32020" w:themeColor="text2"/>
      <w:sz w:val="32"/>
    </w:rPr>
  </w:style>
  <w:style w:type="paragraph" w:styleId="Heading5">
    <w:name w:val="heading 5"/>
    <w:basedOn w:val="Normal"/>
    <w:next w:val="BodyText"/>
    <w:link w:val="Heading5Char"/>
    <w:unhideWhenUsed/>
    <w:qFormat/>
    <w:rsid w:val="00CD7645"/>
    <w:pPr>
      <w:keepNext/>
      <w:keepLines/>
      <w:spacing w:after="40" w:line="240" w:lineRule="auto"/>
      <w:outlineLvl w:val="4"/>
    </w:pPr>
    <w:rPr>
      <w:rFonts w:asciiTheme="majorHAnsi" w:eastAsiaTheme="majorEastAsia" w:hAnsiTheme="majorHAnsi" w:cstheme="majorBidi"/>
      <w:color w:val="A32020" w:themeColor="text2"/>
    </w:rPr>
  </w:style>
  <w:style w:type="paragraph" w:styleId="Heading6">
    <w:name w:val="heading 6"/>
    <w:basedOn w:val="Normal"/>
    <w:next w:val="Normal"/>
    <w:link w:val="Heading6Char"/>
    <w:unhideWhenUsed/>
    <w:qFormat/>
    <w:rsid w:val="00CD7645"/>
    <w:pPr>
      <w:keepNext/>
      <w:keepLines/>
      <w:spacing w:after="40" w:line="240" w:lineRule="auto"/>
      <w:outlineLvl w:val="5"/>
    </w:pPr>
    <w:rPr>
      <w:rFonts w:asciiTheme="majorHAnsi" w:eastAsiaTheme="majorEastAsia" w:hAnsiTheme="majorHAnsi" w:cstheme="majorBidi"/>
      <w:iCs/>
      <w:color w:val="A32020" w:themeColor="text2"/>
    </w:rPr>
  </w:style>
  <w:style w:type="paragraph" w:styleId="Heading7">
    <w:name w:val="heading 7"/>
    <w:basedOn w:val="Normal"/>
    <w:next w:val="Normal"/>
    <w:link w:val="Heading7Char"/>
    <w:unhideWhenUsed/>
    <w:qFormat/>
    <w:rsid w:val="00CD7645"/>
    <w:pPr>
      <w:keepNext/>
      <w:keepLines/>
      <w:spacing w:after="40" w:line="240" w:lineRule="auto"/>
      <w:outlineLvl w:val="6"/>
    </w:pPr>
    <w:rPr>
      <w:rFonts w:asciiTheme="majorHAnsi" w:eastAsiaTheme="majorEastAsia" w:hAnsiTheme="majorHAnsi" w:cstheme="majorBidi"/>
      <w:iCs/>
      <w:color w:val="A32020" w:themeColor="text2"/>
    </w:rPr>
  </w:style>
  <w:style w:type="paragraph" w:styleId="Heading8">
    <w:name w:val="heading 8"/>
    <w:basedOn w:val="Normal"/>
    <w:next w:val="Normal"/>
    <w:link w:val="Heading8Char"/>
    <w:unhideWhenUsed/>
    <w:qFormat/>
    <w:rsid w:val="00CD7645"/>
    <w:pPr>
      <w:keepNext/>
      <w:keepLines/>
      <w:spacing w:after="40" w:line="240" w:lineRule="auto"/>
      <w:outlineLvl w:val="7"/>
    </w:pPr>
    <w:rPr>
      <w:rFonts w:asciiTheme="majorHAnsi" w:eastAsiaTheme="majorEastAsia" w:hAnsiTheme="majorHAnsi" w:cstheme="majorBidi"/>
      <w:color w:val="A32020" w:themeColor="text2"/>
    </w:rPr>
  </w:style>
  <w:style w:type="paragraph" w:styleId="Heading9">
    <w:name w:val="heading 9"/>
    <w:basedOn w:val="Normal"/>
    <w:next w:val="Normal"/>
    <w:link w:val="Heading9Char"/>
    <w:unhideWhenUsed/>
    <w:qFormat/>
    <w:rsid w:val="00CD7645"/>
    <w:pPr>
      <w:keepNext/>
      <w:keepLines/>
      <w:spacing w:after="40" w:line="240" w:lineRule="auto"/>
      <w:outlineLvl w:val="8"/>
    </w:pPr>
    <w:rPr>
      <w:rFonts w:asciiTheme="majorHAnsi" w:eastAsiaTheme="majorEastAsia" w:hAnsiTheme="majorHAnsi" w:cstheme="majorBidi"/>
      <w:iCs/>
      <w:color w:val="A32020"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qFormat/>
    <w:rsid w:val="00CD7645"/>
    <w:pPr>
      <w:spacing w:after="180" w:line="260" w:lineRule="atLeast"/>
    </w:pPr>
  </w:style>
  <w:style w:type="character" w:customStyle="1" w:styleId="BodyTextChar">
    <w:name w:val="Body Text Char"/>
    <w:basedOn w:val="DefaultParagraphFont"/>
    <w:link w:val="BodyText"/>
    <w:rsid w:val="00CD7645"/>
  </w:style>
  <w:style w:type="paragraph" w:customStyle="1" w:styleId="BodySingle">
    <w:name w:val="Body Single"/>
    <w:basedOn w:val="BodyText"/>
    <w:link w:val="BodySingleChar"/>
    <w:qFormat/>
    <w:rsid w:val="00CD7645"/>
    <w:pPr>
      <w:spacing w:after="0"/>
    </w:pPr>
  </w:style>
  <w:style w:type="paragraph" w:styleId="Header">
    <w:name w:val="header"/>
    <w:basedOn w:val="Normal"/>
    <w:link w:val="HeaderChar"/>
    <w:uiPriority w:val="99"/>
    <w:unhideWhenUsed/>
    <w:rsid w:val="00CD7645"/>
    <w:pPr>
      <w:spacing w:after="0" w:line="240" w:lineRule="auto"/>
    </w:pPr>
    <w:rPr>
      <w:rFonts w:asciiTheme="minorHAnsi" w:hAnsiTheme="minorHAnsi"/>
      <w:sz w:val="19"/>
    </w:rPr>
  </w:style>
  <w:style w:type="character" w:customStyle="1" w:styleId="BodySingleChar">
    <w:name w:val="Body Single Char"/>
    <w:basedOn w:val="BodyTextChar"/>
    <w:link w:val="BodySingle"/>
    <w:uiPriority w:val="1"/>
    <w:rsid w:val="00CD7645"/>
  </w:style>
  <w:style w:type="character" w:customStyle="1" w:styleId="HeaderChar">
    <w:name w:val="Header Char"/>
    <w:basedOn w:val="DefaultParagraphFont"/>
    <w:link w:val="Header"/>
    <w:uiPriority w:val="99"/>
    <w:rsid w:val="00CD7645"/>
    <w:rPr>
      <w:rFonts w:asciiTheme="minorHAnsi" w:hAnsiTheme="minorHAnsi"/>
      <w:sz w:val="19"/>
    </w:rPr>
  </w:style>
  <w:style w:type="paragraph" w:styleId="Footer">
    <w:name w:val="footer"/>
    <w:aliases w:val="|| Footer"/>
    <w:basedOn w:val="Normal"/>
    <w:link w:val="FooterChar"/>
    <w:uiPriority w:val="99"/>
    <w:unhideWhenUsed/>
    <w:rsid w:val="00CD7645"/>
    <w:pPr>
      <w:spacing w:after="0" w:line="240" w:lineRule="auto"/>
    </w:pPr>
    <w:rPr>
      <w:rFonts w:asciiTheme="minorHAnsi" w:hAnsiTheme="minorHAnsi"/>
      <w:sz w:val="19"/>
    </w:rPr>
  </w:style>
  <w:style w:type="character" w:customStyle="1" w:styleId="FooterChar">
    <w:name w:val="Footer Char"/>
    <w:aliases w:val="|| Footer Char"/>
    <w:basedOn w:val="DefaultParagraphFont"/>
    <w:link w:val="Footer"/>
    <w:uiPriority w:val="99"/>
    <w:rsid w:val="00CD7645"/>
    <w:rPr>
      <w:rFonts w:asciiTheme="minorHAnsi" w:hAnsiTheme="minorHAnsi"/>
      <w:sz w:val="19"/>
    </w:rPr>
  </w:style>
  <w:style w:type="character" w:customStyle="1" w:styleId="Heading1Char">
    <w:name w:val="Heading 1 Char"/>
    <w:basedOn w:val="DefaultParagraphFont"/>
    <w:link w:val="Heading1"/>
    <w:rsid w:val="00CD7645"/>
    <w:rPr>
      <w:rFonts w:asciiTheme="majorHAnsi" w:eastAsiaTheme="majorEastAsia" w:hAnsiTheme="majorHAnsi" w:cstheme="majorBidi"/>
      <w:b/>
      <w:bCs/>
      <w:i/>
      <w:sz w:val="56"/>
      <w:szCs w:val="28"/>
    </w:rPr>
  </w:style>
  <w:style w:type="character" w:customStyle="1" w:styleId="Heading2Char">
    <w:name w:val="Heading 2 Char"/>
    <w:basedOn w:val="DefaultParagraphFont"/>
    <w:link w:val="Heading2"/>
    <w:rsid w:val="00CD7645"/>
    <w:rPr>
      <w:rFonts w:asciiTheme="majorHAnsi" w:eastAsiaTheme="majorEastAsia" w:hAnsiTheme="majorHAnsi" w:cstheme="majorBidi"/>
      <w:b/>
      <w:bCs/>
      <w:i/>
      <w:color w:val="A32020" w:themeColor="text2"/>
      <w:sz w:val="32"/>
      <w:szCs w:val="26"/>
    </w:rPr>
  </w:style>
  <w:style w:type="character" w:customStyle="1" w:styleId="Heading3Char">
    <w:name w:val="Heading 3 Char"/>
    <w:basedOn w:val="DefaultParagraphFont"/>
    <w:link w:val="Heading3"/>
    <w:rsid w:val="00CD7645"/>
    <w:rPr>
      <w:rFonts w:asciiTheme="majorHAnsi" w:eastAsiaTheme="majorEastAsia" w:hAnsiTheme="majorHAnsi" w:cstheme="majorBidi"/>
      <w:bCs/>
      <w:i/>
      <w:color w:val="A32020" w:themeColor="text2"/>
      <w:sz w:val="32"/>
    </w:rPr>
  </w:style>
  <w:style w:type="character" w:customStyle="1" w:styleId="Heading4Char">
    <w:name w:val="Heading 4 Char"/>
    <w:basedOn w:val="DefaultParagraphFont"/>
    <w:link w:val="Heading4"/>
    <w:rsid w:val="00CD7645"/>
    <w:rPr>
      <w:rFonts w:asciiTheme="majorHAnsi" w:eastAsiaTheme="majorEastAsia" w:hAnsiTheme="majorHAnsi" w:cstheme="majorBidi"/>
      <w:bCs/>
      <w:iCs/>
      <w:color w:val="A32020" w:themeColor="text2"/>
      <w:sz w:val="32"/>
    </w:rPr>
  </w:style>
  <w:style w:type="character" w:customStyle="1" w:styleId="Heading5Char">
    <w:name w:val="Heading 5 Char"/>
    <w:basedOn w:val="DefaultParagraphFont"/>
    <w:link w:val="Heading5"/>
    <w:rsid w:val="00CD7645"/>
    <w:rPr>
      <w:rFonts w:asciiTheme="majorHAnsi" w:eastAsiaTheme="majorEastAsia" w:hAnsiTheme="majorHAnsi" w:cstheme="majorBidi"/>
      <w:color w:val="A32020" w:themeColor="text2"/>
    </w:rPr>
  </w:style>
  <w:style w:type="paragraph" w:styleId="Title">
    <w:name w:val="Title"/>
    <w:basedOn w:val="Normal"/>
    <w:next w:val="Subtitle"/>
    <w:link w:val="TitleChar"/>
    <w:uiPriority w:val="10"/>
    <w:qFormat/>
    <w:rsid w:val="00CD7645"/>
    <w:pPr>
      <w:spacing w:after="0" w:line="240" w:lineRule="auto"/>
      <w:contextualSpacing/>
    </w:pPr>
    <w:rPr>
      <w:rFonts w:asciiTheme="majorHAnsi" w:eastAsiaTheme="majorEastAsia" w:hAnsiTheme="majorHAnsi" w:cstheme="majorBidi"/>
      <w:b/>
      <w:i/>
      <w:spacing w:val="5"/>
      <w:kern w:val="28"/>
      <w:sz w:val="80"/>
      <w:szCs w:val="52"/>
    </w:rPr>
  </w:style>
  <w:style w:type="character" w:customStyle="1" w:styleId="TitleChar">
    <w:name w:val="Title Char"/>
    <w:basedOn w:val="DefaultParagraphFont"/>
    <w:link w:val="Title"/>
    <w:uiPriority w:val="10"/>
    <w:rsid w:val="00CD7645"/>
    <w:rPr>
      <w:rFonts w:asciiTheme="majorHAnsi" w:eastAsiaTheme="majorEastAsia" w:hAnsiTheme="majorHAnsi" w:cstheme="majorBidi"/>
      <w:b/>
      <w:i/>
      <w:spacing w:val="5"/>
      <w:kern w:val="28"/>
      <w:sz w:val="80"/>
      <w:szCs w:val="52"/>
    </w:rPr>
  </w:style>
  <w:style w:type="paragraph" w:styleId="TOCHeading">
    <w:name w:val="TOC Heading"/>
    <w:basedOn w:val="Heading1"/>
    <w:next w:val="Normal"/>
    <w:uiPriority w:val="39"/>
    <w:unhideWhenUsed/>
    <w:qFormat/>
    <w:rsid w:val="00CD7645"/>
    <w:pPr>
      <w:outlineLvl w:val="9"/>
    </w:pPr>
    <w:rPr>
      <w:lang w:val="en-US"/>
    </w:rPr>
  </w:style>
  <w:style w:type="paragraph" w:styleId="Subtitle">
    <w:name w:val="Subtitle"/>
    <w:basedOn w:val="Normal"/>
    <w:next w:val="Normal"/>
    <w:link w:val="SubtitleChar"/>
    <w:uiPriority w:val="11"/>
    <w:qFormat/>
    <w:rsid w:val="00CD7645"/>
    <w:pPr>
      <w:numPr>
        <w:ilvl w:val="1"/>
      </w:numPr>
      <w:spacing w:after="1200" w:line="240" w:lineRule="auto"/>
    </w:pPr>
    <w:rPr>
      <w:rFonts w:asciiTheme="majorHAnsi" w:eastAsiaTheme="majorEastAsia" w:hAnsiTheme="majorHAnsi" w:cstheme="majorBidi"/>
      <w:iCs/>
      <w:spacing w:val="15"/>
      <w:sz w:val="80"/>
      <w:szCs w:val="24"/>
    </w:rPr>
  </w:style>
  <w:style w:type="character" w:customStyle="1" w:styleId="SubtitleChar">
    <w:name w:val="Subtitle Char"/>
    <w:basedOn w:val="DefaultParagraphFont"/>
    <w:link w:val="Subtitle"/>
    <w:uiPriority w:val="11"/>
    <w:rsid w:val="00CD7645"/>
    <w:rPr>
      <w:rFonts w:asciiTheme="majorHAnsi" w:eastAsiaTheme="majorEastAsia" w:hAnsiTheme="majorHAnsi" w:cstheme="majorBidi"/>
      <w:iCs/>
      <w:spacing w:val="15"/>
      <w:sz w:val="80"/>
      <w:szCs w:val="24"/>
    </w:rPr>
  </w:style>
  <w:style w:type="paragraph" w:styleId="TOC1">
    <w:name w:val="toc 1"/>
    <w:basedOn w:val="Normal"/>
    <w:next w:val="Normal"/>
    <w:autoRedefine/>
    <w:uiPriority w:val="39"/>
    <w:unhideWhenUsed/>
    <w:rsid w:val="00FA7A73"/>
    <w:pPr>
      <w:pBdr>
        <w:top w:val="single" w:sz="8" w:space="4" w:color="A32020" w:themeColor="text2"/>
      </w:pBdr>
      <w:tabs>
        <w:tab w:val="right" w:leader="dot" w:pos="9810"/>
      </w:tabs>
      <w:spacing w:before="180" w:after="180" w:line="260" w:lineRule="atLeast"/>
      <w:ind w:left="284" w:hanging="284"/>
    </w:pPr>
    <w:rPr>
      <w:i/>
    </w:rPr>
  </w:style>
  <w:style w:type="paragraph" w:styleId="TOC2">
    <w:name w:val="toc 2"/>
    <w:basedOn w:val="Normal"/>
    <w:next w:val="Normal"/>
    <w:autoRedefine/>
    <w:uiPriority w:val="39"/>
    <w:unhideWhenUsed/>
    <w:rsid w:val="00FA7A73"/>
    <w:pPr>
      <w:pBdr>
        <w:top w:val="dotted" w:sz="8" w:space="4" w:color="A32020" w:themeColor="text2"/>
      </w:pBdr>
      <w:tabs>
        <w:tab w:val="right" w:leader="dot" w:pos="9810"/>
      </w:tabs>
      <w:spacing w:before="180" w:after="180" w:line="260" w:lineRule="atLeast"/>
      <w:ind w:left="284" w:hanging="284"/>
    </w:pPr>
  </w:style>
  <w:style w:type="paragraph" w:styleId="TOC3">
    <w:name w:val="toc 3"/>
    <w:basedOn w:val="Normal"/>
    <w:next w:val="Normal"/>
    <w:autoRedefine/>
    <w:uiPriority w:val="39"/>
    <w:unhideWhenUsed/>
    <w:rsid w:val="00CD7645"/>
    <w:pPr>
      <w:spacing w:before="180" w:after="180" w:line="260" w:lineRule="atLeast"/>
      <w:ind w:left="568" w:hanging="284"/>
    </w:pPr>
  </w:style>
  <w:style w:type="character" w:styleId="Hyperlink">
    <w:name w:val="Hyperlink"/>
    <w:basedOn w:val="DefaultParagraphFont"/>
    <w:uiPriority w:val="99"/>
    <w:unhideWhenUsed/>
    <w:rsid w:val="00CD7645"/>
    <w:rPr>
      <w:color w:val="A32020" w:themeColor="hyperlink"/>
      <w:u w:val="single"/>
    </w:rPr>
  </w:style>
  <w:style w:type="paragraph" w:styleId="BalloonText">
    <w:name w:val="Balloon Text"/>
    <w:basedOn w:val="Normal"/>
    <w:link w:val="BalloonTextChar"/>
    <w:uiPriority w:val="99"/>
    <w:semiHidden/>
    <w:unhideWhenUsed/>
    <w:rsid w:val="00CD76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7645"/>
    <w:rPr>
      <w:rFonts w:ascii="Tahoma" w:hAnsi="Tahoma" w:cs="Tahoma"/>
      <w:sz w:val="16"/>
      <w:szCs w:val="16"/>
    </w:rPr>
  </w:style>
  <w:style w:type="paragraph" w:styleId="ListBullet">
    <w:name w:val="List Bullet"/>
    <w:basedOn w:val="Normal"/>
    <w:uiPriority w:val="13"/>
    <w:unhideWhenUsed/>
    <w:qFormat/>
    <w:rsid w:val="00CD7645"/>
    <w:pPr>
      <w:numPr>
        <w:numId w:val="4"/>
      </w:numPr>
    </w:pPr>
  </w:style>
  <w:style w:type="numbering" w:customStyle="1" w:styleId="PwCListBullets1">
    <w:name w:val="PwC List Bullets 1"/>
    <w:uiPriority w:val="99"/>
    <w:rsid w:val="00CD7645"/>
    <w:pPr>
      <w:numPr>
        <w:numId w:val="1"/>
      </w:numPr>
    </w:pPr>
  </w:style>
  <w:style w:type="numbering" w:customStyle="1" w:styleId="PwCListNumbers1">
    <w:name w:val="PwC List Numbers 1"/>
    <w:uiPriority w:val="99"/>
    <w:rsid w:val="00CD7645"/>
    <w:pPr>
      <w:numPr>
        <w:numId w:val="2"/>
      </w:numPr>
    </w:pPr>
  </w:style>
  <w:style w:type="paragraph" w:styleId="ListNumber">
    <w:name w:val="List Number"/>
    <w:basedOn w:val="Normal"/>
    <w:uiPriority w:val="14"/>
    <w:unhideWhenUsed/>
    <w:qFormat/>
    <w:rsid w:val="00CD7645"/>
    <w:pPr>
      <w:numPr>
        <w:numId w:val="3"/>
      </w:numPr>
    </w:pPr>
  </w:style>
  <w:style w:type="paragraph" w:styleId="ListBullet2">
    <w:name w:val="List Bullet 2"/>
    <w:basedOn w:val="Normal"/>
    <w:uiPriority w:val="13"/>
    <w:unhideWhenUsed/>
    <w:qFormat/>
    <w:rsid w:val="00CD7645"/>
    <w:pPr>
      <w:numPr>
        <w:ilvl w:val="1"/>
        <w:numId w:val="4"/>
      </w:numPr>
    </w:pPr>
  </w:style>
  <w:style w:type="paragraph" w:styleId="ListBullet3">
    <w:name w:val="List Bullet 3"/>
    <w:basedOn w:val="Normal"/>
    <w:uiPriority w:val="13"/>
    <w:unhideWhenUsed/>
    <w:qFormat/>
    <w:rsid w:val="00CD7645"/>
    <w:pPr>
      <w:numPr>
        <w:ilvl w:val="2"/>
        <w:numId w:val="4"/>
      </w:numPr>
    </w:pPr>
  </w:style>
  <w:style w:type="paragraph" w:styleId="ListBullet4">
    <w:name w:val="List Bullet 4"/>
    <w:basedOn w:val="Normal"/>
    <w:uiPriority w:val="13"/>
    <w:unhideWhenUsed/>
    <w:rsid w:val="00CD7645"/>
    <w:pPr>
      <w:numPr>
        <w:ilvl w:val="3"/>
        <w:numId w:val="4"/>
      </w:numPr>
    </w:pPr>
  </w:style>
  <w:style w:type="paragraph" w:styleId="ListBullet5">
    <w:name w:val="List Bullet 5"/>
    <w:basedOn w:val="Normal"/>
    <w:uiPriority w:val="13"/>
    <w:unhideWhenUsed/>
    <w:rsid w:val="00CD7645"/>
    <w:pPr>
      <w:numPr>
        <w:ilvl w:val="4"/>
        <w:numId w:val="4"/>
      </w:numPr>
    </w:pPr>
  </w:style>
  <w:style w:type="paragraph" w:styleId="ListNumber2">
    <w:name w:val="List Number 2"/>
    <w:basedOn w:val="Normal"/>
    <w:uiPriority w:val="14"/>
    <w:unhideWhenUsed/>
    <w:qFormat/>
    <w:rsid w:val="00CD7645"/>
    <w:pPr>
      <w:numPr>
        <w:ilvl w:val="1"/>
        <w:numId w:val="3"/>
      </w:numPr>
    </w:pPr>
  </w:style>
  <w:style w:type="paragraph" w:styleId="ListNumber3">
    <w:name w:val="List Number 3"/>
    <w:basedOn w:val="Normal"/>
    <w:uiPriority w:val="14"/>
    <w:unhideWhenUsed/>
    <w:qFormat/>
    <w:rsid w:val="00CD7645"/>
    <w:pPr>
      <w:numPr>
        <w:ilvl w:val="2"/>
        <w:numId w:val="3"/>
      </w:numPr>
    </w:pPr>
  </w:style>
  <w:style w:type="paragraph" w:styleId="ListNumber4">
    <w:name w:val="List Number 4"/>
    <w:basedOn w:val="Normal"/>
    <w:uiPriority w:val="14"/>
    <w:unhideWhenUsed/>
    <w:rsid w:val="00CD7645"/>
    <w:pPr>
      <w:numPr>
        <w:ilvl w:val="3"/>
        <w:numId w:val="3"/>
      </w:numPr>
    </w:pPr>
  </w:style>
  <w:style w:type="paragraph" w:styleId="ListNumber5">
    <w:name w:val="List Number 5"/>
    <w:basedOn w:val="Normal"/>
    <w:uiPriority w:val="14"/>
    <w:unhideWhenUsed/>
    <w:rsid w:val="00CD7645"/>
    <w:pPr>
      <w:numPr>
        <w:ilvl w:val="4"/>
        <w:numId w:val="3"/>
      </w:numPr>
    </w:pPr>
  </w:style>
  <w:style w:type="paragraph" w:styleId="List">
    <w:name w:val="List"/>
    <w:basedOn w:val="Normal"/>
    <w:uiPriority w:val="99"/>
    <w:semiHidden/>
    <w:unhideWhenUsed/>
    <w:rsid w:val="00CD7645"/>
    <w:pPr>
      <w:ind w:left="567" w:hanging="567"/>
      <w:contextualSpacing/>
    </w:pPr>
  </w:style>
  <w:style w:type="paragraph" w:styleId="List2">
    <w:name w:val="List 2"/>
    <w:basedOn w:val="Normal"/>
    <w:uiPriority w:val="99"/>
    <w:semiHidden/>
    <w:unhideWhenUsed/>
    <w:rsid w:val="00CD7645"/>
    <w:pPr>
      <w:ind w:left="1134" w:hanging="567"/>
      <w:contextualSpacing/>
    </w:pPr>
  </w:style>
  <w:style w:type="paragraph" w:styleId="ListContinue">
    <w:name w:val="List Continue"/>
    <w:basedOn w:val="Normal"/>
    <w:uiPriority w:val="14"/>
    <w:unhideWhenUsed/>
    <w:qFormat/>
    <w:rsid w:val="00CD7645"/>
    <w:pPr>
      <w:spacing w:after="120"/>
      <w:ind w:left="567"/>
      <w:contextualSpacing/>
    </w:pPr>
  </w:style>
  <w:style w:type="paragraph" w:styleId="ListContinue2">
    <w:name w:val="List Continue 2"/>
    <w:basedOn w:val="Normal"/>
    <w:uiPriority w:val="14"/>
    <w:unhideWhenUsed/>
    <w:qFormat/>
    <w:rsid w:val="00CD7645"/>
    <w:pPr>
      <w:spacing w:after="120"/>
      <w:ind w:left="1134"/>
      <w:contextualSpacing/>
    </w:pPr>
  </w:style>
  <w:style w:type="paragraph" w:styleId="ListContinue3">
    <w:name w:val="List Continue 3"/>
    <w:basedOn w:val="Normal"/>
    <w:uiPriority w:val="14"/>
    <w:unhideWhenUsed/>
    <w:qFormat/>
    <w:rsid w:val="00CD7645"/>
    <w:pPr>
      <w:spacing w:after="120"/>
      <w:ind w:left="1701"/>
      <w:contextualSpacing/>
    </w:pPr>
  </w:style>
  <w:style w:type="paragraph" w:styleId="ListContinue4">
    <w:name w:val="List Continue 4"/>
    <w:basedOn w:val="Normal"/>
    <w:uiPriority w:val="14"/>
    <w:semiHidden/>
    <w:unhideWhenUsed/>
    <w:rsid w:val="00CD7645"/>
    <w:pPr>
      <w:spacing w:after="120"/>
      <w:ind w:left="2268"/>
      <w:contextualSpacing/>
    </w:pPr>
  </w:style>
  <w:style w:type="paragraph" w:styleId="ListContinue5">
    <w:name w:val="List Continue 5"/>
    <w:basedOn w:val="Normal"/>
    <w:uiPriority w:val="14"/>
    <w:semiHidden/>
    <w:unhideWhenUsed/>
    <w:rsid w:val="00CD7645"/>
    <w:pPr>
      <w:spacing w:after="120"/>
      <w:ind w:left="2835"/>
      <w:contextualSpacing/>
    </w:pPr>
  </w:style>
  <w:style w:type="paragraph" w:styleId="List3">
    <w:name w:val="List 3"/>
    <w:basedOn w:val="Normal"/>
    <w:uiPriority w:val="99"/>
    <w:semiHidden/>
    <w:unhideWhenUsed/>
    <w:rsid w:val="00CD7645"/>
    <w:pPr>
      <w:ind w:left="1701" w:hanging="567"/>
      <w:contextualSpacing/>
    </w:pPr>
  </w:style>
  <w:style w:type="paragraph" w:styleId="List4">
    <w:name w:val="List 4"/>
    <w:basedOn w:val="Normal"/>
    <w:uiPriority w:val="99"/>
    <w:semiHidden/>
    <w:unhideWhenUsed/>
    <w:rsid w:val="00CD7645"/>
    <w:pPr>
      <w:ind w:left="2268" w:hanging="567"/>
      <w:contextualSpacing/>
    </w:pPr>
  </w:style>
  <w:style w:type="paragraph" w:styleId="List5">
    <w:name w:val="List 5"/>
    <w:basedOn w:val="Normal"/>
    <w:uiPriority w:val="99"/>
    <w:semiHidden/>
    <w:unhideWhenUsed/>
    <w:rsid w:val="00CD7645"/>
    <w:pPr>
      <w:ind w:left="2835" w:hanging="567"/>
      <w:contextualSpacing/>
    </w:pPr>
  </w:style>
  <w:style w:type="table" w:styleId="TableGrid">
    <w:name w:val="Table Grid"/>
    <w:basedOn w:val="TableNormal"/>
    <w:uiPriority w:val="59"/>
    <w:rsid w:val="00CD764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PwCTableFigures">
    <w:name w:val="PwC Table Figures"/>
    <w:basedOn w:val="TableNormal"/>
    <w:uiPriority w:val="99"/>
    <w:qFormat/>
    <w:rsid w:val="00CD7645"/>
    <w:pPr>
      <w:tabs>
        <w:tab w:val="decimal" w:pos="1134"/>
      </w:tabs>
      <w:spacing w:before="60" w:after="60" w:line="240" w:lineRule="auto"/>
    </w:pPr>
    <w:rPr>
      <w:rFonts w:asciiTheme="minorHAnsi" w:hAnsiTheme="minorHAnsi"/>
    </w:rPr>
    <w:tblPr>
      <w:tblInd w:w="0" w:type="dxa"/>
      <w:tblBorders>
        <w:insideH w:val="dotted" w:sz="4" w:space="0" w:color="A32020" w:themeColor="text2"/>
      </w:tblBorders>
      <w:tblCellMar>
        <w:top w:w="0" w:type="dxa"/>
        <w:left w:w="108" w:type="dxa"/>
        <w:bottom w:w="0" w:type="dxa"/>
        <w:right w:w="108" w:type="dxa"/>
      </w:tblCellMar>
    </w:tblPr>
    <w:tblStylePr w:type="firstRow">
      <w:rPr>
        <w:b/>
      </w:rPr>
      <w:tblPr/>
      <w:tcPr>
        <w:tcBorders>
          <w:top w:val="single" w:sz="6" w:space="0" w:color="A32020" w:themeColor="text2"/>
          <w:left w:val="nil"/>
          <w:bottom w:val="single" w:sz="6" w:space="0" w:color="A32020" w:themeColor="text2"/>
          <w:right w:val="nil"/>
          <w:insideH w:val="nil"/>
          <w:insideV w:val="nil"/>
          <w:tl2br w:val="nil"/>
          <w:tr2bl w:val="nil"/>
        </w:tcBorders>
      </w:tcPr>
    </w:tblStylePr>
    <w:tblStylePr w:type="lastRow">
      <w:rPr>
        <w:rFonts w:asciiTheme="minorHAnsi" w:hAnsiTheme="minorHAnsi"/>
        <w:b/>
        <w:i w:val="0"/>
        <w:color w:val="auto"/>
        <w:sz w:val="20"/>
      </w:rPr>
      <w:tblPr/>
      <w:tcPr>
        <w:tcBorders>
          <w:top w:val="single" w:sz="6" w:space="0" w:color="A32020" w:themeColor="text2"/>
          <w:left w:val="nil"/>
          <w:bottom w:val="single" w:sz="6" w:space="0" w:color="A32020" w:themeColor="text2"/>
          <w:right w:val="nil"/>
          <w:insideH w:val="nil"/>
          <w:insideV w:val="nil"/>
          <w:tl2br w:val="nil"/>
          <w:tr2bl w:val="nil"/>
        </w:tcBorders>
      </w:tcPr>
    </w:tblStylePr>
  </w:style>
  <w:style w:type="table" w:customStyle="1" w:styleId="PwCTableText">
    <w:name w:val="PwC Table Text"/>
    <w:basedOn w:val="TableNormal"/>
    <w:uiPriority w:val="99"/>
    <w:qFormat/>
    <w:rsid w:val="00CD7645"/>
    <w:pPr>
      <w:spacing w:before="60" w:after="60" w:line="240" w:lineRule="auto"/>
    </w:pPr>
    <w:tblPr>
      <w:tblStyleRowBandSize w:val="1"/>
      <w:tblInd w:w="0" w:type="dxa"/>
      <w:tblBorders>
        <w:insideH w:val="dotted" w:sz="4" w:space="0" w:color="A32020" w:themeColor="text2"/>
      </w:tblBorders>
      <w:tblCellMar>
        <w:top w:w="0" w:type="dxa"/>
        <w:left w:w="108" w:type="dxa"/>
        <w:bottom w:w="0" w:type="dxa"/>
        <w:right w:w="108" w:type="dxa"/>
      </w:tblCellMar>
    </w:tblPr>
    <w:tblStylePr w:type="firstRow">
      <w:rPr>
        <w:b/>
      </w:rPr>
      <w:tblPr/>
      <w:tcPr>
        <w:tcBorders>
          <w:top w:val="single" w:sz="6" w:space="0" w:color="A32020" w:themeColor="text2"/>
          <w:bottom w:val="single" w:sz="6" w:space="0" w:color="A32020" w:themeColor="text2"/>
        </w:tcBorders>
      </w:tcPr>
    </w:tblStylePr>
    <w:tblStylePr w:type="lastRow">
      <w:rPr>
        <w:b/>
      </w:rPr>
      <w:tblPr/>
      <w:tcPr>
        <w:tcBorders>
          <w:top w:val="single" w:sz="6" w:space="0" w:color="A32020" w:themeColor="text2"/>
          <w:bottom w:val="single" w:sz="6" w:space="0" w:color="A32020" w:themeColor="text2"/>
        </w:tcBorders>
      </w:tcPr>
    </w:tblStylePr>
    <w:tblStylePr w:type="band1Horz">
      <w:tblPr/>
      <w:tcPr>
        <w:tcBorders>
          <w:bottom w:val="nil"/>
        </w:tcBorders>
      </w:tcPr>
    </w:tblStylePr>
  </w:style>
  <w:style w:type="paragraph" w:customStyle="1" w:styleId="SubHeading">
    <w:name w:val="Sub Heading"/>
    <w:basedOn w:val="Heading1"/>
    <w:uiPriority w:val="99"/>
    <w:qFormat/>
    <w:rsid w:val="00CD7645"/>
    <w:pPr>
      <w:outlineLvl w:val="9"/>
    </w:pPr>
    <w:rPr>
      <w:b w:val="0"/>
      <w:i w:val="0"/>
    </w:rPr>
  </w:style>
  <w:style w:type="paragraph" w:customStyle="1" w:styleId="Heading1NoSpacing">
    <w:name w:val="Heading 1 No Spacing"/>
    <w:basedOn w:val="Heading1"/>
    <w:next w:val="SubHeading"/>
    <w:link w:val="Heading1NoSpacingChar"/>
    <w:uiPriority w:val="9"/>
    <w:qFormat/>
    <w:rsid w:val="00CD7645"/>
    <w:pPr>
      <w:spacing w:after="0"/>
    </w:pPr>
  </w:style>
  <w:style w:type="character" w:customStyle="1" w:styleId="Heading1NoSpacingChar">
    <w:name w:val="Heading 1 No Spacing Char"/>
    <w:basedOn w:val="Heading1Char"/>
    <w:link w:val="Heading1NoSpacing"/>
    <w:uiPriority w:val="9"/>
    <w:rsid w:val="00CD7645"/>
    <w:rPr>
      <w:rFonts w:asciiTheme="majorHAnsi" w:eastAsiaTheme="majorEastAsia" w:hAnsiTheme="majorHAnsi" w:cstheme="majorBidi"/>
      <w:b/>
      <w:bCs/>
      <w:i/>
      <w:sz w:val="56"/>
      <w:szCs w:val="28"/>
    </w:rPr>
  </w:style>
  <w:style w:type="character" w:customStyle="1" w:styleId="Heading6Char">
    <w:name w:val="Heading 6 Char"/>
    <w:basedOn w:val="DefaultParagraphFont"/>
    <w:link w:val="Heading6"/>
    <w:rsid w:val="00CD7645"/>
    <w:rPr>
      <w:rFonts w:asciiTheme="majorHAnsi" w:eastAsiaTheme="majorEastAsia" w:hAnsiTheme="majorHAnsi" w:cstheme="majorBidi"/>
      <w:iCs/>
      <w:color w:val="A32020" w:themeColor="text2"/>
    </w:rPr>
  </w:style>
  <w:style w:type="character" w:customStyle="1" w:styleId="Heading7Char">
    <w:name w:val="Heading 7 Char"/>
    <w:basedOn w:val="DefaultParagraphFont"/>
    <w:link w:val="Heading7"/>
    <w:rsid w:val="00CD7645"/>
    <w:rPr>
      <w:rFonts w:asciiTheme="majorHAnsi" w:eastAsiaTheme="majorEastAsia" w:hAnsiTheme="majorHAnsi" w:cstheme="majorBidi"/>
      <w:iCs/>
      <w:color w:val="A32020" w:themeColor="text2"/>
    </w:rPr>
  </w:style>
  <w:style w:type="character" w:customStyle="1" w:styleId="Heading8Char">
    <w:name w:val="Heading 8 Char"/>
    <w:basedOn w:val="DefaultParagraphFont"/>
    <w:link w:val="Heading8"/>
    <w:rsid w:val="00CD7645"/>
    <w:rPr>
      <w:rFonts w:asciiTheme="majorHAnsi" w:eastAsiaTheme="majorEastAsia" w:hAnsiTheme="majorHAnsi" w:cstheme="majorBidi"/>
      <w:color w:val="A32020" w:themeColor="text2"/>
    </w:rPr>
  </w:style>
  <w:style w:type="character" w:customStyle="1" w:styleId="Heading9Char">
    <w:name w:val="Heading 9 Char"/>
    <w:basedOn w:val="DefaultParagraphFont"/>
    <w:link w:val="Heading9"/>
    <w:rsid w:val="00CD7645"/>
    <w:rPr>
      <w:rFonts w:asciiTheme="majorHAnsi" w:eastAsiaTheme="majorEastAsia" w:hAnsiTheme="majorHAnsi" w:cstheme="majorBidi"/>
      <w:iCs/>
      <w:color w:val="A32020" w:themeColor="text2"/>
    </w:rPr>
  </w:style>
  <w:style w:type="paragraph" w:styleId="TOC4">
    <w:name w:val="toc 4"/>
    <w:basedOn w:val="Normal"/>
    <w:next w:val="Normal"/>
    <w:autoRedefine/>
    <w:uiPriority w:val="39"/>
    <w:unhideWhenUsed/>
    <w:rsid w:val="00CD7645"/>
    <w:pPr>
      <w:spacing w:before="180" w:after="180" w:line="260" w:lineRule="atLeast"/>
      <w:ind w:left="851" w:hanging="284"/>
    </w:pPr>
  </w:style>
  <w:style w:type="paragraph" w:styleId="TOC5">
    <w:name w:val="toc 5"/>
    <w:basedOn w:val="Normal"/>
    <w:next w:val="Normal"/>
    <w:autoRedefine/>
    <w:uiPriority w:val="39"/>
    <w:unhideWhenUsed/>
    <w:rsid w:val="00CD7645"/>
    <w:pPr>
      <w:spacing w:before="180" w:after="180" w:line="260" w:lineRule="atLeast"/>
      <w:ind w:left="1135" w:hanging="284"/>
    </w:pPr>
  </w:style>
  <w:style w:type="paragraph" w:styleId="TOC6">
    <w:name w:val="toc 6"/>
    <w:basedOn w:val="Normal"/>
    <w:next w:val="Normal"/>
    <w:autoRedefine/>
    <w:uiPriority w:val="39"/>
    <w:semiHidden/>
    <w:unhideWhenUsed/>
    <w:rsid w:val="00CD7645"/>
    <w:pPr>
      <w:spacing w:after="120"/>
      <w:ind w:left="1418" w:hanging="284"/>
    </w:pPr>
  </w:style>
  <w:style w:type="paragraph" w:styleId="TOC7">
    <w:name w:val="toc 7"/>
    <w:basedOn w:val="Normal"/>
    <w:next w:val="Normal"/>
    <w:autoRedefine/>
    <w:uiPriority w:val="39"/>
    <w:semiHidden/>
    <w:unhideWhenUsed/>
    <w:rsid w:val="00CD7645"/>
    <w:pPr>
      <w:spacing w:after="120"/>
      <w:ind w:left="1702" w:hanging="284"/>
    </w:pPr>
  </w:style>
  <w:style w:type="paragraph" w:styleId="TOC8">
    <w:name w:val="toc 8"/>
    <w:basedOn w:val="Normal"/>
    <w:next w:val="Normal"/>
    <w:autoRedefine/>
    <w:uiPriority w:val="39"/>
    <w:semiHidden/>
    <w:unhideWhenUsed/>
    <w:rsid w:val="00CD7645"/>
    <w:pPr>
      <w:spacing w:after="120"/>
      <w:ind w:left="1985" w:hanging="284"/>
    </w:pPr>
  </w:style>
  <w:style w:type="paragraph" w:styleId="TOC9">
    <w:name w:val="toc 9"/>
    <w:basedOn w:val="Normal"/>
    <w:next w:val="Normal"/>
    <w:autoRedefine/>
    <w:uiPriority w:val="39"/>
    <w:semiHidden/>
    <w:unhideWhenUsed/>
    <w:rsid w:val="00CD7645"/>
    <w:pPr>
      <w:spacing w:after="120"/>
      <w:ind w:left="2269" w:hanging="284"/>
    </w:pPr>
  </w:style>
  <w:style w:type="character" w:styleId="Emphasis">
    <w:name w:val="Emphasis"/>
    <w:basedOn w:val="DefaultParagraphFont"/>
    <w:uiPriority w:val="20"/>
    <w:qFormat/>
    <w:rsid w:val="00CD7645"/>
    <w:rPr>
      <w:i/>
      <w:iCs/>
    </w:rPr>
  </w:style>
  <w:style w:type="paragraph" w:styleId="Quote">
    <w:name w:val="Quote"/>
    <w:basedOn w:val="Normal"/>
    <w:next w:val="Normal"/>
    <w:link w:val="QuoteChar"/>
    <w:uiPriority w:val="29"/>
    <w:qFormat/>
    <w:rsid w:val="00CD7645"/>
    <w:rPr>
      <w:i/>
      <w:iCs/>
      <w:color w:val="000000" w:themeColor="text1"/>
    </w:rPr>
  </w:style>
  <w:style w:type="character" w:customStyle="1" w:styleId="QuoteChar">
    <w:name w:val="Quote Char"/>
    <w:basedOn w:val="DefaultParagraphFont"/>
    <w:link w:val="Quote"/>
    <w:uiPriority w:val="29"/>
    <w:rsid w:val="00CD7645"/>
    <w:rPr>
      <w:i/>
      <w:iCs/>
      <w:color w:val="000000" w:themeColor="text1"/>
    </w:rPr>
  </w:style>
  <w:style w:type="paragraph" w:styleId="BlockText">
    <w:name w:val="Block Text"/>
    <w:basedOn w:val="Normal"/>
    <w:next w:val="BodyText3"/>
    <w:unhideWhenUsed/>
    <w:qFormat/>
    <w:rsid w:val="00CD7645"/>
    <w:pPr>
      <w:spacing w:line="240" w:lineRule="auto"/>
    </w:pPr>
    <w:rPr>
      <w:b/>
      <w:i/>
      <w:color w:val="A32020" w:themeColor="text2"/>
      <w:sz w:val="48"/>
      <w:szCs w:val="48"/>
    </w:rPr>
  </w:style>
  <w:style w:type="paragraph" w:customStyle="1" w:styleId="BlockText2">
    <w:name w:val="Block Text 2"/>
    <w:basedOn w:val="Normal"/>
    <w:uiPriority w:val="99"/>
    <w:qFormat/>
    <w:rsid w:val="00CD7645"/>
    <w:pPr>
      <w:pBdr>
        <w:top w:val="single" w:sz="2" w:space="10" w:color="A32020" w:themeColor="text2"/>
        <w:left w:val="single" w:sz="2" w:space="10" w:color="A32020" w:themeColor="text2"/>
        <w:bottom w:val="single" w:sz="2" w:space="10" w:color="A32020" w:themeColor="text2"/>
        <w:right w:val="single" w:sz="2" w:space="10" w:color="A32020" w:themeColor="text2"/>
      </w:pBdr>
      <w:shd w:val="clear" w:color="auto" w:fill="A32020" w:themeFill="text2"/>
      <w:spacing w:line="240" w:lineRule="auto"/>
      <w:ind w:left="227" w:right="227"/>
    </w:pPr>
    <w:rPr>
      <w:i/>
      <w:color w:val="FFFFFF" w:themeColor="background2"/>
      <w:sz w:val="48"/>
      <w:szCs w:val="48"/>
    </w:rPr>
  </w:style>
  <w:style w:type="paragraph" w:customStyle="1" w:styleId="BlockText3">
    <w:name w:val="Block Text 3"/>
    <w:basedOn w:val="BlockText"/>
    <w:uiPriority w:val="99"/>
    <w:qFormat/>
    <w:rsid w:val="00CD7645"/>
    <w:pPr>
      <w:pBdr>
        <w:top w:val="single" w:sz="8" w:space="10" w:color="F2F2F2" w:themeColor="background2" w:themeShade="F2"/>
        <w:left w:val="single" w:sz="8" w:space="10" w:color="F2F2F2" w:themeColor="background2" w:themeShade="F2"/>
        <w:bottom w:val="single" w:sz="8" w:space="10" w:color="F2F2F2" w:themeColor="background2" w:themeShade="F2"/>
        <w:right w:val="single" w:sz="8" w:space="10" w:color="F2F2F2" w:themeColor="background2" w:themeShade="F2"/>
      </w:pBdr>
      <w:shd w:val="clear" w:color="auto" w:fill="F2F2F2" w:themeFill="background2" w:themeFillShade="F2"/>
      <w:ind w:left="227" w:right="227"/>
    </w:pPr>
    <w:rPr>
      <w:rFonts w:eastAsiaTheme="minorEastAsia"/>
      <w:iCs/>
      <w:color w:val="A32020" w:themeColor="accent1"/>
      <w:sz w:val="96"/>
      <w:szCs w:val="20"/>
    </w:rPr>
  </w:style>
  <w:style w:type="paragraph" w:styleId="BodyText3">
    <w:name w:val="Body Text 3"/>
    <w:basedOn w:val="Normal"/>
    <w:link w:val="BodyText3Char"/>
    <w:unhideWhenUsed/>
    <w:rsid w:val="00CD7645"/>
    <w:pPr>
      <w:spacing w:after="120"/>
    </w:pPr>
    <w:rPr>
      <w:sz w:val="16"/>
      <w:szCs w:val="16"/>
    </w:rPr>
  </w:style>
  <w:style w:type="character" w:customStyle="1" w:styleId="BodyText3Char">
    <w:name w:val="Body Text 3 Char"/>
    <w:basedOn w:val="DefaultParagraphFont"/>
    <w:link w:val="BodyText3"/>
    <w:rsid w:val="00CD7645"/>
    <w:rPr>
      <w:sz w:val="16"/>
      <w:szCs w:val="16"/>
    </w:rPr>
  </w:style>
  <w:style w:type="paragraph" w:customStyle="1" w:styleId="AppendixHeading2">
    <w:name w:val="Appendix Heading 2"/>
    <w:basedOn w:val="Heading2"/>
    <w:next w:val="BodyText"/>
    <w:uiPriority w:val="99"/>
    <w:qFormat/>
    <w:rsid w:val="00CD7645"/>
  </w:style>
  <w:style w:type="paragraph" w:customStyle="1" w:styleId="Disclaimer">
    <w:name w:val="Disclaimer"/>
    <w:basedOn w:val="Normal"/>
    <w:link w:val="DisclaimerChar"/>
    <w:qFormat/>
    <w:rsid w:val="00CD7645"/>
    <w:pPr>
      <w:spacing w:after="0" w:line="140" w:lineRule="atLeast"/>
    </w:pPr>
    <w:rPr>
      <w:rFonts w:asciiTheme="minorHAnsi" w:hAnsiTheme="minorHAnsi" w:cs="Arial"/>
      <w:noProof/>
      <w:sz w:val="12"/>
      <w:szCs w:val="22"/>
      <w:lang w:eastAsia="en-GB"/>
    </w:rPr>
  </w:style>
  <w:style w:type="character" w:customStyle="1" w:styleId="DisclaimerChar">
    <w:name w:val="Disclaimer Char"/>
    <w:basedOn w:val="DefaultParagraphFont"/>
    <w:link w:val="Disclaimer"/>
    <w:rsid w:val="00CD7645"/>
    <w:rPr>
      <w:rFonts w:asciiTheme="minorHAnsi" w:hAnsiTheme="minorHAnsi" w:cs="Arial"/>
      <w:noProof/>
      <w:sz w:val="12"/>
      <w:szCs w:val="22"/>
      <w:lang w:eastAsia="en-GB"/>
    </w:rPr>
  </w:style>
  <w:style w:type="paragraph" w:customStyle="1" w:styleId="Address">
    <w:name w:val="Address"/>
    <w:basedOn w:val="Normal"/>
    <w:link w:val="AddressChar"/>
    <w:qFormat/>
    <w:rsid w:val="00CD7645"/>
    <w:pPr>
      <w:spacing w:after="0" w:line="200" w:lineRule="atLeast"/>
    </w:pPr>
    <w:rPr>
      <w:i/>
      <w:noProof/>
      <w:sz w:val="18"/>
      <w:szCs w:val="22"/>
      <w:lang w:eastAsia="en-GB"/>
    </w:rPr>
  </w:style>
  <w:style w:type="character" w:customStyle="1" w:styleId="AddressChar">
    <w:name w:val="Address Char"/>
    <w:basedOn w:val="DefaultParagraphFont"/>
    <w:link w:val="Address"/>
    <w:rsid w:val="00CD7645"/>
    <w:rPr>
      <w:i/>
      <w:noProof/>
      <w:sz w:val="18"/>
      <w:szCs w:val="22"/>
      <w:lang w:eastAsia="en-GB"/>
    </w:rPr>
  </w:style>
  <w:style w:type="paragraph" w:customStyle="1" w:styleId="DividerPage">
    <w:name w:val="Divider Page"/>
    <w:basedOn w:val="Normal"/>
    <w:next w:val="Normal"/>
    <w:uiPriority w:val="99"/>
    <w:qFormat/>
    <w:rsid w:val="00CD7645"/>
    <w:rPr>
      <w:b/>
      <w:i/>
      <w:color w:val="FFFFFF" w:themeColor="background1"/>
      <w:sz w:val="72"/>
      <w:szCs w:val="72"/>
    </w:rPr>
  </w:style>
  <w:style w:type="paragraph" w:customStyle="1" w:styleId="TableText">
    <w:name w:val="Table Text"/>
    <w:basedOn w:val="Normal"/>
    <w:qFormat/>
    <w:rsid w:val="00CD7645"/>
    <w:pPr>
      <w:spacing w:after="0" w:line="264" w:lineRule="auto"/>
      <w:contextualSpacing/>
    </w:pPr>
    <w:rPr>
      <w:rFonts w:asciiTheme="minorHAnsi" w:eastAsia="Times New Roman" w:hAnsiTheme="minorHAnsi" w:cs="Times New Roman"/>
      <w:sz w:val="16"/>
      <w:lang w:val="en-US"/>
    </w:rPr>
  </w:style>
  <w:style w:type="paragraph" w:customStyle="1" w:styleId="TableColumnHeader">
    <w:name w:val="Table Column Header"/>
    <w:basedOn w:val="TableText"/>
    <w:qFormat/>
    <w:rsid w:val="00CD7645"/>
    <w:rPr>
      <w:rFonts w:cs="Arial"/>
      <w:szCs w:val="36"/>
      <w:lang w:val="es-ES"/>
    </w:rPr>
  </w:style>
  <w:style w:type="paragraph" w:customStyle="1" w:styleId="TableRowHeader">
    <w:name w:val="Table Row Header"/>
    <w:basedOn w:val="TableText"/>
    <w:qFormat/>
    <w:rsid w:val="00CD7645"/>
    <w:rPr>
      <w:b/>
      <w:bCs/>
      <w:snapToGrid w:val="0"/>
    </w:rPr>
  </w:style>
  <w:style w:type="table" w:customStyle="1" w:styleId="DP-Plain">
    <w:name w:val="DP-Plain"/>
    <w:basedOn w:val="TableNormal"/>
    <w:uiPriority w:val="99"/>
    <w:qFormat/>
    <w:rsid w:val="00CD7645"/>
    <w:pPr>
      <w:spacing w:after="0" w:line="240" w:lineRule="auto"/>
    </w:pPr>
    <w:rPr>
      <w:rFonts w:ascii="Arial" w:hAnsi="Arial"/>
    </w:rPr>
    <w:tblPr>
      <w:tblInd w:w="0" w:type="dxa"/>
      <w:tblBorders>
        <w:bottom w:val="dotted" w:sz="6" w:space="0" w:color="auto"/>
      </w:tblBorders>
      <w:tblCellMar>
        <w:top w:w="57" w:type="dxa"/>
        <w:left w:w="0" w:type="dxa"/>
        <w:bottom w:w="0" w:type="dxa"/>
        <w:right w:w="0" w:type="dxa"/>
      </w:tblCellMar>
    </w:tblPr>
    <w:tblStylePr w:type="firstRow">
      <w:rPr>
        <w:b/>
      </w:rPr>
      <w:tblPr/>
      <w:tcPr>
        <w:tcBorders>
          <w:top w:val="single" w:sz="6" w:space="0" w:color="auto"/>
          <w:bottom w:val="dotted" w:sz="6" w:space="0" w:color="auto"/>
        </w:tcBorders>
      </w:tcPr>
    </w:tblStylePr>
  </w:style>
  <w:style w:type="paragraph" w:customStyle="1" w:styleId="ChartTitle">
    <w:name w:val="Chart Title"/>
    <w:uiPriority w:val="34"/>
    <w:qFormat/>
    <w:rsid w:val="00CD7645"/>
    <w:pPr>
      <w:spacing w:before="240" w:after="0"/>
    </w:pPr>
    <w:rPr>
      <w:rFonts w:asciiTheme="majorHAnsi" w:eastAsiaTheme="majorEastAsia" w:hAnsiTheme="majorHAnsi" w:cstheme="majorBidi"/>
      <w:b/>
      <w:bCs/>
      <w:color w:val="000000" w:themeColor="text1"/>
      <w:szCs w:val="21"/>
    </w:rPr>
  </w:style>
  <w:style w:type="paragraph" w:customStyle="1" w:styleId="Source">
    <w:name w:val="Source"/>
    <w:uiPriority w:val="34"/>
    <w:qFormat/>
    <w:rsid w:val="00CD7645"/>
    <w:rPr>
      <w:rFonts w:eastAsia="Times New Roman" w:cs="Times New Roman"/>
      <w:sz w:val="16"/>
      <w:lang w:val="en-US"/>
    </w:rPr>
  </w:style>
  <w:style w:type="paragraph" w:customStyle="1" w:styleId="Appendix">
    <w:name w:val="Appendix"/>
    <w:basedOn w:val="Heading1"/>
    <w:next w:val="Normal"/>
    <w:uiPriority w:val="99"/>
    <w:qFormat/>
    <w:rsid w:val="00CD7645"/>
    <w:pPr>
      <w:numPr>
        <w:numId w:val="6"/>
      </w:numPr>
    </w:pPr>
  </w:style>
  <w:style w:type="numbering" w:customStyle="1" w:styleId="PwCAppendixList1">
    <w:name w:val="PwC Appendix List 1"/>
    <w:uiPriority w:val="99"/>
    <w:rsid w:val="00CD7645"/>
    <w:pPr>
      <w:numPr>
        <w:numId w:val="5"/>
      </w:numPr>
    </w:pPr>
  </w:style>
  <w:style w:type="paragraph" w:customStyle="1" w:styleId="Callout">
    <w:name w:val="Callout"/>
    <w:basedOn w:val="BodyText"/>
    <w:next w:val="BodyText"/>
    <w:uiPriority w:val="34"/>
    <w:qFormat/>
    <w:rsid w:val="00CD7645"/>
    <w:pPr>
      <w:framePr w:w="2098" w:hSpace="227" w:wrap="around" w:vAnchor="text" w:hAnchor="page" w:x="1022" w:y="205"/>
      <w:spacing w:after="160" w:line="240" w:lineRule="auto"/>
    </w:pPr>
    <w:rPr>
      <w:i/>
      <w:noProof/>
      <w:color w:val="A32020" w:themeColor="text2"/>
      <w:sz w:val="16"/>
      <w:szCs w:val="21"/>
    </w:rPr>
  </w:style>
  <w:style w:type="paragraph" w:customStyle="1" w:styleId="AppendixHeading3">
    <w:name w:val="Appendix Heading 3"/>
    <w:basedOn w:val="Heading3"/>
    <w:next w:val="BodyText"/>
    <w:uiPriority w:val="99"/>
    <w:qFormat/>
    <w:rsid w:val="00CD7645"/>
  </w:style>
  <w:style w:type="paragraph" w:customStyle="1" w:styleId="AppendixHeading4">
    <w:name w:val="Appendix Heading 4"/>
    <w:basedOn w:val="Heading4"/>
    <w:next w:val="BodyText"/>
    <w:uiPriority w:val="99"/>
    <w:qFormat/>
    <w:rsid w:val="00CD7645"/>
  </w:style>
  <w:style w:type="paragraph" w:customStyle="1" w:styleId="AppendixHeading5">
    <w:name w:val="Appendix Heading 5"/>
    <w:basedOn w:val="Heading5"/>
    <w:next w:val="BodyText"/>
    <w:uiPriority w:val="99"/>
    <w:qFormat/>
    <w:rsid w:val="00CD7645"/>
  </w:style>
  <w:style w:type="paragraph" w:customStyle="1" w:styleId="Copyright">
    <w:name w:val="Copyright"/>
    <w:basedOn w:val="Footer"/>
    <w:rsid w:val="00CD7645"/>
    <w:rPr>
      <w:sz w:val="16"/>
      <w:szCs w:val="16"/>
    </w:rPr>
  </w:style>
  <w:style w:type="paragraph" w:customStyle="1" w:styleId="BodyText1">
    <w:name w:val="Body Text1"/>
    <w:basedOn w:val="Normal"/>
    <w:uiPriority w:val="99"/>
    <w:rsid w:val="00551A90"/>
    <w:pPr>
      <w:autoSpaceDE w:val="0"/>
      <w:autoSpaceDN w:val="0"/>
      <w:adjustRightInd w:val="0"/>
      <w:spacing w:after="180" w:line="260" w:lineRule="atLeast"/>
      <w:textAlignment w:val="center"/>
    </w:pPr>
    <w:rPr>
      <w:rFonts w:cs="Georgia"/>
      <w:color w:val="000000"/>
      <w:lang w:val="en-US"/>
    </w:rPr>
  </w:style>
  <w:style w:type="paragraph" w:customStyle="1" w:styleId="PwCAddress">
    <w:name w:val="PwC Address"/>
    <w:basedOn w:val="Normal"/>
    <w:link w:val="PwCAddressChar"/>
    <w:qFormat/>
    <w:rsid w:val="00E0143A"/>
    <w:pPr>
      <w:spacing w:after="0" w:line="200" w:lineRule="atLeast"/>
    </w:pPr>
    <w:rPr>
      <w:rFonts w:eastAsia="Arial" w:cs="Times New Roman"/>
      <w:i/>
      <w:noProof/>
      <w:sz w:val="18"/>
      <w:szCs w:val="22"/>
      <w:lang w:eastAsia="en-GB"/>
    </w:rPr>
  </w:style>
  <w:style w:type="character" w:customStyle="1" w:styleId="PwCAddressChar">
    <w:name w:val="PwC Address Char"/>
    <w:basedOn w:val="DefaultParagraphFont"/>
    <w:link w:val="PwCAddress"/>
    <w:rsid w:val="00E0143A"/>
    <w:rPr>
      <w:rFonts w:eastAsia="Arial" w:cs="Times New Roman"/>
      <w:i/>
      <w:noProof/>
      <w:sz w:val="18"/>
      <w:szCs w:val="22"/>
      <w:lang w:eastAsia="en-GB"/>
    </w:rPr>
  </w:style>
  <w:style w:type="paragraph" w:styleId="DocumentMap">
    <w:name w:val="Document Map"/>
    <w:basedOn w:val="Normal"/>
    <w:link w:val="DocumentMapChar"/>
    <w:semiHidden/>
    <w:unhideWhenUsed/>
    <w:rsid w:val="00E0143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E0143A"/>
    <w:rPr>
      <w:rFonts w:ascii="Tahoma" w:hAnsi="Tahoma" w:cs="Tahoma"/>
      <w:sz w:val="16"/>
      <w:szCs w:val="16"/>
    </w:rPr>
  </w:style>
  <w:style w:type="character" w:styleId="PlaceholderText">
    <w:name w:val="Placeholder Text"/>
    <w:basedOn w:val="DefaultParagraphFont"/>
    <w:uiPriority w:val="99"/>
    <w:semiHidden/>
    <w:rsid w:val="00425D1C"/>
    <w:rPr>
      <w:color w:val="808080"/>
    </w:rPr>
  </w:style>
  <w:style w:type="paragraph" w:styleId="ListParagraph">
    <w:name w:val="List Paragraph"/>
    <w:aliases w:val="Citation List,Use Case List Paragraph"/>
    <w:basedOn w:val="Normal"/>
    <w:link w:val="ListParagraphChar"/>
    <w:uiPriority w:val="34"/>
    <w:unhideWhenUsed/>
    <w:qFormat/>
    <w:rsid w:val="005E13E8"/>
    <w:pPr>
      <w:ind w:left="720"/>
      <w:contextualSpacing/>
    </w:pPr>
  </w:style>
  <w:style w:type="character" w:customStyle="1" w:styleId="ListParagraphChar">
    <w:name w:val="List Paragraph Char"/>
    <w:aliases w:val="Citation List Char,Use Case List Paragraph Char"/>
    <w:basedOn w:val="DefaultParagraphFont"/>
    <w:link w:val="ListParagraph"/>
    <w:uiPriority w:val="34"/>
    <w:rsid w:val="005E13E8"/>
  </w:style>
  <w:style w:type="character" w:styleId="CommentReference">
    <w:name w:val="annotation reference"/>
    <w:basedOn w:val="DefaultParagraphFont"/>
    <w:uiPriority w:val="99"/>
    <w:semiHidden/>
    <w:unhideWhenUsed/>
    <w:rsid w:val="00CB0161"/>
    <w:rPr>
      <w:sz w:val="16"/>
      <w:szCs w:val="16"/>
    </w:rPr>
  </w:style>
  <w:style w:type="paragraph" w:styleId="CommentText">
    <w:name w:val="annotation text"/>
    <w:basedOn w:val="Normal"/>
    <w:link w:val="CommentTextChar"/>
    <w:uiPriority w:val="99"/>
    <w:semiHidden/>
    <w:unhideWhenUsed/>
    <w:rsid w:val="00CB0161"/>
    <w:pPr>
      <w:spacing w:after="0" w:line="240" w:lineRule="auto"/>
    </w:pPr>
    <w:rPr>
      <w:rFonts w:ascii="Times New Roman" w:eastAsia="Times New Roman" w:hAnsi="Times New Roman" w:cs="Times New Roman"/>
    </w:rPr>
  </w:style>
  <w:style w:type="character" w:customStyle="1" w:styleId="CommentTextChar">
    <w:name w:val="Comment Text Char"/>
    <w:basedOn w:val="DefaultParagraphFont"/>
    <w:link w:val="CommentText"/>
    <w:uiPriority w:val="99"/>
    <w:semiHidden/>
    <w:rsid w:val="00CB0161"/>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CB0161"/>
    <w:rPr>
      <w:b/>
      <w:bCs/>
    </w:rPr>
  </w:style>
  <w:style w:type="character" w:customStyle="1" w:styleId="CommentSubjectChar">
    <w:name w:val="Comment Subject Char"/>
    <w:basedOn w:val="CommentTextChar"/>
    <w:link w:val="CommentSubject"/>
    <w:uiPriority w:val="99"/>
    <w:semiHidden/>
    <w:rsid w:val="00CB0161"/>
    <w:rPr>
      <w:rFonts w:ascii="Times New Roman" w:eastAsia="Times New Roman" w:hAnsi="Times New Roman" w:cs="Times New Roman"/>
      <w:b/>
      <w:bCs/>
    </w:rPr>
  </w:style>
  <w:style w:type="paragraph" w:styleId="Revision">
    <w:name w:val="Revision"/>
    <w:hidden/>
    <w:uiPriority w:val="99"/>
    <w:semiHidden/>
    <w:rsid w:val="00CB0161"/>
    <w:pPr>
      <w:spacing w:after="0" w:line="240" w:lineRule="auto"/>
    </w:pPr>
    <w:rPr>
      <w:rFonts w:ascii="Times New Roman" w:eastAsia="Times New Roman" w:hAnsi="Times New Roman" w:cs="Times New Roman"/>
    </w:rPr>
  </w:style>
  <w:style w:type="paragraph" w:styleId="BodyTextIndent3">
    <w:name w:val="Body Text Indent 3"/>
    <w:basedOn w:val="Normal"/>
    <w:link w:val="BodyTextIndent3Char"/>
    <w:semiHidden/>
    <w:rsid w:val="00CB0161"/>
    <w:pPr>
      <w:tabs>
        <w:tab w:val="left" w:pos="720"/>
      </w:tabs>
      <w:suppressAutoHyphens/>
      <w:spacing w:after="0" w:line="240" w:lineRule="auto"/>
      <w:ind w:left="720" w:hanging="720"/>
    </w:pPr>
    <w:rPr>
      <w:rFonts w:ascii="Arial" w:eastAsia="Times New Roman" w:hAnsi="Arial" w:cs="Times New Roman"/>
      <w:lang w:val="en-US"/>
    </w:rPr>
  </w:style>
  <w:style w:type="character" w:customStyle="1" w:styleId="BodyTextIndent3Char">
    <w:name w:val="Body Text Indent 3 Char"/>
    <w:basedOn w:val="DefaultParagraphFont"/>
    <w:link w:val="BodyTextIndent3"/>
    <w:semiHidden/>
    <w:rsid w:val="00CB0161"/>
    <w:rPr>
      <w:rFonts w:ascii="Arial" w:eastAsia="Times New Roman" w:hAnsi="Arial" w:cs="Times New Roman"/>
      <w:lang w:val="en-US"/>
    </w:rPr>
  </w:style>
  <w:style w:type="paragraph" w:styleId="EndnoteText">
    <w:name w:val="endnote text"/>
    <w:basedOn w:val="Normal"/>
    <w:link w:val="EndnoteTextChar"/>
    <w:semiHidden/>
    <w:rsid w:val="00CB0161"/>
    <w:pPr>
      <w:widowControl w:val="0"/>
      <w:spacing w:after="0" w:line="240" w:lineRule="auto"/>
    </w:pPr>
    <w:rPr>
      <w:rFonts w:ascii="CG Times" w:eastAsia="Times New Roman" w:hAnsi="CG Times" w:cs="Times New Roman"/>
      <w:snapToGrid w:val="0"/>
      <w:sz w:val="24"/>
    </w:rPr>
  </w:style>
  <w:style w:type="character" w:customStyle="1" w:styleId="EndnoteTextChar">
    <w:name w:val="Endnote Text Char"/>
    <w:basedOn w:val="DefaultParagraphFont"/>
    <w:link w:val="EndnoteText"/>
    <w:semiHidden/>
    <w:rsid w:val="00CB0161"/>
    <w:rPr>
      <w:rFonts w:ascii="CG Times" w:eastAsia="Times New Roman" w:hAnsi="CG Times" w:cs="Times New Roman"/>
      <w:snapToGrid w:val="0"/>
      <w:sz w:val="24"/>
    </w:rPr>
  </w:style>
  <w:style w:type="paragraph" w:styleId="BodyText2">
    <w:name w:val="Body Text 2"/>
    <w:basedOn w:val="Normal"/>
    <w:link w:val="BodyText2Char"/>
    <w:unhideWhenUsed/>
    <w:rsid w:val="00CB0161"/>
    <w:pPr>
      <w:spacing w:after="120" w:line="480" w:lineRule="auto"/>
    </w:pPr>
    <w:rPr>
      <w:rFonts w:ascii="Times New Roman" w:eastAsia="Times New Roman" w:hAnsi="Times New Roman" w:cs="Times New Roman"/>
    </w:rPr>
  </w:style>
  <w:style w:type="character" w:customStyle="1" w:styleId="BodyText2Char">
    <w:name w:val="Body Text 2 Char"/>
    <w:basedOn w:val="DefaultParagraphFont"/>
    <w:link w:val="BodyText2"/>
    <w:rsid w:val="00CB0161"/>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8E65B6"/>
    <w:rPr>
      <w:color w:val="A32020" w:themeColor="followedHyperlink"/>
      <w:u w:val="single"/>
    </w:rPr>
  </w:style>
  <w:style w:type="paragraph" w:styleId="BodyTextIndent">
    <w:name w:val="Body Text Indent"/>
    <w:basedOn w:val="Normal"/>
    <w:link w:val="BodyTextIndentChar"/>
    <w:semiHidden/>
    <w:unhideWhenUsed/>
    <w:rsid w:val="000D0E68"/>
    <w:pPr>
      <w:spacing w:after="120"/>
      <w:ind w:left="360"/>
    </w:pPr>
  </w:style>
  <w:style w:type="character" w:customStyle="1" w:styleId="BodyTextIndentChar">
    <w:name w:val="Body Text Indent Char"/>
    <w:basedOn w:val="DefaultParagraphFont"/>
    <w:link w:val="BodyTextIndent"/>
    <w:semiHidden/>
    <w:rsid w:val="000D0E68"/>
  </w:style>
  <w:style w:type="paragraph" w:styleId="BodyTextIndent2">
    <w:name w:val="Body Text Indent 2"/>
    <w:basedOn w:val="Normal"/>
    <w:link w:val="BodyTextIndent2Char"/>
    <w:semiHidden/>
    <w:unhideWhenUsed/>
    <w:rsid w:val="000D0E68"/>
    <w:pPr>
      <w:spacing w:after="120" w:line="480" w:lineRule="auto"/>
      <w:ind w:left="360"/>
    </w:pPr>
  </w:style>
  <w:style w:type="character" w:customStyle="1" w:styleId="BodyTextIndent2Char">
    <w:name w:val="Body Text Indent 2 Char"/>
    <w:basedOn w:val="DefaultParagraphFont"/>
    <w:link w:val="BodyTextIndent2"/>
    <w:semiHidden/>
    <w:rsid w:val="000D0E68"/>
  </w:style>
  <w:style w:type="character" w:styleId="PageNumber">
    <w:name w:val="page number"/>
    <w:basedOn w:val="DefaultParagraphFont"/>
    <w:semiHidden/>
    <w:rsid w:val="000D0E68"/>
  </w:style>
  <w:style w:type="paragraph" w:customStyle="1" w:styleId="DefaultText">
    <w:name w:val="Default Text"/>
    <w:rsid w:val="000D0E68"/>
    <w:pPr>
      <w:spacing w:after="0" w:line="240" w:lineRule="auto"/>
    </w:pPr>
    <w:rPr>
      <w:rFonts w:ascii="Times New Roman" w:eastAsia="Times New Roman" w:hAnsi="Times New Roman" w:cs="Times New Roman"/>
      <w:snapToGrid w:val="0"/>
      <w:color w:val="000000"/>
      <w:sz w:val="24"/>
    </w:rPr>
  </w:style>
  <w:style w:type="paragraph" w:styleId="NormalWeb">
    <w:name w:val="Normal (Web)"/>
    <w:basedOn w:val="Normal"/>
    <w:uiPriority w:val="99"/>
    <w:semiHidden/>
    <w:unhideWhenUsed/>
    <w:rsid w:val="0014012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p1">
    <w:name w:val="p1"/>
    <w:basedOn w:val="Normal"/>
    <w:rsid w:val="007170DE"/>
    <w:pPr>
      <w:spacing w:before="63" w:after="0" w:line="198" w:lineRule="atLeast"/>
      <w:ind w:firstLine="162"/>
      <w:jc w:val="both"/>
    </w:pPr>
    <w:rPr>
      <w:rFonts w:cs="Times New Roman"/>
      <w:sz w:val="17"/>
      <w:szCs w:val="17"/>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908161">
      <w:bodyDiv w:val="1"/>
      <w:marLeft w:val="0"/>
      <w:marRight w:val="0"/>
      <w:marTop w:val="0"/>
      <w:marBottom w:val="0"/>
      <w:divBdr>
        <w:top w:val="none" w:sz="0" w:space="0" w:color="auto"/>
        <w:left w:val="none" w:sz="0" w:space="0" w:color="auto"/>
        <w:bottom w:val="none" w:sz="0" w:space="0" w:color="auto"/>
        <w:right w:val="none" w:sz="0" w:space="0" w:color="auto"/>
      </w:divBdr>
    </w:div>
    <w:div w:id="210965807">
      <w:bodyDiv w:val="1"/>
      <w:marLeft w:val="0"/>
      <w:marRight w:val="0"/>
      <w:marTop w:val="0"/>
      <w:marBottom w:val="0"/>
      <w:divBdr>
        <w:top w:val="none" w:sz="0" w:space="0" w:color="auto"/>
        <w:left w:val="none" w:sz="0" w:space="0" w:color="auto"/>
        <w:bottom w:val="none" w:sz="0" w:space="0" w:color="auto"/>
        <w:right w:val="none" w:sz="0" w:space="0" w:color="auto"/>
      </w:divBdr>
    </w:div>
    <w:div w:id="332495085">
      <w:bodyDiv w:val="1"/>
      <w:marLeft w:val="0"/>
      <w:marRight w:val="0"/>
      <w:marTop w:val="0"/>
      <w:marBottom w:val="0"/>
      <w:divBdr>
        <w:top w:val="none" w:sz="0" w:space="0" w:color="auto"/>
        <w:left w:val="none" w:sz="0" w:space="0" w:color="auto"/>
        <w:bottom w:val="none" w:sz="0" w:space="0" w:color="auto"/>
        <w:right w:val="none" w:sz="0" w:space="0" w:color="auto"/>
      </w:divBdr>
    </w:div>
    <w:div w:id="352732991">
      <w:bodyDiv w:val="1"/>
      <w:marLeft w:val="0"/>
      <w:marRight w:val="0"/>
      <w:marTop w:val="0"/>
      <w:marBottom w:val="0"/>
      <w:divBdr>
        <w:top w:val="none" w:sz="0" w:space="0" w:color="auto"/>
        <w:left w:val="none" w:sz="0" w:space="0" w:color="auto"/>
        <w:bottom w:val="none" w:sz="0" w:space="0" w:color="auto"/>
        <w:right w:val="none" w:sz="0" w:space="0" w:color="auto"/>
      </w:divBdr>
    </w:div>
    <w:div w:id="434911862">
      <w:bodyDiv w:val="1"/>
      <w:marLeft w:val="0"/>
      <w:marRight w:val="0"/>
      <w:marTop w:val="0"/>
      <w:marBottom w:val="0"/>
      <w:divBdr>
        <w:top w:val="none" w:sz="0" w:space="0" w:color="auto"/>
        <w:left w:val="none" w:sz="0" w:space="0" w:color="auto"/>
        <w:bottom w:val="none" w:sz="0" w:space="0" w:color="auto"/>
        <w:right w:val="none" w:sz="0" w:space="0" w:color="auto"/>
      </w:divBdr>
    </w:div>
    <w:div w:id="492450907">
      <w:bodyDiv w:val="1"/>
      <w:marLeft w:val="0"/>
      <w:marRight w:val="0"/>
      <w:marTop w:val="0"/>
      <w:marBottom w:val="0"/>
      <w:divBdr>
        <w:top w:val="none" w:sz="0" w:space="0" w:color="auto"/>
        <w:left w:val="none" w:sz="0" w:space="0" w:color="auto"/>
        <w:bottom w:val="none" w:sz="0" w:space="0" w:color="auto"/>
        <w:right w:val="none" w:sz="0" w:space="0" w:color="auto"/>
      </w:divBdr>
    </w:div>
    <w:div w:id="508563861">
      <w:bodyDiv w:val="1"/>
      <w:marLeft w:val="0"/>
      <w:marRight w:val="0"/>
      <w:marTop w:val="0"/>
      <w:marBottom w:val="0"/>
      <w:divBdr>
        <w:top w:val="none" w:sz="0" w:space="0" w:color="auto"/>
        <w:left w:val="none" w:sz="0" w:space="0" w:color="auto"/>
        <w:bottom w:val="none" w:sz="0" w:space="0" w:color="auto"/>
        <w:right w:val="none" w:sz="0" w:space="0" w:color="auto"/>
      </w:divBdr>
    </w:div>
    <w:div w:id="541744096">
      <w:bodyDiv w:val="1"/>
      <w:marLeft w:val="0"/>
      <w:marRight w:val="0"/>
      <w:marTop w:val="0"/>
      <w:marBottom w:val="0"/>
      <w:divBdr>
        <w:top w:val="none" w:sz="0" w:space="0" w:color="auto"/>
        <w:left w:val="none" w:sz="0" w:space="0" w:color="auto"/>
        <w:bottom w:val="none" w:sz="0" w:space="0" w:color="auto"/>
        <w:right w:val="none" w:sz="0" w:space="0" w:color="auto"/>
      </w:divBdr>
    </w:div>
    <w:div w:id="565994625">
      <w:bodyDiv w:val="1"/>
      <w:marLeft w:val="0"/>
      <w:marRight w:val="0"/>
      <w:marTop w:val="0"/>
      <w:marBottom w:val="0"/>
      <w:divBdr>
        <w:top w:val="none" w:sz="0" w:space="0" w:color="auto"/>
        <w:left w:val="none" w:sz="0" w:space="0" w:color="auto"/>
        <w:bottom w:val="none" w:sz="0" w:space="0" w:color="auto"/>
        <w:right w:val="none" w:sz="0" w:space="0" w:color="auto"/>
      </w:divBdr>
    </w:div>
    <w:div w:id="576016371">
      <w:bodyDiv w:val="1"/>
      <w:marLeft w:val="0"/>
      <w:marRight w:val="0"/>
      <w:marTop w:val="0"/>
      <w:marBottom w:val="0"/>
      <w:divBdr>
        <w:top w:val="none" w:sz="0" w:space="0" w:color="auto"/>
        <w:left w:val="none" w:sz="0" w:space="0" w:color="auto"/>
        <w:bottom w:val="none" w:sz="0" w:space="0" w:color="auto"/>
        <w:right w:val="none" w:sz="0" w:space="0" w:color="auto"/>
      </w:divBdr>
    </w:div>
    <w:div w:id="606931431">
      <w:bodyDiv w:val="1"/>
      <w:marLeft w:val="0"/>
      <w:marRight w:val="0"/>
      <w:marTop w:val="0"/>
      <w:marBottom w:val="0"/>
      <w:divBdr>
        <w:top w:val="none" w:sz="0" w:space="0" w:color="auto"/>
        <w:left w:val="none" w:sz="0" w:space="0" w:color="auto"/>
        <w:bottom w:val="none" w:sz="0" w:space="0" w:color="auto"/>
        <w:right w:val="none" w:sz="0" w:space="0" w:color="auto"/>
      </w:divBdr>
    </w:div>
    <w:div w:id="770588505">
      <w:bodyDiv w:val="1"/>
      <w:marLeft w:val="0"/>
      <w:marRight w:val="0"/>
      <w:marTop w:val="0"/>
      <w:marBottom w:val="0"/>
      <w:divBdr>
        <w:top w:val="none" w:sz="0" w:space="0" w:color="auto"/>
        <w:left w:val="none" w:sz="0" w:space="0" w:color="auto"/>
        <w:bottom w:val="none" w:sz="0" w:space="0" w:color="auto"/>
        <w:right w:val="none" w:sz="0" w:space="0" w:color="auto"/>
      </w:divBdr>
    </w:div>
    <w:div w:id="862089678">
      <w:bodyDiv w:val="1"/>
      <w:marLeft w:val="0"/>
      <w:marRight w:val="0"/>
      <w:marTop w:val="0"/>
      <w:marBottom w:val="0"/>
      <w:divBdr>
        <w:top w:val="none" w:sz="0" w:space="0" w:color="auto"/>
        <w:left w:val="none" w:sz="0" w:space="0" w:color="auto"/>
        <w:bottom w:val="none" w:sz="0" w:space="0" w:color="auto"/>
        <w:right w:val="none" w:sz="0" w:space="0" w:color="auto"/>
      </w:divBdr>
    </w:div>
    <w:div w:id="872768446">
      <w:bodyDiv w:val="1"/>
      <w:marLeft w:val="0"/>
      <w:marRight w:val="0"/>
      <w:marTop w:val="0"/>
      <w:marBottom w:val="0"/>
      <w:divBdr>
        <w:top w:val="none" w:sz="0" w:space="0" w:color="auto"/>
        <w:left w:val="none" w:sz="0" w:space="0" w:color="auto"/>
        <w:bottom w:val="none" w:sz="0" w:space="0" w:color="auto"/>
        <w:right w:val="none" w:sz="0" w:space="0" w:color="auto"/>
      </w:divBdr>
    </w:div>
    <w:div w:id="960066652">
      <w:bodyDiv w:val="1"/>
      <w:marLeft w:val="0"/>
      <w:marRight w:val="0"/>
      <w:marTop w:val="0"/>
      <w:marBottom w:val="0"/>
      <w:divBdr>
        <w:top w:val="none" w:sz="0" w:space="0" w:color="auto"/>
        <w:left w:val="none" w:sz="0" w:space="0" w:color="auto"/>
        <w:bottom w:val="none" w:sz="0" w:space="0" w:color="auto"/>
        <w:right w:val="none" w:sz="0" w:space="0" w:color="auto"/>
      </w:divBdr>
    </w:div>
    <w:div w:id="1001006455">
      <w:bodyDiv w:val="1"/>
      <w:marLeft w:val="0"/>
      <w:marRight w:val="0"/>
      <w:marTop w:val="0"/>
      <w:marBottom w:val="0"/>
      <w:divBdr>
        <w:top w:val="none" w:sz="0" w:space="0" w:color="auto"/>
        <w:left w:val="none" w:sz="0" w:space="0" w:color="auto"/>
        <w:bottom w:val="none" w:sz="0" w:space="0" w:color="auto"/>
        <w:right w:val="none" w:sz="0" w:space="0" w:color="auto"/>
      </w:divBdr>
    </w:div>
    <w:div w:id="1072778126">
      <w:bodyDiv w:val="1"/>
      <w:marLeft w:val="0"/>
      <w:marRight w:val="0"/>
      <w:marTop w:val="0"/>
      <w:marBottom w:val="0"/>
      <w:divBdr>
        <w:top w:val="none" w:sz="0" w:space="0" w:color="auto"/>
        <w:left w:val="none" w:sz="0" w:space="0" w:color="auto"/>
        <w:bottom w:val="none" w:sz="0" w:space="0" w:color="auto"/>
        <w:right w:val="none" w:sz="0" w:space="0" w:color="auto"/>
      </w:divBdr>
    </w:div>
    <w:div w:id="1152480879">
      <w:bodyDiv w:val="1"/>
      <w:marLeft w:val="0"/>
      <w:marRight w:val="0"/>
      <w:marTop w:val="0"/>
      <w:marBottom w:val="0"/>
      <w:divBdr>
        <w:top w:val="none" w:sz="0" w:space="0" w:color="auto"/>
        <w:left w:val="none" w:sz="0" w:space="0" w:color="auto"/>
        <w:bottom w:val="none" w:sz="0" w:space="0" w:color="auto"/>
        <w:right w:val="none" w:sz="0" w:space="0" w:color="auto"/>
      </w:divBdr>
    </w:div>
    <w:div w:id="1188563127">
      <w:bodyDiv w:val="1"/>
      <w:marLeft w:val="0"/>
      <w:marRight w:val="0"/>
      <w:marTop w:val="0"/>
      <w:marBottom w:val="0"/>
      <w:divBdr>
        <w:top w:val="none" w:sz="0" w:space="0" w:color="auto"/>
        <w:left w:val="none" w:sz="0" w:space="0" w:color="auto"/>
        <w:bottom w:val="none" w:sz="0" w:space="0" w:color="auto"/>
        <w:right w:val="none" w:sz="0" w:space="0" w:color="auto"/>
      </w:divBdr>
    </w:div>
    <w:div w:id="1292401948">
      <w:bodyDiv w:val="1"/>
      <w:marLeft w:val="0"/>
      <w:marRight w:val="0"/>
      <w:marTop w:val="0"/>
      <w:marBottom w:val="0"/>
      <w:divBdr>
        <w:top w:val="none" w:sz="0" w:space="0" w:color="auto"/>
        <w:left w:val="none" w:sz="0" w:space="0" w:color="auto"/>
        <w:bottom w:val="none" w:sz="0" w:space="0" w:color="auto"/>
        <w:right w:val="none" w:sz="0" w:space="0" w:color="auto"/>
      </w:divBdr>
    </w:div>
    <w:div w:id="1408652787">
      <w:bodyDiv w:val="1"/>
      <w:marLeft w:val="0"/>
      <w:marRight w:val="0"/>
      <w:marTop w:val="0"/>
      <w:marBottom w:val="0"/>
      <w:divBdr>
        <w:top w:val="none" w:sz="0" w:space="0" w:color="auto"/>
        <w:left w:val="none" w:sz="0" w:space="0" w:color="auto"/>
        <w:bottom w:val="none" w:sz="0" w:space="0" w:color="auto"/>
        <w:right w:val="none" w:sz="0" w:space="0" w:color="auto"/>
      </w:divBdr>
    </w:div>
    <w:div w:id="1410615828">
      <w:bodyDiv w:val="1"/>
      <w:marLeft w:val="0"/>
      <w:marRight w:val="0"/>
      <w:marTop w:val="0"/>
      <w:marBottom w:val="0"/>
      <w:divBdr>
        <w:top w:val="none" w:sz="0" w:space="0" w:color="auto"/>
        <w:left w:val="none" w:sz="0" w:space="0" w:color="auto"/>
        <w:bottom w:val="none" w:sz="0" w:space="0" w:color="auto"/>
        <w:right w:val="none" w:sz="0" w:space="0" w:color="auto"/>
      </w:divBdr>
    </w:div>
    <w:div w:id="1664971074">
      <w:bodyDiv w:val="1"/>
      <w:marLeft w:val="0"/>
      <w:marRight w:val="0"/>
      <w:marTop w:val="0"/>
      <w:marBottom w:val="0"/>
      <w:divBdr>
        <w:top w:val="none" w:sz="0" w:space="0" w:color="auto"/>
        <w:left w:val="none" w:sz="0" w:space="0" w:color="auto"/>
        <w:bottom w:val="none" w:sz="0" w:space="0" w:color="auto"/>
        <w:right w:val="none" w:sz="0" w:space="0" w:color="auto"/>
      </w:divBdr>
    </w:div>
    <w:div w:id="1688215980">
      <w:bodyDiv w:val="1"/>
      <w:marLeft w:val="0"/>
      <w:marRight w:val="0"/>
      <w:marTop w:val="0"/>
      <w:marBottom w:val="0"/>
      <w:divBdr>
        <w:top w:val="none" w:sz="0" w:space="0" w:color="auto"/>
        <w:left w:val="none" w:sz="0" w:space="0" w:color="auto"/>
        <w:bottom w:val="none" w:sz="0" w:space="0" w:color="auto"/>
        <w:right w:val="none" w:sz="0" w:space="0" w:color="auto"/>
      </w:divBdr>
    </w:div>
    <w:div w:id="1691755614">
      <w:bodyDiv w:val="1"/>
      <w:marLeft w:val="0"/>
      <w:marRight w:val="0"/>
      <w:marTop w:val="0"/>
      <w:marBottom w:val="0"/>
      <w:divBdr>
        <w:top w:val="none" w:sz="0" w:space="0" w:color="auto"/>
        <w:left w:val="none" w:sz="0" w:space="0" w:color="auto"/>
        <w:bottom w:val="none" w:sz="0" w:space="0" w:color="auto"/>
        <w:right w:val="none" w:sz="0" w:space="0" w:color="auto"/>
      </w:divBdr>
    </w:div>
    <w:div w:id="1726757516">
      <w:bodyDiv w:val="1"/>
      <w:marLeft w:val="0"/>
      <w:marRight w:val="0"/>
      <w:marTop w:val="0"/>
      <w:marBottom w:val="0"/>
      <w:divBdr>
        <w:top w:val="none" w:sz="0" w:space="0" w:color="auto"/>
        <w:left w:val="none" w:sz="0" w:space="0" w:color="auto"/>
        <w:bottom w:val="none" w:sz="0" w:space="0" w:color="auto"/>
        <w:right w:val="none" w:sz="0" w:space="0" w:color="auto"/>
      </w:divBdr>
    </w:div>
    <w:div w:id="1774787532">
      <w:bodyDiv w:val="1"/>
      <w:marLeft w:val="0"/>
      <w:marRight w:val="0"/>
      <w:marTop w:val="0"/>
      <w:marBottom w:val="0"/>
      <w:divBdr>
        <w:top w:val="none" w:sz="0" w:space="0" w:color="auto"/>
        <w:left w:val="none" w:sz="0" w:space="0" w:color="auto"/>
        <w:bottom w:val="none" w:sz="0" w:space="0" w:color="auto"/>
        <w:right w:val="none" w:sz="0" w:space="0" w:color="auto"/>
      </w:divBdr>
    </w:div>
    <w:div w:id="1781563297">
      <w:bodyDiv w:val="1"/>
      <w:marLeft w:val="0"/>
      <w:marRight w:val="0"/>
      <w:marTop w:val="0"/>
      <w:marBottom w:val="0"/>
      <w:divBdr>
        <w:top w:val="none" w:sz="0" w:space="0" w:color="auto"/>
        <w:left w:val="none" w:sz="0" w:space="0" w:color="auto"/>
        <w:bottom w:val="none" w:sz="0" w:space="0" w:color="auto"/>
        <w:right w:val="none" w:sz="0" w:space="0" w:color="auto"/>
      </w:divBdr>
    </w:div>
    <w:div w:id="1787653891">
      <w:bodyDiv w:val="1"/>
      <w:marLeft w:val="0"/>
      <w:marRight w:val="0"/>
      <w:marTop w:val="0"/>
      <w:marBottom w:val="0"/>
      <w:divBdr>
        <w:top w:val="none" w:sz="0" w:space="0" w:color="auto"/>
        <w:left w:val="none" w:sz="0" w:space="0" w:color="auto"/>
        <w:bottom w:val="none" w:sz="0" w:space="0" w:color="auto"/>
        <w:right w:val="none" w:sz="0" w:space="0" w:color="auto"/>
      </w:divBdr>
    </w:div>
    <w:div w:id="1807047634">
      <w:bodyDiv w:val="1"/>
      <w:marLeft w:val="0"/>
      <w:marRight w:val="0"/>
      <w:marTop w:val="0"/>
      <w:marBottom w:val="0"/>
      <w:divBdr>
        <w:top w:val="none" w:sz="0" w:space="0" w:color="auto"/>
        <w:left w:val="none" w:sz="0" w:space="0" w:color="auto"/>
        <w:bottom w:val="none" w:sz="0" w:space="0" w:color="auto"/>
        <w:right w:val="none" w:sz="0" w:space="0" w:color="auto"/>
      </w:divBdr>
    </w:div>
    <w:div w:id="1828597295">
      <w:bodyDiv w:val="1"/>
      <w:marLeft w:val="0"/>
      <w:marRight w:val="0"/>
      <w:marTop w:val="0"/>
      <w:marBottom w:val="0"/>
      <w:divBdr>
        <w:top w:val="none" w:sz="0" w:space="0" w:color="auto"/>
        <w:left w:val="none" w:sz="0" w:space="0" w:color="auto"/>
        <w:bottom w:val="none" w:sz="0" w:space="0" w:color="auto"/>
        <w:right w:val="none" w:sz="0" w:space="0" w:color="auto"/>
      </w:divBdr>
    </w:div>
    <w:div w:id="1855219462">
      <w:bodyDiv w:val="1"/>
      <w:marLeft w:val="0"/>
      <w:marRight w:val="0"/>
      <w:marTop w:val="0"/>
      <w:marBottom w:val="0"/>
      <w:divBdr>
        <w:top w:val="none" w:sz="0" w:space="0" w:color="auto"/>
        <w:left w:val="none" w:sz="0" w:space="0" w:color="auto"/>
        <w:bottom w:val="none" w:sz="0" w:space="0" w:color="auto"/>
        <w:right w:val="none" w:sz="0" w:space="0" w:color="auto"/>
      </w:divBdr>
    </w:div>
    <w:div w:id="1857691035">
      <w:bodyDiv w:val="1"/>
      <w:marLeft w:val="0"/>
      <w:marRight w:val="0"/>
      <w:marTop w:val="0"/>
      <w:marBottom w:val="0"/>
      <w:divBdr>
        <w:top w:val="none" w:sz="0" w:space="0" w:color="auto"/>
        <w:left w:val="none" w:sz="0" w:space="0" w:color="auto"/>
        <w:bottom w:val="none" w:sz="0" w:space="0" w:color="auto"/>
        <w:right w:val="none" w:sz="0" w:space="0" w:color="auto"/>
      </w:divBdr>
    </w:div>
    <w:div w:id="1953247183">
      <w:bodyDiv w:val="1"/>
      <w:marLeft w:val="0"/>
      <w:marRight w:val="0"/>
      <w:marTop w:val="0"/>
      <w:marBottom w:val="0"/>
      <w:divBdr>
        <w:top w:val="none" w:sz="0" w:space="0" w:color="auto"/>
        <w:left w:val="none" w:sz="0" w:space="0" w:color="auto"/>
        <w:bottom w:val="none" w:sz="0" w:space="0" w:color="auto"/>
        <w:right w:val="none" w:sz="0" w:space="0" w:color="auto"/>
      </w:divBdr>
    </w:div>
    <w:div w:id="2051684483">
      <w:bodyDiv w:val="1"/>
      <w:marLeft w:val="0"/>
      <w:marRight w:val="0"/>
      <w:marTop w:val="0"/>
      <w:marBottom w:val="0"/>
      <w:divBdr>
        <w:top w:val="none" w:sz="0" w:space="0" w:color="auto"/>
        <w:left w:val="none" w:sz="0" w:space="0" w:color="auto"/>
        <w:bottom w:val="none" w:sz="0" w:space="0" w:color="auto"/>
        <w:right w:val="none" w:sz="0" w:space="0" w:color="auto"/>
      </w:divBdr>
    </w:div>
    <w:div w:id="2082562010">
      <w:bodyDiv w:val="1"/>
      <w:marLeft w:val="0"/>
      <w:marRight w:val="0"/>
      <w:marTop w:val="0"/>
      <w:marBottom w:val="0"/>
      <w:divBdr>
        <w:top w:val="none" w:sz="0" w:space="0" w:color="auto"/>
        <w:left w:val="none" w:sz="0" w:space="0" w:color="auto"/>
        <w:bottom w:val="none" w:sz="0" w:space="0" w:color="auto"/>
        <w:right w:val="none" w:sz="0" w:space="0" w:color="auto"/>
      </w:divBdr>
    </w:div>
    <w:div w:id="2091852970">
      <w:bodyDiv w:val="1"/>
      <w:marLeft w:val="0"/>
      <w:marRight w:val="0"/>
      <w:marTop w:val="0"/>
      <w:marBottom w:val="0"/>
      <w:divBdr>
        <w:top w:val="none" w:sz="0" w:space="0" w:color="auto"/>
        <w:left w:val="none" w:sz="0" w:space="0" w:color="auto"/>
        <w:bottom w:val="none" w:sz="0" w:space="0" w:color="auto"/>
        <w:right w:val="none" w:sz="0" w:space="0" w:color="auto"/>
      </w:divBdr>
    </w:div>
    <w:div w:id="2096244159">
      <w:bodyDiv w:val="1"/>
      <w:marLeft w:val="0"/>
      <w:marRight w:val="0"/>
      <w:marTop w:val="0"/>
      <w:marBottom w:val="0"/>
      <w:divBdr>
        <w:top w:val="none" w:sz="0" w:space="0" w:color="auto"/>
        <w:left w:val="none" w:sz="0" w:space="0" w:color="auto"/>
        <w:bottom w:val="none" w:sz="0" w:space="0" w:color="auto"/>
        <w:right w:val="none" w:sz="0" w:space="0" w:color="auto"/>
      </w:divBdr>
    </w:div>
    <w:div w:id="2102408759">
      <w:bodyDiv w:val="1"/>
      <w:marLeft w:val="0"/>
      <w:marRight w:val="0"/>
      <w:marTop w:val="0"/>
      <w:marBottom w:val="0"/>
      <w:divBdr>
        <w:top w:val="none" w:sz="0" w:space="0" w:color="auto"/>
        <w:left w:val="none" w:sz="0" w:space="0" w:color="auto"/>
        <w:bottom w:val="none" w:sz="0" w:space="0" w:color="auto"/>
        <w:right w:val="none" w:sz="0" w:space="0" w:color="auto"/>
      </w:divBdr>
    </w:div>
    <w:div w:id="2106610920">
      <w:bodyDiv w:val="1"/>
      <w:marLeft w:val="0"/>
      <w:marRight w:val="0"/>
      <w:marTop w:val="0"/>
      <w:marBottom w:val="0"/>
      <w:divBdr>
        <w:top w:val="none" w:sz="0" w:space="0" w:color="auto"/>
        <w:left w:val="none" w:sz="0" w:space="0" w:color="auto"/>
        <w:bottom w:val="none" w:sz="0" w:space="0" w:color="auto"/>
        <w:right w:val="none" w:sz="0" w:space="0" w:color="auto"/>
      </w:divBdr>
    </w:div>
    <w:div w:id="2126847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header" Target="header7.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footer" Target="footer4.xml"/><Relationship Id="rId19" Type="http://schemas.openxmlformats.org/officeDocument/2006/relationships/header" Target="header6.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microsoft.com/office/2007/relationships/hdphoto" Target="media/hdphoto1.wdp"/></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wC">
  <a:themeElements>
    <a:clrScheme name="PwC Burgundy">
      <a:dk1>
        <a:srgbClr val="000000"/>
      </a:dk1>
      <a:lt1>
        <a:srgbClr val="FFFFFF"/>
      </a:lt1>
      <a:dk2>
        <a:srgbClr val="A32020"/>
      </a:dk2>
      <a:lt2>
        <a:srgbClr val="FFFFFF"/>
      </a:lt2>
      <a:accent1>
        <a:srgbClr val="A32020"/>
      </a:accent1>
      <a:accent2>
        <a:srgbClr val="E0301E"/>
      </a:accent2>
      <a:accent3>
        <a:srgbClr val="602320"/>
      </a:accent3>
      <a:accent4>
        <a:srgbClr val="DB536A"/>
      </a:accent4>
      <a:accent5>
        <a:srgbClr val="DC6900"/>
      </a:accent5>
      <a:accent6>
        <a:srgbClr val="FFB600"/>
      </a:accent6>
      <a:hlink>
        <a:srgbClr val="A32020"/>
      </a:hlink>
      <a:folHlink>
        <a:srgbClr val="A32020"/>
      </a:folHlink>
    </a:clrScheme>
    <a:fontScheme name="PwC">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ltGray">
        <a:solidFill>
          <a:schemeClr val="tx2"/>
        </a:solidFill>
        <a:ln w="3175"/>
      </a:spPr>
      <a:bodyPr rtlCol="0" anchor="ctr"/>
      <a:lstStyle>
        <a:defPPr algn="ctr">
          <a:defRPr dirty="0" err="1" smtClean="0">
            <a:solidFill>
              <a:schemeClr val="bg1"/>
            </a:solidFill>
            <a:latin typeface="Georgia" pitchFamily="18" charset="0"/>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indent="-274320">
          <a:spcAft>
            <a:spcPts val="900"/>
          </a:spcAft>
          <a:defRPr sz="2000" dirty="0" err="1" smtClean="0">
            <a:latin typeface="Georgia" pitchFamily="18" charset="0"/>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PricewaterhouseCoopers Limited. PwC Tower, Waiyaki Way/Chiromo Road, Westlands 
 P O Box 43963 – 00100 Nairobi, Kenya 
T: +254 (20)285 5000 F: +254 (20)285 5001    www.pwc.com/ke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25564D-3A03-5943-B878-BF2C43B47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8</Pages>
  <Words>1580</Words>
  <Characters>9010</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Manager>Directors: S Cheruiyot  A Eriksson  M Karama  K Muchiru  M Mugasa  F Muriu  S Mutinda  P Ngahu  A Njeru  R Njoroge  S Okello  B Okundi           
                 N Onyango  K Saiti  R Shah  U Akpata*  M Wambugu  T Almassy#  (* Nigerian) (# Hungarian)</Manager>
  <Company>www.pwc.com/ke</Company>
  <LinksUpToDate>false</LinksUpToDate>
  <CharactersWithSpaces>10569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Charles Musyoka</dc:creator>
  <cp:lastModifiedBy>Wangoru Kihara</cp:lastModifiedBy>
  <cp:revision>10</cp:revision>
  <cp:lastPrinted>2017-05-12T13:17:00Z</cp:lastPrinted>
  <dcterms:created xsi:type="dcterms:W3CDTF">2017-05-29T10:21:00Z</dcterms:created>
  <dcterms:modified xsi:type="dcterms:W3CDTF">2017-06-08T01:04:00Z</dcterms:modified>
</cp:coreProperties>
</file>