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color w:val="ffffff"/>
          <w:sz w:val="44"/>
          <w:szCs w:val="44"/>
          <w:highlight w:val="darkBlue"/>
        </w:rPr>
      </w:pPr>
      <w:r w:rsidDel="00000000" w:rsidR="00000000" w:rsidRPr="00000000">
        <w:rPr>
          <w:color w:val="ffffff"/>
          <w:sz w:val="44"/>
          <w:szCs w:val="44"/>
          <w:highlight w:val="darkBlue"/>
          <w:rtl w:val="0"/>
        </w:rPr>
        <w:t xml:space="preserve">Next Step Towards Assembly Language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ffffff"/>
          <w:sz w:val="44"/>
          <w:szCs w:val="44"/>
          <w:highlight w:val="darkBlue"/>
          <w:u w:val="none"/>
        </w:rPr>
      </w:pPr>
      <w:r w:rsidDel="00000000" w:rsidR="00000000" w:rsidRPr="00000000">
        <w:rPr>
          <w:color w:val="ffffff"/>
          <w:sz w:val="44"/>
          <w:szCs w:val="44"/>
          <w:highlight w:val="darkBlue"/>
          <w:rtl w:val="0"/>
        </w:rPr>
        <w:t xml:space="preserve">Engaged or not engaged wires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Permanent Marker" w:cs="Permanent Marker" w:eastAsia="Permanent Marker" w:hAnsi="Permanent Marker"/>
          <w:sz w:val="44"/>
          <w:szCs w:val="4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Permanent Marker" w:cs="Permanent Marker" w:eastAsia="Permanent Marker" w:hAnsi="Permanent Marker"/>
          <w:sz w:val="44"/>
          <w:szCs w:val="44"/>
          <w:highlight w:val="yellow"/>
        </w:rPr>
      </w:pPr>
      <w:r w:rsidDel="00000000" w:rsidR="00000000" w:rsidRPr="00000000">
        <w:rPr>
          <w:rFonts w:ascii="Permanent Marker" w:cs="Permanent Marker" w:eastAsia="Permanent Marker" w:hAnsi="Permanent Marker"/>
          <w:sz w:val="44"/>
          <w:szCs w:val="44"/>
          <w:highlight w:val="yellow"/>
          <w:rtl w:val="0"/>
        </w:rPr>
        <w:t xml:space="preserve">MIPS Assembly real psuedo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Permanent Marker" w:cs="Permanent Marker" w:eastAsia="Permanent Marker" w:hAnsi="Permanent Marker"/>
          <w:sz w:val="44"/>
          <w:szCs w:val="44"/>
          <w:highlight w:val="yellow"/>
          <w:u w:val="none"/>
        </w:rPr>
      </w:pPr>
      <w:r w:rsidDel="00000000" w:rsidR="00000000" w:rsidRPr="00000000">
        <w:rPr>
          <w:rFonts w:ascii="Permanent Marker" w:cs="Permanent Marker" w:eastAsia="Permanent Marker" w:hAnsi="Permanent Marker"/>
          <w:sz w:val="44"/>
          <w:szCs w:val="44"/>
          <w:highlight w:val="yellow"/>
          <w:rtl w:val="0"/>
        </w:rPr>
        <w:t xml:space="preserve">We use assembly language instead of manually doing binary code to run programs</w:t>
      </w:r>
    </w:p>
    <w:p w:rsidR="00000000" w:rsidDel="00000000" w:rsidP="00000000" w:rsidRDefault="00000000" w:rsidRPr="00000000">
      <w:pPr>
        <w:pBdr/>
        <w:contextualSpacing w:val="0"/>
        <w:rPr>
          <w:rFonts w:ascii="Permanent Marker" w:cs="Permanent Marker" w:eastAsia="Permanent Marker" w:hAnsi="Permanent Marker"/>
          <w:sz w:val="44"/>
          <w:szCs w:val="4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arela Round" w:cs="Varela Round" w:eastAsia="Varela Round" w:hAnsi="Varela Round"/>
          <w:color w:val="ff0000"/>
          <w:sz w:val="44"/>
          <w:szCs w:val="44"/>
          <w:shd w:fill="38761d" w:val="clear"/>
        </w:rPr>
      </w:pPr>
      <w:r w:rsidDel="00000000" w:rsidR="00000000" w:rsidRPr="00000000">
        <w:rPr>
          <w:rFonts w:ascii="Varela Round" w:cs="Varela Round" w:eastAsia="Varela Round" w:hAnsi="Varela Round"/>
          <w:color w:val="ff0000"/>
          <w:sz w:val="44"/>
          <w:szCs w:val="44"/>
          <w:shd w:fill="38761d" w:val="clear"/>
          <w:rtl w:val="0"/>
        </w:rPr>
        <w:t xml:space="preserve">Example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center"/>
        <w:rPr>
          <w:rFonts w:ascii="Varela Round" w:cs="Varela Round" w:eastAsia="Varela Round" w:hAnsi="Varela Round"/>
          <w:color w:val="ff0000"/>
          <w:sz w:val="44"/>
          <w:szCs w:val="44"/>
          <w:u w:val="none"/>
          <w:shd w:fill="38761d" w:val="clear"/>
        </w:rPr>
      </w:pPr>
      <w:r w:rsidDel="00000000" w:rsidR="00000000" w:rsidRPr="00000000">
        <w:rPr>
          <w:rFonts w:ascii="Varela Round" w:cs="Varela Round" w:eastAsia="Varela Round" w:hAnsi="Varela Round"/>
          <w:color w:val="ff0000"/>
          <w:sz w:val="44"/>
          <w:szCs w:val="44"/>
          <w:shd w:fill="38761d" w:val="clear"/>
          <w:rtl w:val="0"/>
        </w:rPr>
        <w:t xml:space="preserve">GET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arela Round" w:cs="Varela Round" w:eastAsia="Varela Round" w:hAnsi="Varela Round"/>
          <w:color w:val="ff0000"/>
          <w:sz w:val="44"/>
          <w:szCs w:val="44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legreya" w:cs="Alegreya" w:eastAsia="Alegreya" w:hAnsi="Alegreya"/>
          <w:color w:val="00ff00"/>
          <w:sz w:val="44"/>
          <w:szCs w:val="44"/>
          <w:shd w:fill="a64d79" w:val="clear"/>
        </w:rPr>
      </w:pPr>
      <w:r w:rsidDel="00000000" w:rsidR="00000000" w:rsidRPr="00000000">
        <w:rPr>
          <w:rFonts w:ascii="Alegreya" w:cs="Alegreya" w:eastAsia="Alegreya" w:hAnsi="Alegreya"/>
          <w:color w:val="00ff00"/>
          <w:sz w:val="44"/>
          <w:szCs w:val="44"/>
          <w:shd w:fill="a64d79" w:val="clear"/>
          <w:rtl w:val="0"/>
        </w:rPr>
        <w:t xml:space="preserve">Program Execution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legreya" w:cs="Alegreya" w:eastAsia="Alegreya" w:hAnsi="Alegreya"/>
          <w:color w:val="00ff00"/>
          <w:sz w:val="44"/>
          <w:szCs w:val="44"/>
          <w:u w:val="none"/>
          <w:shd w:fill="a64d79" w:val="clear"/>
        </w:rPr>
      </w:pPr>
      <w:r w:rsidDel="00000000" w:rsidR="00000000" w:rsidRPr="00000000">
        <w:rPr>
          <w:rFonts w:ascii="Alegreya" w:cs="Alegreya" w:eastAsia="Alegreya" w:hAnsi="Alegreya"/>
          <w:color w:val="00ff00"/>
          <w:sz w:val="44"/>
          <w:szCs w:val="44"/>
          <w:shd w:fill="a64d79" w:val="clear"/>
          <w:rtl w:val="0"/>
        </w:rPr>
        <w:t xml:space="preserve">Last thing OS does before giving power to code, it puts executable in CPU, the compiler code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legreya" w:cs="Alegreya" w:eastAsia="Alegreya" w:hAnsi="Alegreya"/>
          <w:color w:val="00ff00"/>
          <w:sz w:val="44"/>
          <w:szCs w:val="44"/>
          <w:shd w:fill="a64d7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legreya" w:cs="Alegreya" w:eastAsia="Alegreya" w:hAnsi="Alegreya"/>
          <w:color w:val="bf9000"/>
          <w:sz w:val="44"/>
          <w:szCs w:val="44"/>
          <w:highlight w:val="black"/>
        </w:rPr>
      </w:pPr>
      <w:r w:rsidDel="00000000" w:rsidR="00000000" w:rsidRPr="00000000">
        <w:rPr>
          <w:rFonts w:ascii="Alegreya" w:cs="Alegreya" w:eastAsia="Alegreya" w:hAnsi="Alegreya"/>
          <w:color w:val="bf9000"/>
          <w:sz w:val="44"/>
          <w:szCs w:val="44"/>
          <w:highlight w:val="black"/>
          <w:rtl w:val="0"/>
        </w:rPr>
        <w:t xml:space="preserve">Why study assembly language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legreya" w:cs="Alegreya" w:eastAsia="Alegreya" w:hAnsi="Alegreya"/>
          <w:color w:val="bf9000"/>
          <w:sz w:val="44"/>
          <w:szCs w:val="44"/>
          <w:highlight w:val="black"/>
          <w:u w:val="none"/>
        </w:rPr>
      </w:pPr>
      <w:r w:rsidDel="00000000" w:rsidR="00000000" w:rsidRPr="00000000">
        <w:rPr>
          <w:rFonts w:ascii="Alegreya" w:cs="Alegreya" w:eastAsia="Alegreya" w:hAnsi="Alegreya"/>
          <w:color w:val="bf9000"/>
          <w:sz w:val="44"/>
          <w:szCs w:val="44"/>
          <w:highlight w:val="black"/>
          <w:rtl w:val="0"/>
        </w:rPr>
        <w:t xml:space="preserve">Cant do things without assembly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Alegreya" w:cs="Alegreya" w:eastAsia="Alegreya" w:hAnsi="Alegreya"/>
          <w:color w:val="bf9000"/>
          <w:sz w:val="44"/>
          <w:szCs w:val="44"/>
          <w:highlight w:val="black"/>
          <w:u w:val="none"/>
        </w:rPr>
      </w:pPr>
      <w:r w:rsidDel="00000000" w:rsidR="00000000" w:rsidRPr="00000000">
        <w:rPr>
          <w:rFonts w:ascii="Alegreya" w:cs="Alegreya" w:eastAsia="Alegreya" w:hAnsi="Alegreya"/>
          <w:color w:val="bf9000"/>
          <w:sz w:val="44"/>
          <w:szCs w:val="44"/>
          <w:highlight w:val="black"/>
          <w:rtl w:val="0"/>
        </w:rPr>
        <w:t xml:space="preserve">For example memory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Alegreya" w:cs="Alegreya" w:eastAsia="Alegreya" w:hAnsi="Alegreya"/>
          <w:color w:val="bf9000"/>
          <w:sz w:val="44"/>
          <w:szCs w:val="44"/>
          <w:highlight w:val="black"/>
          <w:u w:val="none"/>
        </w:rPr>
      </w:pPr>
      <w:r w:rsidDel="00000000" w:rsidR="00000000" w:rsidRPr="00000000">
        <w:rPr>
          <w:rFonts w:ascii="Alegreya" w:cs="Alegreya" w:eastAsia="Alegreya" w:hAnsi="Alegreya"/>
          <w:color w:val="bf9000"/>
          <w:sz w:val="44"/>
          <w:szCs w:val="44"/>
          <w:highlight w:val="black"/>
          <w:rtl w:val="0"/>
        </w:rPr>
        <w:t xml:space="preserve">When using small amout of memory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Alegreya" w:cs="Alegreya" w:eastAsia="Alegreya" w:hAnsi="Alegreya"/>
          <w:color w:val="bf9000"/>
          <w:sz w:val="44"/>
          <w:szCs w:val="44"/>
          <w:highlight w:val="black"/>
          <w:u w:val="none"/>
        </w:rPr>
      </w:pPr>
      <w:r w:rsidDel="00000000" w:rsidR="00000000" w:rsidRPr="00000000">
        <w:rPr>
          <w:rFonts w:ascii="Alegreya" w:cs="Alegreya" w:eastAsia="Alegreya" w:hAnsi="Alegreya"/>
          <w:color w:val="bf9000"/>
          <w:sz w:val="44"/>
          <w:szCs w:val="44"/>
          <w:highlight w:val="black"/>
          <w:rtl w:val="0"/>
        </w:rPr>
        <w:t xml:space="preserve">exec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ermanent Marker">
    <w:embedRegular w:fontKey="{00000000-0000-0000-0000-000000000000}" r:id="rId1" w:subsetted="0"/>
  </w:font>
  <w:font w:name="Varela Round">
    <w:embedRegular w:fontKey="{00000000-0000-0000-0000-000000000000}" r:id="rId2" w:subsetted="0"/>
  </w:font>
  <w:font w:name="Alegrey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Relationship Id="rId2" Type="http://schemas.openxmlformats.org/officeDocument/2006/relationships/font" Target="fonts/VarelaRound-regular.ttf"/><Relationship Id="rId3" Type="http://schemas.openxmlformats.org/officeDocument/2006/relationships/font" Target="fonts/Alegreya-regular.ttf"/><Relationship Id="rId4" Type="http://schemas.openxmlformats.org/officeDocument/2006/relationships/font" Target="fonts/Alegreya-bold.ttf"/><Relationship Id="rId5" Type="http://schemas.openxmlformats.org/officeDocument/2006/relationships/font" Target="fonts/Alegreya-italic.ttf"/><Relationship Id="rId6" Type="http://schemas.openxmlformats.org/officeDocument/2006/relationships/font" Target="fonts/Alegreya-boldItalic.ttf"/></Relationships>
</file>