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>
          <w:rFonts w:ascii="Comic Sans MS" w:cs="Comic Sans MS" w:eastAsia="Comic Sans MS" w:hAnsi="Comic Sans MS"/>
          <w:sz w:val="60"/>
          <w:szCs w:val="60"/>
        </w:rPr>
      </w:pPr>
      <w:r w:rsidDel="00000000" w:rsidR="00000000" w:rsidRPr="00000000">
        <w:rPr>
          <w:rFonts w:ascii="Comic Sans MS" w:cs="Comic Sans MS" w:eastAsia="Comic Sans MS" w:hAnsi="Comic Sans MS"/>
          <w:sz w:val="60"/>
          <w:szCs w:val="60"/>
          <w:rtl w:val="0"/>
        </w:rPr>
        <w:t xml:space="preserve">Comp lecture #13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mic Sans MS" w:cs="Comic Sans MS" w:eastAsia="Comic Sans MS" w:hAnsi="Comic Sans MS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mic Sans MS" w:cs="Comic Sans MS" w:eastAsia="Comic Sans MS" w:hAnsi="Comic Sans MS"/>
          <w:color w:val="cc4125"/>
          <w:sz w:val="60"/>
          <w:szCs w:val="60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60"/>
          <w:szCs w:val="60"/>
          <w:shd w:fill="9900ff" w:val="clear"/>
          <w:rtl w:val="0"/>
        </w:rPr>
        <w:t xml:space="preserve">Elements of MAL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60"/>
          <w:szCs w:val="60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60"/>
          <w:szCs w:val="60"/>
          <w:shd w:fill="9900ff" w:val="clear"/>
          <w:rtl w:val="0"/>
        </w:rPr>
        <w:t xml:space="preserve">Directives start wit</w:t>
      </w: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h ‘.’: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 .data data segment, 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 .text code segment.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Labels end with ‘:’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 v:, main:, loop: and endloop:.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Registers start with ‘$’.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Comments start with ‘#’.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Instructions and macros (pseudo-instructions).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  <w:rtl w:val="0"/>
        </w:rPr>
        <w:t xml:space="preserve">Constants. </w:t>
      </w:r>
    </w:p>
    <w:p w:rsidR="00000000" w:rsidDel="00000000" w:rsidP="00000000" w:rsidRDefault="00000000" w:rsidRPr="00000000">
      <w:pPr>
        <w:pBdr/>
        <w:contextualSpacing w:val="0"/>
        <w:rPr>
          <w:rFonts w:ascii="Comic Sans MS" w:cs="Comic Sans MS" w:eastAsia="Comic Sans MS" w:hAnsi="Comic Sans MS"/>
          <w:color w:val="cc4125"/>
          <w:sz w:val="58"/>
          <w:szCs w:val="58"/>
          <w:shd w:fill="9900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rFonts w:ascii="Comic Sans MS" w:cs="Comic Sans MS" w:eastAsia="Comic Sans MS" w:hAnsi="Comic Sans MS"/>
          <w:color w:val="cc4125"/>
          <w:sz w:val="60"/>
          <w:szCs w:val="60"/>
          <w:shd w:fill="9900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mic Sans MS" w:cs="Comic Sans MS" w:eastAsia="Comic Sans MS" w:hAnsi="Comic Sans MS"/>
          <w:color w:val="cc4125"/>
          <w:sz w:val="60"/>
          <w:szCs w:val="6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mic Sans MS" w:cs="Comic Sans MS" w:eastAsia="Comic Sans MS" w:hAnsi="Comic Sans MS"/>
          <w:color w:val="cc4125"/>
          <w:sz w:val="60"/>
          <w:szCs w:val="60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cc4125"/>
          <w:sz w:val="60"/>
          <w:szCs w:val="60"/>
          <w:highlight w:val="yellow"/>
          <w:rtl w:val="0"/>
        </w:rPr>
        <w:t xml:space="preserve">Basic MAL Directives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rebuchet MS" w:cs="Trebuchet MS" w:eastAsia="Trebuchet MS" w:hAnsi="Trebuchet MS"/>
          <w:color w:val="cc4125"/>
          <w:sz w:val="58"/>
          <w:szCs w:val="58"/>
          <w:highlight w:val="yellow"/>
        </w:rPr>
      </w:pPr>
      <w:r w:rsidDel="00000000" w:rsidR="00000000" w:rsidRPr="00000000">
        <w:drawing>
          <wp:inline distB="114300" distT="114300" distL="114300" distR="114300">
            <wp:extent cx="5943600" cy="32004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rebuchet MS" w:cs="Trebuchet MS" w:eastAsia="Trebuchet MS" w:hAnsi="Trebuchet MS"/>
          <w:color w:val="cc4125"/>
          <w:sz w:val="58"/>
          <w:szCs w:val="5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legreya" w:cs="Alegreya" w:eastAsia="Alegreya" w:hAnsi="Alegreya"/>
          <w:b w:val="1"/>
          <w:color w:val="cc4125"/>
          <w:sz w:val="58"/>
          <w:szCs w:val="58"/>
          <w:shd w:fill="ff9900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cc4125"/>
          <w:sz w:val="58"/>
          <w:szCs w:val="58"/>
          <w:shd w:fill="ff9900" w:val="clear"/>
          <w:rtl w:val="0"/>
        </w:rPr>
        <w:t xml:space="preserve">Labels in MAL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cc4125"/>
          <w:sz w:val="42"/>
          <w:szCs w:val="42"/>
          <w:shd w:fill="ff9900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cc4125"/>
          <w:sz w:val="42"/>
          <w:szCs w:val="42"/>
          <w:shd w:fill="ff9900" w:val="clear"/>
          <w:rtl w:val="0"/>
        </w:rPr>
        <w:t xml:space="preserve">in the .data segment, data labels define addresses of variables.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cc4125"/>
          <w:sz w:val="42"/>
          <w:szCs w:val="42"/>
          <w:u w:val="none"/>
          <w:shd w:fill="ff9900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cc4125"/>
          <w:sz w:val="42"/>
          <w:szCs w:val="42"/>
          <w:shd w:fill="ff9900" w:val="clear"/>
          <w:rtl w:val="0"/>
        </w:rPr>
        <w:t xml:space="preserve">in the .text segment instruction labels define addresses of instruction.</w:t>
      </w:r>
    </w:p>
    <w:p w:rsidR="00000000" w:rsidDel="00000000" w:rsidP="00000000" w:rsidRDefault="00000000" w:rsidRPr="00000000">
      <w:pPr>
        <w:pBdr/>
        <w:contextualSpacing w:val="0"/>
        <w:rPr>
          <w:rFonts w:ascii="Alegreya" w:cs="Alegreya" w:eastAsia="Alegreya" w:hAnsi="Alegreya"/>
          <w:b w:val="1"/>
          <w:color w:val="cc4125"/>
          <w:sz w:val="42"/>
          <w:szCs w:val="42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legreya" w:cs="Alegreya" w:eastAsia="Alegreya" w:hAnsi="Alegreya"/>
          <w:b w:val="1"/>
          <w:color w:val="cc4125"/>
          <w:sz w:val="42"/>
          <w:szCs w:val="42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legreya" w:cs="Alegreya" w:eastAsia="Alegreya" w:hAnsi="Alegreya"/>
          <w:b w:val="1"/>
          <w:color w:val="cc4125"/>
          <w:sz w:val="42"/>
          <w:szCs w:val="42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legreya" w:cs="Alegreya" w:eastAsia="Alegreya" w:hAnsi="Alegreya"/>
          <w:b w:val="1"/>
          <w:color w:val="cc4125"/>
          <w:sz w:val="58"/>
          <w:szCs w:val="5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legreya" w:cs="Alegreya" w:eastAsia="Alegreya" w:hAnsi="Alegreya"/>
          <w:b w:val="1"/>
          <w:color w:val="00ffff"/>
          <w:sz w:val="58"/>
          <w:szCs w:val="58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58"/>
          <w:szCs w:val="58"/>
          <w:shd w:fill="4a86e8" w:val="clear"/>
          <w:rtl w:val="0"/>
        </w:rPr>
        <w:t xml:space="preserve">MIPS Registers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MIPS has 32 main register and 32 co processor registers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Size of a register is 32 bits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Registers saves address, data and instruction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u w:val="none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Max mem = 2</w:t>
      </w: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vertAlign w:val="superscript"/>
          <w:rtl w:val="0"/>
        </w:rPr>
        <w:t xml:space="preserve">32</w:t>
      </w: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 4G bytes (doesnt make sense to use 64 bit if CPU is only 32-bit)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All MIPS arithmetic operations use registers.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Register’s name starts with ’$’ and has two synonymic versions: </w:t>
      </w:r>
    </w:p>
    <w:p w:rsidR="00000000" w:rsidDel="00000000" w:rsidP="00000000" w:rsidRDefault="00000000" w:rsidRPr="00000000">
      <w:pPr>
        <w:numPr>
          <w:ilvl w:val="1"/>
          <w:numId w:val="7"/>
        </w:numPr>
        <w:pBdr/>
        <w:ind w:left="144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Number</w:t>
      </w:r>
    </w:p>
    <w:p w:rsidR="00000000" w:rsidDel="00000000" w:rsidP="00000000" w:rsidRDefault="00000000" w:rsidRPr="00000000">
      <w:pPr>
        <w:numPr>
          <w:ilvl w:val="1"/>
          <w:numId w:val="7"/>
        </w:numPr>
        <w:pBdr/>
        <w:ind w:left="1440" w:hanging="360"/>
        <w:contextualSpacing w:val="1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symbolic name.</w:t>
      </w:r>
    </w:p>
    <w:p w:rsidR="00000000" w:rsidDel="00000000" w:rsidP="00000000" w:rsidRDefault="00000000" w:rsidRPr="00000000">
      <w:pPr>
        <w:pBdr/>
        <w:contextualSpacing w:val="0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drawing>
          <wp:inline distB="114300" distT="114300" distL="114300" distR="114300">
            <wp:extent cx="5943600" cy="283210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  <w:rtl w:val="0"/>
        </w:rPr>
        <w:t xml:space="preserve">MIPS Registers for Floating Point Operations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drawing>
          <wp:inline distB="114300" distT="114300" distL="114300" distR="114300">
            <wp:extent cx="5943600" cy="1447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legreya" w:cs="Alegreya" w:eastAsia="Alegreya" w:hAnsi="Alegreya"/>
          <w:b w:val="1"/>
          <w:color w:val="00ffff"/>
          <w:sz w:val="44"/>
          <w:szCs w:val="4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ff00"/>
          <w:sz w:val="58"/>
          <w:szCs w:val="58"/>
          <w:shd w:fill="38761d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ff00"/>
          <w:sz w:val="58"/>
          <w:szCs w:val="58"/>
          <w:shd w:fill="38761d" w:val="clear"/>
          <w:rtl w:val="0"/>
        </w:rPr>
        <w:t xml:space="preserve">MAL Data Types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ff00"/>
          <w:sz w:val="58"/>
          <w:szCs w:val="58"/>
          <w:shd w:fill="38761d" w:val="clear"/>
        </w:rPr>
      </w:pPr>
      <w:r w:rsidDel="00000000" w:rsidR="00000000" w:rsidRPr="00000000">
        <w:drawing>
          <wp:inline distB="114300" distT="114300" distL="114300" distR="114300">
            <wp:extent cx="5943600" cy="11684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  <w:rtl w:val="0"/>
        </w:rPr>
        <w:t xml:space="preserve">In MAL a type defines only the size of data.</w:t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ff00"/>
          <w:sz w:val="30"/>
          <w:szCs w:val="30"/>
          <w:u w:val="none"/>
          <w:shd w:fill="38761d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  <w:rtl w:val="0"/>
        </w:rPr>
        <w:t xml:space="preserve">The interpretation of binary code depends on instruction.</w:t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30"/>
          <w:szCs w:val="30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ff00"/>
          <w:sz w:val="58"/>
          <w:szCs w:val="58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ff00"/>
          <w:sz w:val="58"/>
          <w:szCs w:val="58"/>
          <w:highlight w:val="darkBlu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ff00"/>
          <w:sz w:val="58"/>
          <w:szCs w:val="58"/>
          <w:highlight w:val="darkBlue"/>
          <w:rtl w:val="0"/>
        </w:rPr>
        <w:t xml:space="preserve">Examples of Data Definitions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ff00"/>
          <w:sz w:val="58"/>
          <w:szCs w:val="58"/>
          <w:highlight w:val="darkBlue"/>
        </w:rPr>
      </w:pPr>
      <w:r w:rsidDel="00000000" w:rsidR="00000000" w:rsidRPr="00000000">
        <w:drawing>
          <wp:inline distB="114300" distT="114300" distL="114300" distR="114300">
            <wp:extent cx="5943600" cy="285750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ff00"/>
          <w:highlight w:val="darkBlue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ff00"/>
          <w:sz w:val="58"/>
          <w:szCs w:val="58"/>
          <w:highlight w:val="darkBlue"/>
          <w:rtl w:val="0"/>
        </w:rPr>
        <w:t xml:space="preserve">.</w:t>
      </w:r>
      <w:r w:rsidDel="00000000" w:rsidR="00000000" w:rsidRPr="00000000">
        <w:rPr>
          <w:rFonts w:ascii="Merriweather" w:cs="Merriweather" w:eastAsia="Merriweather" w:hAnsi="Merriweather"/>
          <w:b w:val="1"/>
          <w:color w:val="ffff00"/>
          <w:sz w:val="28"/>
          <w:szCs w:val="28"/>
          <w:highlight w:val="darkBlue"/>
          <w:rtl w:val="0"/>
        </w:rPr>
        <w:t xml:space="preserve">asciiz differe from .ascii in that .asciiz terminates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ff00"/>
          <w:sz w:val="28"/>
          <w:szCs w:val="28"/>
          <w:highlight w:val="darkBlu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ff00"/>
          <w:sz w:val="58"/>
          <w:szCs w:val="58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0000"/>
          <w:sz w:val="58"/>
          <w:szCs w:val="5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58"/>
          <w:szCs w:val="58"/>
          <w:highlight w:val="black"/>
          <w:rtl w:val="0"/>
        </w:rPr>
        <w:t xml:space="preserve">Source Code</w:t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  <w:rtl w:val="0"/>
        </w:rPr>
        <w:t xml:space="preserve">Each line of code can be</w:t>
      </w:r>
    </w:p>
    <w:p w:rsidR="00000000" w:rsidDel="00000000" w:rsidP="00000000" w:rsidRDefault="00000000" w:rsidRPr="00000000">
      <w:pPr>
        <w:numPr>
          <w:ilvl w:val="1"/>
          <w:numId w:val="13"/>
        </w:numPr>
        <w:pBdr/>
        <w:ind w:left="1440" w:hanging="360"/>
        <w:contextualSpacing w:val="1"/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  <w:rtl w:val="0"/>
        </w:rPr>
        <w:t xml:space="preserve">Instruction (?:label)</w:t>
      </w:r>
    </w:p>
    <w:p w:rsidR="00000000" w:rsidDel="00000000" w:rsidP="00000000" w:rsidRDefault="00000000" w:rsidRPr="00000000">
      <w:pPr>
        <w:numPr>
          <w:ilvl w:val="1"/>
          <w:numId w:val="13"/>
        </w:numPr>
        <w:pBdr/>
        <w:ind w:left="1440" w:hanging="360"/>
        <w:contextualSpacing w:val="1"/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  <w:rtl w:val="0"/>
        </w:rPr>
        <w:t xml:space="preserve">Single directive</w:t>
      </w:r>
    </w:p>
    <w:p w:rsidR="00000000" w:rsidDel="00000000" w:rsidP="00000000" w:rsidRDefault="00000000" w:rsidRPr="00000000">
      <w:pPr>
        <w:numPr>
          <w:ilvl w:val="1"/>
          <w:numId w:val="13"/>
        </w:numPr>
        <w:pBdr/>
        <w:ind w:left="1440" w:hanging="360"/>
        <w:contextualSpacing w:val="1"/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  <w:rtl w:val="0"/>
        </w:rPr>
        <w:t xml:space="preserve">Empty line</w:t>
      </w:r>
    </w:p>
    <w:p w:rsidR="00000000" w:rsidDel="00000000" w:rsidP="00000000" w:rsidRDefault="00000000" w:rsidRPr="00000000">
      <w:pPr>
        <w:numPr>
          <w:ilvl w:val="1"/>
          <w:numId w:val="13"/>
        </w:numPr>
        <w:pBdr/>
        <w:ind w:left="1440" w:hanging="360"/>
        <w:contextualSpacing w:val="1"/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  <w:rtl w:val="0"/>
        </w:rPr>
        <w:t xml:space="preserve">Comment</w:t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8"/>
          <w:szCs w:val="38"/>
          <w:highlight w:val="black"/>
          <w:rtl w:val="0"/>
        </w:rPr>
        <w:t xml:space="preserve">Comment starts:#, ends:newline</w:t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0000"/>
          <w:sz w:val="58"/>
          <w:szCs w:val="5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a64d79"/>
          <w:sz w:val="58"/>
          <w:szCs w:val="58"/>
          <w:highlight w:val="cy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a64d79"/>
          <w:sz w:val="58"/>
          <w:szCs w:val="58"/>
          <w:highlight w:val="cyan"/>
          <w:rtl w:val="0"/>
        </w:rPr>
        <w:t xml:space="preserve">Special Instruction syscall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a64d79"/>
          <w:sz w:val="58"/>
          <w:szCs w:val="58"/>
          <w:highlight w:val="cyan"/>
        </w:rPr>
      </w:pPr>
      <w:r w:rsidDel="00000000" w:rsidR="00000000" w:rsidRPr="00000000">
        <w:drawing>
          <wp:inline distB="114300" distT="114300" distL="114300" distR="114300">
            <wp:extent cx="5943600" cy="32639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  <w:rtl w:val="0"/>
        </w:rPr>
        <w:t xml:space="preserve">Lets your code commmunicate with os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  <w:rtl w:val="0"/>
        </w:rPr>
        <w:t xml:space="preserve">If something goes wrong the OS usually tells you in C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  <w:rtl w:val="0"/>
        </w:rPr>
        <w:t xml:space="preserve">If you mess up your processor, you can destroy your machine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a64d79"/>
          <w:sz w:val="32"/>
          <w:szCs w:val="32"/>
          <w:highlight w:val="cyan"/>
          <w:rtl w:val="0"/>
        </w:rPr>
        <w:t xml:space="preserve">Use software (simulators) to run your mips code</w:t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i w:val="1"/>
          <w:color w:val="a4c0ff"/>
          <w:sz w:val="40"/>
          <w:szCs w:val="40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i w:val="1"/>
          <w:color w:val="a4c0ff"/>
          <w:sz w:val="62"/>
          <w:szCs w:val="62"/>
          <w:shd w:fill="cc4125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a4c0ff"/>
          <w:sz w:val="62"/>
          <w:szCs w:val="62"/>
          <w:shd w:fill="cc4125" w:val="clear"/>
          <w:rtl w:val="0"/>
        </w:rPr>
        <w:t xml:space="preserve">MAL Simulators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rFonts w:ascii="Merriweather" w:cs="Merriweather" w:eastAsia="Merriweather" w:hAnsi="Merriweather"/>
          <w:color w:val="a4c0ff"/>
          <w:sz w:val="34"/>
          <w:szCs w:val="34"/>
          <w:shd w:fill="cc4125" w:val="clear"/>
        </w:rPr>
      </w:pPr>
      <w:r w:rsidDel="00000000" w:rsidR="00000000" w:rsidRPr="00000000">
        <w:rPr>
          <w:rFonts w:ascii="Merriweather" w:cs="Merriweather" w:eastAsia="Merriweather" w:hAnsi="Merriweather"/>
          <w:color w:val="a4c0ff"/>
          <w:sz w:val="34"/>
          <w:szCs w:val="34"/>
          <w:shd w:fill="cc4125" w:val="clear"/>
          <w:rtl w:val="0"/>
        </w:rPr>
        <w:t xml:space="preserve">Direct experiments with CPU can destroy it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rFonts w:ascii="Merriweather" w:cs="Merriweather" w:eastAsia="Merriweather" w:hAnsi="Merriweather"/>
          <w:color w:val="a4c0ff"/>
          <w:sz w:val="34"/>
          <w:szCs w:val="34"/>
          <w:u w:val="none"/>
          <w:shd w:fill="cc4125" w:val="clear"/>
        </w:rPr>
      </w:pPr>
      <w:r w:rsidDel="00000000" w:rsidR="00000000" w:rsidRPr="00000000">
        <w:rPr>
          <w:rFonts w:ascii="Merriweather" w:cs="Merriweather" w:eastAsia="Merriweather" w:hAnsi="Merriweather"/>
          <w:color w:val="a4c0ff"/>
          <w:sz w:val="34"/>
          <w:szCs w:val="34"/>
          <w:shd w:fill="cc4125" w:val="clear"/>
          <w:rtl w:val="0"/>
        </w:rPr>
        <w:t xml:space="preserve">Use simulators such as SPIM and MARS to test your code</w:t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a64d79"/>
          <w:sz w:val="40"/>
          <w:szCs w:val="40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a64d79"/>
          <w:sz w:val="40"/>
          <w:szCs w:val="40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9900"/>
          <w:sz w:val="62"/>
          <w:szCs w:val="62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62"/>
          <w:szCs w:val="62"/>
          <w:shd w:fill="741b47" w:val="clear"/>
          <w:rtl w:val="0"/>
        </w:rPr>
        <w:t xml:space="preserve">MAL Simulators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ff9900"/>
          <w:sz w:val="62"/>
          <w:szCs w:val="62"/>
          <w:shd w:fill="741b47" w:val="clear"/>
        </w:rPr>
      </w:pPr>
      <w:r w:rsidDel="00000000" w:rsidR="00000000" w:rsidRPr="00000000">
        <w:drawing>
          <wp:inline distB="114300" distT="114300" distL="114300" distR="114300">
            <wp:extent cx="5943600" cy="3327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First part data that defines the strings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The list to your right are 32 registers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Before execution all registers are zero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The values in the register change as they need to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Change value of regsiter v0, to 4 becuase next instruction is syscall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Goes to register v0 to find what to do, print string at register (memory location) a0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In MIPS you can execute your code step by step to see what is happening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Exit called done by syscall, if  code does not do it itself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Values placed into registers are binary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Use hexadecimals to save space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ff9900"/>
          <w:sz w:val="42"/>
          <w:szCs w:val="42"/>
          <w:u w:val="none"/>
          <w:shd w:fill="741b47" w:val="clea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  <w:rtl w:val="0"/>
        </w:rPr>
        <w:t xml:space="preserve">0x tells you if a number is hexadecimal</w:t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ff9900"/>
          <w:sz w:val="42"/>
          <w:szCs w:val="42"/>
          <w:shd w:fill="741b4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7f6000"/>
          <w:sz w:val="52"/>
          <w:szCs w:val="52"/>
          <w:highlight w:val="cyan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7f6000"/>
          <w:sz w:val="52"/>
          <w:szCs w:val="52"/>
          <w:highlight w:val="cyan"/>
          <w:rtl w:val="0"/>
        </w:rPr>
        <w:t xml:space="preserve">SPIM Interface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ind w:left="720" w:hanging="360"/>
        <w:contextualSpacing w:val="1"/>
        <w:rPr>
          <w:rFonts w:ascii="Merriweather" w:cs="Merriweather" w:eastAsia="Merriweather" w:hAnsi="Merriweather"/>
          <w:b w:val="1"/>
          <w:color w:val="7f6000"/>
          <w:sz w:val="42"/>
          <w:szCs w:val="42"/>
          <w:highlight w:val="cyan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7f6000"/>
          <w:sz w:val="42"/>
          <w:szCs w:val="42"/>
          <w:highlight w:val="cyan"/>
          <w:rtl w:val="0"/>
        </w:rPr>
        <w:t xml:space="preserve">Make sure code runs well with SPIM simulator</w:t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7f6000"/>
          <w:sz w:val="42"/>
          <w:szCs w:val="4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7f6000"/>
          <w:sz w:val="42"/>
          <w:szCs w:val="4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Roboto Mono" w:cs="Roboto Mono" w:eastAsia="Roboto Mono" w:hAnsi="Roboto Mono"/>
          <w:b w:val="1"/>
          <w:color w:val="ff00ff"/>
          <w:sz w:val="60"/>
          <w:szCs w:val="60"/>
          <w:shd w:fill="45818e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Roboto Mono" w:cs="Roboto Mono" w:eastAsia="Roboto Mono" w:hAnsi="Roboto Mono"/>
          <w:b w:val="1"/>
          <w:color w:val="ff00ff"/>
          <w:sz w:val="60"/>
          <w:szCs w:val="60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60"/>
          <w:szCs w:val="60"/>
          <w:shd w:fill="45818e" w:val="clear"/>
          <w:vertAlign w:val="superscript"/>
          <w:rtl w:val="0"/>
        </w:rPr>
        <w:t xml:space="preserve">MAL Instructions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Psuedo-instructions in the previous example</w:t>
        <w:tab/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ind w:left="144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u w:val="none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la rdest, addr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u w:val="none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translates to</w:t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ind w:left="144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lui $at, hi(addr)</w:t>
      </w:r>
    </w:p>
    <w:p w:rsidR="00000000" w:rsidDel="00000000" w:rsidP="00000000" w:rsidRDefault="00000000" w:rsidRPr="00000000">
      <w:pPr>
        <w:numPr>
          <w:ilvl w:val="1"/>
          <w:numId w:val="5"/>
        </w:numPr>
        <w:pBdr/>
        <w:ind w:left="144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ori rdest, $at, lo(addr)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Too hard to remember all instruction, but have to know where code is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  <w:rtl w:val="0"/>
        </w:rPr>
        <w:t xml:space="preserve">Use psuedo-instruction</w:t>
      </w:r>
    </w:p>
    <w:p w:rsidR="00000000" w:rsidDel="00000000" w:rsidP="00000000" w:rsidRDefault="00000000" w:rsidRPr="00000000">
      <w:pPr>
        <w:pBdr/>
        <w:contextualSpacing w:val="0"/>
        <w:rPr>
          <w:rFonts w:ascii="Roboto Mono" w:cs="Roboto Mono" w:eastAsia="Roboto Mono" w:hAnsi="Roboto Mono"/>
          <w:b w:val="1"/>
          <w:color w:val="ff00ff"/>
          <w:sz w:val="42"/>
          <w:szCs w:val="42"/>
          <w:shd w:fill="45818e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2880" w:firstLine="720"/>
        <w:contextualSpacing w:val="0"/>
        <w:jc w:val="left"/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4"/>
          <w:szCs w:val="64"/>
          <w:shd w:fill="5b0f00" w:val="clear"/>
          <w:vertAlign w:val="superscript"/>
          <w:rtl w:val="0"/>
        </w:rPr>
        <w:t xml:space="preserve">Types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Type R(register)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ind w:left="144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Three operands,</w:t>
      </w:r>
    </w:p>
    <w:p w:rsidR="00000000" w:rsidDel="00000000" w:rsidP="00000000" w:rsidRDefault="00000000" w:rsidRPr="00000000">
      <w:pPr>
        <w:numPr>
          <w:ilvl w:val="2"/>
          <w:numId w:val="11"/>
        </w:numPr>
        <w:pBdr/>
        <w:ind w:left="216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Destination register ($rd)</w:t>
      </w:r>
    </w:p>
    <w:p w:rsidR="00000000" w:rsidDel="00000000" w:rsidP="00000000" w:rsidRDefault="00000000" w:rsidRPr="00000000">
      <w:pPr>
        <w:numPr>
          <w:ilvl w:val="2"/>
          <w:numId w:val="11"/>
        </w:numPr>
        <w:pBdr/>
        <w:ind w:left="216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First argument ($rs)</w:t>
      </w:r>
    </w:p>
    <w:p w:rsidR="00000000" w:rsidDel="00000000" w:rsidP="00000000" w:rsidRDefault="00000000" w:rsidRPr="00000000">
      <w:pPr>
        <w:numPr>
          <w:ilvl w:val="2"/>
          <w:numId w:val="11"/>
        </w:numPr>
        <w:pBdr/>
        <w:ind w:left="216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Seconde argument ($rt)</w:t>
      </w:r>
    </w:p>
    <w:p w:rsidR="00000000" w:rsidDel="00000000" w:rsidP="00000000" w:rsidRDefault="00000000" w:rsidRPr="00000000">
      <w:pPr>
        <w:numPr>
          <w:ilvl w:val="2"/>
          <w:numId w:val="11"/>
        </w:numPr>
        <w:pBdr/>
        <w:ind w:left="216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add $t2, $t0, $t1 </w:t>
      </w:r>
    </w:p>
    <w:p w:rsidR="00000000" w:rsidDel="00000000" w:rsidP="00000000" w:rsidRDefault="00000000" w:rsidRPr="00000000">
      <w:pPr>
        <w:numPr>
          <w:ilvl w:val="2"/>
          <w:numId w:val="11"/>
        </w:numPr>
        <w:pBdr/>
        <w:ind w:left="216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$t0 + $t1 -&gt; $t2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Type I (immediate)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ind w:left="144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Two registers and constant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ind w:left="144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addi $t3, $t2, 12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ind w:left="144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$t2 + 12 -&gt; $t3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ind w:left="72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u w:val="none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Type J (jump)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ind w:left="144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one operand: new address for PC.</w:t>
      </w:r>
    </w:p>
    <w:p w:rsidR="00000000" w:rsidDel="00000000" w:rsidP="00000000" w:rsidRDefault="00000000" w:rsidRPr="00000000">
      <w:pPr>
        <w:numPr>
          <w:ilvl w:val="1"/>
          <w:numId w:val="11"/>
        </w:numPr>
        <w:pBdr/>
        <w:ind w:left="1440" w:hanging="360"/>
        <w:contextualSpacing w:val="1"/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</w:rPr>
      </w:pPr>
      <w:r w:rsidDel="00000000" w:rsidR="00000000" w:rsidRPr="00000000"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  <w:rtl w:val="0"/>
        </w:rPr>
        <w:t xml:space="preserve">E.g. j 128.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jc w:val="center"/>
        <w:rPr>
          <w:rFonts w:ascii="Impact" w:cs="Impact" w:eastAsia="Impact" w:hAnsi="Impact"/>
          <w:b w:val="1"/>
          <w:color w:val="c9daf8"/>
          <w:sz w:val="60"/>
          <w:szCs w:val="60"/>
          <w:shd w:fill="5b0f00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jc w:val="center"/>
        <w:rPr>
          <w:rFonts w:ascii="Impact" w:cs="Impact" w:eastAsia="Impact" w:hAnsi="Impact"/>
          <w:b w:val="1"/>
          <w:color w:val="666666"/>
          <w:sz w:val="90"/>
          <w:szCs w:val="90"/>
          <w:shd w:fill="5b0f00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TRANSlating C segments into MAL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Assembly language can take a long time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To introduce MAL instructions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To convery level of detail involved</w:t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 xml:space="preserve">Example 1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50"/>
          <w:szCs w:val="50"/>
        </w:rPr>
      </w:pPr>
      <w:r w:rsidDel="00000000" w:rsidR="00000000" w:rsidRPr="00000000">
        <w:drawing>
          <wp:inline distB="114300" distT="114300" distL="114300" distR="114300">
            <wp:extent cx="5943600" cy="2641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Example 2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50"/>
          <w:szCs w:val="50"/>
        </w:rPr>
      </w:pPr>
      <w:r w:rsidDel="00000000" w:rsidR="00000000" w:rsidRPr="00000000">
        <w:drawing>
          <wp:inline distB="114300" distT="114300" distL="114300" distR="114300">
            <wp:extent cx="5943600" cy="28321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Here the else statement comes right after tthe conditional and exits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The then label comes to as representation of the if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 xml:space="preserve">Example 3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drawing>
          <wp:inline distB="114300" distT="114300" distL="114300" distR="114300">
            <wp:extent cx="5943600" cy="31369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 xml:space="preserve">alt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drawing>
          <wp:inline distB="114300" distT="114300" distL="114300" distR="114300">
            <wp:extent cx="5943600" cy="2679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Calibri" w:cs="Calibri" w:eastAsia="Calibri" w:hAnsi="Calibri"/>
          <w:b w:val="1"/>
          <w:sz w:val="56"/>
          <w:szCs w:val="56"/>
          <w:shd w:fill="9fc5e8" w:val="clear"/>
        </w:rPr>
      </w:pPr>
      <w:r w:rsidDel="00000000" w:rsidR="00000000" w:rsidRPr="00000000">
        <w:rPr>
          <w:rFonts w:ascii="Calibri" w:cs="Calibri" w:eastAsia="Calibri" w:hAnsi="Calibri"/>
          <w:sz w:val="88"/>
          <w:szCs w:val="8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shd w:fill="9fc5e8" w:val="clear"/>
          <w:rtl w:val="0"/>
        </w:rPr>
        <w:t xml:space="preserve">C and Assembly Conditional Operators 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Calibri" w:cs="Calibri" w:eastAsia="Calibri" w:hAnsi="Calibri"/>
          <w:b w:val="1"/>
          <w:sz w:val="56"/>
          <w:szCs w:val="56"/>
          <w:shd w:fill="9fc5e8" w:val="clear"/>
        </w:rPr>
      </w:pPr>
      <w:r w:rsidDel="00000000" w:rsidR="00000000" w:rsidRPr="00000000">
        <w:drawing>
          <wp:inline distB="114300" distT="114300" distL="114300" distR="114300">
            <wp:extent cx="5943600" cy="24130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alibri" w:cs="Calibri" w:eastAsia="Calibri" w:hAnsi="Calibri"/>
          <w:b w:val="1"/>
          <w:sz w:val="56"/>
          <w:szCs w:val="56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Amatic SC" w:cs="Amatic SC" w:eastAsia="Amatic SC" w:hAnsi="Amatic SC"/>
          <w:b w:val="1"/>
          <w:color w:val="741b47"/>
          <w:sz w:val="56"/>
          <w:szCs w:val="56"/>
          <w:highlight w:val="green"/>
        </w:rPr>
      </w:pPr>
      <w:r w:rsidDel="00000000" w:rsidR="00000000" w:rsidRPr="00000000">
        <w:rPr>
          <w:rFonts w:ascii="Amatic SC" w:cs="Amatic SC" w:eastAsia="Amatic SC" w:hAnsi="Amatic SC"/>
          <w:b w:val="1"/>
          <w:color w:val="741b47"/>
          <w:sz w:val="56"/>
          <w:szCs w:val="56"/>
          <w:highlight w:val="green"/>
          <w:rtl w:val="0"/>
        </w:rPr>
        <w:t xml:space="preserve">Loops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Amatic SC" w:cs="Amatic SC" w:eastAsia="Amatic SC" w:hAnsi="Amatic SC"/>
          <w:b w:val="1"/>
          <w:color w:val="741b47"/>
          <w:sz w:val="56"/>
          <w:szCs w:val="56"/>
          <w:highlight w:val="green"/>
        </w:rPr>
      </w:pPr>
      <w:r w:rsidDel="00000000" w:rsidR="00000000" w:rsidRPr="00000000">
        <w:rPr>
          <w:rFonts w:ascii="Amatic SC" w:cs="Amatic SC" w:eastAsia="Amatic SC" w:hAnsi="Amatic SC"/>
          <w:b w:val="1"/>
          <w:color w:val="741b47"/>
          <w:sz w:val="56"/>
          <w:szCs w:val="56"/>
          <w:highlight w:val="green"/>
          <w:rtl w:val="0"/>
        </w:rPr>
        <w:t xml:space="preserve">Translating C Segments into MAL – For Loop 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Amatic SC" w:cs="Amatic SC" w:eastAsia="Amatic SC" w:hAnsi="Amatic SC"/>
          <w:b w:val="1"/>
          <w:color w:val="741b47"/>
          <w:sz w:val="56"/>
          <w:szCs w:val="56"/>
          <w:highlight w:val="green"/>
        </w:rPr>
      </w:pPr>
      <w:r w:rsidDel="00000000" w:rsidR="00000000" w:rsidRPr="00000000">
        <w:drawing>
          <wp:inline distB="114300" distT="114300" distL="114300" distR="114300">
            <wp:extent cx="5943600" cy="29845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Amatic SC" w:cs="Amatic SC" w:eastAsia="Amatic SC" w:hAnsi="Amatic SC"/>
          <w:b w:val="1"/>
          <w:color w:val="741b47"/>
          <w:sz w:val="56"/>
          <w:szCs w:val="56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b7b7b7"/>
          <w:sz w:val="36"/>
          <w:szCs w:val="36"/>
          <w:shd w:fill="bf9000" w:val="clear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b7b7b7"/>
          <w:sz w:val="36"/>
          <w:szCs w:val="36"/>
          <w:shd w:fill="bf9000" w:val="clear"/>
          <w:rtl w:val="0"/>
        </w:rPr>
        <w:t xml:space="preserve">Important MAL Instructions: Load, Store and Move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b7b7b7"/>
          <w:sz w:val="56"/>
          <w:szCs w:val="56"/>
          <w:shd w:fill="bf9000" w:val="clear"/>
        </w:rPr>
      </w:pPr>
      <w:r w:rsidDel="00000000" w:rsidR="00000000" w:rsidRPr="00000000">
        <w:drawing>
          <wp:inline distB="114300" distT="114300" distL="114300" distR="114300">
            <wp:extent cx="5295900" cy="3476625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left"/>
        <w:rPr>
          <w:rFonts w:ascii="Comic Sans MS" w:cs="Comic Sans MS" w:eastAsia="Comic Sans MS" w:hAnsi="Comic Sans MS"/>
          <w:b w:val="1"/>
          <w:color w:val="b7b7b7"/>
          <w:sz w:val="56"/>
          <w:szCs w:val="56"/>
          <w:shd w:fill="bf9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b7b7b7"/>
          <w:sz w:val="36"/>
          <w:szCs w:val="36"/>
          <w:shd w:fill="bf9000" w:val="clear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36"/>
          <w:szCs w:val="36"/>
          <w:highlight w:val="red"/>
          <w:rtl w:val="0"/>
        </w:rPr>
        <w:t xml:space="preserve">Important MAL Instructions: Arithmetic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sz w:val="56"/>
          <w:szCs w:val="56"/>
          <w:highlight w:val="red"/>
        </w:rPr>
      </w:pPr>
      <w:r w:rsidDel="00000000" w:rsidR="00000000" w:rsidRPr="00000000">
        <w:drawing>
          <wp:inline distB="114300" distT="114300" distL="114300" distR="114300">
            <wp:extent cx="5705475" cy="34290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741b47"/>
          <w:sz w:val="34"/>
          <w:szCs w:val="34"/>
          <w:shd w:fill="ff9900" w:val="clear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741b47"/>
          <w:sz w:val="34"/>
          <w:szCs w:val="34"/>
          <w:shd w:fill="ff9900" w:val="clear"/>
          <w:rtl w:val="0"/>
        </w:rPr>
        <w:t xml:space="preserve">Important MAL Instructions: Logical Bitwise Operators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741b47"/>
          <w:sz w:val="56"/>
          <w:szCs w:val="56"/>
          <w:shd w:fill="ff9900" w:val="clear"/>
        </w:rPr>
      </w:pPr>
      <w:r w:rsidDel="00000000" w:rsidR="00000000" w:rsidRPr="00000000">
        <w:drawing>
          <wp:inline distB="114300" distT="114300" distL="114300" distR="114300">
            <wp:extent cx="5943600" cy="31496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741b47"/>
          <w:sz w:val="56"/>
          <w:szCs w:val="56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Georgia" w:cs="Georgia" w:eastAsia="Georgia" w:hAnsi="Georgia"/>
          <w:b w:val="1"/>
          <w:color w:val="ff0000"/>
          <w:sz w:val="56"/>
          <w:szCs w:val="56"/>
          <w:highlight w:val="magenta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56"/>
          <w:szCs w:val="56"/>
          <w:highlight w:val="magenta"/>
          <w:rtl w:val="0"/>
        </w:rPr>
        <w:t xml:space="preserve">Important MAL Instructions: Shift Instructions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Georgia" w:cs="Georgia" w:eastAsia="Georgia" w:hAnsi="Georgia"/>
          <w:b w:val="1"/>
          <w:color w:val="ff0000"/>
          <w:sz w:val="56"/>
          <w:szCs w:val="56"/>
          <w:highlight w:val="magenta"/>
        </w:rPr>
      </w:pPr>
      <w:r w:rsidDel="00000000" w:rsidR="00000000" w:rsidRPr="00000000">
        <w:drawing>
          <wp:inline distB="114300" distT="114300" distL="114300" distR="114300">
            <wp:extent cx="5943600" cy="31496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  <w:rtl w:val="0"/>
        </w:rPr>
        <w:t xml:space="preserve">Important MAL Instructions: Jump Instructions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</w:rPr>
      </w:pPr>
      <w:r w:rsidDel="00000000" w:rsidR="00000000" w:rsidRPr="00000000">
        <w:drawing>
          <wp:inline distB="114300" distT="114300" distL="114300" distR="114300">
            <wp:extent cx="5943600" cy="31369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Calibri" w:cs="Calibri" w:eastAsia="Calibri" w:hAnsi="Calibri"/>
          <w:b w:val="1"/>
          <w:sz w:val="88"/>
          <w:szCs w:val="88"/>
        </w:rPr>
      </w:pPr>
      <w:r w:rsidDel="00000000" w:rsidR="00000000" w:rsidRPr="00000000">
        <w:rPr>
          <w:rFonts w:ascii="Calibri" w:cs="Calibri" w:eastAsia="Calibri" w:hAnsi="Calibri"/>
          <w:b w:val="1"/>
          <w:sz w:val="88"/>
          <w:szCs w:val="88"/>
          <w:rtl w:val="0"/>
        </w:rPr>
        <w:t xml:space="preserve">A Simple MAL Program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  <w:rtl w:val="0"/>
        </w:rPr>
        <w:t xml:space="preserve">For 13.3 notes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40"/>
          <w:szCs w:val="40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40"/>
          <w:szCs w:val="40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40"/>
          <w:szCs w:val="40"/>
          <w:highlight w:val="darkBlue"/>
          <w:rtl w:val="0"/>
        </w:rPr>
        <w:t xml:space="preserve">The syscall Instruction</w:t>
      </w:r>
    </w:p>
    <w:p w:rsidR="00000000" w:rsidDel="00000000" w:rsidP="00000000" w:rsidRDefault="00000000" w:rsidRPr="00000000">
      <w:pPr>
        <w:widowControl w:val="0"/>
        <w:numPr>
          <w:ilvl w:val="0"/>
          <w:numId w:val="15"/>
        </w:numPr>
        <w:pBdr/>
        <w:spacing w:line="240" w:lineRule="auto"/>
        <w:ind w:left="720" w:hanging="360"/>
        <w:contextualSpacing w:val="1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Used for I/0 and for stopping the program</w:t>
      </w:r>
    </w:p>
    <w:p w:rsidR="00000000" w:rsidDel="00000000" w:rsidP="00000000" w:rsidRDefault="00000000" w:rsidRPr="00000000">
      <w:pPr>
        <w:widowControl w:val="0"/>
        <w:numPr>
          <w:ilvl w:val="0"/>
          <w:numId w:val="15"/>
        </w:numPr>
        <w:pBdr/>
        <w:spacing w:line="240" w:lineRule="auto"/>
        <w:ind w:left="720" w:hanging="360"/>
        <w:contextualSpacing w:val="1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The operation to be carried out is specified as a command (in register $v0) to syscall.</w:t>
      </w:r>
    </w:p>
    <w:p w:rsidR="00000000" w:rsidDel="00000000" w:rsidP="00000000" w:rsidRDefault="00000000" w:rsidRPr="00000000">
      <w:pPr>
        <w:widowControl w:val="0"/>
        <w:numPr>
          <w:ilvl w:val="0"/>
          <w:numId w:val="15"/>
        </w:numPr>
        <w:pBdr/>
        <w:spacing w:line="240" w:lineRule="auto"/>
        <w:ind w:left="720" w:hanging="360"/>
        <w:contextualSpacing w:val="1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$v0 is a synonym for $2. This register must contain the command for syscall. This register also contains the return value (if any) produced by executing the command.</w:t>
      </w:r>
    </w:p>
    <w:p w:rsidR="00000000" w:rsidDel="00000000" w:rsidP="00000000" w:rsidRDefault="00000000" w:rsidRPr="00000000">
      <w:pPr>
        <w:widowControl w:val="0"/>
        <w:numPr>
          <w:ilvl w:val="0"/>
          <w:numId w:val="15"/>
        </w:numPr>
        <w:pBdr/>
        <w:spacing w:line="240" w:lineRule="auto"/>
        <w:ind w:left="720" w:hanging="360"/>
        <w:contextualSpacing w:val="1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$a0 and $a1 are synonyms for $4 and $5 respectively. These registers must contain suitable values if such values are needed for the command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Using syscall to Read an Integer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drawing>
          <wp:inline distB="114300" distT="114300" distL="114300" distR="114300">
            <wp:extent cx="1724025" cy="1323975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Using syscall to Print an Integer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drawing>
          <wp:inline distB="114300" distT="114300" distL="114300" distR="114300">
            <wp:extent cx="5133975" cy="1704975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Using syscall to Print a String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drawing>
          <wp:inline distB="114300" distT="114300" distL="114300" distR="114300">
            <wp:extent cx="5943600" cy="18796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Comic Sans MS" w:cs="Comic Sans MS" w:eastAsia="Comic Sans MS" w:hAnsi="Comic Sans MS"/>
          <w:b w:val="1"/>
          <w:color w:val="00ff00"/>
          <w:sz w:val="40"/>
          <w:szCs w:val="40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56"/>
          <w:szCs w:val="56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  <w:rtl w:val="0"/>
        </w:rPr>
        <w:t xml:space="preserve">Using syscall to Read a String, cont’d</w:t>
      </w:r>
    </w:p>
    <w:p w:rsidR="00000000" w:rsidDel="00000000" w:rsidP="00000000" w:rsidRDefault="00000000" w:rsidRPr="00000000">
      <w:pPr>
        <w:widowControl w:val="0"/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1068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3500"/>
        <w:gridCol w:w="760"/>
        <w:gridCol w:w="6420"/>
        <w:tblGridChange w:id="0">
          <w:tblGrid>
            <w:gridCol w:w="3500"/>
            <w:gridCol w:w="760"/>
            <w:gridCol w:w="6420"/>
          </w:tblGrid>
        </w:tblGridChange>
      </w:tblGrid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Service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$v0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Arguments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Print integer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a0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integer to be printed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Print float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f12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float to be printed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Print double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f12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double to be printed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Print string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a0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address of string in memory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 integer to 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$v0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 float to 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f0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 double to 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f0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 string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a0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memory address of string input buffer</w:t>
              <w:br w:type="textWrapping"/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a1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length of string buffer (n)</w:t>
            </w:r>
          </w:p>
        </w:tc>
      </w:tr>
      <w:tr>
        <w:trPr>
          <w:trHeight w:val="66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Dynamic memory allocation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a0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amount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Exit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Print character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a0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= character to be printed</w:t>
            </w:r>
          </w:p>
        </w:tc>
      </w:tr>
      <w:tr>
        <w:trPr>
          <w:trHeight w:val="38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Read character in $</w:t>
            </w: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rtl w:val="0"/>
              </w:rPr>
              <w:t xml:space="preserve">v0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34"/>
          <w:szCs w:val="34"/>
          <w:highlight w:val="darkBlue"/>
        </w:rPr>
      </w:pPr>
      <w:r w:rsidDel="00000000" w:rsidR="00000000" w:rsidRPr="00000000">
        <w:drawing>
          <wp:inline distB="114300" distT="114300" distL="114300" distR="114300">
            <wp:extent cx="5943600" cy="2984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left"/>
        <w:rPr>
          <w:rFonts w:ascii="Comic Sans MS" w:cs="Comic Sans MS" w:eastAsia="Comic Sans MS" w:hAnsi="Comic Sans MS"/>
          <w:b w:val="1"/>
          <w:color w:val="00ff00"/>
          <w:sz w:val="56"/>
          <w:szCs w:val="56"/>
          <w:highlight w:val="darkBlu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ff00"/>
          <w:sz w:val="56"/>
          <w:szCs w:val="56"/>
          <w:highlight w:val="darkBlue"/>
          <w:rtl w:val="0"/>
        </w:rPr>
        <w:t xml:space="preserve">Using syscall to Stop a Program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left"/>
        <w:rPr>
          <w:rFonts w:ascii="Comic Sans MS" w:cs="Comic Sans MS" w:eastAsia="Comic Sans MS" w:hAnsi="Comic Sans MS"/>
          <w:b w:val="1"/>
          <w:color w:val="00ff00"/>
          <w:sz w:val="56"/>
          <w:szCs w:val="56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56"/>
          <w:szCs w:val="56"/>
          <w:highlight w:val="darkBlue"/>
        </w:rPr>
      </w:pPr>
      <w:r w:rsidDel="00000000" w:rsidR="00000000" w:rsidRPr="00000000">
        <w:drawing>
          <wp:inline distB="114300" distT="114300" distL="114300" distR="114300">
            <wp:extent cx="2057400" cy="12954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ff00"/>
          <w:sz w:val="56"/>
          <w:szCs w:val="56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i w:val="1"/>
          <w:color w:val="666666"/>
          <w:sz w:val="56"/>
          <w:szCs w:val="56"/>
          <w:highlight w:val="magenta"/>
        </w:rPr>
      </w:pPr>
      <w:r w:rsidDel="00000000" w:rsidR="00000000" w:rsidRPr="00000000">
        <w:rPr>
          <w:rFonts w:ascii="Comic Sans MS" w:cs="Comic Sans MS" w:eastAsia="Comic Sans MS" w:hAnsi="Comic Sans MS"/>
          <w:i w:val="1"/>
          <w:color w:val="666666"/>
          <w:sz w:val="56"/>
          <w:szCs w:val="56"/>
          <w:highlight w:val="magenta"/>
          <w:rtl w:val="0"/>
        </w:rPr>
        <w:t xml:space="preserve">Saving and Restoring Registers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i w:val="1"/>
          <w:color w:val="666666"/>
          <w:sz w:val="56"/>
          <w:szCs w:val="56"/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i w:val="1"/>
          <w:color w:val="666666"/>
          <w:sz w:val="56"/>
          <w:szCs w:val="56"/>
          <w:highlight w:val="magenta"/>
        </w:rPr>
      </w:pPr>
      <w:r w:rsidDel="00000000" w:rsidR="00000000" w:rsidRPr="00000000">
        <w:drawing>
          <wp:inline distB="114300" distT="114300" distL="114300" distR="114300">
            <wp:extent cx="5505450" cy="34480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0000ff"/>
          <w:sz w:val="56"/>
          <w:szCs w:val="56"/>
          <w:shd w:fill="9800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ff0000"/>
          <w:sz w:val="56"/>
          <w:szCs w:val="56"/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741b47"/>
          <w:sz w:val="56"/>
          <w:szCs w:val="56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color w:val="741b47"/>
          <w:sz w:val="56"/>
          <w:szCs w:val="56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omic Sans MS" w:cs="Comic Sans MS" w:eastAsia="Comic Sans MS" w:hAnsi="Comic Sans MS"/>
          <w:b w:val="1"/>
          <w:sz w:val="56"/>
          <w:szCs w:val="5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jc w:val="center"/>
        <w:rPr>
          <w:rFonts w:ascii="Calibri" w:cs="Calibri" w:eastAsia="Calibri" w:hAnsi="Calibri"/>
          <w:b w:val="1"/>
          <w:color w:val="741b47"/>
          <w:sz w:val="56"/>
          <w:szCs w:val="56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Roboto Mono" w:cs="Roboto Mono" w:eastAsia="Roboto Mono" w:hAnsi="Roboto Mono"/>
          <w:b w:val="1"/>
          <w:color w:val="ff00ff"/>
          <w:sz w:val="60"/>
          <w:szCs w:val="60"/>
          <w:shd w:fill="45818e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Merriweather" w:cs="Merriweather" w:eastAsia="Merriweather" w:hAnsi="Merriweather"/>
          <w:b w:val="1"/>
          <w:color w:val="7f6000"/>
          <w:sz w:val="42"/>
          <w:szCs w:val="42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Merriweather" w:cs="Merriweather" w:eastAsia="Merriweather" w:hAnsi="Merriweather"/>
          <w:b w:val="1"/>
          <w:color w:val="7f6000"/>
          <w:sz w:val="54"/>
          <w:szCs w:val="54"/>
          <w:highlight w:val="cyan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mic Sans MS"/>
  <w:font w:name="Trebuchet MS"/>
  <w:font w:name="Impact"/>
  <w:font w:name="Calibri"/>
  <w:font w:name="Georgia"/>
  <w:font w:name="Consolas"/>
  <w:font w:name="Amatic SC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Alegrey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pBdr/>
      <w:contextualSpacing w:val="1"/>
    </w:pPr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/>
    </w:tblPr>
    <w:tcPr>
      <w:shd w:fill="e8ecf4"/>
    </w:tcPr>
    <w:tblStylePr w:type="band1Horz">
      <w:pPr>
        <w:pBdr/>
        <w:contextualSpacing w:val="1"/>
      </w:pPr>
      <w:rPr/>
      <w:tcPr>
        <w:shd w:fill="cfd7e7"/>
      </w:tcPr>
    </w:tblStylePr>
    <w:tblStylePr w:type="band1Vert">
      <w:pPr>
        <w:pBdr/>
        <w:contextualSpacing w:val="1"/>
      </w:pPr>
      <w:rPr/>
      <w:tcPr>
        <w:shd w:fill="cfd7e7"/>
      </w:tcPr>
    </w:tblStylePr>
    <w:tblStylePr w:type="band2Horz">
      <w:pPr>
        <w:pBdr/>
        <w:contextualSpacing w:val="1"/>
      </w:pPr>
      <w:rPr/>
      <w:tcPr/>
    </w:tblStylePr>
    <w:tblStylePr w:type="band2Vert">
      <w:pPr>
        <w:pBdr/>
        <w:contextualSpacing w:val="1"/>
      </w:pPr>
      <w:rPr/>
      <w:tcPr/>
    </w:tblStylePr>
    <w:tblStylePr w:type="firstCol">
      <w:pPr>
        <w:pBdr/>
        <w:contextualSpacing w:val="1"/>
      </w:pPr>
      <w:rPr>
        <w:rFonts w:ascii="Calibri" w:cs="Calibri" w:eastAsia="Calibri" w:hAnsi="Calibri"/>
        <w:b w:val="1"/>
        <w:i w:val="0"/>
        <w:color w:val="ffffff"/>
      </w:rPr>
      <w:tcPr>
        <w:shd w:fill="4f81bd"/>
      </w:tcPr>
    </w:tblStylePr>
    <w:tblStylePr w:type="firstRow">
      <w:pPr>
        <w:pBdr/>
        <w:contextualSpacing w:val="1"/>
      </w:pPr>
      <w:rPr>
        <w:rFonts w:ascii="Calibri" w:cs="Calibri" w:eastAsia="Calibri" w:hAnsi="Calibri"/>
        <w:b w:val="1"/>
        <w:i w:val="0"/>
        <w:color w:val="ffffff"/>
      </w:rPr>
      <w:tcPr>
        <w:tcBorders>
          <w:bottom w:color="ffffff" w:space="0" w:sz="24" w:val="single"/>
        </w:tcBorders>
        <w:shd w:fill="4f81bd"/>
      </w:tcPr>
    </w:tblStylePr>
    <w:tblStylePr w:type="lastCol">
      <w:pPr>
        <w:pBdr/>
        <w:contextualSpacing w:val="1"/>
      </w:pPr>
      <w:rPr>
        <w:rFonts w:ascii="Calibri" w:cs="Calibri" w:eastAsia="Calibri" w:hAnsi="Calibri"/>
        <w:b w:val="1"/>
        <w:i w:val="0"/>
        <w:color w:val="ffffff"/>
      </w:rPr>
      <w:tcPr>
        <w:shd w:fill="4f81bd"/>
      </w:tcPr>
    </w:tblStylePr>
    <w:tblStylePr w:type="lastRow">
      <w:pPr>
        <w:pBdr/>
        <w:contextualSpacing w:val="1"/>
      </w:pPr>
      <w:rPr>
        <w:rFonts w:ascii="Calibri" w:cs="Calibri" w:eastAsia="Calibri" w:hAnsi="Calibri"/>
        <w:b w:val="1"/>
        <w:i w:val="0"/>
        <w:color w:val="ffffff"/>
      </w:rPr>
      <w:tcPr>
        <w:tcBorders>
          <w:top w:color="ffffff" w:space="0" w:sz="24" w:val="single"/>
        </w:tcBorders>
        <w:shd w:fill="4f81bd"/>
      </w:tcPr>
    </w:tblStylePr>
    <w:tblStylePr w:type="neCell">
      <w:pPr>
        <w:pBdr/>
        <w:contextualSpacing w:val="1"/>
      </w:pPr>
      <w:rPr/>
      <w:tcPr/>
    </w:tblStylePr>
    <w:tblStylePr w:type="nwCell">
      <w:pPr>
        <w:pBdr/>
        <w:contextualSpacing w:val="1"/>
      </w:pPr>
      <w:rPr/>
      <w:tcPr/>
    </w:tblStylePr>
    <w:tblStylePr w:type="seCell">
      <w:pPr>
        <w:pBdr/>
        <w:contextualSpacing w:val="1"/>
      </w:pPr>
      <w:rPr/>
      <w:tcPr/>
    </w:tblStylePr>
    <w:tblStylePr w:type="swCell">
      <w:pPr>
        <w:pBdr/>
        <w:contextualSpacing w:val="1"/>
      </w:pPr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8.png"/><Relationship Id="rId22" Type="http://schemas.openxmlformats.org/officeDocument/2006/relationships/image" Target="media/image36.png"/><Relationship Id="rId21" Type="http://schemas.openxmlformats.org/officeDocument/2006/relationships/image" Target="media/image37.png"/><Relationship Id="rId24" Type="http://schemas.openxmlformats.org/officeDocument/2006/relationships/image" Target="media/image33.png"/><Relationship Id="rId23" Type="http://schemas.openxmlformats.org/officeDocument/2006/relationships/image" Target="media/image4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6.png"/><Relationship Id="rId26" Type="http://schemas.openxmlformats.org/officeDocument/2006/relationships/image" Target="media/image14.png"/><Relationship Id="rId25" Type="http://schemas.openxmlformats.org/officeDocument/2006/relationships/image" Target="media/image32.png"/><Relationship Id="rId28" Type="http://schemas.openxmlformats.org/officeDocument/2006/relationships/image" Target="media/image9.png"/><Relationship Id="rId27" Type="http://schemas.openxmlformats.org/officeDocument/2006/relationships/image" Target="media/image45.png"/><Relationship Id="rId5" Type="http://schemas.openxmlformats.org/officeDocument/2006/relationships/image" Target="media/image35.png"/><Relationship Id="rId6" Type="http://schemas.openxmlformats.org/officeDocument/2006/relationships/image" Target="media/image39.png"/><Relationship Id="rId7" Type="http://schemas.openxmlformats.org/officeDocument/2006/relationships/image" Target="media/image16.png"/><Relationship Id="rId8" Type="http://schemas.openxmlformats.org/officeDocument/2006/relationships/image" Target="media/image24.png"/><Relationship Id="rId11" Type="http://schemas.openxmlformats.org/officeDocument/2006/relationships/image" Target="media/image12.png"/><Relationship Id="rId10" Type="http://schemas.openxmlformats.org/officeDocument/2006/relationships/image" Target="media/image19.png"/><Relationship Id="rId13" Type="http://schemas.openxmlformats.org/officeDocument/2006/relationships/image" Target="media/image23.png"/><Relationship Id="rId12" Type="http://schemas.openxmlformats.org/officeDocument/2006/relationships/image" Target="media/image17.png"/><Relationship Id="rId15" Type="http://schemas.openxmlformats.org/officeDocument/2006/relationships/image" Target="media/image15.png"/><Relationship Id="rId14" Type="http://schemas.openxmlformats.org/officeDocument/2006/relationships/image" Target="media/image48.png"/><Relationship Id="rId17" Type="http://schemas.openxmlformats.org/officeDocument/2006/relationships/image" Target="media/image44.png"/><Relationship Id="rId16" Type="http://schemas.openxmlformats.org/officeDocument/2006/relationships/image" Target="media/image41.png"/><Relationship Id="rId19" Type="http://schemas.openxmlformats.org/officeDocument/2006/relationships/image" Target="media/image22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legreya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Alegreya-italic.ttf"/><Relationship Id="rId12" Type="http://schemas.openxmlformats.org/officeDocument/2006/relationships/font" Target="fonts/Alegreya-bold.ttf"/><Relationship Id="rId1" Type="http://schemas.openxmlformats.org/officeDocument/2006/relationships/font" Target="fonts/AmaticSC-regular.ttf"/><Relationship Id="rId2" Type="http://schemas.openxmlformats.org/officeDocument/2006/relationships/font" Target="fonts/AmaticSC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9" Type="http://schemas.openxmlformats.org/officeDocument/2006/relationships/font" Target="fonts/Merriweather-italic.ttf"/><Relationship Id="rId14" Type="http://schemas.openxmlformats.org/officeDocument/2006/relationships/font" Target="fonts/Alegreya-bold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