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F116" w14:textId="4923525F" w:rsidR="007E2856" w:rsidRDefault="006C5764">
      <w:r>
        <w:rPr>
          <w:noProof/>
        </w:rPr>
        <w:drawing>
          <wp:anchor distT="0" distB="0" distL="114300" distR="114300" simplePos="0" relativeHeight="251658240" behindDoc="1" locked="0" layoutInCell="1" allowOverlap="1" wp14:anchorId="09B779B3" wp14:editId="56B437CA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62306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296" y="21486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Winter is Coming_MFCC_Analys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Winter is Coming MFCC</w:t>
      </w:r>
      <w:r w:rsidR="00F83F0C">
        <w:t xml:space="preserve"> Histogram</w:t>
      </w:r>
      <w:r>
        <w:t>:</w:t>
      </w:r>
    </w:p>
    <w:p w14:paraId="0BC91CE7" w14:textId="01CE9038" w:rsidR="006C5764" w:rsidRDefault="006C5764"/>
    <w:p w14:paraId="05F629E9" w14:textId="28A77F64" w:rsidR="006C5764" w:rsidRDefault="006C5764"/>
    <w:p w14:paraId="2868EB73" w14:textId="1949EE43" w:rsidR="006C5764" w:rsidRDefault="006C5764"/>
    <w:p w14:paraId="6E71E133" w14:textId="1719200C" w:rsidR="006C5764" w:rsidRDefault="006C5764"/>
    <w:p w14:paraId="2BA0F371" w14:textId="7C75970F" w:rsidR="006C5764" w:rsidRDefault="006C5764"/>
    <w:p w14:paraId="42960E14" w14:textId="3C770EFA" w:rsidR="006C5764" w:rsidRDefault="006C5764"/>
    <w:p w14:paraId="4B131D49" w14:textId="35474D5B" w:rsidR="006C5764" w:rsidRDefault="006C5764"/>
    <w:p w14:paraId="2001656B" w14:textId="0EA024A8" w:rsidR="006C5764" w:rsidRDefault="006C5764"/>
    <w:p w14:paraId="3D21553C" w14:textId="4D4DB6C8" w:rsidR="006C5764" w:rsidRDefault="006C5764">
      <w:r>
        <w:rPr>
          <w:noProof/>
        </w:rPr>
        <w:drawing>
          <wp:anchor distT="0" distB="0" distL="114300" distR="114300" simplePos="0" relativeHeight="251659264" behindDoc="1" locked="0" layoutInCell="1" allowOverlap="1" wp14:anchorId="11AD4AB4" wp14:editId="514DA13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1607820" cy="2144395"/>
            <wp:effectExtent l="0" t="0" r="0" b="8255"/>
            <wp:wrapTight wrapText="bothSides">
              <wp:wrapPolygon edited="0">
                <wp:start x="0" y="0"/>
                <wp:lineTo x="0" y="21491"/>
                <wp:lineTo x="21242" y="21491"/>
                <wp:lineTo x="212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fish_MFCC_Analys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Selfish MFCC</w:t>
      </w:r>
      <w:r w:rsidR="00F83F0C">
        <w:t xml:space="preserve"> Histogram</w:t>
      </w:r>
      <w:r>
        <w:t>:</w:t>
      </w:r>
    </w:p>
    <w:p w14:paraId="5EE8CFA2" w14:textId="0D7F4A0D" w:rsidR="006C5764" w:rsidRDefault="006C5764"/>
    <w:p w14:paraId="53FB3CB3" w14:textId="3FFD5491" w:rsidR="006C5764" w:rsidRDefault="006C5764"/>
    <w:p w14:paraId="0EAD2BCB" w14:textId="2475C9FD" w:rsidR="006C5764" w:rsidRDefault="006C5764"/>
    <w:p w14:paraId="55D2AE13" w14:textId="59606525" w:rsidR="006C5764" w:rsidRDefault="006C5764"/>
    <w:p w14:paraId="03DEAA8D" w14:textId="6284C6E2" w:rsidR="006C5764" w:rsidRDefault="006C5764"/>
    <w:p w14:paraId="4083F416" w14:textId="6EED929B" w:rsidR="006C5764" w:rsidRDefault="006C5764"/>
    <w:p w14:paraId="73696C02" w14:textId="6653D5FB" w:rsidR="006C5764" w:rsidRDefault="006C5764"/>
    <w:p w14:paraId="6A8D7525" w14:textId="7A0028BC" w:rsidR="006C5764" w:rsidRDefault="006C5764"/>
    <w:p w14:paraId="133E1B67" w14:textId="1E929CE4" w:rsidR="006C5764" w:rsidRDefault="006C5764">
      <w:r>
        <w:rPr>
          <w:noProof/>
        </w:rPr>
        <w:drawing>
          <wp:anchor distT="0" distB="0" distL="114300" distR="114300" simplePos="0" relativeHeight="251660288" behindDoc="1" locked="0" layoutInCell="1" allowOverlap="1" wp14:anchorId="37E525F5" wp14:editId="2C55C7FD">
            <wp:simplePos x="0" y="0"/>
            <wp:positionH relativeFrom="margin">
              <wp:posOffset>-635</wp:posOffset>
            </wp:positionH>
            <wp:positionV relativeFrom="paragraph">
              <wp:posOffset>192405</wp:posOffset>
            </wp:positionV>
            <wp:extent cx="1593215" cy="2125980"/>
            <wp:effectExtent l="0" t="0" r="6985" b="7620"/>
            <wp:wrapTight wrapText="bothSides">
              <wp:wrapPolygon edited="0">
                <wp:start x="0" y="0"/>
                <wp:lineTo x="0" y="21484"/>
                <wp:lineTo x="21436" y="21484"/>
                <wp:lineTo x="214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work_MFCC_Analys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Teamwork MFCC</w:t>
      </w:r>
      <w:r w:rsidR="00F83F0C">
        <w:t xml:space="preserve"> Histogram</w:t>
      </w:r>
      <w:r>
        <w:t>:</w:t>
      </w:r>
    </w:p>
    <w:p w14:paraId="68A73A2C" w14:textId="131E2477" w:rsidR="006C5764" w:rsidRDefault="006C5764"/>
    <w:p w14:paraId="0669B3CA" w14:textId="2022F598" w:rsidR="006C5764" w:rsidRDefault="006C5764"/>
    <w:p w14:paraId="78349E4F" w14:textId="15AA3197" w:rsidR="006C5764" w:rsidRDefault="006C5764"/>
    <w:p w14:paraId="3D3D2F1E" w14:textId="6F4573C1" w:rsidR="006C5764" w:rsidRDefault="006C5764"/>
    <w:p w14:paraId="5676957E" w14:textId="1E51EFA6" w:rsidR="006C5764" w:rsidRDefault="006C5764"/>
    <w:p w14:paraId="486363DC" w14:textId="27FABD60" w:rsidR="006C5764" w:rsidRDefault="006C5764"/>
    <w:p w14:paraId="593FC62B" w14:textId="7EA24598" w:rsidR="006C5764" w:rsidRDefault="006C5764"/>
    <w:p w14:paraId="3254E097" w14:textId="7D38CACE" w:rsidR="006C5764" w:rsidRDefault="006C5764"/>
    <w:p w14:paraId="06C94BC2" w14:textId="61074A69" w:rsidR="006C5764" w:rsidRDefault="00F83F0C">
      <w:r>
        <w:t>MFCCs show the difference in “timbre” for the music. By comparing the MFCC data for the 3 different tracks chosen, differences can be noted. One of the main differences is the scale: the 2 songs “Selfish” and “</w:t>
      </w:r>
      <w:r w:rsidR="0062119B">
        <w:t>Teamwork” have a higher range on the y-axis compared to the piece of classical music “Winter is Coming”. This is to be expected, because when listening to the tracks, it is clear that “Winter is Coming” is a much softer piece of music compared to the 2 songs. The timbre of the instruments used is softer than in those 2.</w:t>
      </w:r>
      <w:bookmarkStart w:id="0" w:name="_GoBack"/>
      <w:bookmarkEnd w:id="0"/>
      <w:r>
        <w:t xml:space="preserve"> It is worth mentioning, however, that these MFCCs are </w:t>
      </w:r>
      <w:r>
        <w:lastRenderedPageBreak/>
        <w:t xml:space="preserve">not the most effective way to analyse music. As Beth Logan explains in her works titled “Mel Frequency Cepstral Coefficients for Music </w:t>
      </w:r>
      <w:proofErr w:type="spellStart"/>
      <w:r>
        <w:t>Modeling</w:t>
      </w:r>
      <w:proofErr w:type="spellEnd"/>
      <w:r>
        <w:t xml:space="preserve">”, it is yet to be seen whether they are the optimal choice for modelling musical spectra. </w:t>
      </w:r>
    </w:p>
    <w:sectPr w:rsidR="006C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64"/>
    <w:rsid w:val="0062119B"/>
    <w:rsid w:val="006C5764"/>
    <w:rsid w:val="007E2856"/>
    <w:rsid w:val="00F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8F97"/>
  <w15:chartTrackingRefBased/>
  <w15:docId w15:val="{15B6688A-C436-4A1F-B64D-83A603C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Paxton</dc:creator>
  <cp:keywords/>
  <dc:description/>
  <cp:lastModifiedBy>Tom Paxton</cp:lastModifiedBy>
  <cp:revision>1</cp:revision>
  <dcterms:created xsi:type="dcterms:W3CDTF">2018-11-30T20:11:00Z</dcterms:created>
  <dcterms:modified xsi:type="dcterms:W3CDTF">2018-11-30T20:52:00Z</dcterms:modified>
</cp:coreProperties>
</file>