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spacing w:before="360" w:lineRule="auto"/>
        <w:jc w:val="center"/>
        <w:rPr/>
      </w:pPr>
      <w:bookmarkStart w:colFirst="0" w:colLast="0" w:name="_heading=h.59mbty1hpkol" w:id="0"/>
      <w:bookmarkEnd w:id="0"/>
      <w:r w:rsidDel="00000000" w:rsidR="00000000" w:rsidRPr="00000000">
        <w:rPr>
          <w:rFonts w:ascii="Liberation Sans" w:cs="Liberation Sans" w:eastAsia="Liberation Sans" w:hAnsi="Liberation Sans"/>
          <w:b w:val="1"/>
          <w:sz w:val="36"/>
          <w:szCs w:val="36"/>
          <w:rtl w:val="0"/>
        </w:rPr>
        <w:t xml:space="preserve">CPSC 254 Lab 5 Group 2-3 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rPr/>
      </w:pPr>
      <w:bookmarkStart w:colFirst="0" w:colLast="0" w:name="_heading=h.nwubqzx9spls" w:id="1"/>
      <w:bookmarkEnd w:id="1"/>
      <w:r w:rsidDel="00000000" w:rsidR="00000000" w:rsidRPr="00000000">
        <w:rPr>
          <w:rtl w:val="0"/>
        </w:rPr>
        <w:t xml:space="preserve">R28 &lt;Primary&gt;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rPr/>
      </w:pPr>
      <w:bookmarkStart w:colFirst="0" w:colLast="0" w:name="_heading=h.q9z5zvi4jmec" w:id="2"/>
      <w:bookmarkEnd w:id="2"/>
      <w:r w:rsidDel="00000000" w:rsidR="00000000" w:rsidRPr="00000000">
        <w:rPr>
          <w:rtl w:val="0"/>
        </w:rPr>
        <w:t xml:space="preserve">R27 &lt;Factor&gt;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rPr/>
      </w:pPr>
      <w:bookmarkStart w:colFirst="0" w:colLast="0" w:name="_heading=h.6j50jerf3y8a" w:id="3"/>
      <w:bookmarkEnd w:id="3"/>
      <w:r w:rsidDel="00000000" w:rsidR="00000000" w:rsidRPr="00000000">
        <w:rPr>
          <w:rtl w:val="0"/>
        </w:rPr>
        <w:t xml:space="preserve">R26.1 &lt;Term'&gt;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rPr/>
      </w:pPr>
      <w:bookmarkStart w:colFirst="0" w:colLast="0" w:name="_heading=h.2zb5h9kc27ad" w:id="4"/>
      <w:bookmarkEnd w:id="4"/>
      <w:r w:rsidDel="00000000" w:rsidR="00000000" w:rsidRPr="00000000">
        <w:rPr>
          <w:rtl w:val="0"/>
        </w:rPr>
        <w:t xml:space="preserve">R26 &lt;Term&gt;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rPr/>
      </w:pPr>
      <w:bookmarkStart w:colFirst="0" w:colLast="0" w:name="_heading=h.dl4s1kx55y3g" w:id="5"/>
      <w:bookmarkEnd w:id="5"/>
      <w:r w:rsidDel="00000000" w:rsidR="00000000" w:rsidRPr="00000000">
        <w:rPr>
          <w:rtl w:val="0"/>
        </w:rPr>
        <w:t xml:space="preserve">R25 &lt;Expression&gt;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rPr/>
      </w:pPr>
      <w:bookmarkStart w:colFirst="0" w:colLast="0" w:name="_heading=h.2w9fd8rd7bkb" w:id="6"/>
      <w:bookmarkEnd w:id="6"/>
      <w:r w:rsidDel="00000000" w:rsidR="00000000" w:rsidRPr="00000000">
        <w:rPr>
          <w:rtl w:val="0"/>
        </w:rPr>
        <w:t xml:space="preserve">R25.1 &lt;Expression'&gt;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rPr/>
      </w:pPr>
      <w:bookmarkStart w:colFirst="0" w:colLast="0" w:name="_heading=h.4ss8lza1d7i4" w:id="7"/>
      <w:bookmarkEnd w:id="7"/>
      <w:r w:rsidDel="00000000" w:rsidR="00000000" w:rsidRPr="00000000">
        <w:rPr>
          <w:rtl w:val="0"/>
        </w:rPr>
        <w:t xml:space="preserve">R24 &lt;Relop&gt;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rPr/>
      </w:pPr>
      <w:bookmarkStart w:colFirst="0" w:colLast="0" w:name="_heading=h.91b67qg79e4c" w:id="8"/>
      <w:bookmarkEnd w:id="8"/>
      <w:r w:rsidDel="00000000" w:rsidR="00000000" w:rsidRPr="00000000">
        <w:rPr>
          <w:rtl w:val="0"/>
        </w:rPr>
        <w:t xml:space="preserve">R23 &lt;Condition&gt;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rPr/>
      </w:pPr>
      <w:bookmarkStart w:colFirst="0" w:colLast="0" w:name="_heading=h.g0vqfoyfc64s" w:id="9"/>
      <w:bookmarkEnd w:id="9"/>
      <w:r w:rsidDel="00000000" w:rsidR="00000000" w:rsidRPr="00000000">
        <w:rPr>
          <w:rtl w:val="0"/>
        </w:rPr>
        <w:t xml:space="preserve">R22 &lt;While&gt;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rPr/>
      </w:pPr>
      <w:bookmarkStart w:colFirst="0" w:colLast="0" w:name="_heading=h.h1w2fh633rbe" w:id="10"/>
      <w:bookmarkEnd w:id="10"/>
      <w:r w:rsidDel="00000000" w:rsidR="00000000" w:rsidRPr="00000000">
        <w:rPr>
          <w:rtl w:val="0"/>
        </w:rPr>
        <w:t xml:space="preserve">R21 &lt;Scan&gt;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rPr/>
      </w:pPr>
      <w:bookmarkStart w:colFirst="0" w:colLast="0" w:name="_heading=h.ha14q317dfy6" w:id="11"/>
      <w:bookmarkEnd w:id="11"/>
      <w:r w:rsidDel="00000000" w:rsidR="00000000" w:rsidRPr="00000000">
        <w:rPr>
          <w:rtl w:val="0"/>
        </w:rPr>
        <w:t xml:space="preserve">R20 &lt;Print&gt;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rPr/>
      </w:pPr>
      <w:bookmarkStart w:colFirst="0" w:colLast="0" w:name="_heading=h.n1c5dfcn92a7" w:id="12"/>
      <w:bookmarkEnd w:id="12"/>
      <w:r w:rsidDel="00000000" w:rsidR="00000000" w:rsidRPr="00000000">
        <w:rPr>
          <w:rtl w:val="0"/>
        </w:rPr>
        <w:t xml:space="preserve">R19 &lt;Return&gt;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rPr/>
      </w:pPr>
      <w:bookmarkStart w:colFirst="0" w:colLast="0" w:name="_heading=h.8nfi10fl5pff" w:id="13"/>
      <w:bookmarkEnd w:id="13"/>
      <w:r w:rsidDel="00000000" w:rsidR="00000000" w:rsidRPr="00000000">
        <w:rPr>
          <w:rtl w:val="0"/>
        </w:rPr>
        <w:t xml:space="preserve">R18 &lt;If&gt;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output from the &lt;If&gt; rule is either a “if (&lt;Condition&gt;) &lt;Statement&gt; fi” or “if (&lt;Condition&gt;) &lt;Statement&gt; else &lt;Statement&gt; fi”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“if (&lt;Condition&gt;) &lt;Statement&gt; fi” result: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reading in a text file that contains a complete and valid “if” statement.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 output: for the procedure_If() function to return true if the “if” statement contains a condition and at least one statement.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“if (&lt;Condition&gt;) &lt;Statement&gt; else &lt;Statement&gt; fi” result: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reading in a text file that contains a complete and valid “if else” statement.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 output: for the procedure_If() function to return true if the “if else” statement has at least 2 statements, one for the “if” and another for the “else”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test cases should be sufficient since it tests the “if” statement on its own and as well as testing it if it is followed by an “else” statement.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rPr/>
      </w:pPr>
      <w:bookmarkStart w:colFirst="0" w:colLast="0" w:name="_heading=h.q3f4tgz8smcn" w:id="14"/>
      <w:bookmarkEnd w:id="14"/>
      <w:r w:rsidDel="00000000" w:rsidR="00000000" w:rsidRPr="00000000">
        <w:rPr>
          <w:rtl w:val="0"/>
        </w:rPr>
        <w:t xml:space="preserve">R17 &lt;Assign&gt;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rPr/>
      </w:pPr>
      <w:bookmarkStart w:colFirst="0" w:colLast="0" w:name="_heading=h.kvf78wpwy4ke" w:id="15"/>
      <w:bookmarkEnd w:id="15"/>
      <w:r w:rsidDel="00000000" w:rsidR="00000000" w:rsidRPr="00000000">
        <w:rPr>
          <w:rtl w:val="0"/>
        </w:rPr>
        <w:t xml:space="preserve">R16 &lt;Compound&gt;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rPr/>
      </w:pPr>
      <w:bookmarkStart w:colFirst="0" w:colLast="0" w:name="_heading=h.2ydud1ht72xr" w:id="16"/>
      <w:bookmarkEnd w:id="16"/>
      <w:r w:rsidDel="00000000" w:rsidR="00000000" w:rsidRPr="00000000">
        <w:rPr>
          <w:rtl w:val="0"/>
        </w:rPr>
        <w:t xml:space="preserve">R15 &lt;Statement&gt;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rPr/>
      </w:pPr>
      <w:bookmarkStart w:colFirst="0" w:colLast="0" w:name="_heading=h.qnzq3vtutbi" w:id="17"/>
      <w:bookmarkEnd w:id="17"/>
      <w:r w:rsidDel="00000000" w:rsidR="00000000" w:rsidRPr="00000000">
        <w:rPr>
          <w:rtl w:val="0"/>
        </w:rPr>
        <w:t xml:space="preserve">R14 &lt;Statement List&gt;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rPr/>
      </w:pPr>
      <w:bookmarkStart w:colFirst="0" w:colLast="0" w:name="_heading=h.2sxtzn9qj8dq" w:id="18"/>
      <w:bookmarkEnd w:id="18"/>
      <w:r w:rsidDel="00000000" w:rsidR="00000000" w:rsidRPr="00000000">
        <w:rPr>
          <w:rtl w:val="0"/>
        </w:rPr>
        <w:t xml:space="preserve">R13 &lt;IDs&gt;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rPr/>
      </w:pPr>
      <w:bookmarkStart w:colFirst="0" w:colLast="0" w:name="_heading=h.47cx6xhe07lf" w:id="19"/>
      <w:bookmarkEnd w:id="19"/>
      <w:r w:rsidDel="00000000" w:rsidR="00000000" w:rsidRPr="00000000">
        <w:rPr>
          <w:rtl w:val="0"/>
        </w:rPr>
        <w:t xml:space="preserve">R12 &lt;Declaration&gt;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output from the &lt;Declaration&gt; rule are &lt;Qualifier&gt; and &lt;IDs&gt;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&lt;Qualifier&gt; and &lt;IDs&gt; result: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reading in a text file that contains a qualifier (a keyword applied to a data type) such as “const int” and IDs with valid and unique names like num1, car_model, account_3.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 output: for the procedure_Declaration function to return true. The vector should contain tokens for a valid qualifier and accepted ID names.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test cases should be sufficient since it tests applying a keyword to a data type to create a qualified data type. Also, testing a variety of formats for valid ID names with a combination of letters, numbers, and using underscores.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rPr/>
      </w:pPr>
      <w:bookmarkStart w:colFirst="0" w:colLast="0" w:name="_heading=h.tlwu3a4e3571" w:id="20"/>
      <w:bookmarkEnd w:id="20"/>
      <w:r w:rsidDel="00000000" w:rsidR="00000000" w:rsidRPr="00000000">
        <w:rPr>
          <w:rtl w:val="0"/>
        </w:rPr>
        <w:t xml:space="preserve">R11 &lt;Declaration List&gt;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rPr/>
      </w:pPr>
      <w:bookmarkStart w:colFirst="0" w:colLast="0" w:name="_heading=h.6653rjbndoky" w:id="21"/>
      <w:bookmarkEnd w:id="21"/>
      <w:r w:rsidDel="00000000" w:rsidR="00000000" w:rsidRPr="00000000">
        <w:rPr>
          <w:rtl w:val="0"/>
        </w:rPr>
        <w:t xml:space="preserve">R10 &lt;Opt Declaration List&gt;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rPr/>
      </w:pPr>
      <w:bookmarkStart w:colFirst="0" w:colLast="0" w:name="_heading=h.xi4d2q4jq573" w:id="22"/>
      <w:bookmarkEnd w:id="22"/>
      <w:r w:rsidDel="00000000" w:rsidR="00000000" w:rsidRPr="00000000">
        <w:rPr>
          <w:rtl w:val="0"/>
        </w:rPr>
        <w:t xml:space="preserve">R9 &lt;Body&gt;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rPr/>
      </w:pPr>
      <w:bookmarkStart w:colFirst="0" w:colLast="0" w:name="_heading=h.ihwznud0cfq4" w:id="23"/>
      <w:bookmarkEnd w:id="23"/>
      <w:r w:rsidDel="00000000" w:rsidR="00000000" w:rsidRPr="00000000">
        <w:rPr>
          <w:rtl w:val="0"/>
        </w:rPr>
        <w:t xml:space="preserve">R8 &lt;Qualifier&gt;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rPr/>
      </w:pPr>
      <w:bookmarkStart w:colFirst="0" w:colLast="0" w:name="_heading=h.smtwpsm97qlb" w:id="24"/>
      <w:bookmarkEnd w:id="24"/>
      <w:r w:rsidDel="00000000" w:rsidR="00000000" w:rsidRPr="00000000">
        <w:rPr>
          <w:rtl w:val="0"/>
        </w:rPr>
        <w:t xml:space="preserve">R7 &lt;Parameter&gt;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&lt;Parameter&gt; outputs an &lt;ID&gt; or a &lt;Qualifier&gt;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order to test the &lt;ID&gt; result: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create a token object that holds “IDs” and we update the lexeme with some name “a,b,c”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It’s than later pushed back to a token vector all_tokens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order to test the &lt;Qualifier&gt; result: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same logic from before applies, we create a token object that holds “Qualifier” this time, and we update the lexeme with the string “const”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It’s also pushed back onto all_tokens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 then tests the results by running procedure_Parameter using the all_tokens vector.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result is than checked conditionally, if it returned successfully, we get a Test Passed, or Test failed if failed to return properly. This tells us whether the function works properly.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rPr/>
      </w:pPr>
      <w:bookmarkStart w:colFirst="0" w:colLast="0" w:name="_heading=h.6xnuclyrcs6e" w:id="25"/>
      <w:bookmarkEnd w:id="25"/>
      <w:r w:rsidDel="00000000" w:rsidR="00000000" w:rsidRPr="00000000">
        <w:rPr>
          <w:rtl w:val="0"/>
        </w:rPr>
        <w:t xml:space="preserve">R6 &lt;Parameter List&gt;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rPr/>
      </w:pPr>
      <w:bookmarkStart w:colFirst="0" w:colLast="0" w:name="_heading=h.v6uwhbjkbtnn" w:id="26"/>
      <w:bookmarkEnd w:id="26"/>
      <w:r w:rsidDel="00000000" w:rsidR="00000000" w:rsidRPr="00000000">
        <w:rPr>
          <w:rtl w:val="0"/>
        </w:rPr>
        <w:t xml:space="preserve">R5 &lt;Opt Parameter List&gt;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output from the &lt;Opt Parameter List&gt; rule is either a &lt;Parameter List&gt; or &lt;Empty&gt;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the &lt;Empty&gt; result: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Input: reading in an empty text file. Or providing an empty vector of tokens.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Expected output: for the procedure_Opt_Parameter_List function to return true and for there to be no tokens/ an empty vector.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the &lt;Parameter List&gt; result: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Input: reading in a text file that has example parameters such as (int num1, float sum) or generating tokens for the vector in the function.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Expected output: for the procedure_Opt_Paramter_List function to return true. The tokens in the vector would contain the variables’ data type and name.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These test cases should be sufficient since it covers both outputs from empty to a list of parameters.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rPr/>
      </w:pPr>
      <w:bookmarkStart w:colFirst="0" w:colLast="0" w:name="_heading=h.86s65mi9p182" w:id="27"/>
      <w:bookmarkEnd w:id="27"/>
      <w:r w:rsidDel="00000000" w:rsidR="00000000" w:rsidRPr="00000000">
        <w:rPr>
          <w:rtl w:val="0"/>
        </w:rPr>
        <w:t xml:space="preserve">R4 &lt;Function&gt;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rPr/>
      </w:pPr>
      <w:bookmarkStart w:colFirst="0" w:colLast="0" w:name="_heading=h.maflnthknom4" w:id="28"/>
      <w:bookmarkEnd w:id="28"/>
      <w:r w:rsidDel="00000000" w:rsidR="00000000" w:rsidRPr="00000000">
        <w:rPr>
          <w:rtl w:val="0"/>
        </w:rPr>
        <w:t xml:space="preserve">R3 &lt;Function Definitions&gt;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rPr/>
      </w:pPr>
      <w:bookmarkStart w:colFirst="0" w:colLast="0" w:name="_heading=h.x2up3by8isne" w:id="29"/>
      <w:bookmarkEnd w:id="29"/>
      <w:r w:rsidDel="00000000" w:rsidR="00000000" w:rsidRPr="00000000">
        <w:rPr>
          <w:rtl w:val="0"/>
        </w:rPr>
        <w:t xml:space="preserve">R2 &lt;Opt Function Definitions&gt;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rPr/>
      </w:pPr>
      <w:bookmarkStart w:colFirst="0" w:colLast="0" w:name="_heading=h.20rrx9k47tdy" w:id="30"/>
      <w:bookmarkEnd w:id="30"/>
      <w:r w:rsidDel="00000000" w:rsidR="00000000" w:rsidRPr="00000000">
        <w:rPr>
          <w:rtl w:val="0"/>
        </w:rPr>
        <w:t xml:space="preserve">R1 &lt;Rat20F&gt;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Arial" w:cs="Lohit Devanagari" w:eastAsia="Noto Sans CJK SC" w:hAnsi="Arial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ascii="Arial" w:cs="Lohit Devanagari" w:hAnsi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ascii="Arial" w:cs="Lohit Devanagari" w:hAnsi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ascii="Arial" w:cs="Lohit Devanagari" w:hAnsi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9g0TafakY/S363ISwGQPi93xjA==">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