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C9" w:rsidRDefault="006332C9" w:rsidP="006332C9">
      <w:pPr>
        <w:pStyle w:val="Body"/>
      </w:pPr>
      <w:r>
        <w:t>Information about EC surfaces</w:t>
      </w:r>
    </w:p>
    <w:p w:rsidR="006332C9" w:rsidRDefault="006332C9" w:rsidP="006332C9">
      <w:pPr>
        <w:pStyle w:val="Body"/>
      </w:pPr>
      <w:r>
        <w:t>Caley Gasch, WSU</w:t>
      </w:r>
    </w:p>
    <w:p w:rsidR="006332C9" w:rsidRDefault="006332C9" w:rsidP="006332C9">
      <w:pPr>
        <w:pStyle w:val="Body"/>
      </w:pPr>
      <w:r>
        <w:t>10/19/2015</w:t>
      </w:r>
    </w:p>
    <w:p w:rsidR="006332C9" w:rsidRDefault="006332C9" w:rsidP="006332C9">
      <w:pPr>
        <w:pStyle w:val="Body"/>
      </w:pPr>
    </w:p>
    <w:p w:rsidR="006332C9" w:rsidRDefault="006332C9" w:rsidP="006332C9">
      <w:pPr>
        <w:pStyle w:val="Body"/>
      </w:pPr>
      <w:r>
        <w:t xml:space="preserve">Surveys of </w:t>
      </w:r>
      <w:proofErr w:type="spellStart"/>
      <w:r>
        <w:t>ECa</w:t>
      </w:r>
      <w:proofErr w:type="spellEnd"/>
      <w:r>
        <w:t xml:space="preserve"> were conducted in spring and fall of 2013 using an EM38-MK2 (</w:t>
      </w:r>
      <w:proofErr w:type="spellStart"/>
      <w:r>
        <w:t>Geonics</w:t>
      </w:r>
      <w:proofErr w:type="spellEnd"/>
      <w:r>
        <w:t xml:space="preserve"> Limited, Mississauga, Ontario) coupled with an </w:t>
      </w:r>
      <w:proofErr w:type="spellStart"/>
      <w:r>
        <w:t>AgGPS</w:t>
      </w:r>
      <w:proofErr w:type="spellEnd"/>
      <w:r>
        <w:t xml:space="preserve"> 132 differential global positioning system (Trimble, Sunnyvale, CA). The readings from the EM38 were attached to their location every second using the Handheld Geographic Information Systems software package (</w:t>
      </w:r>
      <w:proofErr w:type="spellStart"/>
      <w:r>
        <w:t>StarPal</w:t>
      </w:r>
      <w:proofErr w:type="spellEnd"/>
      <w:r>
        <w:t>, Fort Collins, CO). The effective measurement depth (in vertical dipole orientation) was 1.5 m [</w:t>
      </w:r>
      <w:r>
        <w:rPr>
          <w:i/>
          <w:iCs/>
        </w:rPr>
        <w:t>Sudduth et al.</w:t>
      </w:r>
      <w:r>
        <w:t xml:space="preserve">, 2001] with units of </w:t>
      </w:r>
      <w:proofErr w:type="spellStart"/>
      <w:proofErr w:type="gramStart"/>
      <w:r>
        <w:t>milliSiemens</w:t>
      </w:r>
      <w:proofErr w:type="spellEnd"/>
      <w:proofErr w:type="gramEnd"/>
      <w:r>
        <w:t xml:space="preserve"> per meter (</w:t>
      </w:r>
      <w:proofErr w:type="spellStart"/>
      <w:r>
        <w:t>mS</w:t>
      </w:r>
      <w:proofErr w:type="spellEnd"/>
      <w:r>
        <w:t xml:space="preserve">/m). In the spring, readings were taken at points on a 30 x 30 m grid (420 locations). At every other grid point, we added a measurement point at short range, alternating in distance by 1 or 3 m and in orientation by the four cardinal directions. For fall surveys, the instrument was placed in a polyvinyl chloride pipe carrier that was pulled behind an all-terrain vehicle, which was driven in a north-south, east-west grid across the fields. </w:t>
      </w:r>
      <w:r w:rsidR="00466314">
        <w:t xml:space="preserve">Surveys were conducted by Maninder Chahal, Caleb Grant, </w:t>
      </w:r>
      <w:proofErr w:type="gramStart"/>
      <w:r w:rsidR="00466314">
        <w:t>Matteo</w:t>
      </w:r>
      <w:proofErr w:type="gramEnd"/>
      <w:r w:rsidR="00466314">
        <w:t xml:space="preserve"> Poggio.</w:t>
      </w:r>
    </w:p>
    <w:p w:rsidR="006332C9" w:rsidRDefault="006332C9" w:rsidP="006332C9">
      <w:pPr>
        <w:pStyle w:val="Body"/>
      </w:pPr>
    </w:p>
    <w:p w:rsidR="00F72C22" w:rsidRDefault="006332C9" w:rsidP="00466314">
      <w:pPr>
        <w:pStyle w:val="Body"/>
        <w:rPr>
          <w:lang w:val="sv-SE"/>
        </w:rPr>
      </w:pPr>
      <w:r>
        <w:t xml:space="preserve">The </w:t>
      </w:r>
      <w:proofErr w:type="spellStart"/>
      <w:r>
        <w:t>ECa</w:t>
      </w:r>
      <w:proofErr w:type="spellEnd"/>
      <w:r>
        <w:t xml:space="preserve"> surfaces (10 x 10 m) were created using either ordinary kriging</w:t>
      </w:r>
      <w:r w:rsidR="00466314">
        <w:t xml:space="preserve"> (OK)</w:t>
      </w:r>
      <w:r>
        <w:t xml:space="preserve">, or regression kriging </w:t>
      </w:r>
      <w:r w:rsidR="00466314">
        <w:t xml:space="preserve">(RK) </w:t>
      </w:r>
      <w:r>
        <w:t>models, using the covariates listed</w:t>
      </w:r>
      <w:r w:rsidR="00466314">
        <w:t xml:space="preserve"> below. </w:t>
      </w:r>
      <w:r>
        <w:t>For each prediction surface, we randomly split the data into a training set used for model fitting (70% of points), and a validation set used to assess prediction accuracy (30% of points). Accuracies (root mean squared error) are listed below.</w:t>
      </w:r>
      <w:r w:rsidR="00466314">
        <w:t xml:space="preserve"> </w:t>
      </w:r>
      <w:r>
        <w:t>All geostatistical analyses were conducted in R [</w:t>
      </w:r>
      <w:r>
        <w:rPr>
          <w:i/>
          <w:iCs/>
        </w:rPr>
        <w:t>R Core Team</w:t>
      </w:r>
      <w:r>
        <w:t xml:space="preserve">, 2015], using the </w:t>
      </w:r>
      <w:r>
        <w:rPr>
          <w:rFonts w:hAnsi="Times New Roman"/>
        </w:rPr>
        <w:t>‘</w:t>
      </w:r>
      <w:r>
        <w:rPr>
          <w:lang w:val="sv-SE"/>
        </w:rPr>
        <w:t>gstat</w:t>
      </w:r>
      <w:r>
        <w:rPr>
          <w:rFonts w:hAnsi="Times New Roman"/>
          <w:lang w:val="fr-FR"/>
        </w:rPr>
        <w:t xml:space="preserve">’ </w:t>
      </w:r>
      <w:r>
        <w:rPr>
          <w:lang w:val="sv-SE"/>
        </w:rPr>
        <w:t>package [</w:t>
      </w:r>
      <w:r>
        <w:rPr>
          <w:i/>
          <w:iCs/>
          <w:lang w:val="pt-PT"/>
        </w:rPr>
        <w:t>Pebesma</w:t>
      </w:r>
      <w:r>
        <w:t xml:space="preserve">, 2004], with assistance from the </w:t>
      </w:r>
      <w:r>
        <w:rPr>
          <w:rFonts w:hAnsi="Times New Roman"/>
        </w:rPr>
        <w:t>‘</w:t>
      </w:r>
      <w:proofErr w:type="spellStart"/>
      <w:r>
        <w:t>rgdal</w:t>
      </w:r>
      <w:proofErr w:type="spellEnd"/>
      <w:r>
        <w:rPr>
          <w:rFonts w:hAnsi="Times New Roman"/>
          <w:lang w:val="fr-FR"/>
        </w:rPr>
        <w:t xml:space="preserve">’ </w:t>
      </w:r>
      <w:r>
        <w:t>[</w:t>
      </w:r>
      <w:r>
        <w:rPr>
          <w:i/>
          <w:iCs/>
          <w:lang w:val="da-DK"/>
        </w:rPr>
        <w:t>Bivand et al.</w:t>
      </w:r>
      <w:r>
        <w:t xml:space="preserve">, 2015], </w:t>
      </w:r>
      <w:r>
        <w:rPr>
          <w:rFonts w:hAnsi="Times New Roman"/>
        </w:rPr>
        <w:t>‘</w:t>
      </w:r>
      <w:r>
        <w:t>raster</w:t>
      </w:r>
      <w:r>
        <w:rPr>
          <w:rFonts w:hAnsi="Times New Roman"/>
          <w:lang w:val="fr-FR"/>
        </w:rPr>
        <w:t xml:space="preserve">’ </w:t>
      </w:r>
      <w:r>
        <w:t>[</w:t>
      </w:r>
      <w:r>
        <w:rPr>
          <w:i/>
          <w:iCs/>
          <w:lang w:val="nl-NL"/>
        </w:rPr>
        <w:t>Hijmans</w:t>
      </w:r>
      <w:r>
        <w:t xml:space="preserve">, 2015], and </w:t>
      </w:r>
      <w:r>
        <w:rPr>
          <w:rFonts w:hAnsi="Times New Roman"/>
        </w:rPr>
        <w:t>‘</w:t>
      </w:r>
      <w:proofErr w:type="spellStart"/>
      <w:r>
        <w:t>plyr</w:t>
      </w:r>
      <w:proofErr w:type="spellEnd"/>
      <w:r>
        <w:rPr>
          <w:rFonts w:hAnsi="Times New Roman"/>
          <w:lang w:val="fr-FR"/>
        </w:rPr>
        <w:t xml:space="preserve">’ </w:t>
      </w:r>
      <w:r>
        <w:t>[</w:t>
      </w:r>
      <w:r>
        <w:rPr>
          <w:i/>
          <w:iCs/>
          <w:lang w:val="sv-SE"/>
        </w:rPr>
        <w:t>Wickham</w:t>
      </w:r>
      <w:r>
        <w:rPr>
          <w:lang w:val="sv-SE"/>
        </w:rPr>
        <w:t>, 2011] packages.</w:t>
      </w:r>
      <w:r w:rsidR="00466314">
        <w:rPr>
          <w:lang w:val="sv-SE"/>
        </w:rPr>
        <w:t xml:space="preserve"> Caley Gasch conducted the geostatistical analysis.</w:t>
      </w:r>
    </w:p>
    <w:p w:rsidR="009316BF" w:rsidRDefault="009316BF" w:rsidP="00466314">
      <w:pPr>
        <w:pStyle w:val="Body"/>
        <w:rPr>
          <w:lang w:val="sv-SE"/>
        </w:rPr>
      </w:pPr>
      <w:bookmarkStart w:id="0" w:name="_GoBack"/>
      <w:bookmarkEnd w:id="0"/>
    </w:p>
    <w:p w:rsidR="009316BF" w:rsidRDefault="009316BF" w:rsidP="00466314">
      <w:pPr>
        <w:pStyle w:val="Body"/>
      </w:pPr>
      <w:r>
        <w:rPr>
          <w:lang w:val="sv-SE"/>
        </w:rPr>
        <w:t>All surfaces have spatial reference NAD83 UTM11N</w:t>
      </w:r>
    </w:p>
    <w:p w:rsidR="006332C9" w:rsidRDefault="006332C9" w:rsidP="00633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250"/>
        <w:gridCol w:w="2700"/>
        <w:gridCol w:w="3168"/>
      </w:tblGrid>
      <w:tr w:rsidR="006332C9" w:rsidTr="00466314">
        <w:tc>
          <w:tcPr>
            <w:tcW w:w="1458" w:type="dxa"/>
          </w:tcPr>
          <w:p w:rsidR="006332C9" w:rsidRPr="00466314" w:rsidRDefault="006332C9" w:rsidP="006332C9">
            <w:pPr>
              <w:rPr>
                <w:b/>
              </w:rPr>
            </w:pPr>
            <w:r w:rsidRPr="00466314">
              <w:rPr>
                <w:b/>
              </w:rPr>
              <w:t>File</w:t>
            </w:r>
          </w:p>
        </w:tc>
        <w:tc>
          <w:tcPr>
            <w:tcW w:w="2250" w:type="dxa"/>
          </w:tcPr>
          <w:p w:rsidR="006332C9" w:rsidRPr="00466314" w:rsidRDefault="006332C9" w:rsidP="006332C9">
            <w:pPr>
              <w:rPr>
                <w:b/>
              </w:rPr>
            </w:pPr>
            <w:r w:rsidRPr="00466314">
              <w:rPr>
                <w:b/>
              </w:rPr>
              <w:t>Survey date</w:t>
            </w:r>
          </w:p>
        </w:tc>
        <w:tc>
          <w:tcPr>
            <w:tcW w:w="2700" w:type="dxa"/>
          </w:tcPr>
          <w:p w:rsidR="006332C9" w:rsidRPr="00466314" w:rsidRDefault="00466314" w:rsidP="006332C9">
            <w:pPr>
              <w:rPr>
                <w:b/>
              </w:rPr>
            </w:pPr>
            <w:r w:rsidRPr="00466314">
              <w:rPr>
                <w:b/>
              </w:rPr>
              <w:t>Type of kriging, covariates</w:t>
            </w:r>
          </w:p>
        </w:tc>
        <w:tc>
          <w:tcPr>
            <w:tcW w:w="3168" w:type="dxa"/>
          </w:tcPr>
          <w:p w:rsidR="006332C9" w:rsidRPr="00466314" w:rsidRDefault="00466314" w:rsidP="00466314">
            <w:pPr>
              <w:rPr>
                <w:b/>
              </w:rPr>
            </w:pPr>
            <w:r>
              <w:rPr>
                <w:b/>
              </w:rPr>
              <w:t>Interpolation accuracy</w:t>
            </w:r>
          </w:p>
        </w:tc>
      </w:tr>
      <w:tr w:rsidR="00766C8F" w:rsidTr="00466314">
        <w:tc>
          <w:tcPr>
            <w:tcW w:w="1458" w:type="dxa"/>
          </w:tcPr>
          <w:p w:rsidR="00766C8F" w:rsidRPr="00766C8F" w:rsidRDefault="00766C8F" w:rsidP="006332C9">
            <w:proofErr w:type="spellStart"/>
            <w:r>
              <w:t>aes_spr_ec</w:t>
            </w:r>
            <w:proofErr w:type="spellEnd"/>
          </w:p>
        </w:tc>
        <w:tc>
          <w:tcPr>
            <w:tcW w:w="2250" w:type="dxa"/>
          </w:tcPr>
          <w:p w:rsidR="00766C8F" w:rsidRPr="00766C8F" w:rsidRDefault="00766C8F" w:rsidP="006332C9">
            <w:r>
              <w:t>April 23, 2013</w:t>
            </w:r>
          </w:p>
        </w:tc>
        <w:tc>
          <w:tcPr>
            <w:tcW w:w="2700" w:type="dxa"/>
          </w:tcPr>
          <w:p w:rsidR="00766C8F" w:rsidRPr="00766C8F" w:rsidRDefault="00766C8F" w:rsidP="006332C9">
            <w:r w:rsidRPr="00766C8F">
              <w:t>RK with slope, insolation, and planform curvature</w:t>
            </w:r>
          </w:p>
        </w:tc>
        <w:tc>
          <w:tcPr>
            <w:tcW w:w="3168" w:type="dxa"/>
          </w:tcPr>
          <w:p w:rsidR="00766C8F" w:rsidRPr="00766C8F" w:rsidRDefault="00766C8F" w:rsidP="00466314">
            <w:r w:rsidRPr="00766C8F">
              <w:t xml:space="preserve">4.23 </w:t>
            </w:r>
            <w:proofErr w:type="spellStart"/>
            <w:r w:rsidRPr="00766C8F">
              <w:t>mS</w:t>
            </w:r>
            <w:proofErr w:type="spellEnd"/>
            <w:r w:rsidRPr="00766C8F">
              <w:t>/m</w:t>
            </w:r>
          </w:p>
        </w:tc>
      </w:tr>
      <w:tr w:rsidR="00766C8F" w:rsidTr="00466314">
        <w:tc>
          <w:tcPr>
            <w:tcW w:w="1458" w:type="dxa"/>
          </w:tcPr>
          <w:p w:rsidR="00766C8F" w:rsidRPr="00766C8F" w:rsidRDefault="00766C8F" w:rsidP="006332C9">
            <w:proofErr w:type="spellStart"/>
            <w:r>
              <w:t>aes_fa_ec</w:t>
            </w:r>
            <w:proofErr w:type="spellEnd"/>
          </w:p>
        </w:tc>
        <w:tc>
          <w:tcPr>
            <w:tcW w:w="2250" w:type="dxa"/>
          </w:tcPr>
          <w:p w:rsidR="00766C8F" w:rsidRPr="00766C8F" w:rsidRDefault="00766C8F" w:rsidP="006332C9">
            <w:r>
              <w:t>September 21, 2013</w:t>
            </w:r>
          </w:p>
        </w:tc>
        <w:tc>
          <w:tcPr>
            <w:tcW w:w="2700" w:type="dxa"/>
          </w:tcPr>
          <w:p w:rsidR="00766C8F" w:rsidRPr="00766C8F" w:rsidRDefault="00766C8F" w:rsidP="006332C9">
            <w:r>
              <w:t>OK</w:t>
            </w:r>
          </w:p>
        </w:tc>
        <w:tc>
          <w:tcPr>
            <w:tcW w:w="3168" w:type="dxa"/>
          </w:tcPr>
          <w:p w:rsidR="00766C8F" w:rsidRPr="00766C8F" w:rsidRDefault="00766C8F" w:rsidP="00466314">
            <w:r>
              <w:t>1.61</w:t>
            </w:r>
          </w:p>
        </w:tc>
      </w:tr>
      <w:tr w:rsidR="006332C9" w:rsidTr="00466314">
        <w:tc>
          <w:tcPr>
            <w:tcW w:w="1458" w:type="dxa"/>
          </w:tcPr>
          <w:p w:rsidR="006332C9" w:rsidRDefault="006332C9" w:rsidP="006332C9">
            <w:proofErr w:type="spellStart"/>
            <w:r>
              <w:t>jns_spr_ec</w:t>
            </w:r>
            <w:proofErr w:type="spellEnd"/>
          </w:p>
        </w:tc>
        <w:tc>
          <w:tcPr>
            <w:tcW w:w="2250" w:type="dxa"/>
          </w:tcPr>
          <w:p w:rsidR="006332C9" w:rsidRDefault="006332C9" w:rsidP="006332C9">
            <w:r>
              <w:t>May 4, 2013</w:t>
            </w:r>
          </w:p>
        </w:tc>
        <w:tc>
          <w:tcPr>
            <w:tcW w:w="2700" w:type="dxa"/>
          </w:tcPr>
          <w:p w:rsidR="006332C9" w:rsidRDefault="00466314" w:rsidP="006332C9">
            <w:r>
              <w:t>RK with elevation, slope, insolation, profile curvature, easting, and northing</w:t>
            </w:r>
          </w:p>
        </w:tc>
        <w:tc>
          <w:tcPr>
            <w:tcW w:w="3168" w:type="dxa"/>
          </w:tcPr>
          <w:p w:rsidR="006332C9" w:rsidRDefault="00466314" w:rsidP="006332C9">
            <w:r>
              <w:t xml:space="preserve">5.77 </w:t>
            </w:r>
            <w:proofErr w:type="spellStart"/>
            <w:r>
              <w:t>mS</w:t>
            </w:r>
            <w:proofErr w:type="spellEnd"/>
            <w:r>
              <w:t>/m</w:t>
            </w:r>
          </w:p>
        </w:tc>
      </w:tr>
      <w:tr w:rsidR="006332C9" w:rsidTr="00466314">
        <w:tc>
          <w:tcPr>
            <w:tcW w:w="1458" w:type="dxa"/>
          </w:tcPr>
          <w:p w:rsidR="006332C9" w:rsidRDefault="006332C9" w:rsidP="006332C9">
            <w:proofErr w:type="spellStart"/>
            <w:r>
              <w:t>jns_fall_ec</w:t>
            </w:r>
            <w:proofErr w:type="spellEnd"/>
          </w:p>
        </w:tc>
        <w:tc>
          <w:tcPr>
            <w:tcW w:w="2250" w:type="dxa"/>
          </w:tcPr>
          <w:p w:rsidR="006332C9" w:rsidRDefault="00466314" w:rsidP="006332C9">
            <w:r>
              <w:t>September 19, 2013</w:t>
            </w:r>
          </w:p>
        </w:tc>
        <w:tc>
          <w:tcPr>
            <w:tcW w:w="2700" w:type="dxa"/>
          </w:tcPr>
          <w:p w:rsidR="006332C9" w:rsidRDefault="00466314" w:rsidP="006332C9">
            <w:r>
              <w:t>OK</w:t>
            </w:r>
          </w:p>
        </w:tc>
        <w:tc>
          <w:tcPr>
            <w:tcW w:w="3168" w:type="dxa"/>
          </w:tcPr>
          <w:p w:rsidR="006332C9" w:rsidRDefault="00466314" w:rsidP="006332C9">
            <w:r>
              <w:t xml:space="preserve">2.02 </w:t>
            </w:r>
            <w:proofErr w:type="spellStart"/>
            <w:r>
              <w:t>mS</w:t>
            </w:r>
            <w:proofErr w:type="spellEnd"/>
            <w:r>
              <w:t>/m</w:t>
            </w:r>
          </w:p>
        </w:tc>
      </w:tr>
      <w:tr w:rsidR="006332C9" w:rsidTr="00466314">
        <w:tc>
          <w:tcPr>
            <w:tcW w:w="1458" w:type="dxa"/>
          </w:tcPr>
          <w:p w:rsidR="006332C9" w:rsidRDefault="006332C9" w:rsidP="006332C9">
            <w:proofErr w:type="spellStart"/>
            <w:r>
              <w:t>odb_spr_ec</w:t>
            </w:r>
            <w:proofErr w:type="spellEnd"/>
          </w:p>
        </w:tc>
        <w:tc>
          <w:tcPr>
            <w:tcW w:w="2250" w:type="dxa"/>
          </w:tcPr>
          <w:p w:rsidR="006332C9" w:rsidRDefault="006332C9" w:rsidP="006332C9">
            <w:r>
              <w:t>May 19, 2013</w:t>
            </w:r>
          </w:p>
        </w:tc>
        <w:tc>
          <w:tcPr>
            <w:tcW w:w="2700" w:type="dxa"/>
          </w:tcPr>
          <w:p w:rsidR="006332C9" w:rsidRDefault="00466314" w:rsidP="006332C9">
            <w:r>
              <w:t>OK</w:t>
            </w:r>
          </w:p>
        </w:tc>
        <w:tc>
          <w:tcPr>
            <w:tcW w:w="3168" w:type="dxa"/>
          </w:tcPr>
          <w:p w:rsidR="006332C9" w:rsidRDefault="00466314" w:rsidP="006332C9">
            <w:r>
              <w:t xml:space="preserve">4.52 </w:t>
            </w:r>
            <w:proofErr w:type="spellStart"/>
            <w:r>
              <w:t>mS</w:t>
            </w:r>
            <w:proofErr w:type="spellEnd"/>
            <w:r>
              <w:t>/m</w:t>
            </w:r>
          </w:p>
        </w:tc>
      </w:tr>
      <w:tr w:rsidR="006332C9" w:rsidTr="00466314">
        <w:tc>
          <w:tcPr>
            <w:tcW w:w="1458" w:type="dxa"/>
          </w:tcPr>
          <w:p w:rsidR="006332C9" w:rsidRDefault="006332C9" w:rsidP="006332C9">
            <w:proofErr w:type="spellStart"/>
            <w:r>
              <w:t>odb_fall_ec</w:t>
            </w:r>
            <w:proofErr w:type="spellEnd"/>
          </w:p>
        </w:tc>
        <w:tc>
          <w:tcPr>
            <w:tcW w:w="2250" w:type="dxa"/>
          </w:tcPr>
          <w:p w:rsidR="006332C9" w:rsidRDefault="00466314" w:rsidP="006332C9">
            <w:r>
              <w:t>September 19, 2013</w:t>
            </w:r>
          </w:p>
        </w:tc>
        <w:tc>
          <w:tcPr>
            <w:tcW w:w="2700" w:type="dxa"/>
          </w:tcPr>
          <w:p w:rsidR="006332C9" w:rsidRDefault="00466314" w:rsidP="006332C9">
            <w:r>
              <w:t>OK</w:t>
            </w:r>
          </w:p>
        </w:tc>
        <w:tc>
          <w:tcPr>
            <w:tcW w:w="3168" w:type="dxa"/>
          </w:tcPr>
          <w:p w:rsidR="006332C9" w:rsidRDefault="00466314" w:rsidP="006332C9">
            <w:r>
              <w:t xml:space="preserve">2.59 </w:t>
            </w:r>
            <w:proofErr w:type="spellStart"/>
            <w:r>
              <w:t>mS</w:t>
            </w:r>
            <w:proofErr w:type="spellEnd"/>
            <w:r>
              <w:t>/m</w:t>
            </w:r>
          </w:p>
        </w:tc>
      </w:tr>
      <w:tr w:rsidR="006332C9" w:rsidTr="00466314">
        <w:tc>
          <w:tcPr>
            <w:tcW w:w="1458" w:type="dxa"/>
          </w:tcPr>
          <w:p w:rsidR="006332C9" w:rsidRDefault="006332C9" w:rsidP="006332C9">
            <w:proofErr w:type="spellStart"/>
            <w:r>
              <w:t>wlf_spr_ec</w:t>
            </w:r>
            <w:proofErr w:type="spellEnd"/>
          </w:p>
        </w:tc>
        <w:tc>
          <w:tcPr>
            <w:tcW w:w="2250" w:type="dxa"/>
          </w:tcPr>
          <w:p w:rsidR="006332C9" w:rsidRDefault="006332C9" w:rsidP="006332C9">
            <w:r>
              <w:t>April 18, 2013</w:t>
            </w:r>
          </w:p>
        </w:tc>
        <w:tc>
          <w:tcPr>
            <w:tcW w:w="2700" w:type="dxa"/>
          </w:tcPr>
          <w:p w:rsidR="006332C9" w:rsidRDefault="00466314" w:rsidP="006332C9">
            <w:r>
              <w:t>RK with elevation and elevation^2</w:t>
            </w:r>
          </w:p>
        </w:tc>
        <w:tc>
          <w:tcPr>
            <w:tcW w:w="3168" w:type="dxa"/>
          </w:tcPr>
          <w:p w:rsidR="006332C9" w:rsidRDefault="00466314" w:rsidP="006332C9">
            <w:r>
              <w:t xml:space="preserve">4.28 </w:t>
            </w:r>
            <w:proofErr w:type="spellStart"/>
            <w:r>
              <w:t>mS</w:t>
            </w:r>
            <w:proofErr w:type="spellEnd"/>
            <w:r>
              <w:t>/m</w:t>
            </w:r>
          </w:p>
        </w:tc>
      </w:tr>
      <w:tr w:rsidR="006332C9" w:rsidTr="00466314">
        <w:tc>
          <w:tcPr>
            <w:tcW w:w="1458" w:type="dxa"/>
          </w:tcPr>
          <w:p w:rsidR="006332C9" w:rsidRDefault="006332C9" w:rsidP="006332C9">
            <w:proofErr w:type="spellStart"/>
            <w:r>
              <w:t>wlf_fall_ec</w:t>
            </w:r>
            <w:proofErr w:type="spellEnd"/>
          </w:p>
        </w:tc>
        <w:tc>
          <w:tcPr>
            <w:tcW w:w="2250" w:type="dxa"/>
          </w:tcPr>
          <w:p w:rsidR="006332C9" w:rsidRDefault="00466314" w:rsidP="006332C9">
            <w:r>
              <w:t>September 14, 2013</w:t>
            </w:r>
          </w:p>
        </w:tc>
        <w:tc>
          <w:tcPr>
            <w:tcW w:w="2700" w:type="dxa"/>
          </w:tcPr>
          <w:p w:rsidR="006332C9" w:rsidRDefault="00466314" w:rsidP="006332C9">
            <w:r>
              <w:t>OK</w:t>
            </w:r>
          </w:p>
        </w:tc>
        <w:tc>
          <w:tcPr>
            <w:tcW w:w="3168" w:type="dxa"/>
          </w:tcPr>
          <w:p w:rsidR="006332C9" w:rsidRDefault="00466314" w:rsidP="006332C9">
            <w:r>
              <w:t xml:space="preserve">2.47 </w:t>
            </w:r>
            <w:proofErr w:type="spellStart"/>
            <w:r>
              <w:t>mS</w:t>
            </w:r>
            <w:proofErr w:type="spellEnd"/>
            <w:r>
              <w:t>/m</w:t>
            </w:r>
          </w:p>
        </w:tc>
      </w:tr>
    </w:tbl>
    <w:p w:rsidR="009316BF" w:rsidRDefault="009316BF" w:rsidP="006332C9"/>
    <w:sectPr w:rsidR="0093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C9"/>
    <w:rsid w:val="00466314"/>
    <w:rsid w:val="006332C9"/>
    <w:rsid w:val="00766C8F"/>
    <w:rsid w:val="009316BF"/>
    <w:rsid w:val="00F7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332C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2"/>
      <w:szCs w:val="22"/>
      <w:u w:color="000000"/>
      <w:bdr w:val="nil"/>
    </w:rPr>
  </w:style>
  <w:style w:type="table" w:styleId="TableGrid">
    <w:name w:val="Table Grid"/>
    <w:basedOn w:val="TableNormal"/>
    <w:uiPriority w:val="59"/>
    <w:rsid w:val="0063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332C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2"/>
      <w:szCs w:val="22"/>
      <w:u w:color="000000"/>
      <w:bdr w:val="nil"/>
    </w:rPr>
  </w:style>
  <w:style w:type="table" w:styleId="TableGrid">
    <w:name w:val="Table Grid"/>
    <w:basedOn w:val="TableNormal"/>
    <w:uiPriority w:val="59"/>
    <w:rsid w:val="0063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Gasch, Caley K</dc:creator>
  <cp:lastModifiedBy>Gasch, Caley K</cp:lastModifiedBy>
  <cp:revision>3</cp:revision>
  <dcterms:created xsi:type="dcterms:W3CDTF">2015-10-19T21:29:00Z</dcterms:created>
  <dcterms:modified xsi:type="dcterms:W3CDTF">2015-10-26T18:22:00Z</dcterms:modified>
</cp:coreProperties>
</file>