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2B2B5" w14:textId="2F5F7F34" w:rsidR="00B63191" w:rsidRDefault="00AF2AE2">
      <w:pPr>
        <w:rPr>
          <w:rFonts w:ascii="Times New Roman" w:hAnsi="Times New Roman" w:cs="Times New Roman"/>
        </w:rPr>
      </w:pPr>
      <w:r>
        <w:rPr>
          <w:rFonts w:ascii="Times New Roman" w:hAnsi="Times New Roman" w:cs="Times New Roman"/>
        </w:rPr>
        <w:t>Michael Sanchez</w:t>
      </w:r>
    </w:p>
    <w:p w14:paraId="76595B9E" w14:textId="3D0126EA" w:rsidR="00AF2AE2" w:rsidRDefault="00AF2AE2">
      <w:pPr>
        <w:rPr>
          <w:rFonts w:ascii="Times New Roman" w:hAnsi="Times New Roman" w:cs="Times New Roman"/>
        </w:rPr>
      </w:pPr>
      <w:r>
        <w:rPr>
          <w:rFonts w:ascii="Times New Roman" w:hAnsi="Times New Roman" w:cs="Times New Roman"/>
        </w:rPr>
        <w:t>1/1</w:t>
      </w:r>
      <w:r w:rsidR="00F061E0">
        <w:rPr>
          <w:rFonts w:ascii="Times New Roman" w:hAnsi="Times New Roman" w:cs="Times New Roman"/>
        </w:rPr>
        <w:t>4</w:t>
      </w:r>
      <w:r>
        <w:rPr>
          <w:rFonts w:ascii="Times New Roman" w:hAnsi="Times New Roman" w:cs="Times New Roman"/>
        </w:rPr>
        <w:t>/2026</w:t>
      </w:r>
    </w:p>
    <w:p w14:paraId="7374C4CF" w14:textId="7FD8C69A" w:rsidR="00AF2AE2" w:rsidRDefault="00AF2AE2">
      <w:pPr>
        <w:rPr>
          <w:rFonts w:ascii="Times New Roman" w:hAnsi="Times New Roman" w:cs="Times New Roman"/>
        </w:rPr>
      </w:pPr>
      <w:r>
        <w:rPr>
          <w:rFonts w:ascii="Times New Roman" w:hAnsi="Times New Roman" w:cs="Times New Roman"/>
        </w:rPr>
        <w:t>CS-405</w:t>
      </w:r>
    </w:p>
    <w:p w14:paraId="7595F3FF" w14:textId="4B0D1D53" w:rsidR="00AF2AE2" w:rsidRDefault="00AF2AE2" w:rsidP="00AF2AE2">
      <w:pPr>
        <w:jc w:val="center"/>
        <w:rPr>
          <w:rFonts w:ascii="Times New Roman" w:hAnsi="Times New Roman" w:cs="Times New Roman"/>
        </w:rPr>
      </w:pPr>
      <w:r>
        <w:rPr>
          <w:rFonts w:ascii="Times New Roman" w:hAnsi="Times New Roman" w:cs="Times New Roman"/>
        </w:rPr>
        <w:t xml:space="preserve">Michale’s </w:t>
      </w:r>
      <w:r w:rsidRPr="00AF2AE2">
        <w:rPr>
          <w:rFonts w:ascii="Times New Roman" w:hAnsi="Times New Roman" w:cs="Times New Roman"/>
        </w:rPr>
        <w:t>12-1 Journal: Defense in Depth (Did</w:t>
      </w:r>
      <w:r>
        <w:rPr>
          <w:rFonts w:ascii="Times New Roman" w:hAnsi="Times New Roman" w:cs="Times New Roman"/>
        </w:rPr>
        <w:t>)</w:t>
      </w:r>
    </w:p>
    <w:p w14:paraId="71355FBB" w14:textId="77777777" w:rsidR="00AF2AE2" w:rsidRDefault="00AF2AE2" w:rsidP="00AF2AE2">
      <w:pPr>
        <w:jc w:val="center"/>
        <w:rPr>
          <w:rFonts w:ascii="Times New Roman" w:hAnsi="Times New Roman" w:cs="Times New Roman"/>
        </w:rPr>
      </w:pPr>
    </w:p>
    <w:p w14:paraId="4F0F746C" w14:textId="3BF935C8" w:rsidR="00AF2AE2" w:rsidRDefault="00AF2AE2" w:rsidP="00AF2AE2">
      <w:pPr>
        <w:spacing w:line="480" w:lineRule="auto"/>
        <w:rPr>
          <w:rFonts w:ascii="Times New Roman" w:hAnsi="Times New Roman" w:cs="Times New Roman"/>
          <w:color w:val="000000"/>
        </w:rPr>
      </w:pPr>
      <w:r>
        <w:rPr>
          <w:rFonts w:ascii="Times New Roman" w:hAnsi="Times New Roman" w:cs="Times New Roman"/>
          <w:color w:val="000000"/>
        </w:rPr>
        <w:t xml:space="preserve">  </w:t>
      </w:r>
      <w:r w:rsidRPr="00AF2AE2">
        <w:rPr>
          <w:rFonts w:ascii="Times New Roman" w:hAnsi="Times New Roman" w:cs="Times New Roman"/>
          <w:color w:val="000000"/>
        </w:rPr>
        <w:t xml:space="preserve">Defense in Depth (DiD) is a cybersecurity strategy characterized by the implementation of multiple protective layers designed to secure sensitive data and information. Should one layer fail, subsequent defenses are activated to prevent or mitigate attacks. This multi-layered approach, incorporating deliberate redundancy, enhances overall system security and addresses various attack vectors (Yendamury, 2021). </w:t>
      </w:r>
    </w:p>
    <w:p w14:paraId="3797DB8A" w14:textId="4BC3830E" w:rsidR="00AF2AE2" w:rsidRDefault="00AF2AE2" w:rsidP="00AF2AE2">
      <w:pPr>
        <w:spacing w:line="480" w:lineRule="auto"/>
      </w:pPr>
      <w:r>
        <w:rPr>
          <w:rFonts w:ascii="Times New Roman" w:hAnsi="Times New Roman" w:cs="Times New Roman"/>
          <w:color w:val="000000"/>
        </w:rPr>
        <w:t xml:space="preserve">  </w:t>
      </w:r>
      <w:r w:rsidRPr="00AF2AE2">
        <w:rPr>
          <w:rFonts w:ascii="Times New Roman" w:hAnsi="Times New Roman" w:cs="Times New Roman"/>
          <w:color w:val="000000"/>
        </w:rPr>
        <w:t>When applying different defense mechanisms, it is important to assess situational factors such as financial costs associated with implementing security protocols. From both reputational and operational perspectives, the AES algorithm remains among the most widely used symmetric cryptographic algorithms due to its robust security and cost-effective deployment. However, additional operational considerations may introduce complexities that outweigh potential security benefits. The reputation of organizations and systems must also be evaluated, as failure in system protection could adversely impact public trust and consumer confidence, potentially resulting in litigation and significant consequences for smaller technological companies.</w:t>
      </w:r>
    </w:p>
    <w:p w14:paraId="1C9EACF9" w14:textId="77777777" w:rsidR="00AF2AE2" w:rsidRDefault="00AF2AE2" w:rsidP="00AF2AE2">
      <w:pPr>
        <w:rPr>
          <w:rFonts w:ascii="Times New Roman" w:hAnsi="Times New Roman" w:cs="Times New Roman"/>
        </w:rPr>
      </w:pPr>
    </w:p>
    <w:p w14:paraId="5A67651B" w14:textId="77777777" w:rsidR="00AF2AE2" w:rsidRDefault="00AF2AE2" w:rsidP="00AF2AE2">
      <w:pPr>
        <w:rPr>
          <w:rFonts w:ascii="Times New Roman" w:hAnsi="Times New Roman" w:cs="Times New Roman"/>
        </w:rPr>
      </w:pPr>
    </w:p>
    <w:p w14:paraId="21DA63E1" w14:textId="77777777" w:rsidR="00AF2AE2" w:rsidRDefault="00AF2AE2" w:rsidP="00AF2AE2">
      <w:pPr>
        <w:rPr>
          <w:rFonts w:ascii="Times New Roman" w:hAnsi="Times New Roman" w:cs="Times New Roman"/>
        </w:rPr>
      </w:pPr>
    </w:p>
    <w:p w14:paraId="0D70B1FD" w14:textId="77777777" w:rsidR="00AF2AE2" w:rsidRDefault="00AF2AE2" w:rsidP="00AF2AE2">
      <w:pPr>
        <w:rPr>
          <w:rFonts w:ascii="Times New Roman" w:hAnsi="Times New Roman" w:cs="Times New Roman"/>
        </w:rPr>
      </w:pPr>
    </w:p>
    <w:p w14:paraId="50DA73C8" w14:textId="77777777" w:rsidR="00AF2AE2" w:rsidRDefault="00AF2AE2" w:rsidP="00AF2AE2">
      <w:pPr>
        <w:rPr>
          <w:rFonts w:ascii="Times New Roman" w:hAnsi="Times New Roman" w:cs="Times New Roman"/>
        </w:rPr>
      </w:pPr>
    </w:p>
    <w:p w14:paraId="5B4476B3" w14:textId="77777777" w:rsidR="00AF2AE2" w:rsidRDefault="00AF2AE2" w:rsidP="00AF2AE2">
      <w:pPr>
        <w:rPr>
          <w:rFonts w:ascii="Times New Roman" w:hAnsi="Times New Roman" w:cs="Times New Roman"/>
        </w:rPr>
      </w:pPr>
    </w:p>
    <w:p w14:paraId="1B281ADA" w14:textId="737B464A" w:rsidR="00AF2AE2" w:rsidRPr="00AF2AE2" w:rsidRDefault="00AF2AE2" w:rsidP="00AF2AE2">
      <w:pPr>
        <w:rPr>
          <w:rFonts w:ascii="Times New Roman" w:hAnsi="Times New Roman" w:cs="Times New Roman"/>
          <w:b/>
          <w:bCs/>
        </w:rPr>
      </w:pPr>
      <w:r w:rsidRPr="00AF2AE2">
        <w:rPr>
          <w:rFonts w:ascii="Times New Roman" w:hAnsi="Times New Roman" w:cs="Times New Roman"/>
          <w:b/>
          <w:bCs/>
        </w:rPr>
        <w:lastRenderedPageBreak/>
        <w:t>Reference:</w:t>
      </w:r>
    </w:p>
    <w:p w14:paraId="6DADE71E" w14:textId="001AB1EA" w:rsidR="00AF2AE2" w:rsidRPr="00AF2AE2" w:rsidRDefault="00AF2AE2" w:rsidP="00AF2AE2">
      <w:pPr>
        <w:spacing w:line="480" w:lineRule="auto"/>
        <w:jc w:val="center"/>
        <w:rPr>
          <w:rFonts w:ascii="Times New Roman" w:hAnsi="Times New Roman" w:cs="Times New Roman"/>
        </w:rPr>
      </w:pPr>
      <w:r w:rsidRPr="00AF2AE2">
        <w:rPr>
          <w:rFonts w:ascii="Times New Roman" w:hAnsi="Times New Roman" w:cs="Times New Roman"/>
        </w:rPr>
        <w:t>Yendamury, G., &amp; Mohankumar, N. (2021). Defense in Depth approach on AES Cryptographic Decryption core to Enhance Reliability. 2021 IEEE International IOT, Electronics and Mechatronics Conference (IEMTRONICS), IOT&lt; Electronics and Mechatronics Conference (IEMTRONICS), 2021 IEE International, 1-7. https://doi-org.ezproxy.snhu.edu/10.1109/IEMTRONICS52119.2021.9422567</w:t>
      </w:r>
    </w:p>
    <w:sectPr w:rsidR="00AF2AE2" w:rsidRPr="00AF2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AE2"/>
    <w:rsid w:val="00181D5C"/>
    <w:rsid w:val="005C06EF"/>
    <w:rsid w:val="00613CFA"/>
    <w:rsid w:val="00754240"/>
    <w:rsid w:val="00AF2AE2"/>
    <w:rsid w:val="00B63191"/>
    <w:rsid w:val="00F06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A0BFD"/>
  <w15:chartTrackingRefBased/>
  <w15:docId w15:val="{F5E2E5D6-8F8D-4EC7-B5F6-2A1FB9887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2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A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A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A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A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A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A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A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A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AE2"/>
    <w:rPr>
      <w:rFonts w:eastAsiaTheme="majorEastAsia" w:cstheme="majorBidi"/>
      <w:color w:val="272727" w:themeColor="text1" w:themeTint="D8"/>
    </w:rPr>
  </w:style>
  <w:style w:type="paragraph" w:styleId="Title">
    <w:name w:val="Title"/>
    <w:basedOn w:val="Normal"/>
    <w:next w:val="Normal"/>
    <w:link w:val="TitleChar"/>
    <w:uiPriority w:val="10"/>
    <w:qFormat/>
    <w:rsid w:val="00AF2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AE2"/>
    <w:pPr>
      <w:spacing w:before="160"/>
      <w:jc w:val="center"/>
    </w:pPr>
    <w:rPr>
      <w:i/>
      <w:iCs/>
      <w:color w:val="404040" w:themeColor="text1" w:themeTint="BF"/>
    </w:rPr>
  </w:style>
  <w:style w:type="character" w:customStyle="1" w:styleId="QuoteChar">
    <w:name w:val="Quote Char"/>
    <w:basedOn w:val="DefaultParagraphFont"/>
    <w:link w:val="Quote"/>
    <w:uiPriority w:val="29"/>
    <w:rsid w:val="00AF2AE2"/>
    <w:rPr>
      <w:i/>
      <w:iCs/>
      <w:color w:val="404040" w:themeColor="text1" w:themeTint="BF"/>
    </w:rPr>
  </w:style>
  <w:style w:type="paragraph" w:styleId="ListParagraph">
    <w:name w:val="List Paragraph"/>
    <w:basedOn w:val="Normal"/>
    <w:uiPriority w:val="34"/>
    <w:qFormat/>
    <w:rsid w:val="00AF2AE2"/>
    <w:pPr>
      <w:ind w:left="720"/>
      <w:contextualSpacing/>
    </w:pPr>
  </w:style>
  <w:style w:type="character" w:styleId="IntenseEmphasis">
    <w:name w:val="Intense Emphasis"/>
    <w:basedOn w:val="DefaultParagraphFont"/>
    <w:uiPriority w:val="21"/>
    <w:qFormat/>
    <w:rsid w:val="00AF2AE2"/>
    <w:rPr>
      <w:i/>
      <w:iCs/>
      <w:color w:val="0F4761" w:themeColor="accent1" w:themeShade="BF"/>
    </w:rPr>
  </w:style>
  <w:style w:type="paragraph" w:styleId="IntenseQuote">
    <w:name w:val="Intense Quote"/>
    <w:basedOn w:val="Normal"/>
    <w:next w:val="Normal"/>
    <w:link w:val="IntenseQuoteChar"/>
    <w:uiPriority w:val="30"/>
    <w:qFormat/>
    <w:rsid w:val="00AF2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AE2"/>
    <w:rPr>
      <w:i/>
      <w:iCs/>
      <w:color w:val="0F4761" w:themeColor="accent1" w:themeShade="BF"/>
    </w:rPr>
  </w:style>
  <w:style w:type="character" w:styleId="IntenseReference">
    <w:name w:val="Intense Reference"/>
    <w:basedOn w:val="DefaultParagraphFont"/>
    <w:uiPriority w:val="32"/>
    <w:qFormat/>
    <w:rsid w:val="00AF2A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242</Words>
  <Characters>1383</Characters>
  <Application>Microsoft Office Word</Application>
  <DocSecurity>0</DocSecurity>
  <Lines>11</Lines>
  <Paragraphs>3</Paragraphs>
  <ScaleCrop>false</ScaleCrop>
  <Company/>
  <LinksUpToDate>false</LinksUpToDate>
  <CharactersWithSpaces>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Sanchez</dc:creator>
  <cp:keywords/>
  <dc:description/>
  <cp:lastModifiedBy>Michael Sanchez</cp:lastModifiedBy>
  <cp:revision>2</cp:revision>
  <dcterms:created xsi:type="dcterms:W3CDTF">2026-01-14T05:00:00Z</dcterms:created>
  <dcterms:modified xsi:type="dcterms:W3CDTF">2026-01-14T16:39:00Z</dcterms:modified>
</cp:coreProperties>
</file>