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7C1E7" w14:textId="115E6641" w:rsidR="005A5F26" w:rsidRDefault="00C47187" w:rsidP="00C47187">
      <w:pPr>
        <w:pStyle w:val="Titel"/>
        <w:rPr>
          <w:lang w:val="de-CH"/>
        </w:rPr>
      </w:pPr>
      <w:r>
        <w:rPr>
          <w:lang w:val="de-CH"/>
        </w:rPr>
        <w:t>Aufgabe 1</w:t>
      </w:r>
    </w:p>
    <w:p w14:paraId="792CBB0C" w14:textId="64ADAE4C" w:rsidR="00C47187" w:rsidRDefault="00A34704" w:rsidP="00A34704">
      <w:pPr>
        <w:rPr>
          <w:lang w:val="de-CH"/>
        </w:rPr>
      </w:pPr>
      <w:r w:rsidRPr="00A34704">
        <w:rPr>
          <w:lang w:val="de-CH"/>
        </w:rPr>
        <w:t>Wählen</w:t>
      </w:r>
      <w:r>
        <w:rPr>
          <w:lang w:val="de-CH"/>
        </w:rPr>
        <w:t xml:space="preserve"> </w:t>
      </w:r>
      <w:r w:rsidRPr="00A34704">
        <w:rPr>
          <w:lang w:val="de-CH"/>
        </w:rPr>
        <w:t>Sie ein innovatives Fallbeispiel aus und charakterisieren Sie dieses</w:t>
      </w:r>
      <w:r>
        <w:rPr>
          <w:lang w:val="de-CH"/>
        </w:rPr>
        <w:t xml:space="preserve"> </w:t>
      </w:r>
      <w:r w:rsidRPr="00A34704">
        <w:rPr>
          <w:lang w:val="de-CH"/>
        </w:rPr>
        <w:t>gemäss den eingeführten Zieldimensionen und Differenzierungskriterien</w:t>
      </w:r>
      <w:r>
        <w:rPr>
          <w:lang w:val="de-CH"/>
        </w:rPr>
        <w:t>.</w:t>
      </w:r>
    </w:p>
    <w:p w14:paraId="760491B7" w14:textId="4A6A576D" w:rsidR="00ED28A0" w:rsidRDefault="00ED28A0" w:rsidP="00A34704">
      <w:pPr>
        <w:rPr>
          <w:lang w:val="de-CH"/>
        </w:rPr>
      </w:pPr>
      <w:r>
        <w:rPr>
          <w:lang w:val="de-CH"/>
        </w:rPr>
        <w:t xml:space="preserve">Produkt/Dienstleistung: </w:t>
      </w:r>
      <w:r w:rsidR="009C05AE" w:rsidRPr="000C6E3B">
        <w:rPr>
          <w:b/>
          <w:lang w:val="de-CH"/>
        </w:rPr>
        <w:t>Paket Lieferung der schweizerischen Post</w:t>
      </w:r>
    </w:p>
    <w:p w14:paraId="336F7EB9" w14:textId="19FFB647" w:rsidR="00D75E81" w:rsidRPr="00D75E81" w:rsidRDefault="00104E2B" w:rsidP="00DE33FB">
      <w:pPr>
        <w:pStyle w:val="berschrift1"/>
        <w:rPr>
          <w:lang w:val="de-CH"/>
        </w:rPr>
      </w:pPr>
      <w:r>
        <w:rPr>
          <w:lang w:val="de-CH"/>
        </w:rPr>
        <w:t>Zieldimensionen</w:t>
      </w:r>
      <w:r w:rsidR="000F14B5">
        <w:rPr>
          <w:lang w:val="de-CH"/>
        </w:rPr>
        <w:t xml:space="preserve"> (Status quo definieren)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104E2B" w14:paraId="5C039341" w14:textId="77777777" w:rsidTr="00D75E81">
        <w:tc>
          <w:tcPr>
            <w:tcW w:w="2547" w:type="dxa"/>
            <w:shd w:val="clear" w:color="auto" w:fill="2F5496" w:themeFill="accent1" w:themeFillShade="BF"/>
          </w:tcPr>
          <w:p w14:paraId="2F9FA3E6" w14:textId="79CBB0EE" w:rsidR="00104E2B" w:rsidRPr="00262964" w:rsidRDefault="00104E2B" w:rsidP="00104E2B">
            <w:pPr>
              <w:rPr>
                <w:b/>
                <w:bCs/>
                <w:color w:val="FFFFFF" w:themeColor="background1"/>
                <w:lang w:val="de-CH"/>
              </w:rPr>
            </w:pPr>
            <w:r w:rsidRPr="00262964">
              <w:rPr>
                <w:b/>
                <w:bCs/>
                <w:color w:val="FFFFFF" w:themeColor="background1"/>
                <w:lang w:val="de-CH"/>
              </w:rPr>
              <w:t>Dimension</w:t>
            </w:r>
          </w:p>
        </w:tc>
        <w:tc>
          <w:tcPr>
            <w:tcW w:w="6469" w:type="dxa"/>
            <w:shd w:val="clear" w:color="auto" w:fill="2F5496" w:themeFill="accent1" w:themeFillShade="BF"/>
          </w:tcPr>
          <w:p w14:paraId="1A5F7B22" w14:textId="6D672154" w:rsidR="00104E2B" w:rsidRPr="00262964" w:rsidRDefault="002E5025" w:rsidP="00104E2B">
            <w:pPr>
              <w:rPr>
                <w:b/>
                <w:bCs/>
                <w:color w:val="FFFFFF" w:themeColor="background1"/>
                <w:lang w:val="de-CH"/>
              </w:rPr>
            </w:pPr>
            <w:r w:rsidRPr="00262964">
              <w:rPr>
                <w:b/>
                <w:bCs/>
                <w:color w:val="FFFFFF" w:themeColor="background1"/>
                <w:lang w:val="de-CH"/>
              </w:rPr>
              <w:t>Beschreibung</w:t>
            </w:r>
          </w:p>
        </w:tc>
      </w:tr>
      <w:tr w:rsidR="00104E2B" w14:paraId="3A1E63D8" w14:textId="77777777" w:rsidTr="00D75E81">
        <w:tc>
          <w:tcPr>
            <w:tcW w:w="2547" w:type="dxa"/>
          </w:tcPr>
          <w:p w14:paraId="1034FE88" w14:textId="17AABCF5" w:rsidR="00104E2B" w:rsidRDefault="006A49F8" w:rsidP="006A49F8">
            <w:pPr>
              <w:rPr>
                <w:lang w:val="de-CH"/>
              </w:rPr>
            </w:pPr>
            <w:r w:rsidRPr="006A49F8">
              <w:rPr>
                <w:lang w:val="de-CH"/>
              </w:rPr>
              <w:t>Qualität</w:t>
            </w:r>
          </w:p>
        </w:tc>
        <w:tc>
          <w:tcPr>
            <w:tcW w:w="6469" w:type="dxa"/>
          </w:tcPr>
          <w:p w14:paraId="5C1559AF" w14:textId="7A8E2B62" w:rsidR="00104E2B" w:rsidRDefault="00A40661" w:rsidP="00104E2B">
            <w:pPr>
              <w:rPr>
                <w:lang w:val="de-CH"/>
              </w:rPr>
            </w:pPr>
            <w:r>
              <w:rPr>
                <w:lang w:val="de-CH"/>
              </w:rPr>
              <w:t>Die Qualität der Ausliefer</w:t>
            </w:r>
            <w:r w:rsidR="006537DC">
              <w:rPr>
                <w:lang w:val="de-CH"/>
              </w:rPr>
              <w:t xml:space="preserve">ung ist </w:t>
            </w:r>
            <w:r w:rsidR="004F750B">
              <w:rPr>
                <w:lang w:val="de-CH"/>
              </w:rPr>
              <w:t xml:space="preserve">zum heuten Zeitpunkt gut. </w:t>
            </w:r>
            <w:r w:rsidR="001063D0">
              <w:rPr>
                <w:lang w:val="de-CH"/>
              </w:rPr>
              <w:t>Nur wenige Pakete und Briefe gehen verloren oder</w:t>
            </w:r>
            <w:r w:rsidR="001D46E5">
              <w:rPr>
                <w:lang w:val="de-CH"/>
              </w:rPr>
              <w:t xml:space="preserve"> kommen</w:t>
            </w:r>
            <w:r w:rsidR="001063D0">
              <w:rPr>
                <w:lang w:val="de-CH"/>
              </w:rPr>
              <w:t xml:space="preserve"> </w:t>
            </w:r>
            <w:r w:rsidR="002A40C6">
              <w:rPr>
                <w:lang w:val="de-CH"/>
              </w:rPr>
              <w:t xml:space="preserve">zu spät an. </w:t>
            </w:r>
            <w:r w:rsidR="006C7520">
              <w:rPr>
                <w:lang w:val="de-CH"/>
              </w:rPr>
              <w:t>Es gibt auch Expressversand, bei dem die Sendung innerhalb von eine</w:t>
            </w:r>
            <w:r w:rsidR="00947E65">
              <w:rPr>
                <w:lang w:val="de-CH"/>
              </w:rPr>
              <w:t>m</w:t>
            </w:r>
            <w:r w:rsidR="006C7520">
              <w:rPr>
                <w:lang w:val="de-CH"/>
              </w:rPr>
              <w:t xml:space="preserve"> Tag geliefert wird. Auch </w:t>
            </w:r>
            <w:r w:rsidR="00947E65">
              <w:rPr>
                <w:lang w:val="de-CH"/>
              </w:rPr>
              <w:t xml:space="preserve">die Möglichkeit auf </w:t>
            </w:r>
            <w:r w:rsidR="006C7520">
              <w:rPr>
                <w:lang w:val="de-CH"/>
              </w:rPr>
              <w:t xml:space="preserve">Nachverfolgbarkeit ist gewährleistet </w:t>
            </w:r>
            <w:r w:rsidR="00947E65">
              <w:rPr>
                <w:lang w:val="de-CH"/>
              </w:rPr>
              <w:t xml:space="preserve">(durch zusätzliche Kosten) </w:t>
            </w:r>
            <w:r w:rsidR="006C7520">
              <w:rPr>
                <w:lang w:val="de-CH"/>
              </w:rPr>
              <w:t xml:space="preserve">und auch der Kunden kann den Weg seiner Sendung </w:t>
            </w:r>
            <w:r w:rsidR="00C06967">
              <w:rPr>
                <w:lang w:val="de-CH"/>
              </w:rPr>
              <w:t>online verfolgen</w:t>
            </w:r>
            <w:r w:rsidR="006C7520">
              <w:rPr>
                <w:lang w:val="de-CH"/>
              </w:rPr>
              <w:t>.</w:t>
            </w:r>
          </w:p>
        </w:tc>
      </w:tr>
      <w:tr w:rsidR="00104E2B" w14:paraId="7886F94C" w14:textId="77777777" w:rsidTr="00D75E81">
        <w:tc>
          <w:tcPr>
            <w:tcW w:w="2547" w:type="dxa"/>
          </w:tcPr>
          <w:p w14:paraId="3AE92412" w14:textId="05126475" w:rsidR="00104E2B" w:rsidRDefault="006A49F8" w:rsidP="006A49F8">
            <w:pPr>
              <w:rPr>
                <w:lang w:val="de-CH"/>
              </w:rPr>
            </w:pPr>
            <w:r w:rsidRPr="006A49F8">
              <w:rPr>
                <w:lang w:val="de-CH"/>
              </w:rPr>
              <w:t>Zeit / Raum</w:t>
            </w:r>
          </w:p>
        </w:tc>
        <w:tc>
          <w:tcPr>
            <w:tcW w:w="6469" w:type="dxa"/>
          </w:tcPr>
          <w:p w14:paraId="1D198EC6" w14:textId="69DF4BAF" w:rsidR="00104E2B" w:rsidRDefault="00D10FED" w:rsidP="00104E2B">
            <w:pPr>
              <w:rPr>
                <w:lang w:val="de-CH"/>
              </w:rPr>
            </w:pPr>
            <w:r>
              <w:rPr>
                <w:lang w:val="de-CH"/>
              </w:rPr>
              <w:t xml:space="preserve">Die Post liefert </w:t>
            </w:r>
            <w:r w:rsidR="00E25378">
              <w:rPr>
                <w:lang w:val="de-CH"/>
              </w:rPr>
              <w:t xml:space="preserve">Sendungen </w:t>
            </w:r>
            <w:r w:rsidR="001F3B9B">
              <w:rPr>
                <w:lang w:val="de-CH"/>
              </w:rPr>
              <w:t xml:space="preserve">in die ganze Schweiz </w:t>
            </w:r>
            <w:r w:rsidR="003550D0">
              <w:rPr>
                <w:lang w:val="de-CH"/>
              </w:rPr>
              <w:t xml:space="preserve">und </w:t>
            </w:r>
            <w:r w:rsidR="00D7665C">
              <w:rPr>
                <w:lang w:val="de-CH"/>
              </w:rPr>
              <w:t>zum normalen Tarif</w:t>
            </w:r>
            <w:r w:rsidR="00F66850">
              <w:rPr>
                <w:lang w:val="de-CH"/>
              </w:rPr>
              <w:t xml:space="preserve"> </w:t>
            </w:r>
            <w:r w:rsidR="008B37EE">
              <w:rPr>
                <w:lang w:val="de-CH"/>
              </w:rPr>
              <w:t>werktags</w:t>
            </w:r>
            <w:r w:rsidR="00D7665C">
              <w:rPr>
                <w:lang w:val="de-CH"/>
              </w:rPr>
              <w:t xml:space="preserve"> innerhalb von maximal zwei Tagen. Mit Expressversand auch am Samstag</w:t>
            </w:r>
            <w:r w:rsidR="00CF1B83">
              <w:rPr>
                <w:lang w:val="de-CH"/>
              </w:rPr>
              <w:t xml:space="preserve"> und innerhalb eines Tages</w:t>
            </w:r>
            <w:r w:rsidR="00D7665C">
              <w:rPr>
                <w:lang w:val="de-CH"/>
              </w:rPr>
              <w:t>.</w:t>
            </w:r>
          </w:p>
        </w:tc>
      </w:tr>
      <w:tr w:rsidR="00104E2B" w14:paraId="70C750FD" w14:textId="77777777" w:rsidTr="00D75E81">
        <w:tc>
          <w:tcPr>
            <w:tcW w:w="2547" w:type="dxa"/>
          </w:tcPr>
          <w:p w14:paraId="6D16E1BA" w14:textId="32410A64" w:rsidR="00104E2B" w:rsidRDefault="006A49F8" w:rsidP="006A49F8">
            <w:pPr>
              <w:rPr>
                <w:lang w:val="de-CH"/>
              </w:rPr>
            </w:pPr>
            <w:r w:rsidRPr="006A49F8">
              <w:rPr>
                <w:lang w:val="de-CH"/>
              </w:rPr>
              <w:t>Kosten</w:t>
            </w:r>
          </w:p>
        </w:tc>
        <w:tc>
          <w:tcPr>
            <w:tcW w:w="6469" w:type="dxa"/>
          </w:tcPr>
          <w:p w14:paraId="21DE85FF" w14:textId="67F0F401" w:rsidR="00104E2B" w:rsidRDefault="00D17FDE" w:rsidP="00104E2B">
            <w:pPr>
              <w:rPr>
                <w:lang w:val="de-CH"/>
              </w:rPr>
            </w:pPr>
            <w:r>
              <w:rPr>
                <w:lang w:val="de-CH"/>
              </w:rPr>
              <w:t xml:space="preserve">Der Versand ist im </w:t>
            </w:r>
            <w:r w:rsidR="001F0612">
              <w:rPr>
                <w:lang w:val="de-CH"/>
              </w:rPr>
              <w:t>Vergleich</w:t>
            </w:r>
            <w:r>
              <w:rPr>
                <w:lang w:val="de-CH"/>
              </w:rPr>
              <w:t xml:space="preserve"> zum Ausland eher teuer</w:t>
            </w:r>
            <w:r w:rsidR="006D2DDF">
              <w:rPr>
                <w:lang w:val="de-CH"/>
              </w:rPr>
              <w:t>. Auch die Verarbeitung und Abwicklung der Sendungen ist in der Schweiz verhältnismässig t</w:t>
            </w:r>
            <w:r w:rsidR="003F4154">
              <w:rPr>
                <w:lang w:val="de-CH"/>
              </w:rPr>
              <w:t>euer</w:t>
            </w:r>
            <w:r w:rsidR="006D2DDF">
              <w:rPr>
                <w:lang w:val="de-CH"/>
              </w:rPr>
              <w:t>.</w:t>
            </w:r>
          </w:p>
        </w:tc>
      </w:tr>
      <w:tr w:rsidR="00104E2B" w14:paraId="0838461F" w14:textId="77777777" w:rsidTr="00D75E81">
        <w:tc>
          <w:tcPr>
            <w:tcW w:w="2547" w:type="dxa"/>
          </w:tcPr>
          <w:p w14:paraId="297AF372" w14:textId="4C7C304F" w:rsidR="00104E2B" w:rsidRDefault="006A49F8" w:rsidP="006A49F8">
            <w:pPr>
              <w:rPr>
                <w:lang w:val="de-CH"/>
              </w:rPr>
            </w:pPr>
            <w:r w:rsidRPr="006A49F8">
              <w:rPr>
                <w:lang w:val="de-CH"/>
              </w:rPr>
              <w:t>Technische Leistung</w:t>
            </w:r>
          </w:p>
        </w:tc>
        <w:tc>
          <w:tcPr>
            <w:tcW w:w="6469" w:type="dxa"/>
          </w:tcPr>
          <w:p w14:paraId="6CDA27DD" w14:textId="20CA7948" w:rsidR="00104E2B" w:rsidRDefault="003F4154" w:rsidP="00104E2B">
            <w:pPr>
              <w:rPr>
                <w:lang w:val="de-CH"/>
              </w:rPr>
            </w:pPr>
            <w:r>
              <w:rPr>
                <w:lang w:val="de-CH"/>
              </w:rPr>
              <w:t xml:space="preserve">Die technische Leistung ist hoch, </w:t>
            </w:r>
            <w:r w:rsidR="00242923">
              <w:rPr>
                <w:lang w:val="de-CH"/>
              </w:rPr>
              <w:t>da der Prozess schon weitestgehen</w:t>
            </w:r>
            <w:r w:rsidR="00036E91">
              <w:rPr>
                <w:lang w:val="de-CH"/>
              </w:rPr>
              <w:t>d</w:t>
            </w:r>
            <w:r w:rsidR="00242923">
              <w:rPr>
                <w:lang w:val="de-CH"/>
              </w:rPr>
              <w:t xml:space="preserve"> automatisiert ist.</w:t>
            </w:r>
            <w:r w:rsidR="00433267">
              <w:rPr>
                <w:lang w:val="de-CH"/>
              </w:rPr>
              <w:t xml:space="preserve"> Das Management von so vielen Sendungen ist schon eine grosse Leistung aber </w:t>
            </w:r>
            <w:r w:rsidR="002A0569">
              <w:rPr>
                <w:lang w:val="de-CH"/>
              </w:rPr>
              <w:t>schon seit längerem möglich.</w:t>
            </w:r>
          </w:p>
        </w:tc>
      </w:tr>
      <w:tr w:rsidR="00104E2B" w14:paraId="2EDA0DDA" w14:textId="77777777" w:rsidTr="00D75E81">
        <w:tc>
          <w:tcPr>
            <w:tcW w:w="2547" w:type="dxa"/>
          </w:tcPr>
          <w:p w14:paraId="71E6B80C" w14:textId="1E5F845C" w:rsidR="00104E2B" w:rsidRDefault="006A49F8" w:rsidP="006A49F8">
            <w:pPr>
              <w:rPr>
                <w:lang w:val="de-CH"/>
              </w:rPr>
            </w:pPr>
            <w:r w:rsidRPr="006A49F8">
              <w:rPr>
                <w:lang w:val="de-CH"/>
              </w:rPr>
              <w:t>Funktionalität</w:t>
            </w:r>
          </w:p>
        </w:tc>
        <w:tc>
          <w:tcPr>
            <w:tcW w:w="6469" w:type="dxa"/>
          </w:tcPr>
          <w:p w14:paraId="3B2FABAE" w14:textId="10BBBD65" w:rsidR="00104E2B" w:rsidRDefault="009E1E50" w:rsidP="00104E2B">
            <w:pPr>
              <w:rPr>
                <w:lang w:val="de-CH"/>
              </w:rPr>
            </w:pPr>
            <w:r>
              <w:rPr>
                <w:lang w:val="de-CH"/>
              </w:rPr>
              <w:t>Die Post bietet die Möglichkeit</w:t>
            </w:r>
            <w:r w:rsidR="002E4994">
              <w:rPr>
                <w:lang w:val="de-CH"/>
              </w:rPr>
              <w:t xml:space="preserve"> Briefe, Pakete und sogar Sperrgut zu versenden</w:t>
            </w:r>
            <w:r w:rsidR="00BB2ADD">
              <w:rPr>
                <w:lang w:val="de-CH"/>
              </w:rPr>
              <w:t xml:space="preserve"> und das in der ganzen Schweiz und ins Ausland.</w:t>
            </w:r>
          </w:p>
        </w:tc>
      </w:tr>
      <w:tr w:rsidR="00104E2B" w14:paraId="73B824CB" w14:textId="77777777" w:rsidTr="00D75E81">
        <w:tc>
          <w:tcPr>
            <w:tcW w:w="2547" w:type="dxa"/>
          </w:tcPr>
          <w:p w14:paraId="7E521D4A" w14:textId="0D628F86" w:rsidR="00104E2B" w:rsidRDefault="006A49F8" w:rsidP="00104E2B">
            <w:pPr>
              <w:rPr>
                <w:lang w:val="de-CH"/>
              </w:rPr>
            </w:pPr>
            <w:r w:rsidRPr="006A49F8">
              <w:rPr>
                <w:lang w:val="de-CH"/>
              </w:rPr>
              <w:t>Wirkungsgrad</w:t>
            </w:r>
          </w:p>
        </w:tc>
        <w:tc>
          <w:tcPr>
            <w:tcW w:w="6469" w:type="dxa"/>
          </w:tcPr>
          <w:p w14:paraId="2F3A8975" w14:textId="1B3DC19B" w:rsidR="00104E2B" w:rsidRDefault="001F1D06" w:rsidP="00104E2B">
            <w:pPr>
              <w:rPr>
                <w:lang w:val="de-CH"/>
              </w:rPr>
            </w:pPr>
            <w:r>
              <w:rPr>
                <w:lang w:val="de-CH"/>
              </w:rPr>
              <w:t xml:space="preserve">Der Wirkungsgrad ist </w:t>
            </w:r>
            <w:r w:rsidR="005B0E6B">
              <w:rPr>
                <w:lang w:val="de-CH"/>
              </w:rPr>
              <w:t>nicht schlecht. Sendungen müssen häufig nur einen</w:t>
            </w:r>
            <w:r w:rsidR="00096B3E">
              <w:rPr>
                <w:lang w:val="de-CH"/>
              </w:rPr>
              <w:t xml:space="preserve"> geringen</w:t>
            </w:r>
            <w:r w:rsidR="005B0E6B">
              <w:rPr>
                <w:lang w:val="de-CH"/>
              </w:rPr>
              <w:t xml:space="preserve"> Umweg</w:t>
            </w:r>
            <w:r w:rsidR="00096B3E">
              <w:rPr>
                <w:lang w:val="de-CH"/>
              </w:rPr>
              <w:t xml:space="preserve"> </w:t>
            </w:r>
            <w:r w:rsidR="00FC42D2">
              <w:rPr>
                <w:lang w:val="de-CH"/>
              </w:rPr>
              <w:t xml:space="preserve">zurücklegen, bis sie an ihrem Ziel ankommen, da die Verteilzentren gut verteilt sind. Auch </w:t>
            </w:r>
            <w:r w:rsidR="001329A8">
              <w:rPr>
                <w:lang w:val="de-CH"/>
              </w:rPr>
              <w:t xml:space="preserve">besitzt die Post verschiedene Fahrzeuge, wie </w:t>
            </w:r>
            <w:r w:rsidR="00C81257">
              <w:rPr>
                <w:lang w:val="de-CH"/>
              </w:rPr>
              <w:t>Kyburz</w:t>
            </w:r>
            <w:r w:rsidR="00097CC9">
              <w:rPr>
                <w:lang w:val="de-CH"/>
              </w:rPr>
              <w:t xml:space="preserve"> und Lieferwagen, die es ihnen ermöglich sich an die Gegebenheiten anzupassen</w:t>
            </w:r>
            <w:r w:rsidR="00155BA7">
              <w:rPr>
                <w:lang w:val="de-CH"/>
              </w:rPr>
              <w:t xml:space="preserve"> und </w:t>
            </w:r>
            <w:r w:rsidR="002E1783">
              <w:rPr>
                <w:lang w:val="de-CH"/>
              </w:rPr>
              <w:t>Umwege bei der Auslieferung zu vermeiden.</w:t>
            </w:r>
          </w:p>
        </w:tc>
      </w:tr>
    </w:tbl>
    <w:p w14:paraId="2E50C850" w14:textId="4B783BE3" w:rsidR="008F3378" w:rsidRDefault="008F3378" w:rsidP="00104E2B">
      <w:pPr>
        <w:rPr>
          <w:lang w:val="de-CH"/>
        </w:rPr>
      </w:pPr>
      <w:r>
        <w:rPr>
          <w:lang w:val="de-CH"/>
        </w:rPr>
        <w:br w:type="page"/>
      </w:r>
    </w:p>
    <w:p w14:paraId="2EBBA63F" w14:textId="19A63E14" w:rsidR="00D75E81" w:rsidRPr="00D75E81" w:rsidRDefault="00104E2B" w:rsidP="00DE33FB">
      <w:pPr>
        <w:pStyle w:val="berschrift1"/>
        <w:rPr>
          <w:lang w:val="de-CH"/>
        </w:rPr>
      </w:pPr>
      <w:r>
        <w:rPr>
          <w:lang w:val="de-CH"/>
        </w:rPr>
        <w:lastRenderedPageBreak/>
        <w:t>Differenzierungskriterien</w:t>
      </w:r>
      <w:r w:rsidR="00460068">
        <w:rPr>
          <w:lang w:val="de-CH"/>
        </w:rPr>
        <w:t xml:space="preserve"> (letzte Innovation bewerten)</w:t>
      </w:r>
    </w:p>
    <w:p w14:paraId="1EF13251" w14:textId="4F626EB4" w:rsidR="0029005D" w:rsidRPr="0029005D" w:rsidRDefault="0029005D" w:rsidP="0029005D">
      <w:pPr>
        <w:rPr>
          <w:lang w:val="de-CH"/>
        </w:rPr>
      </w:pPr>
      <w:r>
        <w:rPr>
          <w:lang w:val="de-CH"/>
        </w:rPr>
        <w:t xml:space="preserve">Letzte Innovation: </w:t>
      </w:r>
      <w:proofErr w:type="spellStart"/>
      <w:r w:rsidRPr="0029005D">
        <w:rPr>
          <w:b/>
          <w:bCs/>
          <w:lang w:val="de-CH"/>
        </w:rPr>
        <w:t>Notime</w:t>
      </w:r>
      <w:proofErr w:type="spellEnd"/>
      <w:r w:rsidRPr="0029005D">
        <w:rPr>
          <w:b/>
          <w:bCs/>
          <w:lang w:val="de-CH"/>
        </w:rPr>
        <w:t xml:space="preserve"> Übernahme</w:t>
      </w:r>
      <w:r w:rsidRPr="0029005D">
        <w:rPr>
          <w:lang w:val="de-CH"/>
        </w:rPr>
        <w:t xml:space="preserve"> </w:t>
      </w:r>
      <w:r>
        <w:rPr>
          <w:lang w:val="de-CH"/>
        </w:rPr>
        <w:br/>
      </w:r>
      <w:hyperlink r:id="rId9" w:history="1">
        <w:r w:rsidRPr="001F1F39">
          <w:rPr>
            <w:rStyle w:val="Hyperlink"/>
            <w:lang w:val="de-CH"/>
          </w:rPr>
          <w:t>https://www.netzwoche.ch/news/2020-09-02/post-investiert-in-same-day-delivery</w:t>
        </w:r>
      </w:hyperlink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104E2B" w14:paraId="78B7DF08" w14:textId="77777777" w:rsidTr="00D75E81">
        <w:tc>
          <w:tcPr>
            <w:tcW w:w="2547" w:type="dxa"/>
            <w:shd w:val="clear" w:color="auto" w:fill="2F5496" w:themeFill="accent1" w:themeFillShade="BF"/>
          </w:tcPr>
          <w:p w14:paraId="73E88684" w14:textId="5C112FE4" w:rsidR="00104E2B" w:rsidRPr="00262964" w:rsidRDefault="002E5025" w:rsidP="00506566">
            <w:pPr>
              <w:rPr>
                <w:b/>
                <w:bCs/>
                <w:color w:val="FFFFFF" w:themeColor="background1"/>
                <w:lang w:val="de-CH"/>
              </w:rPr>
            </w:pPr>
            <w:r w:rsidRPr="00262964">
              <w:rPr>
                <w:b/>
                <w:bCs/>
                <w:color w:val="FFFFFF" w:themeColor="background1"/>
                <w:lang w:val="de-CH"/>
              </w:rPr>
              <w:t>Kriterium</w:t>
            </w:r>
          </w:p>
        </w:tc>
        <w:tc>
          <w:tcPr>
            <w:tcW w:w="6469" w:type="dxa"/>
            <w:shd w:val="clear" w:color="auto" w:fill="2F5496" w:themeFill="accent1" w:themeFillShade="BF"/>
          </w:tcPr>
          <w:p w14:paraId="3A7D6C7E" w14:textId="1303EA07" w:rsidR="00104E2B" w:rsidRPr="00262964" w:rsidRDefault="002E5025" w:rsidP="00506566">
            <w:pPr>
              <w:rPr>
                <w:b/>
                <w:bCs/>
                <w:color w:val="FFFFFF" w:themeColor="background1"/>
                <w:lang w:val="de-CH"/>
              </w:rPr>
            </w:pPr>
            <w:r w:rsidRPr="00262964">
              <w:rPr>
                <w:b/>
                <w:bCs/>
                <w:color w:val="FFFFFF" w:themeColor="background1"/>
                <w:lang w:val="de-CH"/>
              </w:rPr>
              <w:t>Beschreibung</w:t>
            </w:r>
          </w:p>
        </w:tc>
      </w:tr>
      <w:tr w:rsidR="00104E2B" w14:paraId="23DDB6E7" w14:textId="77777777" w:rsidTr="00D75E81">
        <w:tc>
          <w:tcPr>
            <w:tcW w:w="2547" w:type="dxa"/>
          </w:tcPr>
          <w:p w14:paraId="40F43E20" w14:textId="45D6071E" w:rsidR="00104E2B" w:rsidRDefault="007E03B6" w:rsidP="00506566">
            <w:pPr>
              <w:rPr>
                <w:lang w:val="de-CH"/>
              </w:rPr>
            </w:pPr>
            <w:r w:rsidRPr="007E03B6">
              <w:rPr>
                <w:lang w:val="de-CH"/>
              </w:rPr>
              <w:t>Gegenstandsbereich</w:t>
            </w:r>
          </w:p>
        </w:tc>
        <w:tc>
          <w:tcPr>
            <w:tcW w:w="6469" w:type="dxa"/>
          </w:tcPr>
          <w:p w14:paraId="75003427" w14:textId="6ADBEF91" w:rsidR="00104E2B" w:rsidRDefault="00542B0F" w:rsidP="00506566">
            <w:pPr>
              <w:rPr>
                <w:lang w:val="de-CH"/>
              </w:rPr>
            </w:pPr>
            <w:r>
              <w:rPr>
                <w:lang w:val="de-CH"/>
              </w:rPr>
              <w:t>Produkt</w:t>
            </w:r>
            <w:r w:rsidR="00F24C99">
              <w:rPr>
                <w:lang w:val="de-CH"/>
              </w:rPr>
              <w:t xml:space="preserve">innovation </w:t>
            </w:r>
            <w:r w:rsidR="00003973">
              <w:rPr>
                <w:lang w:val="de-CH"/>
              </w:rPr>
              <w:t>–</w:t>
            </w:r>
            <w:r w:rsidR="00F24C99">
              <w:rPr>
                <w:lang w:val="de-CH"/>
              </w:rPr>
              <w:t xml:space="preserve"> </w:t>
            </w:r>
            <w:r w:rsidR="00003973">
              <w:rPr>
                <w:lang w:val="de-CH"/>
              </w:rPr>
              <w:t xml:space="preserve">Durch die Lieferung </w:t>
            </w:r>
            <w:r w:rsidR="4D819540" w:rsidRPr="44AA2974">
              <w:rPr>
                <w:lang w:val="de-CH"/>
              </w:rPr>
              <w:t xml:space="preserve">mit </w:t>
            </w:r>
            <w:proofErr w:type="spellStart"/>
            <w:r w:rsidR="4D819540" w:rsidRPr="44AA2974">
              <w:rPr>
                <w:lang w:val="de-CH"/>
              </w:rPr>
              <w:t>NoTime</w:t>
            </w:r>
            <w:proofErr w:type="spellEnd"/>
            <w:r w:rsidR="4D819540" w:rsidRPr="44AA2974">
              <w:rPr>
                <w:lang w:val="de-CH"/>
              </w:rPr>
              <w:t xml:space="preserve"> </w:t>
            </w:r>
            <w:r w:rsidR="41F8CB0D" w:rsidRPr="44AA2974">
              <w:rPr>
                <w:lang w:val="de-CH"/>
              </w:rPr>
              <w:t xml:space="preserve">hat </w:t>
            </w:r>
            <w:r w:rsidR="00003973">
              <w:rPr>
                <w:lang w:val="de-CH"/>
              </w:rPr>
              <w:t xml:space="preserve">die Post </w:t>
            </w:r>
            <w:r w:rsidR="41F8CB0D" w:rsidRPr="44AA2974">
              <w:rPr>
                <w:lang w:val="de-CH"/>
              </w:rPr>
              <w:t>stark an Flexibilität gewonnen. So können</w:t>
            </w:r>
            <w:r w:rsidR="00003973">
              <w:rPr>
                <w:lang w:val="de-CH"/>
              </w:rPr>
              <w:t xml:space="preserve"> Pakete </w:t>
            </w:r>
            <w:r w:rsidR="41F8CB0D" w:rsidRPr="44AA2974">
              <w:rPr>
                <w:lang w:val="de-CH"/>
              </w:rPr>
              <w:t xml:space="preserve">nun sogar noch am selben Tag </w:t>
            </w:r>
            <w:r w:rsidR="00003973">
              <w:rPr>
                <w:lang w:val="de-CH"/>
              </w:rPr>
              <w:t xml:space="preserve">geliefert werden. </w:t>
            </w:r>
            <w:r w:rsidR="3D343E98" w:rsidRPr="44AA2974">
              <w:rPr>
                <w:lang w:val="de-CH"/>
              </w:rPr>
              <w:t xml:space="preserve">Dies ermöglicht dem Kunden, den Erhalt seiner </w:t>
            </w:r>
            <w:r w:rsidR="5672672C" w:rsidRPr="44AA2974">
              <w:rPr>
                <w:lang w:val="de-CH"/>
              </w:rPr>
              <w:t>Pakete noch besser seinen Bedürfnissen anzupassen.</w:t>
            </w:r>
          </w:p>
        </w:tc>
      </w:tr>
      <w:tr w:rsidR="00104E2B" w14:paraId="66C3166F" w14:textId="77777777" w:rsidTr="00D75E81">
        <w:tc>
          <w:tcPr>
            <w:tcW w:w="2547" w:type="dxa"/>
          </w:tcPr>
          <w:p w14:paraId="0BBE83C7" w14:textId="4BBF15D6" w:rsidR="00104E2B" w:rsidRDefault="00707926" w:rsidP="00506566">
            <w:pPr>
              <w:rPr>
                <w:lang w:val="de-CH"/>
              </w:rPr>
            </w:pPr>
            <w:r w:rsidRPr="00707926">
              <w:rPr>
                <w:lang w:val="de-CH"/>
              </w:rPr>
              <w:t>Auslöser</w:t>
            </w:r>
          </w:p>
        </w:tc>
        <w:tc>
          <w:tcPr>
            <w:tcW w:w="6469" w:type="dxa"/>
          </w:tcPr>
          <w:p w14:paraId="26D22430" w14:textId="53439F9C" w:rsidR="00104E2B" w:rsidRDefault="2091580A" w:rsidP="00506566">
            <w:pPr>
              <w:rPr>
                <w:lang w:val="de-CH"/>
              </w:rPr>
            </w:pPr>
            <w:r w:rsidRPr="44AA2974">
              <w:rPr>
                <w:lang w:val="de-CH"/>
              </w:rPr>
              <w:t>Push-Innovation – Aufgrund der neuen Flexibilität</w:t>
            </w:r>
            <w:r w:rsidR="5F2D0CF3" w:rsidRPr="44AA2974">
              <w:rPr>
                <w:lang w:val="de-CH"/>
              </w:rPr>
              <w:t xml:space="preserve">, welche </w:t>
            </w:r>
            <w:proofErr w:type="spellStart"/>
            <w:r w:rsidR="5F2D0CF3" w:rsidRPr="44AA2974">
              <w:rPr>
                <w:lang w:val="de-CH"/>
              </w:rPr>
              <w:t>NoTime</w:t>
            </w:r>
            <w:proofErr w:type="spellEnd"/>
            <w:r w:rsidR="5F2D0CF3" w:rsidRPr="44AA2974">
              <w:rPr>
                <w:lang w:val="de-CH"/>
              </w:rPr>
              <w:t xml:space="preserve"> bietet, können neue Angebote für die Kunden geschaffen werden. So können Pakete</w:t>
            </w:r>
            <w:r w:rsidR="6A89CEF7" w:rsidRPr="44AA2974">
              <w:rPr>
                <w:lang w:val="de-CH"/>
              </w:rPr>
              <w:t xml:space="preserve"> nun am selben Tag oder zu festgelegten Uhrzeiten geliefert werden.</w:t>
            </w:r>
          </w:p>
        </w:tc>
      </w:tr>
      <w:tr w:rsidR="00104E2B" w14:paraId="5EC4580F" w14:textId="77777777" w:rsidTr="00D75E81">
        <w:tc>
          <w:tcPr>
            <w:tcW w:w="2547" w:type="dxa"/>
          </w:tcPr>
          <w:p w14:paraId="654087B9" w14:textId="121B60C0" w:rsidR="00104E2B" w:rsidRDefault="00374AE1" w:rsidP="00506566">
            <w:pPr>
              <w:rPr>
                <w:lang w:val="de-CH"/>
              </w:rPr>
            </w:pPr>
            <w:r w:rsidRPr="00374AE1">
              <w:rPr>
                <w:lang w:val="de-CH"/>
              </w:rPr>
              <w:t>Neuheitsgrad</w:t>
            </w:r>
          </w:p>
        </w:tc>
        <w:tc>
          <w:tcPr>
            <w:tcW w:w="6469" w:type="dxa"/>
          </w:tcPr>
          <w:p w14:paraId="77A3B785" w14:textId="465F5179" w:rsidR="00104E2B" w:rsidRDefault="004209AC" w:rsidP="00506566">
            <w:pPr>
              <w:rPr>
                <w:lang w:val="de-CH"/>
              </w:rPr>
            </w:pPr>
            <w:r>
              <w:rPr>
                <w:lang w:val="de-CH"/>
              </w:rPr>
              <w:t xml:space="preserve">Verbesserungsinnovation – Die Post liefert bereits heute in einer beachtlichen Zeit und Zuverlässigkeit die Pakete </w:t>
            </w:r>
            <w:r w:rsidR="00EB55B9">
              <w:rPr>
                <w:lang w:val="de-CH"/>
              </w:rPr>
              <w:t xml:space="preserve">aus. </w:t>
            </w:r>
            <w:r w:rsidR="00E06B42">
              <w:rPr>
                <w:lang w:val="de-CH"/>
              </w:rPr>
              <w:t xml:space="preserve">Durch den Einsatz von </w:t>
            </w:r>
            <w:proofErr w:type="spellStart"/>
            <w:r w:rsidR="02CF589D" w:rsidRPr="44AA2974">
              <w:rPr>
                <w:lang w:val="de-CH"/>
              </w:rPr>
              <w:t>NoTime</w:t>
            </w:r>
            <w:proofErr w:type="spellEnd"/>
            <w:r w:rsidR="00E06B42">
              <w:rPr>
                <w:lang w:val="de-CH"/>
              </w:rPr>
              <w:t xml:space="preserve"> kann diese Dienstleistung </w:t>
            </w:r>
            <w:r w:rsidR="02CF589D" w:rsidRPr="44AA2974">
              <w:rPr>
                <w:lang w:val="de-CH"/>
              </w:rPr>
              <w:t xml:space="preserve">ausgeweitet und </w:t>
            </w:r>
            <w:r w:rsidR="00E06B42">
              <w:rPr>
                <w:lang w:val="de-CH"/>
              </w:rPr>
              <w:t>verbessert werden</w:t>
            </w:r>
            <w:r w:rsidR="00A01B44">
              <w:rPr>
                <w:lang w:val="de-CH"/>
              </w:rPr>
              <w:t>.</w:t>
            </w:r>
          </w:p>
        </w:tc>
      </w:tr>
      <w:tr w:rsidR="00104E2B" w14:paraId="332A07BC" w14:textId="77777777" w:rsidTr="00D75E81">
        <w:tc>
          <w:tcPr>
            <w:tcW w:w="2547" w:type="dxa"/>
          </w:tcPr>
          <w:p w14:paraId="2D732346" w14:textId="6BF59927" w:rsidR="00104E2B" w:rsidRDefault="00BC6610" w:rsidP="00506566">
            <w:pPr>
              <w:rPr>
                <w:lang w:val="de-CH"/>
              </w:rPr>
            </w:pPr>
            <w:r w:rsidRPr="00BC6610">
              <w:rPr>
                <w:lang w:val="de-CH"/>
              </w:rPr>
              <w:t>Veränderungsumfang</w:t>
            </w:r>
          </w:p>
        </w:tc>
        <w:tc>
          <w:tcPr>
            <w:tcW w:w="6469" w:type="dxa"/>
          </w:tcPr>
          <w:p w14:paraId="351CF684" w14:textId="5C074A9B" w:rsidR="00104E2B" w:rsidRDefault="1C6C236D" w:rsidP="00506566">
            <w:pPr>
              <w:rPr>
                <w:lang w:val="de-CH"/>
              </w:rPr>
            </w:pPr>
            <w:r w:rsidRPr="44AA2974">
              <w:rPr>
                <w:lang w:val="de-CH"/>
              </w:rPr>
              <w:t>Inkrementalinnovationen – D</w:t>
            </w:r>
            <w:r w:rsidR="07FEDA18" w:rsidRPr="44AA2974">
              <w:rPr>
                <w:lang w:val="de-CH"/>
              </w:rPr>
              <w:t xml:space="preserve">ie Herausforderungen durch den Versand mit </w:t>
            </w:r>
            <w:proofErr w:type="spellStart"/>
            <w:r w:rsidR="07FEDA18" w:rsidRPr="44AA2974">
              <w:rPr>
                <w:lang w:val="de-CH"/>
              </w:rPr>
              <w:t>NoTime</w:t>
            </w:r>
            <w:proofErr w:type="spellEnd"/>
            <w:r w:rsidR="07FEDA18" w:rsidRPr="44AA2974">
              <w:rPr>
                <w:lang w:val="de-CH"/>
              </w:rPr>
              <w:t xml:space="preserve"> bleiben etwa gleich. Es kommt mehr Verwaltung</w:t>
            </w:r>
            <w:r w:rsidR="45E3B765" w:rsidRPr="44AA2974">
              <w:rPr>
                <w:lang w:val="de-CH"/>
              </w:rPr>
              <w:t>s</w:t>
            </w:r>
            <w:r w:rsidR="07FEDA18" w:rsidRPr="44AA2974">
              <w:rPr>
                <w:lang w:val="de-CH"/>
              </w:rPr>
              <w:t xml:space="preserve">aufwand und organisatorische Tätigkeiten dazu, </w:t>
            </w:r>
            <w:r w:rsidR="15F6F95E" w:rsidRPr="44AA2974">
              <w:rPr>
                <w:lang w:val="de-CH"/>
              </w:rPr>
              <w:t xml:space="preserve">aber am </w:t>
            </w:r>
            <w:r w:rsidR="00B17DE0">
              <w:rPr>
                <w:lang w:val="de-CH"/>
              </w:rPr>
              <w:t>g</w:t>
            </w:r>
            <w:r w:rsidR="15F6F95E" w:rsidRPr="44AA2974">
              <w:rPr>
                <w:lang w:val="de-CH"/>
              </w:rPr>
              <w:t xml:space="preserve">rundlegenden System der Paketverteilung muss </w:t>
            </w:r>
            <w:r w:rsidR="23B90BED" w:rsidRPr="44AA2974">
              <w:rPr>
                <w:lang w:val="de-CH"/>
              </w:rPr>
              <w:t xml:space="preserve">nicht viel verändert werden. </w:t>
            </w:r>
            <w:proofErr w:type="spellStart"/>
            <w:r w:rsidR="23B90BED" w:rsidRPr="44AA2974">
              <w:rPr>
                <w:lang w:val="de-CH"/>
              </w:rPr>
              <w:t>NoTime</w:t>
            </w:r>
            <w:proofErr w:type="spellEnd"/>
            <w:r w:rsidR="23B90BED" w:rsidRPr="44AA2974">
              <w:rPr>
                <w:lang w:val="de-CH"/>
              </w:rPr>
              <w:t xml:space="preserve"> ist so</w:t>
            </w:r>
            <w:r w:rsidR="004861C0">
              <w:rPr>
                <w:lang w:val="de-CH"/>
              </w:rPr>
              <w:t xml:space="preserve"> </w:t>
            </w:r>
            <w:r w:rsidR="23B90BED" w:rsidRPr="44AA2974">
              <w:rPr>
                <w:lang w:val="de-CH"/>
              </w:rPr>
              <w:t>gesehen eine Erweiterung der vorhergehenden Dienstleistungen.</w:t>
            </w:r>
          </w:p>
        </w:tc>
      </w:tr>
    </w:tbl>
    <w:p w14:paraId="1DF5A5DB" w14:textId="77777777" w:rsidR="00104E2B" w:rsidRPr="00104E2B" w:rsidRDefault="00104E2B" w:rsidP="00104E2B">
      <w:pPr>
        <w:rPr>
          <w:lang w:val="de-CH"/>
        </w:rPr>
      </w:pPr>
    </w:p>
    <w:sectPr w:rsidR="00104E2B" w:rsidRPr="00104E2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959669" w14:textId="77777777" w:rsidR="009A6389" w:rsidRDefault="009A6389" w:rsidP="000863A7">
      <w:pPr>
        <w:spacing w:after="0" w:line="240" w:lineRule="auto"/>
      </w:pPr>
      <w:r>
        <w:separator/>
      </w:r>
    </w:p>
  </w:endnote>
  <w:endnote w:type="continuationSeparator" w:id="0">
    <w:p w14:paraId="072E38DC" w14:textId="77777777" w:rsidR="009A6389" w:rsidRDefault="009A6389" w:rsidP="000863A7">
      <w:pPr>
        <w:spacing w:after="0" w:line="240" w:lineRule="auto"/>
      </w:pPr>
      <w:r>
        <w:continuationSeparator/>
      </w:r>
    </w:p>
  </w:endnote>
  <w:endnote w:type="continuationNotice" w:id="1">
    <w:p w14:paraId="4DD6A4CB" w14:textId="77777777" w:rsidR="009A6389" w:rsidRDefault="009A638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190C8E" w14:textId="77777777" w:rsidR="003C7A97" w:rsidRDefault="003C7A9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B16C3B" w14:textId="7BD647D4" w:rsidR="00C47187" w:rsidRPr="00C47187" w:rsidRDefault="00506566" w:rsidP="00C47187">
    <w:pPr>
      <w:pStyle w:val="Fuzeile"/>
      <w:pBdr>
        <w:top w:val="single" w:sz="4" w:space="1" w:color="auto"/>
      </w:pBdr>
    </w:pPr>
    <w:r>
      <w:rPr>
        <w:lang w:val="de-CH"/>
      </w:rPr>
      <w:t>INTM</w:t>
    </w:r>
    <w:r w:rsidR="00C47187">
      <w:tab/>
    </w:r>
    <w:r w:rsidR="00C47187">
      <w:tab/>
    </w:r>
    <w:r w:rsidR="00C47187" w:rsidRPr="00C47187">
      <w:t xml:space="preserve">Seite </w:t>
    </w:r>
    <w:r w:rsidR="00C47187" w:rsidRPr="00C47187">
      <w:fldChar w:fldCharType="begin"/>
    </w:r>
    <w:r w:rsidR="00C47187" w:rsidRPr="00C47187">
      <w:instrText>PAGE  \* Arabic  \* MERGEFORMAT</w:instrText>
    </w:r>
    <w:r w:rsidR="00C47187" w:rsidRPr="00C47187">
      <w:fldChar w:fldCharType="separate"/>
    </w:r>
    <w:r w:rsidR="00C47187" w:rsidRPr="00C47187">
      <w:t>1</w:t>
    </w:r>
    <w:r w:rsidR="00C47187" w:rsidRPr="00C47187">
      <w:fldChar w:fldCharType="end"/>
    </w:r>
    <w:r w:rsidR="00C47187" w:rsidRPr="00C47187">
      <w:t xml:space="preserve"> von </w:t>
    </w:r>
    <w:fldSimple w:instr="NUMPAGES  \* Arabic  \* MERGEFORMAT">
      <w:r w:rsidR="00C47187" w:rsidRPr="00C47187">
        <w:t>2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C46217" w14:textId="77777777" w:rsidR="003C7A97" w:rsidRDefault="003C7A9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224948" w14:textId="77777777" w:rsidR="009A6389" w:rsidRDefault="009A6389" w:rsidP="000863A7">
      <w:pPr>
        <w:spacing w:after="0" w:line="240" w:lineRule="auto"/>
      </w:pPr>
      <w:r>
        <w:separator/>
      </w:r>
    </w:p>
  </w:footnote>
  <w:footnote w:type="continuationSeparator" w:id="0">
    <w:p w14:paraId="5C3C2DCB" w14:textId="77777777" w:rsidR="009A6389" w:rsidRDefault="009A6389" w:rsidP="000863A7">
      <w:pPr>
        <w:spacing w:after="0" w:line="240" w:lineRule="auto"/>
      </w:pPr>
      <w:r>
        <w:continuationSeparator/>
      </w:r>
    </w:p>
  </w:footnote>
  <w:footnote w:type="continuationNotice" w:id="1">
    <w:p w14:paraId="5454D259" w14:textId="77777777" w:rsidR="009A6389" w:rsidRDefault="009A638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E59B2" w14:textId="77777777" w:rsidR="003C7A97" w:rsidRDefault="003C7A9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BF9F31" w14:textId="69151D71" w:rsidR="000863A7" w:rsidRPr="00C47187" w:rsidRDefault="00C47187" w:rsidP="00C47187">
    <w:pPr>
      <w:pStyle w:val="Kopfzeile"/>
      <w:pBdr>
        <w:bottom w:val="single" w:sz="4" w:space="1" w:color="auto"/>
      </w:pBdr>
      <w:rPr>
        <w:lang w:val="de-CH"/>
      </w:rPr>
    </w:pPr>
    <w:r>
      <w:rPr>
        <w:lang w:val="de-CH"/>
      </w:rPr>
      <w:t>Gruppe 2</w:t>
    </w:r>
    <w:r>
      <w:rPr>
        <w:lang w:val="de-CH"/>
      </w:rPr>
      <w:tab/>
      <w:t>Aufgabe 1</w:t>
    </w:r>
    <w:r>
      <w:rPr>
        <w:lang w:val="de-CH"/>
      </w:rPr>
      <w:tab/>
    </w:r>
    <w:r>
      <w:rPr>
        <w:lang w:val="de-CH"/>
      </w:rPr>
      <w:fldChar w:fldCharType="begin"/>
    </w:r>
    <w:r>
      <w:rPr>
        <w:lang w:val="de-CH"/>
      </w:rPr>
      <w:instrText xml:space="preserve"> TIME \@ "d. MMMM yyyy" </w:instrText>
    </w:r>
    <w:r>
      <w:rPr>
        <w:lang w:val="de-CH"/>
      </w:rPr>
      <w:fldChar w:fldCharType="separate"/>
    </w:r>
    <w:r w:rsidR="00547D97">
      <w:rPr>
        <w:noProof/>
        <w:lang w:val="de-CH"/>
      </w:rPr>
      <w:t>29. Oktober 2020</w:t>
    </w:r>
    <w:r>
      <w:rPr>
        <w:lang w:val="de-CH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908908" w14:textId="77777777" w:rsidR="003C7A97" w:rsidRDefault="003C7A97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20FC5C"/>
    <w:rsid w:val="00003966"/>
    <w:rsid w:val="00003973"/>
    <w:rsid w:val="00031335"/>
    <w:rsid w:val="00036E91"/>
    <w:rsid w:val="00044A64"/>
    <w:rsid w:val="0005289C"/>
    <w:rsid w:val="0005304E"/>
    <w:rsid w:val="000863A7"/>
    <w:rsid w:val="00096B3E"/>
    <w:rsid w:val="00097CC9"/>
    <w:rsid w:val="000A4C41"/>
    <w:rsid w:val="000A781E"/>
    <w:rsid w:val="000C6E3B"/>
    <w:rsid w:val="000E33FE"/>
    <w:rsid w:val="000F14B5"/>
    <w:rsid w:val="00104E2B"/>
    <w:rsid w:val="001063D0"/>
    <w:rsid w:val="001065B8"/>
    <w:rsid w:val="0012441F"/>
    <w:rsid w:val="00124AD0"/>
    <w:rsid w:val="001329A8"/>
    <w:rsid w:val="00145C27"/>
    <w:rsid w:val="00151C2B"/>
    <w:rsid w:val="00155BA7"/>
    <w:rsid w:val="0016561F"/>
    <w:rsid w:val="00173E53"/>
    <w:rsid w:val="00193A44"/>
    <w:rsid w:val="001B3203"/>
    <w:rsid w:val="001B65A2"/>
    <w:rsid w:val="001C6A8C"/>
    <w:rsid w:val="001D46E5"/>
    <w:rsid w:val="001F0612"/>
    <w:rsid w:val="001F1D06"/>
    <w:rsid w:val="001F3B9B"/>
    <w:rsid w:val="001F4D07"/>
    <w:rsid w:val="001F6BF9"/>
    <w:rsid w:val="00242923"/>
    <w:rsid w:val="002431FF"/>
    <w:rsid w:val="00262964"/>
    <w:rsid w:val="00262E87"/>
    <w:rsid w:val="00286FC2"/>
    <w:rsid w:val="0029005D"/>
    <w:rsid w:val="002A0569"/>
    <w:rsid w:val="002A40C6"/>
    <w:rsid w:val="002E1365"/>
    <w:rsid w:val="002E1783"/>
    <w:rsid w:val="002E4994"/>
    <w:rsid w:val="002E5025"/>
    <w:rsid w:val="00312BB7"/>
    <w:rsid w:val="003207AC"/>
    <w:rsid w:val="00322F21"/>
    <w:rsid w:val="003550D0"/>
    <w:rsid w:val="003670FA"/>
    <w:rsid w:val="003674C6"/>
    <w:rsid w:val="00374AE1"/>
    <w:rsid w:val="003B2EB7"/>
    <w:rsid w:val="003C7A97"/>
    <w:rsid w:val="003C7F6D"/>
    <w:rsid w:val="003F4154"/>
    <w:rsid w:val="004209AC"/>
    <w:rsid w:val="00423589"/>
    <w:rsid w:val="0043009B"/>
    <w:rsid w:val="00433267"/>
    <w:rsid w:val="00460068"/>
    <w:rsid w:val="0048539C"/>
    <w:rsid w:val="0048614D"/>
    <w:rsid w:val="004861C0"/>
    <w:rsid w:val="004A2B3E"/>
    <w:rsid w:val="004F750B"/>
    <w:rsid w:val="00502215"/>
    <w:rsid w:val="00506566"/>
    <w:rsid w:val="00542B0F"/>
    <w:rsid w:val="0054444F"/>
    <w:rsid w:val="00547D97"/>
    <w:rsid w:val="00595FDE"/>
    <w:rsid w:val="005A5882"/>
    <w:rsid w:val="005A5F26"/>
    <w:rsid w:val="005B04E1"/>
    <w:rsid w:val="005B0E6B"/>
    <w:rsid w:val="005C120B"/>
    <w:rsid w:val="005C3B65"/>
    <w:rsid w:val="005D09FC"/>
    <w:rsid w:val="005D2BE2"/>
    <w:rsid w:val="006078D3"/>
    <w:rsid w:val="00640760"/>
    <w:rsid w:val="006537DC"/>
    <w:rsid w:val="00656F95"/>
    <w:rsid w:val="006660DF"/>
    <w:rsid w:val="00696372"/>
    <w:rsid w:val="006A49F8"/>
    <w:rsid w:val="006B7938"/>
    <w:rsid w:val="006C7520"/>
    <w:rsid w:val="006D2DDF"/>
    <w:rsid w:val="006E4938"/>
    <w:rsid w:val="006E4C29"/>
    <w:rsid w:val="00704B53"/>
    <w:rsid w:val="00707926"/>
    <w:rsid w:val="00721A18"/>
    <w:rsid w:val="00731454"/>
    <w:rsid w:val="0076017F"/>
    <w:rsid w:val="007E03B6"/>
    <w:rsid w:val="007E3DA5"/>
    <w:rsid w:val="007E5B20"/>
    <w:rsid w:val="007F2FD7"/>
    <w:rsid w:val="00806DAD"/>
    <w:rsid w:val="0087370F"/>
    <w:rsid w:val="008878D2"/>
    <w:rsid w:val="008A5C2A"/>
    <w:rsid w:val="008B33B0"/>
    <w:rsid w:val="008B37EE"/>
    <w:rsid w:val="008C5008"/>
    <w:rsid w:val="008D1EEE"/>
    <w:rsid w:val="008E0D84"/>
    <w:rsid w:val="008F2E07"/>
    <w:rsid w:val="008F3378"/>
    <w:rsid w:val="008F4996"/>
    <w:rsid w:val="008F66CE"/>
    <w:rsid w:val="00947E65"/>
    <w:rsid w:val="00962386"/>
    <w:rsid w:val="00980FFE"/>
    <w:rsid w:val="0099217A"/>
    <w:rsid w:val="009A1347"/>
    <w:rsid w:val="009A6389"/>
    <w:rsid w:val="009C05AE"/>
    <w:rsid w:val="009C496D"/>
    <w:rsid w:val="009E1E50"/>
    <w:rsid w:val="00A01B44"/>
    <w:rsid w:val="00A109C3"/>
    <w:rsid w:val="00A34704"/>
    <w:rsid w:val="00A40661"/>
    <w:rsid w:val="00A918B5"/>
    <w:rsid w:val="00A9510D"/>
    <w:rsid w:val="00AA0BAE"/>
    <w:rsid w:val="00B17DE0"/>
    <w:rsid w:val="00B4046F"/>
    <w:rsid w:val="00B43EE2"/>
    <w:rsid w:val="00B47FDB"/>
    <w:rsid w:val="00B80405"/>
    <w:rsid w:val="00B91845"/>
    <w:rsid w:val="00BB2ADD"/>
    <w:rsid w:val="00BC44B5"/>
    <w:rsid w:val="00BC6610"/>
    <w:rsid w:val="00BE632E"/>
    <w:rsid w:val="00BF1189"/>
    <w:rsid w:val="00C01ECF"/>
    <w:rsid w:val="00C06967"/>
    <w:rsid w:val="00C169B9"/>
    <w:rsid w:val="00C26229"/>
    <w:rsid w:val="00C47187"/>
    <w:rsid w:val="00C81257"/>
    <w:rsid w:val="00CA3889"/>
    <w:rsid w:val="00CC21A2"/>
    <w:rsid w:val="00CE6169"/>
    <w:rsid w:val="00CF1B83"/>
    <w:rsid w:val="00D10FED"/>
    <w:rsid w:val="00D17FDE"/>
    <w:rsid w:val="00D3437E"/>
    <w:rsid w:val="00D370F9"/>
    <w:rsid w:val="00D75E81"/>
    <w:rsid w:val="00D7665C"/>
    <w:rsid w:val="00D935C6"/>
    <w:rsid w:val="00D9407F"/>
    <w:rsid w:val="00DB16AE"/>
    <w:rsid w:val="00DB3EE1"/>
    <w:rsid w:val="00DB6209"/>
    <w:rsid w:val="00DE33FB"/>
    <w:rsid w:val="00E06B42"/>
    <w:rsid w:val="00E25378"/>
    <w:rsid w:val="00E838A8"/>
    <w:rsid w:val="00EB55B9"/>
    <w:rsid w:val="00EB6553"/>
    <w:rsid w:val="00ED28A0"/>
    <w:rsid w:val="00F10F0D"/>
    <w:rsid w:val="00F24C30"/>
    <w:rsid w:val="00F24C99"/>
    <w:rsid w:val="00F27CBF"/>
    <w:rsid w:val="00F55B4F"/>
    <w:rsid w:val="00F66850"/>
    <w:rsid w:val="00F72F2B"/>
    <w:rsid w:val="00FA5593"/>
    <w:rsid w:val="00FC42D2"/>
    <w:rsid w:val="00FD725B"/>
    <w:rsid w:val="00FF2B7F"/>
    <w:rsid w:val="02CF589D"/>
    <w:rsid w:val="033CFE4E"/>
    <w:rsid w:val="04E23356"/>
    <w:rsid w:val="05A24317"/>
    <w:rsid w:val="05F6FC81"/>
    <w:rsid w:val="0761D2A1"/>
    <w:rsid w:val="07D8BD54"/>
    <w:rsid w:val="07FEDA18"/>
    <w:rsid w:val="0811DD29"/>
    <w:rsid w:val="082B63A6"/>
    <w:rsid w:val="08A8DCEA"/>
    <w:rsid w:val="09E61838"/>
    <w:rsid w:val="0A1699DB"/>
    <w:rsid w:val="0C944073"/>
    <w:rsid w:val="0D298FC9"/>
    <w:rsid w:val="0E20FC5C"/>
    <w:rsid w:val="0EFA2936"/>
    <w:rsid w:val="0F6AA0BE"/>
    <w:rsid w:val="109713AA"/>
    <w:rsid w:val="15F6F95E"/>
    <w:rsid w:val="171172F4"/>
    <w:rsid w:val="17A2909E"/>
    <w:rsid w:val="190D5DE5"/>
    <w:rsid w:val="190F767A"/>
    <w:rsid w:val="195B6E34"/>
    <w:rsid w:val="19DAD048"/>
    <w:rsid w:val="1A81533D"/>
    <w:rsid w:val="1BAC1AD3"/>
    <w:rsid w:val="1C6C236D"/>
    <w:rsid w:val="1C99703E"/>
    <w:rsid w:val="1D2E50A5"/>
    <w:rsid w:val="1D432C79"/>
    <w:rsid w:val="205D9F13"/>
    <w:rsid w:val="2091580A"/>
    <w:rsid w:val="234930B1"/>
    <w:rsid w:val="235310FF"/>
    <w:rsid w:val="23B90BED"/>
    <w:rsid w:val="2521538D"/>
    <w:rsid w:val="26423B83"/>
    <w:rsid w:val="2783A8DC"/>
    <w:rsid w:val="28C26A56"/>
    <w:rsid w:val="28F2D802"/>
    <w:rsid w:val="296445A1"/>
    <w:rsid w:val="29645C39"/>
    <w:rsid w:val="2A352D17"/>
    <w:rsid w:val="2ACED255"/>
    <w:rsid w:val="2C7B7AAB"/>
    <w:rsid w:val="2E1F4BA1"/>
    <w:rsid w:val="2F59FD65"/>
    <w:rsid w:val="3396F1F2"/>
    <w:rsid w:val="341E6FFB"/>
    <w:rsid w:val="351BF57F"/>
    <w:rsid w:val="37E0DD79"/>
    <w:rsid w:val="3800202E"/>
    <w:rsid w:val="3837332F"/>
    <w:rsid w:val="398A7241"/>
    <w:rsid w:val="3D343E98"/>
    <w:rsid w:val="3E7E68A1"/>
    <w:rsid w:val="409FDF5C"/>
    <w:rsid w:val="40C46298"/>
    <w:rsid w:val="41B482FA"/>
    <w:rsid w:val="41F8CB0D"/>
    <w:rsid w:val="44AA2974"/>
    <w:rsid w:val="4566CBFB"/>
    <w:rsid w:val="45E3B765"/>
    <w:rsid w:val="47BF2B86"/>
    <w:rsid w:val="4ADEDE55"/>
    <w:rsid w:val="4BE460AC"/>
    <w:rsid w:val="4C140049"/>
    <w:rsid w:val="4D819540"/>
    <w:rsid w:val="4D8E30BF"/>
    <w:rsid w:val="4EAAA510"/>
    <w:rsid w:val="50BFC3D1"/>
    <w:rsid w:val="51CE0133"/>
    <w:rsid w:val="5362CA55"/>
    <w:rsid w:val="5479E6CF"/>
    <w:rsid w:val="55D61224"/>
    <w:rsid w:val="55F40C3C"/>
    <w:rsid w:val="5672672C"/>
    <w:rsid w:val="5992B5E6"/>
    <w:rsid w:val="5C9403AC"/>
    <w:rsid w:val="5EB8E8AA"/>
    <w:rsid w:val="5EC5479C"/>
    <w:rsid w:val="5F0FD15C"/>
    <w:rsid w:val="5F2D0CF3"/>
    <w:rsid w:val="5F6930F5"/>
    <w:rsid w:val="610508AB"/>
    <w:rsid w:val="62FBE1C1"/>
    <w:rsid w:val="64373099"/>
    <w:rsid w:val="64AE53A0"/>
    <w:rsid w:val="65E8E901"/>
    <w:rsid w:val="6651CE91"/>
    <w:rsid w:val="69CAE505"/>
    <w:rsid w:val="6A370974"/>
    <w:rsid w:val="6A89CEF7"/>
    <w:rsid w:val="6BDC2615"/>
    <w:rsid w:val="6C932BF9"/>
    <w:rsid w:val="6D052D53"/>
    <w:rsid w:val="6E42F60E"/>
    <w:rsid w:val="704B1DF5"/>
    <w:rsid w:val="70C89206"/>
    <w:rsid w:val="72264B41"/>
    <w:rsid w:val="77A71545"/>
    <w:rsid w:val="7A9B38B6"/>
    <w:rsid w:val="7B2EA1D3"/>
    <w:rsid w:val="7D89B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0E4F14"/>
  <w15:chartTrackingRefBased/>
  <w15:docId w15:val="{AB039ADF-0539-4CDA-BF75-1D73D93B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04E2B"/>
  </w:style>
  <w:style w:type="paragraph" w:styleId="berschrift1">
    <w:name w:val="heading 1"/>
    <w:basedOn w:val="Standard"/>
    <w:next w:val="Standard"/>
    <w:link w:val="berschrift1Zchn"/>
    <w:uiPriority w:val="9"/>
    <w:qFormat/>
    <w:rsid w:val="00104E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863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863A7"/>
  </w:style>
  <w:style w:type="paragraph" w:styleId="Fuzeile">
    <w:name w:val="footer"/>
    <w:basedOn w:val="Standard"/>
    <w:link w:val="FuzeileZchn"/>
    <w:uiPriority w:val="99"/>
    <w:unhideWhenUsed/>
    <w:rsid w:val="000863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863A7"/>
  </w:style>
  <w:style w:type="paragraph" w:styleId="Titel">
    <w:name w:val="Title"/>
    <w:basedOn w:val="Standard"/>
    <w:next w:val="Standard"/>
    <w:link w:val="TitelZchn"/>
    <w:uiPriority w:val="10"/>
    <w:qFormat/>
    <w:rsid w:val="00C471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471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04E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104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26296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D9407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9407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9407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9407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9407F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40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407F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D9407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940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ww.netzwoche.ch/news/2020-09-02/post-investiert-in-same-day-delivery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9A2C0001321634B830F47CD04DD210E" ma:contentTypeVersion="7" ma:contentTypeDescription="Ein neues Dokument erstellen." ma:contentTypeScope="" ma:versionID="3fd318afad6465554d30d3bbddbf8738">
  <xsd:schema xmlns:xsd="http://www.w3.org/2001/XMLSchema" xmlns:xs="http://www.w3.org/2001/XMLSchema" xmlns:p="http://schemas.microsoft.com/office/2006/metadata/properties" xmlns:ns2="3b834c9e-7af8-4b01-8c68-a98aad558ba5" targetNamespace="http://schemas.microsoft.com/office/2006/metadata/properties" ma:root="true" ma:fieldsID="bc510e8802629f382ec5ffba3f740b97" ns2:_="">
    <xsd:import namespace="3b834c9e-7af8-4b01-8c68-a98aad558b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834c9e-7af8-4b01-8c68-a98aad558b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257C9E-0278-4EB7-9941-689B986D464C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3b834c9e-7af8-4b01-8c68-a98aad558ba5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56CE8386-B7DB-40BC-A463-51EAE4452073}"/>
</file>

<file path=customXml/itemProps3.xml><?xml version="1.0" encoding="utf-8"?>
<ds:datastoreItem xmlns:ds="http://schemas.openxmlformats.org/officeDocument/2006/customXml" ds:itemID="{4D6FC86C-0C43-4F92-80C4-36C00DDF93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2672</Characters>
  <Application>Microsoft Office Word</Application>
  <DocSecurity>0</DocSecurity>
  <Lines>22</Lines>
  <Paragraphs>6</Paragraphs>
  <ScaleCrop>false</ScaleCrop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 Lucca (willilu1)</dc:creator>
  <cp:keywords/>
  <dc:description/>
  <cp:lastModifiedBy>Willi Lucca (willilu1)</cp:lastModifiedBy>
  <cp:revision>54</cp:revision>
  <cp:lastPrinted>2020-10-29T11:35:00Z</cp:lastPrinted>
  <dcterms:created xsi:type="dcterms:W3CDTF">2020-09-17T20:35:00Z</dcterms:created>
  <dcterms:modified xsi:type="dcterms:W3CDTF">2020-10-29T11:35:00Z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0x010100E9A2C0001321634B830F47CD04DD210E</vt:lpwstr>
  </property>
</Properties>
</file>