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rutnt"/>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3"/>
        <w:gridCol w:w="6256"/>
      </w:tblGrid>
      <w:tr w:rsidR="00625ABF" w:rsidRPr="006569FE" w14:paraId="237A65C5" w14:textId="77777777" w:rsidTr="00D50081">
        <w:trPr>
          <w:trHeight w:val="2259"/>
        </w:trPr>
        <w:tc>
          <w:tcPr>
            <w:tcW w:w="2802" w:type="dxa"/>
            <w:vAlign w:val="center"/>
          </w:tcPr>
          <w:p w14:paraId="00F3D8D6" w14:textId="031901E5" w:rsidR="002545E0" w:rsidRPr="006569FE" w:rsidRDefault="00160FCF" w:rsidP="002545E0">
            <w:pPr>
              <w:spacing w:after="225"/>
              <w:rPr>
                <w:rFonts w:ascii="Verdana" w:hAnsi="Verdana"/>
              </w:rPr>
            </w:pPr>
            <w:r w:rsidRPr="006569FE">
              <w:rPr>
                <w:rFonts w:ascii="Verdana" w:hAnsi="Verdana"/>
                <w:noProof/>
              </w:rPr>
              <w:drawing>
                <wp:anchor distT="0" distB="0" distL="114300" distR="114300" simplePos="0" relativeHeight="251654656" behindDoc="0" locked="0" layoutInCell="1" allowOverlap="1" wp14:anchorId="5CBB9C4F" wp14:editId="498B21F6">
                  <wp:simplePos x="0" y="0"/>
                  <wp:positionH relativeFrom="column">
                    <wp:posOffset>-51794</wp:posOffset>
                  </wp:positionH>
                  <wp:positionV relativeFrom="paragraph">
                    <wp:posOffset>-1833</wp:posOffset>
                  </wp:positionV>
                  <wp:extent cx="1542331" cy="1285336"/>
                  <wp:effectExtent l="19050" t="0" r="719" b="0"/>
                  <wp:wrapNone/>
                  <wp:docPr id="2" name="Bildobjekt 1" descr="logo-svart-svensk_stor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vart-svensk_stor_150dpi.png"/>
                          <pic:cNvPicPr/>
                        </pic:nvPicPr>
                        <pic:blipFill>
                          <a:blip r:embed="rId8" cstate="print"/>
                          <a:stretch>
                            <a:fillRect/>
                          </a:stretch>
                        </pic:blipFill>
                        <pic:spPr>
                          <a:xfrm>
                            <a:off x="0" y="0"/>
                            <a:ext cx="1542331" cy="1285336"/>
                          </a:xfrm>
                          <a:prstGeom prst="rect">
                            <a:avLst/>
                          </a:prstGeom>
                        </pic:spPr>
                      </pic:pic>
                    </a:graphicData>
                  </a:graphic>
                </wp:anchor>
              </w:drawing>
            </w:r>
            <w:r w:rsidR="003872DF">
              <w:rPr>
                <w:rFonts w:ascii="Verdana" w:hAnsi="Verdana"/>
              </w:rPr>
              <w:t xml:space="preserve"> </w:t>
            </w:r>
            <w:r w:rsidR="006C1B74" w:rsidRPr="006569FE">
              <w:rPr>
                <w:rFonts w:ascii="Verdana" w:hAnsi="Verdana"/>
              </w:rPr>
              <w:t>n</w:t>
            </w:r>
          </w:p>
        </w:tc>
        <w:tc>
          <w:tcPr>
            <w:tcW w:w="6237" w:type="dxa"/>
          </w:tcPr>
          <w:p w14:paraId="25D235CD" w14:textId="77777777" w:rsidR="002B6FAD" w:rsidRPr="006569FE" w:rsidRDefault="002B6FAD" w:rsidP="002B6FAD">
            <w:pPr>
              <w:jc w:val="right"/>
              <w:rPr>
                <w:rFonts w:ascii="Verdana" w:hAnsi="Verdana"/>
                <w:b/>
                <w:sz w:val="64"/>
                <w:szCs w:val="64"/>
              </w:rPr>
            </w:pPr>
            <w:r w:rsidRPr="006569FE">
              <w:rPr>
                <w:rFonts w:ascii="Verdana" w:hAnsi="Verdana"/>
                <w:b/>
                <w:sz w:val="64"/>
                <w:szCs w:val="64"/>
              </w:rPr>
              <w:t>Kandidatuppsats</w:t>
            </w:r>
          </w:p>
          <w:p w14:paraId="0C66CBD3" w14:textId="77777777" w:rsidR="002B6FAD" w:rsidRPr="006569FE" w:rsidRDefault="002B6FAD" w:rsidP="006D0398">
            <w:pPr>
              <w:spacing w:before="263"/>
              <w:jc w:val="right"/>
              <w:rPr>
                <w:rFonts w:ascii="Verdana" w:hAnsi="Verdana"/>
                <w:b/>
                <w:sz w:val="40"/>
              </w:rPr>
            </w:pPr>
            <w:r w:rsidRPr="006569FE">
              <w:rPr>
                <w:rFonts w:ascii="Verdana" w:hAnsi="Verdana"/>
                <w:b/>
                <w:sz w:val="40"/>
              </w:rPr>
              <w:t>Statistiska institutionen</w:t>
            </w:r>
          </w:p>
          <w:p w14:paraId="5EA60E2B" w14:textId="77777777" w:rsidR="00625ABF" w:rsidRPr="006569FE" w:rsidRDefault="002B6FAD" w:rsidP="006D0398">
            <w:pPr>
              <w:spacing w:before="263"/>
              <w:jc w:val="right"/>
              <w:rPr>
                <w:rFonts w:ascii="Verdana" w:hAnsi="Verdana"/>
                <w:b/>
                <w:i/>
                <w:sz w:val="44"/>
              </w:rPr>
            </w:pPr>
            <w:r w:rsidRPr="006569FE">
              <w:rPr>
                <w:rFonts w:ascii="Verdana" w:hAnsi="Verdana"/>
                <w:b/>
                <w:i/>
              </w:rPr>
              <w:t>Bachelor thesis, Department of Statistics</w:t>
            </w:r>
          </w:p>
        </w:tc>
      </w:tr>
    </w:tbl>
    <w:p w14:paraId="299F0624" w14:textId="77777777" w:rsidR="002545E0" w:rsidRPr="006569FE" w:rsidRDefault="002545E0" w:rsidP="00E71F7E">
      <w:pPr>
        <w:rPr>
          <w:rFonts w:ascii="Verdana" w:hAnsi="Verdana"/>
        </w:rPr>
      </w:pPr>
    </w:p>
    <w:p w14:paraId="54BB692B" w14:textId="77777777" w:rsidR="00E71F7E" w:rsidRPr="006569FE" w:rsidRDefault="00E71F7E" w:rsidP="00E71F7E">
      <w:pPr>
        <w:rPr>
          <w:rFonts w:ascii="Verdana" w:hAnsi="Verdana"/>
        </w:rPr>
      </w:pPr>
    </w:p>
    <w:p w14:paraId="34BE8B83" w14:textId="77777777" w:rsidR="003F1E97" w:rsidRPr="006569FE" w:rsidRDefault="003F1E97" w:rsidP="00E71F7E">
      <w:pPr>
        <w:rPr>
          <w:rFonts w:ascii="Verdana" w:hAnsi="Verdana"/>
        </w:rPr>
      </w:pPr>
    </w:p>
    <w:p w14:paraId="0CFAE1DB" w14:textId="0E3B4AC1" w:rsidR="003F1E97" w:rsidRPr="006569FE" w:rsidRDefault="002B6FAD" w:rsidP="002B6FAD">
      <w:pPr>
        <w:jc w:val="right"/>
        <w:rPr>
          <w:rFonts w:ascii="Verdana" w:hAnsi="Verdana"/>
          <w:b/>
          <w:sz w:val="52"/>
        </w:rPr>
      </w:pPr>
      <w:r w:rsidRPr="006569FE">
        <w:rPr>
          <w:rFonts w:ascii="Verdana" w:hAnsi="Verdana"/>
          <w:b/>
          <w:sz w:val="52"/>
        </w:rPr>
        <w:t>Nr 201</w:t>
      </w:r>
      <w:r w:rsidR="00F32DA6" w:rsidRPr="006569FE">
        <w:rPr>
          <w:rFonts w:ascii="Verdana" w:hAnsi="Verdana"/>
          <w:b/>
          <w:sz w:val="52"/>
        </w:rPr>
        <w:t>5</w:t>
      </w:r>
      <w:r w:rsidR="00A364D7" w:rsidRPr="006569FE">
        <w:rPr>
          <w:rFonts w:ascii="Verdana" w:hAnsi="Verdana"/>
          <w:b/>
          <w:sz w:val="52"/>
        </w:rPr>
        <w:t>:</w:t>
      </w:r>
      <w:r w:rsidR="00091B85">
        <w:rPr>
          <w:rFonts w:ascii="Verdana" w:hAnsi="Verdana"/>
          <w:b/>
          <w:sz w:val="52"/>
        </w:rPr>
        <w:t>3</w:t>
      </w:r>
    </w:p>
    <w:p w14:paraId="0FB74A0E" w14:textId="77777777" w:rsidR="003F1E97" w:rsidRPr="006569FE" w:rsidRDefault="003F1E97" w:rsidP="00E71F7E">
      <w:pPr>
        <w:rPr>
          <w:rFonts w:ascii="Verdana" w:hAnsi="Verdana"/>
        </w:rPr>
      </w:pPr>
    </w:p>
    <w:p w14:paraId="05A0B71B" w14:textId="77777777" w:rsidR="003F1E97" w:rsidRPr="006569FE" w:rsidRDefault="003F1E97" w:rsidP="00E71F7E">
      <w:pPr>
        <w:rPr>
          <w:rFonts w:ascii="Verdana" w:hAnsi="Verdana"/>
        </w:rPr>
      </w:pPr>
    </w:p>
    <w:p w14:paraId="019D4D3F" w14:textId="77777777" w:rsidR="00E71F7E" w:rsidRPr="006569FE" w:rsidRDefault="00E71F7E" w:rsidP="00E71F7E">
      <w:pPr>
        <w:rPr>
          <w:rFonts w:ascii="Verdana" w:hAnsi="Verdana"/>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27"/>
      </w:tblGrid>
      <w:tr w:rsidR="006B1D30" w:rsidRPr="006569FE" w14:paraId="135CDB88" w14:textId="77777777" w:rsidTr="0025786E">
        <w:trPr>
          <w:trHeight w:hRule="exact" w:val="1361"/>
        </w:trPr>
        <w:tc>
          <w:tcPr>
            <w:tcW w:w="8927" w:type="dxa"/>
          </w:tcPr>
          <w:p w14:paraId="0AA9137A" w14:textId="4D9FD370" w:rsidR="006B1D30" w:rsidRPr="006569FE" w:rsidRDefault="00BE1508" w:rsidP="00BE1508">
            <w:pPr>
              <w:spacing w:after="112"/>
              <w:jc w:val="right"/>
              <w:rPr>
                <w:rFonts w:ascii="Verdana" w:hAnsi="Verdana"/>
                <w:b/>
                <w:sz w:val="36"/>
                <w:szCs w:val="36"/>
              </w:rPr>
            </w:pPr>
            <w:r w:rsidRPr="006569FE">
              <w:rPr>
                <w:rFonts w:ascii="Verdana" w:hAnsi="Verdana"/>
                <w:b/>
                <w:sz w:val="36"/>
                <w:szCs w:val="36"/>
              </w:rPr>
              <w:t xml:space="preserve">Utveckling </w:t>
            </w:r>
            <w:r w:rsidR="007B5919" w:rsidRPr="006569FE">
              <w:rPr>
                <w:rFonts w:ascii="Verdana" w:hAnsi="Verdana"/>
                <w:b/>
                <w:sz w:val="36"/>
                <w:szCs w:val="36"/>
              </w:rPr>
              <w:t>och testning av ett program för</w:t>
            </w:r>
            <w:r w:rsidRPr="006569FE">
              <w:rPr>
                <w:rFonts w:ascii="Verdana" w:hAnsi="Verdana"/>
                <w:b/>
                <w:sz w:val="36"/>
                <w:szCs w:val="36"/>
              </w:rPr>
              <w:t xml:space="preserve"> imputering </w:t>
            </w:r>
            <w:r w:rsidR="007B5919" w:rsidRPr="006569FE">
              <w:rPr>
                <w:rFonts w:ascii="Verdana" w:hAnsi="Verdana"/>
                <w:b/>
                <w:sz w:val="36"/>
                <w:szCs w:val="36"/>
              </w:rPr>
              <w:t>v</w:t>
            </w:r>
            <w:r w:rsidRPr="006569FE">
              <w:rPr>
                <w:rFonts w:ascii="Verdana" w:hAnsi="Verdana"/>
                <w:b/>
                <w:sz w:val="36"/>
                <w:szCs w:val="36"/>
              </w:rPr>
              <w:t>i</w:t>
            </w:r>
            <w:r w:rsidR="007B5919" w:rsidRPr="006569FE">
              <w:rPr>
                <w:rFonts w:ascii="Verdana" w:hAnsi="Verdana"/>
                <w:b/>
                <w:sz w:val="36"/>
                <w:szCs w:val="36"/>
              </w:rPr>
              <w:t>d</w:t>
            </w:r>
            <w:r w:rsidRPr="006569FE">
              <w:rPr>
                <w:rFonts w:ascii="Verdana" w:hAnsi="Verdana"/>
                <w:b/>
                <w:sz w:val="36"/>
                <w:szCs w:val="36"/>
              </w:rPr>
              <w:t xml:space="preserve"> longitudinella kliniska  studier</w:t>
            </w:r>
          </w:p>
        </w:tc>
      </w:tr>
      <w:tr w:rsidR="006B1D30" w:rsidRPr="006569FE" w14:paraId="087257CE" w14:textId="77777777" w:rsidTr="006B1D30">
        <w:tc>
          <w:tcPr>
            <w:tcW w:w="8927" w:type="dxa"/>
          </w:tcPr>
          <w:p w14:paraId="6C5EB5D3" w14:textId="77777777" w:rsidR="006B1D30" w:rsidRPr="006569FE" w:rsidRDefault="006B1D30" w:rsidP="006B1D30">
            <w:pPr>
              <w:jc w:val="right"/>
              <w:rPr>
                <w:rFonts w:ascii="Verdana" w:eastAsiaTheme="majorEastAsia" w:hAnsi="Verdana" w:cstheme="majorBidi"/>
                <w:b/>
                <w:bCs/>
              </w:rPr>
            </w:pPr>
          </w:p>
        </w:tc>
      </w:tr>
      <w:tr w:rsidR="006B1D30" w:rsidRPr="00034E10" w14:paraId="653B7783" w14:textId="77777777" w:rsidTr="00E71F7E">
        <w:trPr>
          <w:trHeight w:hRule="exact" w:val="964"/>
        </w:trPr>
        <w:tc>
          <w:tcPr>
            <w:tcW w:w="8927" w:type="dxa"/>
          </w:tcPr>
          <w:p w14:paraId="259F242C" w14:textId="5F921638" w:rsidR="006B1D30" w:rsidRPr="00657688" w:rsidRDefault="007B5919" w:rsidP="0037357E">
            <w:pPr>
              <w:spacing w:after="112"/>
              <w:jc w:val="right"/>
              <w:rPr>
                <w:rFonts w:ascii="Verdana" w:hAnsi="Verdana"/>
                <w:b/>
                <w:i/>
                <w:sz w:val="28"/>
                <w:szCs w:val="28"/>
                <w:lang w:val="en-GB"/>
              </w:rPr>
            </w:pPr>
            <w:r w:rsidRPr="00657688">
              <w:rPr>
                <w:rFonts w:ascii="Verdana" w:hAnsi="Verdana"/>
                <w:b/>
                <w:i/>
                <w:sz w:val="28"/>
                <w:szCs w:val="28"/>
                <w:lang w:val="en-GB"/>
              </w:rPr>
              <w:t>Development and testing of a computer program for imputation in longitudinal clinical trials</w:t>
            </w:r>
            <w:r w:rsidR="00F9552F" w:rsidRPr="00657688">
              <w:rPr>
                <w:rFonts w:ascii="Verdana" w:hAnsi="Verdana"/>
                <w:b/>
                <w:i/>
                <w:sz w:val="28"/>
                <w:szCs w:val="28"/>
                <w:lang w:val="en-GB"/>
              </w:rPr>
              <w:t xml:space="preserve"> </w:t>
            </w:r>
          </w:p>
        </w:tc>
      </w:tr>
      <w:tr w:rsidR="006B1D30" w:rsidRPr="00034E10" w14:paraId="7441656C" w14:textId="77777777" w:rsidTr="006B1D30">
        <w:tc>
          <w:tcPr>
            <w:tcW w:w="8927" w:type="dxa"/>
          </w:tcPr>
          <w:p w14:paraId="3564BA07" w14:textId="77777777" w:rsidR="006B1D30" w:rsidRPr="00657688" w:rsidRDefault="006B1D30" w:rsidP="006B1D30">
            <w:pPr>
              <w:rPr>
                <w:rFonts w:ascii="Verdana" w:hAnsi="Verdana"/>
                <w:lang w:val="en-GB"/>
              </w:rPr>
            </w:pPr>
          </w:p>
        </w:tc>
      </w:tr>
      <w:tr w:rsidR="006B1D30" w:rsidRPr="006569FE" w14:paraId="32A3C58F" w14:textId="77777777" w:rsidTr="00E71F7E">
        <w:trPr>
          <w:trHeight w:hRule="exact" w:val="567"/>
        </w:trPr>
        <w:tc>
          <w:tcPr>
            <w:tcW w:w="8927" w:type="dxa"/>
          </w:tcPr>
          <w:p w14:paraId="0BDCD9FF" w14:textId="6B1D72B5" w:rsidR="006B1D30" w:rsidRPr="006569FE" w:rsidRDefault="00F32DA6" w:rsidP="00F32DA6">
            <w:pPr>
              <w:jc w:val="right"/>
              <w:rPr>
                <w:rFonts w:ascii="Verdana" w:hAnsi="Verdana"/>
                <w:sz w:val="40"/>
                <w:szCs w:val="36"/>
              </w:rPr>
            </w:pPr>
            <w:r w:rsidRPr="006569FE">
              <w:rPr>
                <w:rFonts w:ascii="Verdana" w:eastAsiaTheme="majorEastAsia" w:hAnsi="Verdana" w:cstheme="majorBidi"/>
                <w:b/>
                <w:bCs/>
                <w:sz w:val="40"/>
                <w:szCs w:val="36"/>
              </w:rPr>
              <w:t>Michael Schenkenberg van Mierop</w:t>
            </w:r>
          </w:p>
        </w:tc>
      </w:tr>
    </w:tbl>
    <w:p w14:paraId="6821CF5C" w14:textId="1548DA73" w:rsidR="00C64864" w:rsidRPr="00E354E7" w:rsidRDefault="00C64864" w:rsidP="00E354E7">
      <w:pPr>
        <w:rPr>
          <w:rFonts w:ascii="Verdana" w:hAnsi="Verdana"/>
        </w:rPr>
      </w:pPr>
    </w:p>
    <w:p w14:paraId="741CE52B" w14:textId="77777777" w:rsidR="00C64864" w:rsidRPr="006569FE" w:rsidRDefault="00C64864" w:rsidP="00E71F7E">
      <w:pPr>
        <w:rPr>
          <w:rFonts w:ascii="Verdana" w:hAnsi="Verdana"/>
        </w:rPr>
      </w:pPr>
    </w:p>
    <w:p w14:paraId="1390A047" w14:textId="77777777" w:rsidR="00C64864" w:rsidRPr="006569FE" w:rsidRDefault="00C64864" w:rsidP="00E71F7E">
      <w:pPr>
        <w:rPr>
          <w:rFonts w:ascii="Verdana" w:hAnsi="Verdana"/>
        </w:rPr>
      </w:pPr>
    </w:p>
    <w:p w14:paraId="2E618ECC" w14:textId="77777777" w:rsidR="00D50081" w:rsidRPr="006569FE" w:rsidRDefault="00D50081" w:rsidP="00E71F7E">
      <w:pPr>
        <w:rPr>
          <w:rFonts w:ascii="Verdana" w:hAnsi="Verdana"/>
        </w:rPr>
      </w:pPr>
    </w:p>
    <w:p w14:paraId="6FAFFB21" w14:textId="77777777" w:rsidR="00D50081" w:rsidRPr="006569FE" w:rsidRDefault="00D50081" w:rsidP="00E71F7E">
      <w:pPr>
        <w:rPr>
          <w:rFonts w:ascii="Verdana" w:hAnsi="Verdana"/>
        </w:rPr>
      </w:pPr>
    </w:p>
    <w:p w14:paraId="4D4204B8" w14:textId="77777777" w:rsidR="00C64864" w:rsidRPr="006569FE" w:rsidRDefault="00C64864" w:rsidP="00E71F7E">
      <w:pPr>
        <w:rPr>
          <w:rFonts w:ascii="Verdana" w:hAnsi="Verdana"/>
        </w:rPr>
      </w:pPr>
    </w:p>
    <w:p w14:paraId="78BBD7B0" w14:textId="77777777" w:rsidR="00D50081" w:rsidRPr="006569FE" w:rsidRDefault="00D50081" w:rsidP="00E71F7E">
      <w:pPr>
        <w:rPr>
          <w:rFonts w:ascii="Verdana" w:hAnsi="Verdana"/>
        </w:rPr>
      </w:pPr>
    </w:p>
    <w:p w14:paraId="594E7AC4" w14:textId="77777777" w:rsidR="00D50081" w:rsidRPr="006569FE" w:rsidRDefault="00D50081" w:rsidP="00E71F7E">
      <w:pPr>
        <w:rPr>
          <w:rFonts w:ascii="Verdana" w:hAnsi="Verdana"/>
        </w:rPr>
      </w:pPr>
    </w:p>
    <w:p w14:paraId="32C8868C" w14:textId="4FCE0293" w:rsidR="00CD73FA" w:rsidRPr="006569FE" w:rsidRDefault="002545E0" w:rsidP="00E71F7E">
      <w:pPr>
        <w:spacing w:before="240"/>
        <w:rPr>
          <w:rFonts w:ascii="Verdana" w:hAnsi="Verdana"/>
        </w:rPr>
      </w:pPr>
      <w:r w:rsidRPr="006569FE">
        <w:rPr>
          <w:rFonts w:ascii="Verdana" w:hAnsi="Verdana"/>
        </w:rPr>
        <w:t xml:space="preserve">Självständigt arbete </w:t>
      </w:r>
      <w:r w:rsidR="00CD73FA" w:rsidRPr="006569FE">
        <w:rPr>
          <w:rFonts w:ascii="Verdana" w:hAnsi="Verdana"/>
        </w:rPr>
        <w:t>15</w:t>
      </w:r>
      <w:r w:rsidRPr="006569FE">
        <w:rPr>
          <w:rFonts w:ascii="Verdana" w:hAnsi="Verdana"/>
        </w:rPr>
        <w:t xml:space="preserve"> </w:t>
      </w:r>
      <w:r w:rsidR="00CD73FA" w:rsidRPr="006569FE">
        <w:rPr>
          <w:rFonts w:ascii="Verdana" w:hAnsi="Verdana"/>
        </w:rPr>
        <w:t>h</w:t>
      </w:r>
      <w:r w:rsidRPr="006569FE">
        <w:rPr>
          <w:rFonts w:ascii="Verdana" w:hAnsi="Verdana"/>
        </w:rPr>
        <w:t>ögskole</w:t>
      </w:r>
      <w:r w:rsidR="00CD73FA" w:rsidRPr="006569FE">
        <w:rPr>
          <w:rFonts w:ascii="Verdana" w:hAnsi="Verdana"/>
        </w:rPr>
        <w:t>p</w:t>
      </w:r>
      <w:r w:rsidRPr="006569FE">
        <w:rPr>
          <w:rFonts w:ascii="Verdana" w:hAnsi="Verdana"/>
        </w:rPr>
        <w:t>oäng</w:t>
      </w:r>
      <w:r w:rsidR="00CD73FA" w:rsidRPr="006569FE">
        <w:rPr>
          <w:rFonts w:ascii="Verdana" w:hAnsi="Verdana"/>
        </w:rPr>
        <w:t xml:space="preserve"> inom Statistik III, </w:t>
      </w:r>
      <w:r w:rsidR="00116851">
        <w:rPr>
          <w:rFonts w:ascii="Verdana" w:hAnsi="Verdana"/>
        </w:rPr>
        <w:t>H</w:t>
      </w:r>
      <w:r w:rsidR="00A20EF6" w:rsidRPr="006569FE">
        <w:rPr>
          <w:rFonts w:ascii="Verdana" w:hAnsi="Verdana"/>
        </w:rPr>
        <w:t>T</w:t>
      </w:r>
      <w:r w:rsidR="00CD73FA" w:rsidRPr="006569FE">
        <w:rPr>
          <w:rFonts w:ascii="Verdana" w:hAnsi="Verdana"/>
        </w:rPr>
        <w:t>201</w:t>
      </w:r>
      <w:r w:rsidR="00F32DA6" w:rsidRPr="006569FE">
        <w:rPr>
          <w:rFonts w:ascii="Verdana" w:hAnsi="Verdana"/>
        </w:rPr>
        <w:t>5</w:t>
      </w:r>
    </w:p>
    <w:p w14:paraId="5FA50612" w14:textId="16FE09F7" w:rsidR="007A5DA0" w:rsidRPr="006569FE" w:rsidRDefault="00CD73FA" w:rsidP="00DF4B4C">
      <w:pPr>
        <w:spacing w:after="200" w:line="276" w:lineRule="auto"/>
        <w:rPr>
          <w:rFonts w:asciiTheme="minorHAnsi" w:hAnsiTheme="minorHAnsi"/>
        </w:rPr>
        <w:sectPr w:rsidR="007A5DA0" w:rsidRPr="006569FE" w:rsidSect="00077F61">
          <w:footerReference w:type="default" r:id="rId9"/>
          <w:pgSz w:w="11906" w:h="16838" w:code="9"/>
          <w:pgMar w:top="1440" w:right="1077" w:bottom="1440" w:left="1080" w:header="709" w:footer="1134" w:gutter="0"/>
          <w:cols w:space="708"/>
          <w:docGrid w:linePitch="360"/>
        </w:sectPr>
      </w:pPr>
      <w:r w:rsidRPr="006569FE">
        <w:rPr>
          <w:rFonts w:ascii="Verdana" w:hAnsi="Verdana"/>
        </w:rPr>
        <w:t xml:space="preserve">Handledare: </w:t>
      </w:r>
      <w:r w:rsidR="00F32DA6" w:rsidRPr="006569FE">
        <w:rPr>
          <w:rFonts w:ascii="Verdana" w:hAnsi="Verdana"/>
        </w:rPr>
        <w:t>Hans Nyquist</w:t>
      </w:r>
      <w:r w:rsidR="006D0398" w:rsidRPr="006569FE">
        <w:rPr>
          <w:rFonts w:asciiTheme="minorHAnsi" w:hAnsiTheme="minorHAnsi"/>
          <w:b/>
          <w:sz w:val="36"/>
        </w:rPr>
        <w:br w:type="page"/>
      </w:r>
    </w:p>
    <w:p w14:paraId="58E6BEA6" w14:textId="77777777" w:rsidR="006D0398" w:rsidRPr="00C5329B" w:rsidRDefault="006D0398" w:rsidP="007A5DA0">
      <w:pPr>
        <w:spacing w:line="276" w:lineRule="auto"/>
        <w:rPr>
          <w:rFonts w:asciiTheme="minorHAnsi" w:hAnsiTheme="minorHAnsi"/>
          <w:b/>
          <w:sz w:val="36"/>
        </w:rPr>
      </w:pPr>
    </w:p>
    <w:p w14:paraId="272CC58A" w14:textId="77777777" w:rsidR="001C01B3" w:rsidRPr="00C5329B" w:rsidRDefault="001C01B3" w:rsidP="00213849">
      <w:pPr>
        <w:spacing w:line="276" w:lineRule="auto"/>
        <w:rPr>
          <w:rFonts w:asciiTheme="minorHAnsi" w:hAnsiTheme="minorHAnsi"/>
          <w:b/>
          <w:sz w:val="36"/>
        </w:rPr>
      </w:pPr>
      <w:r w:rsidRPr="00C5329B">
        <w:rPr>
          <w:rFonts w:asciiTheme="minorHAnsi" w:hAnsiTheme="minorHAnsi"/>
          <w:b/>
          <w:sz w:val="36"/>
        </w:rPr>
        <w:t>Sammanfattning</w:t>
      </w:r>
    </w:p>
    <w:p w14:paraId="3DE8DE9E" w14:textId="03C27675" w:rsidR="00596A04" w:rsidRDefault="00C976DF" w:rsidP="00596A04">
      <w:r>
        <w:t>I uppsatsen jämförs</w:t>
      </w:r>
      <w:r w:rsidR="00596A04" w:rsidRPr="00596A04">
        <w:t xml:space="preserve"> </w:t>
      </w:r>
      <w:r w:rsidR="0025607F">
        <w:t xml:space="preserve">tre imputeringsmetoder </w:t>
      </w:r>
      <w:r w:rsidR="00596A04" w:rsidRPr="00596A04">
        <w:t xml:space="preserve">för att avgöra vilken av </w:t>
      </w:r>
      <w:r>
        <w:t>metoderna</w:t>
      </w:r>
      <w:r w:rsidR="00596A04" w:rsidRPr="00596A04">
        <w:t xml:space="preserve"> som är lämpligast </w:t>
      </w:r>
      <w:r>
        <w:t>att tillämpa i ett</w:t>
      </w:r>
      <w:r w:rsidR="00596A04" w:rsidRPr="00596A04">
        <w:t xml:space="preserve"> dataprogram som ska imputera vid bortfall i long</w:t>
      </w:r>
      <w:r w:rsidR="006A4001">
        <w:t>itudinella kliniska prövningar.</w:t>
      </w:r>
    </w:p>
    <w:p w14:paraId="56470779" w14:textId="77777777" w:rsidR="00B768D5" w:rsidRPr="00596A04" w:rsidRDefault="00B768D5" w:rsidP="00596A04"/>
    <w:p w14:paraId="1A958BFA" w14:textId="200BC252" w:rsidR="00086C1A" w:rsidRDefault="00672EC1" w:rsidP="00E420AA">
      <w:r>
        <w:t xml:space="preserve">Jämförelsen görs dels genom att mäta metodernas träffsäkerhet vid imputeringar (kvantitativ jämförelse) och dels genom att titta på hur väl metoderna </w:t>
      </w:r>
      <w:r w:rsidRPr="00164E7C">
        <w:t xml:space="preserve">hanterar </w:t>
      </w:r>
      <w:r w:rsidR="00164E7C" w:rsidRPr="00164E7C">
        <w:t>e</w:t>
      </w:r>
      <w:r w:rsidRPr="00164E7C">
        <w:t xml:space="preserve">tt antal </w:t>
      </w:r>
      <w:r>
        <w:t>problemområden (kvalitativ</w:t>
      </w:r>
      <w:r w:rsidR="00C976DF">
        <w:t xml:space="preserve"> jämförelse</w:t>
      </w:r>
      <w:r>
        <w:t>). Den metod som framstår som lämpligast</w:t>
      </w:r>
      <w:r w:rsidR="0025607F">
        <w:t xml:space="preserve"> </w:t>
      </w:r>
      <w:r w:rsidR="00280D45">
        <w:t xml:space="preserve">är tänkt att senare </w:t>
      </w:r>
      <w:r w:rsidR="00086C1A">
        <w:t>föras</w:t>
      </w:r>
      <w:r w:rsidR="00280D45">
        <w:t xml:space="preserve"> in i ett </w:t>
      </w:r>
      <w:r w:rsidR="00086C1A">
        <w:t>data</w:t>
      </w:r>
      <w:r w:rsidR="00280D45">
        <w:t>p</w:t>
      </w:r>
      <w:r w:rsidR="00DB075E" w:rsidRPr="00C5329B">
        <w:t xml:space="preserve">rogram som </w:t>
      </w:r>
      <w:r w:rsidR="00280D45">
        <w:t>ska imputera</w:t>
      </w:r>
      <w:r w:rsidR="00DB075E" w:rsidRPr="00C5329B">
        <w:t xml:space="preserve"> data vid bortfall </w:t>
      </w:r>
      <w:r w:rsidR="00C976DF">
        <w:t>i</w:t>
      </w:r>
      <w:r w:rsidR="00DB075E" w:rsidRPr="00C5329B">
        <w:t xml:space="preserve"> </w:t>
      </w:r>
      <w:r w:rsidR="005A397B" w:rsidRPr="00C5329B">
        <w:t>l</w:t>
      </w:r>
      <w:r w:rsidR="00DB075E" w:rsidRPr="00C5329B">
        <w:t>ongitudinell</w:t>
      </w:r>
      <w:r w:rsidR="005A397B" w:rsidRPr="00C5329B">
        <w:t>a</w:t>
      </w:r>
      <w:r w:rsidR="00DB075E" w:rsidRPr="00C5329B">
        <w:t xml:space="preserve"> klinisk</w:t>
      </w:r>
      <w:r w:rsidR="005A397B" w:rsidRPr="00C5329B">
        <w:t>a</w:t>
      </w:r>
      <w:r w:rsidR="00DB075E" w:rsidRPr="00C5329B">
        <w:t xml:space="preserve"> prövning</w:t>
      </w:r>
      <w:r w:rsidR="005A397B" w:rsidRPr="00C5329B">
        <w:t>ar</w:t>
      </w:r>
      <w:r w:rsidR="00DB075E" w:rsidRPr="00C5329B">
        <w:t>.</w:t>
      </w:r>
    </w:p>
    <w:p w14:paraId="7E2A917C" w14:textId="77777777" w:rsidR="00B768D5" w:rsidRDefault="00B768D5" w:rsidP="00E420AA"/>
    <w:p w14:paraId="6D03ED95" w14:textId="4A173728" w:rsidR="00DB58CE" w:rsidRDefault="009561DD" w:rsidP="00E420AA">
      <w:r>
        <w:t xml:space="preserve">För ändamålet </w:t>
      </w:r>
      <w:r w:rsidR="0025282B">
        <w:t>jämförs</w:t>
      </w:r>
      <w:r>
        <w:t xml:space="preserve"> tre olika metoder</w:t>
      </w:r>
      <w:r w:rsidR="00086C1A">
        <w:t xml:space="preserve"> i </w:t>
      </w:r>
      <w:r w:rsidR="0025282B">
        <w:t xml:space="preserve">Last </w:t>
      </w:r>
      <w:r w:rsidR="0025607F">
        <w:t xml:space="preserve">object carried forward familjen: </w:t>
      </w:r>
      <w:r w:rsidR="0025607F" w:rsidRPr="00596A04">
        <w:t>Last Value Carried Forward, Last Percentile Carried Forward och</w:t>
      </w:r>
      <w:r w:rsidR="0025607F">
        <w:t xml:space="preserve"> </w:t>
      </w:r>
      <w:r w:rsidR="00086C1A" w:rsidRPr="00C5329B">
        <w:t>L</w:t>
      </w:r>
      <w:r w:rsidR="00086C1A">
        <w:t xml:space="preserve">ast </w:t>
      </w:r>
      <w:r w:rsidR="00086C1A" w:rsidRPr="00C5329B">
        <w:t>G</w:t>
      </w:r>
      <w:r w:rsidR="00086C1A">
        <w:t xml:space="preserve">rade </w:t>
      </w:r>
      <w:r w:rsidR="00086C1A" w:rsidRPr="00C5329B">
        <w:t>C</w:t>
      </w:r>
      <w:r w:rsidR="00086C1A">
        <w:t xml:space="preserve">arried </w:t>
      </w:r>
      <w:r w:rsidR="00086C1A" w:rsidRPr="00C5329B">
        <w:t>F</w:t>
      </w:r>
      <w:r w:rsidR="00086C1A">
        <w:t xml:space="preserve">orward </w:t>
      </w:r>
      <w:r w:rsidR="00C976DF">
        <w:t>vilken</w:t>
      </w:r>
      <w:r w:rsidR="00086C1A">
        <w:t xml:space="preserve"> är en </w:t>
      </w:r>
      <w:r w:rsidR="0062285C">
        <w:t>ny</w:t>
      </w:r>
      <w:r w:rsidR="0062285C" w:rsidRPr="00C5329B">
        <w:t xml:space="preserve"> </w:t>
      </w:r>
      <w:r w:rsidR="00DB075E" w:rsidRPr="00C5329B">
        <w:t xml:space="preserve">metod </w:t>
      </w:r>
      <w:r w:rsidR="00C976DF">
        <w:t>som</w:t>
      </w:r>
      <w:r w:rsidR="00DB075E" w:rsidRPr="00C5329B">
        <w:t xml:space="preserve"> </w:t>
      </w:r>
      <w:r w:rsidR="008928AE" w:rsidRPr="00C5329B">
        <w:t>basera</w:t>
      </w:r>
      <w:r w:rsidR="00086C1A">
        <w:t>r imputeringarna</w:t>
      </w:r>
      <w:r w:rsidR="008928AE" w:rsidRPr="00C5329B">
        <w:t xml:space="preserve"> på ordningsstatistik</w:t>
      </w:r>
      <w:r w:rsidR="00086C1A">
        <w:t>.</w:t>
      </w:r>
    </w:p>
    <w:p w14:paraId="5325BE49" w14:textId="77777777" w:rsidR="00B768D5" w:rsidRPr="00C5329B" w:rsidRDefault="00B768D5" w:rsidP="00E420AA"/>
    <w:p w14:paraId="3B1FADC1" w14:textId="77ABE546" w:rsidR="00DB58CE" w:rsidRDefault="00DB58CE" w:rsidP="00E420AA">
      <w:r w:rsidRPr="00C5329B">
        <w:t>Den kvantitativa bedömning</w:t>
      </w:r>
      <w:r w:rsidR="00400092" w:rsidRPr="00C5329B">
        <w:t>en</w:t>
      </w:r>
      <w:r w:rsidRPr="00C5329B">
        <w:t xml:space="preserve"> g</w:t>
      </w:r>
      <w:r w:rsidR="0007489B">
        <w:t xml:space="preserve">örs i ett testprogram, </w:t>
      </w:r>
      <w:r w:rsidR="0062285C">
        <w:t xml:space="preserve">programmerad </w:t>
      </w:r>
      <w:r w:rsidR="0007489B">
        <w:t>i P</w:t>
      </w:r>
      <w:r w:rsidRPr="00C5329B">
        <w:t>yt</w:t>
      </w:r>
      <w:r w:rsidR="0007489B">
        <w:t>h</w:t>
      </w:r>
      <w:r w:rsidRPr="00C5329B">
        <w:t xml:space="preserve">on, som simulerar ett antal tidsserier med </w:t>
      </w:r>
      <w:r w:rsidR="00400092" w:rsidRPr="00C5329B">
        <w:t>simulerade</w:t>
      </w:r>
      <w:r w:rsidRPr="00C5329B">
        <w:t xml:space="preserve"> bortfall</w:t>
      </w:r>
      <w:r w:rsidR="00111D4D" w:rsidRPr="00C5329B">
        <w:t xml:space="preserve"> </w:t>
      </w:r>
      <w:r w:rsidR="00D67B05">
        <w:t>enligt</w:t>
      </w:r>
      <w:r w:rsidR="00400092" w:rsidRPr="00C5329B">
        <w:t xml:space="preserve"> </w:t>
      </w:r>
      <w:r w:rsidR="002F48B5" w:rsidRPr="00C5329B">
        <w:t>o</w:t>
      </w:r>
      <w:r w:rsidR="00111D4D" w:rsidRPr="00C5329B">
        <w:t>lika bortfallsmekanismer</w:t>
      </w:r>
      <w:r w:rsidR="00400092" w:rsidRPr="00C5329B">
        <w:t xml:space="preserve"> och</w:t>
      </w:r>
      <w:r w:rsidRPr="00C5329B">
        <w:t xml:space="preserve"> jämför </w:t>
      </w:r>
      <w:r w:rsidR="00086C1A">
        <w:t xml:space="preserve">sedan </w:t>
      </w:r>
      <w:r w:rsidRPr="00C5329B">
        <w:t xml:space="preserve">förmågan </w:t>
      </w:r>
      <w:r w:rsidR="00D67B05" w:rsidRPr="00C5329B">
        <w:t xml:space="preserve">att imputera värden </w:t>
      </w:r>
      <w:r w:rsidR="00D67B05">
        <w:t>med</w:t>
      </w:r>
      <w:r w:rsidRPr="00C5329B">
        <w:t xml:space="preserve"> </w:t>
      </w:r>
      <w:r w:rsidR="0007489B">
        <w:t xml:space="preserve">de olika </w:t>
      </w:r>
      <w:r w:rsidRPr="00C5329B">
        <w:t xml:space="preserve">metoderna </w:t>
      </w:r>
      <w:r w:rsidR="002F48B5" w:rsidRPr="00C5329B">
        <w:t xml:space="preserve">genom att mäta träffsäkerheten i imputeringarna </w:t>
      </w:r>
      <w:r w:rsidR="00C976DF">
        <w:t>utifrån</w:t>
      </w:r>
      <w:r w:rsidR="002F48B5" w:rsidRPr="00C5329B">
        <w:t xml:space="preserve"> </w:t>
      </w:r>
      <w:r w:rsidR="0007489B">
        <w:t>tre olika</w:t>
      </w:r>
      <w:r w:rsidR="002F48B5" w:rsidRPr="00C5329B">
        <w:t xml:space="preserve"> avståndsmått</w:t>
      </w:r>
      <w:r w:rsidR="00086C1A">
        <w:t xml:space="preserve">. </w:t>
      </w:r>
      <w:r w:rsidR="00400092" w:rsidRPr="00C5329B">
        <w:t>De kvantitativ</w:t>
      </w:r>
      <w:r w:rsidR="00D67B05">
        <w:t>a</w:t>
      </w:r>
      <w:r w:rsidR="00400092" w:rsidRPr="00C5329B">
        <w:t xml:space="preserve"> jämförelserna </w:t>
      </w:r>
      <w:r w:rsidR="00D67B05">
        <w:t xml:space="preserve">visar i uppsatsen på </w:t>
      </w:r>
      <w:r w:rsidR="00086C1A">
        <w:t xml:space="preserve">att resultatet inte är entydigt utan att olika metoder är bra på olika typer av </w:t>
      </w:r>
      <w:r w:rsidR="00D67B05">
        <w:t>bortfal</w:t>
      </w:r>
      <w:r w:rsidR="0007489B">
        <w:t>lsmekanismer och datatyper</w:t>
      </w:r>
      <w:r w:rsidR="00086C1A">
        <w:t>.</w:t>
      </w:r>
    </w:p>
    <w:p w14:paraId="18F81A6B" w14:textId="77777777" w:rsidR="00B768D5" w:rsidRPr="00C5329B" w:rsidRDefault="00B768D5" w:rsidP="00E420AA"/>
    <w:p w14:paraId="75C39C3F" w14:textId="30948350" w:rsidR="004B1C4B" w:rsidRPr="00C5329B" w:rsidRDefault="00111D4D" w:rsidP="00E420AA">
      <w:r w:rsidRPr="00C5329B">
        <w:t>I d</w:t>
      </w:r>
      <w:r w:rsidR="00DB58CE" w:rsidRPr="00C5329B">
        <w:t xml:space="preserve">en kvalitativa bedömningen </w:t>
      </w:r>
      <w:r w:rsidR="004B1C4B" w:rsidRPr="00C5329B">
        <w:t>jämförs metoderna</w:t>
      </w:r>
      <w:r w:rsidR="004B7D61">
        <w:t>s</w:t>
      </w:r>
      <w:r w:rsidR="004B1C4B" w:rsidRPr="00C5329B">
        <w:t xml:space="preserve"> </w:t>
      </w:r>
      <w:r w:rsidR="004B7D61">
        <w:t>förmåga att hantera de</w:t>
      </w:r>
      <w:r w:rsidR="004B1C4B" w:rsidRPr="00C5329B">
        <w:t xml:space="preserve"> brister som </w:t>
      </w:r>
      <w:r w:rsidR="00C976DF">
        <w:t>de olika</w:t>
      </w:r>
      <w:r w:rsidR="004B1C4B" w:rsidRPr="00C5329B">
        <w:t xml:space="preserve"> varianterna av L</w:t>
      </w:r>
      <w:r w:rsidR="00662B83">
        <w:t xml:space="preserve">ast </w:t>
      </w:r>
      <w:r w:rsidR="004B1C4B" w:rsidRPr="00C5329B">
        <w:t>O</w:t>
      </w:r>
      <w:r w:rsidR="00662B83">
        <w:t xml:space="preserve">bject </w:t>
      </w:r>
      <w:r w:rsidR="004B1C4B" w:rsidRPr="00C5329B">
        <w:t>C</w:t>
      </w:r>
      <w:r w:rsidR="00662B83">
        <w:t xml:space="preserve">arried </w:t>
      </w:r>
      <w:r w:rsidR="004B1C4B" w:rsidRPr="00C5329B">
        <w:t>F</w:t>
      </w:r>
      <w:r w:rsidR="00662B83">
        <w:t>orward</w:t>
      </w:r>
      <w:r w:rsidR="004B1C4B" w:rsidRPr="00C5329B">
        <w:t xml:space="preserve"> för med sig</w:t>
      </w:r>
      <w:r w:rsidRPr="00C5329B">
        <w:t xml:space="preserve"> </w:t>
      </w:r>
      <w:r w:rsidR="004B1C4B" w:rsidRPr="00C5329B">
        <w:t>enligt punktlistan nedan</w:t>
      </w:r>
      <w:r w:rsidRPr="00C5329B">
        <w:t xml:space="preserve">. </w:t>
      </w:r>
    </w:p>
    <w:p w14:paraId="72F91B83" w14:textId="77777777" w:rsidR="00664F0D" w:rsidRPr="00C5329B" w:rsidRDefault="00664F0D" w:rsidP="00D81306">
      <w:pPr>
        <w:numPr>
          <w:ilvl w:val="3"/>
          <w:numId w:val="6"/>
        </w:numPr>
        <w:ind w:left="360"/>
        <w:textAlignment w:val="center"/>
        <w:rPr>
          <w:bCs/>
        </w:rPr>
      </w:pPr>
      <w:r w:rsidRPr="00C5329B">
        <w:rPr>
          <w:bCs/>
        </w:rPr>
        <w:t>Hur bör mätvärden extrapoleras då de högst och lägst rankade försökspersonerna saknas?</w:t>
      </w:r>
    </w:p>
    <w:p w14:paraId="59A15345" w14:textId="77777777" w:rsidR="00664F0D" w:rsidRPr="00C5329B" w:rsidRDefault="00664F0D" w:rsidP="00D81306">
      <w:pPr>
        <w:numPr>
          <w:ilvl w:val="3"/>
          <w:numId w:val="6"/>
        </w:numPr>
        <w:ind w:left="360"/>
        <w:textAlignment w:val="center"/>
        <w:rPr>
          <w:bCs/>
        </w:rPr>
      </w:pPr>
      <w:r w:rsidRPr="00C5329B">
        <w:rPr>
          <w:bCs/>
        </w:rPr>
        <w:t>Hur interpoleras mätvärden då flera individer intill varandra har fallit bort?</w:t>
      </w:r>
    </w:p>
    <w:p w14:paraId="4BF4E236" w14:textId="77777777" w:rsidR="00664F0D" w:rsidRPr="00C5329B" w:rsidRDefault="00664F0D" w:rsidP="00D81306">
      <w:pPr>
        <w:numPr>
          <w:ilvl w:val="3"/>
          <w:numId w:val="5"/>
        </w:numPr>
        <w:ind w:left="360"/>
        <w:textAlignment w:val="center"/>
        <w:rPr>
          <w:bCs/>
        </w:rPr>
      </w:pPr>
      <w:r w:rsidRPr="00C5329B">
        <w:rPr>
          <w:bCs/>
        </w:rPr>
        <w:t>Vilken rang ska tas bort då en av två personer med lika mätvärden hoppar av.</w:t>
      </w:r>
    </w:p>
    <w:p w14:paraId="5D83B30E" w14:textId="77777777" w:rsidR="00662B83" w:rsidRDefault="00662B83" w:rsidP="00AB2DC6"/>
    <w:p w14:paraId="3E3C77A8" w14:textId="1887B647" w:rsidR="00B768D5" w:rsidRDefault="00111D4D" w:rsidP="00AB2DC6">
      <w:r w:rsidRPr="00C5329B">
        <w:t xml:space="preserve">Sammantaget visar </w:t>
      </w:r>
      <w:r w:rsidR="00B768D5">
        <w:t>metod</w:t>
      </w:r>
      <w:r w:rsidRPr="00C5329B">
        <w:t xml:space="preserve">jämförelserna att </w:t>
      </w:r>
      <w:r w:rsidR="00D81306">
        <w:t xml:space="preserve">valet av metod </w:t>
      </w:r>
      <w:r w:rsidR="00B768D5">
        <w:t xml:space="preserve">måste utgå från </w:t>
      </w:r>
      <w:r w:rsidR="00D81306">
        <w:t>hur data ser ut</w:t>
      </w:r>
      <w:r w:rsidR="00B768D5">
        <w:t xml:space="preserve"> men om en metod behöver väljas för att hantera all data framstår LGCF som den bästa kompromissen.</w:t>
      </w:r>
    </w:p>
    <w:p w14:paraId="28BF1923" w14:textId="77777777" w:rsidR="00B768D5" w:rsidRDefault="00B768D5" w:rsidP="00AB2DC6"/>
    <w:p w14:paraId="31E3185C" w14:textId="77777777" w:rsidR="00B768D5" w:rsidRDefault="00B768D5" w:rsidP="00AB2DC6"/>
    <w:p w14:paraId="4356A46F" w14:textId="77777777" w:rsidR="00B768D5" w:rsidRDefault="00B768D5" w:rsidP="00AB2DC6"/>
    <w:p w14:paraId="1B20A1ED" w14:textId="77777777" w:rsidR="00B768D5" w:rsidRDefault="00B768D5" w:rsidP="00AB2DC6"/>
    <w:p w14:paraId="6762398F" w14:textId="77777777" w:rsidR="00B768D5" w:rsidRDefault="00B768D5" w:rsidP="00AB2DC6"/>
    <w:p w14:paraId="5BDFD8FC" w14:textId="77777777" w:rsidR="00B768D5" w:rsidRDefault="00B768D5" w:rsidP="00AB2DC6"/>
    <w:p w14:paraId="2E63B387" w14:textId="77777777" w:rsidR="00B768D5" w:rsidRDefault="00B768D5" w:rsidP="00AB2DC6"/>
    <w:p w14:paraId="350EF85C" w14:textId="39A11ECC" w:rsidR="00E420AA" w:rsidRPr="00C5329B" w:rsidRDefault="00E420AA" w:rsidP="00AB2DC6"/>
    <w:p w14:paraId="615CF248" w14:textId="1033CF78" w:rsidR="00662B83" w:rsidRDefault="00662B83" w:rsidP="003356F9">
      <w:pPr>
        <w:rPr>
          <w:b/>
        </w:rPr>
      </w:pPr>
    </w:p>
    <w:p w14:paraId="50E35850" w14:textId="77777777" w:rsidR="00405C43" w:rsidRDefault="00405C43" w:rsidP="003356F9">
      <w:pPr>
        <w:rPr>
          <w:b/>
        </w:rPr>
      </w:pPr>
    </w:p>
    <w:p w14:paraId="1A5A9E6B" w14:textId="778A42F3" w:rsidR="001A100E" w:rsidRPr="00C5329B" w:rsidRDefault="001C01B3" w:rsidP="003356F9">
      <w:r w:rsidRPr="00C5329B">
        <w:rPr>
          <w:b/>
        </w:rPr>
        <w:t>Nyckelord:</w:t>
      </w:r>
      <w:r w:rsidRPr="00C5329B">
        <w:t xml:space="preserve"> </w:t>
      </w:r>
      <w:r w:rsidR="00C976DF">
        <w:t>b</w:t>
      </w:r>
      <w:r w:rsidR="00E420AA" w:rsidRPr="00C5329B">
        <w:t>ortfall</w:t>
      </w:r>
      <w:r w:rsidRPr="00C5329B">
        <w:t xml:space="preserve">, </w:t>
      </w:r>
      <w:r w:rsidR="00204BCC">
        <w:t>bortfallsmekanism, Imputering, k</w:t>
      </w:r>
      <w:r w:rsidR="00204BCC" w:rsidRPr="00C5329B">
        <w:t>liniska försök</w:t>
      </w:r>
      <w:r w:rsidR="00204BCC">
        <w:t xml:space="preserve">, </w:t>
      </w:r>
      <w:r w:rsidR="00DB595A" w:rsidRPr="00C5329B">
        <w:t>Last Grade Carried Forward,</w:t>
      </w:r>
      <w:r w:rsidR="00C976DF">
        <w:t xml:space="preserve"> </w:t>
      </w:r>
      <w:r w:rsidR="00204BCC" w:rsidRPr="00C5329B">
        <w:t>Last Percentile carried forward</w:t>
      </w:r>
      <w:r w:rsidR="00DB595A" w:rsidRPr="00C5329B">
        <w:t>.</w:t>
      </w:r>
    </w:p>
    <w:p w14:paraId="10F6E34A" w14:textId="62385508" w:rsidR="00AC467E" w:rsidRPr="00C5329B" w:rsidRDefault="001B5ED1" w:rsidP="000F1AB5">
      <w:pPr>
        <w:spacing w:after="200" w:line="276" w:lineRule="auto"/>
      </w:pPr>
      <w:r w:rsidRPr="00C5329B">
        <w:rPr>
          <w:rFonts w:asciiTheme="minorHAnsi" w:hAnsiTheme="minorHAnsi"/>
          <w:b/>
          <w:sz w:val="36"/>
        </w:rPr>
        <w:br w:type="page"/>
      </w:r>
    </w:p>
    <w:p w14:paraId="6A7A59A2" w14:textId="1257E432" w:rsidR="001C01B3" w:rsidRPr="00C5329B" w:rsidRDefault="001A100E">
      <w:pPr>
        <w:spacing w:after="200" w:line="276" w:lineRule="auto"/>
        <w:rPr>
          <w:rFonts w:asciiTheme="minorHAnsi" w:hAnsiTheme="minorHAnsi"/>
          <w:b/>
          <w:sz w:val="36"/>
        </w:rPr>
      </w:pPr>
      <w:r w:rsidRPr="00C5329B">
        <w:rPr>
          <w:rFonts w:asciiTheme="minorHAnsi" w:hAnsiTheme="minorHAnsi"/>
          <w:b/>
          <w:sz w:val="36"/>
        </w:rPr>
        <w:lastRenderedPageBreak/>
        <w:t>Innehållsförteckning</w:t>
      </w:r>
      <w:r w:rsidR="004A5F5C" w:rsidRPr="00C5329B">
        <w:rPr>
          <w:rFonts w:asciiTheme="minorHAnsi" w:hAnsiTheme="minorHAnsi"/>
          <w:b/>
          <w:sz w:val="36"/>
        </w:rPr>
        <w:t xml:space="preserve"> </w:t>
      </w:r>
    </w:p>
    <w:p w14:paraId="2396C508" w14:textId="3AC068FE" w:rsidR="00635A87" w:rsidRDefault="00B87394">
      <w:pPr>
        <w:pStyle w:val="Innehll1"/>
        <w:tabs>
          <w:tab w:val="left" w:pos="482"/>
          <w:tab w:val="right" w:leader="dot" w:pos="9062"/>
        </w:tabs>
        <w:rPr>
          <w:rFonts w:asciiTheme="minorHAnsi" w:eastAsiaTheme="minorEastAsia" w:hAnsiTheme="minorHAnsi" w:cstheme="minorBidi"/>
          <w:noProof/>
          <w:sz w:val="22"/>
          <w:szCs w:val="22"/>
        </w:rPr>
      </w:pPr>
      <w:r w:rsidRPr="00C5329B">
        <w:fldChar w:fldCharType="begin"/>
      </w:r>
      <w:r w:rsidR="001A100E" w:rsidRPr="00C5329B">
        <w:instrText xml:space="preserve"> TOC \o "1-3" \h \z \u </w:instrText>
      </w:r>
      <w:r w:rsidRPr="00C5329B">
        <w:fldChar w:fldCharType="separate"/>
      </w:r>
      <w:hyperlink w:anchor="_Toc441152278" w:history="1">
        <w:r w:rsidR="00635A87" w:rsidRPr="00700CF0">
          <w:rPr>
            <w:rStyle w:val="Hyperlnk"/>
            <w:noProof/>
          </w:rPr>
          <w:t>1</w:t>
        </w:r>
        <w:r w:rsidR="00635A87">
          <w:rPr>
            <w:rFonts w:asciiTheme="minorHAnsi" w:eastAsiaTheme="minorEastAsia" w:hAnsiTheme="minorHAnsi" w:cstheme="minorBidi"/>
            <w:noProof/>
            <w:sz w:val="22"/>
            <w:szCs w:val="22"/>
          </w:rPr>
          <w:tab/>
        </w:r>
        <w:r w:rsidR="00635A87" w:rsidRPr="00700CF0">
          <w:rPr>
            <w:rStyle w:val="Hyperlnk"/>
            <w:noProof/>
          </w:rPr>
          <w:t>Introduktion</w:t>
        </w:r>
        <w:r w:rsidR="00635A87">
          <w:rPr>
            <w:noProof/>
            <w:webHidden/>
          </w:rPr>
          <w:tab/>
        </w:r>
        <w:r w:rsidR="00635A87">
          <w:rPr>
            <w:noProof/>
            <w:webHidden/>
          </w:rPr>
          <w:fldChar w:fldCharType="begin"/>
        </w:r>
        <w:r w:rsidR="00635A87">
          <w:rPr>
            <w:noProof/>
            <w:webHidden/>
          </w:rPr>
          <w:instrText xml:space="preserve"> PAGEREF _Toc441152278 \h </w:instrText>
        </w:r>
        <w:r w:rsidR="00635A87">
          <w:rPr>
            <w:noProof/>
            <w:webHidden/>
          </w:rPr>
        </w:r>
        <w:r w:rsidR="00635A87">
          <w:rPr>
            <w:noProof/>
            <w:webHidden/>
          </w:rPr>
          <w:fldChar w:fldCharType="separate"/>
        </w:r>
        <w:r w:rsidR="001D0BBC">
          <w:rPr>
            <w:noProof/>
            <w:webHidden/>
          </w:rPr>
          <w:t>3</w:t>
        </w:r>
        <w:r w:rsidR="00635A87">
          <w:rPr>
            <w:noProof/>
            <w:webHidden/>
          </w:rPr>
          <w:fldChar w:fldCharType="end"/>
        </w:r>
      </w:hyperlink>
    </w:p>
    <w:p w14:paraId="6A11835E" w14:textId="1F9C4EA5" w:rsidR="00635A87" w:rsidRDefault="00D90C77">
      <w:pPr>
        <w:pStyle w:val="Innehll2"/>
        <w:rPr>
          <w:rFonts w:asciiTheme="minorHAnsi" w:eastAsiaTheme="minorEastAsia" w:hAnsiTheme="minorHAnsi" w:cstheme="minorBidi"/>
          <w:noProof/>
          <w:sz w:val="22"/>
          <w:szCs w:val="22"/>
        </w:rPr>
      </w:pPr>
      <w:hyperlink w:anchor="_Toc441152279" w:history="1">
        <w:r w:rsidR="00635A87" w:rsidRPr="00700CF0">
          <w:rPr>
            <w:rStyle w:val="Hyperlnk"/>
            <w:noProof/>
          </w:rPr>
          <w:t>1.1</w:t>
        </w:r>
        <w:r w:rsidR="00635A87">
          <w:rPr>
            <w:rFonts w:asciiTheme="minorHAnsi" w:eastAsiaTheme="minorEastAsia" w:hAnsiTheme="minorHAnsi" w:cstheme="minorBidi"/>
            <w:noProof/>
            <w:sz w:val="22"/>
            <w:szCs w:val="22"/>
          </w:rPr>
          <w:tab/>
        </w:r>
        <w:r w:rsidR="00635A87" w:rsidRPr="00700CF0">
          <w:rPr>
            <w:rStyle w:val="Hyperlnk"/>
            <w:noProof/>
          </w:rPr>
          <w:t>Bakgrund</w:t>
        </w:r>
        <w:r w:rsidR="00635A87">
          <w:rPr>
            <w:noProof/>
            <w:webHidden/>
          </w:rPr>
          <w:tab/>
        </w:r>
        <w:r w:rsidR="00635A87">
          <w:rPr>
            <w:noProof/>
            <w:webHidden/>
          </w:rPr>
          <w:fldChar w:fldCharType="begin"/>
        </w:r>
        <w:r w:rsidR="00635A87">
          <w:rPr>
            <w:noProof/>
            <w:webHidden/>
          </w:rPr>
          <w:instrText xml:space="preserve"> PAGEREF _Toc441152279 \h </w:instrText>
        </w:r>
        <w:r w:rsidR="00635A87">
          <w:rPr>
            <w:noProof/>
            <w:webHidden/>
          </w:rPr>
        </w:r>
        <w:r w:rsidR="00635A87">
          <w:rPr>
            <w:noProof/>
            <w:webHidden/>
          </w:rPr>
          <w:fldChar w:fldCharType="separate"/>
        </w:r>
        <w:r w:rsidR="001D0BBC">
          <w:rPr>
            <w:noProof/>
            <w:webHidden/>
          </w:rPr>
          <w:t>3</w:t>
        </w:r>
        <w:r w:rsidR="00635A87">
          <w:rPr>
            <w:noProof/>
            <w:webHidden/>
          </w:rPr>
          <w:fldChar w:fldCharType="end"/>
        </w:r>
      </w:hyperlink>
    </w:p>
    <w:p w14:paraId="3CE9A795" w14:textId="6EE7F4E7" w:rsidR="00635A87" w:rsidRDefault="00D90C77">
      <w:pPr>
        <w:pStyle w:val="Innehll2"/>
        <w:rPr>
          <w:rFonts w:asciiTheme="minorHAnsi" w:eastAsiaTheme="minorEastAsia" w:hAnsiTheme="minorHAnsi" w:cstheme="minorBidi"/>
          <w:noProof/>
          <w:sz w:val="22"/>
          <w:szCs w:val="22"/>
        </w:rPr>
      </w:pPr>
      <w:hyperlink w:anchor="_Toc441152280" w:history="1">
        <w:r w:rsidR="00635A87" w:rsidRPr="00700CF0">
          <w:rPr>
            <w:rStyle w:val="Hyperlnk"/>
            <w:noProof/>
          </w:rPr>
          <w:t>1.2</w:t>
        </w:r>
        <w:r w:rsidR="00635A87">
          <w:rPr>
            <w:rFonts w:asciiTheme="minorHAnsi" w:eastAsiaTheme="minorEastAsia" w:hAnsiTheme="minorHAnsi" w:cstheme="minorBidi"/>
            <w:noProof/>
            <w:sz w:val="22"/>
            <w:szCs w:val="22"/>
          </w:rPr>
          <w:tab/>
        </w:r>
        <w:r w:rsidR="00635A87" w:rsidRPr="00700CF0">
          <w:rPr>
            <w:rStyle w:val="Hyperlnk"/>
            <w:noProof/>
          </w:rPr>
          <w:t>Syfte</w:t>
        </w:r>
        <w:r w:rsidR="00635A87">
          <w:rPr>
            <w:noProof/>
            <w:webHidden/>
          </w:rPr>
          <w:tab/>
        </w:r>
        <w:r w:rsidR="00635A87">
          <w:rPr>
            <w:noProof/>
            <w:webHidden/>
          </w:rPr>
          <w:fldChar w:fldCharType="begin"/>
        </w:r>
        <w:r w:rsidR="00635A87">
          <w:rPr>
            <w:noProof/>
            <w:webHidden/>
          </w:rPr>
          <w:instrText xml:space="preserve"> PAGEREF _Toc441152280 \h </w:instrText>
        </w:r>
        <w:r w:rsidR="00635A87">
          <w:rPr>
            <w:noProof/>
            <w:webHidden/>
          </w:rPr>
        </w:r>
        <w:r w:rsidR="00635A87">
          <w:rPr>
            <w:noProof/>
            <w:webHidden/>
          </w:rPr>
          <w:fldChar w:fldCharType="separate"/>
        </w:r>
        <w:r w:rsidR="001D0BBC">
          <w:rPr>
            <w:noProof/>
            <w:webHidden/>
          </w:rPr>
          <w:t>3</w:t>
        </w:r>
        <w:r w:rsidR="00635A87">
          <w:rPr>
            <w:noProof/>
            <w:webHidden/>
          </w:rPr>
          <w:fldChar w:fldCharType="end"/>
        </w:r>
      </w:hyperlink>
    </w:p>
    <w:p w14:paraId="6ACED153" w14:textId="6AD27F7E" w:rsidR="00635A87" w:rsidRDefault="00D90C77">
      <w:pPr>
        <w:pStyle w:val="Innehll2"/>
        <w:rPr>
          <w:rFonts w:asciiTheme="minorHAnsi" w:eastAsiaTheme="minorEastAsia" w:hAnsiTheme="minorHAnsi" w:cstheme="minorBidi"/>
          <w:noProof/>
          <w:sz w:val="22"/>
          <w:szCs w:val="22"/>
        </w:rPr>
      </w:pPr>
      <w:hyperlink w:anchor="_Toc441152281" w:history="1">
        <w:r w:rsidR="00635A87" w:rsidRPr="00700CF0">
          <w:rPr>
            <w:rStyle w:val="Hyperlnk"/>
            <w:noProof/>
          </w:rPr>
          <w:t>1.3</w:t>
        </w:r>
        <w:r w:rsidR="00635A87">
          <w:rPr>
            <w:rFonts w:asciiTheme="minorHAnsi" w:eastAsiaTheme="minorEastAsia" w:hAnsiTheme="minorHAnsi" w:cstheme="minorBidi"/>
            <w:noProof/>
            <w:sz w:val="22"/>
            <w:szCs w:val="22"/>
          </w:rPr>
          <w:tab/>
        </w:r>
        <w:r w:rsidR="00635A87" w:rsidRPr="00700CF0">
          <w:rPr>
            <w:rStyle w:val="Hyperlnk"/>
            <w:noProof/>
          </w:rPr>
          <w:t>Disposition</w:t>
        </w:r>
        <w:r w:rsidR="00635A87">
          <w:rPr>
            <w:noProof/>
            <w:webHidden/>
          </w:rPr>
          <w:tab/>
        </w:r>
        <w:r w:rsidR="00635A87">
          <w:rPr>
            <w:noProof/>
            <w:webHidden/>
          </w:rPr>
          <w:fldChar w:fldCharType="begin"/>
        </w:r>
        <w:r w:rsidR="00635A87">
          <w:rPr>
            <w:noProof/>
            <w:webHidden/>
          </w:rPr>
          <w:instrText xml:space="preserve"> PAGEREF _Toc441152281 \h </w:instrText>
        </w:r>
        <w:r w:rsidR="00635A87">
          <w:rPr>
            <w:noProof/>
            <w:webHidden/>
          </w:rPr>
        </w:r>
        <w:r w:rsidR="00635A87">
          <w:rPr>
            <w:noProof/>
            <w:webHidden/>
          </w:rPr>
          <w:fldChar w:fldCharType="separate"/>
        </w:r>
        <w:r w:rsidR="001D0BBC">
          <w:rPr>
            <w:noProof/>
            <w:webHidden/>
          </w:rPr>
          <w:t>4</w:t>
        </w:r>
        <w:r w:rsidR="00635A87">
          <w:rPr>
            <w:noProof/>
            <w:webHidden/>
          </w:rPr>
          <w:fldChar w:fldCharType="end"/>
        </w:r>
      </w:hyperlink>
    </w:p>
    <w:p w14:paraId="1B4140F6" w14:textId="349E118A" w:rsidR="00635A87" w:rsidRDefault="00D90C77">
      <w:pPr>
        <w:pStyle w:val="Innehll1"/>
        <w:tabs>
          <w:tab w:val="left" w:pos="482"/>
          <w:tab w:val="right" w:leader="dot" w:pos="9062"/>
        </w:tabs>
        <w:rPr>
          <w:rFonts w:asciiTheme="minorHAnsi" w:eastAsiaTheme="minorEastAsia" w:hAnsiTheme="minorHAnsi" w:cstheme="minorBidi"/>
          <w:noProof/>
          <w:sz w:val="22"/>
          <w:szCs w:val="22"/>
        </w:rPr>
      </w:pPr>
      <w:hyperlink w:anchor="_Toc441152282" w:history="1">
        <w:r w:rsidR="00635A87" w:rsidRPr="00700CF0">
          <w:rPr>
            <w:rStyle w:val="Hyperlnk"/>
            <w:noProof/>
          </w:rPr>
          <w:t>2</w:t>
        </w:r>
        <w:r w:rsidR="00635A87">
          <w:rPr>
            <w:rFonts w:asciiTheme="minorHAnsi" w:eastAsiaTheme="minorEastAsia" w:hAnsiTheme="minorHAnsi" w:cstheme="minorBidi"/>
            <w:noProof/>
            <w:sz w:val="22"/>
            <w:szCs w:val="22"/>
          </w:rPr>
          <w:tab/>
        </w:r>
        <w:r w:rsidR="00635A87" w:rsidRPr="00700CF0">
          <w:rPr>
            <w:rStyle w:val="Hyperlnk"/>
            <w:noProof/>
          </w:rPr>
          <w:t>Grundläggande begrepp</w:t>
        </w:r>
        <w:r w:rsidR="00635A87">
          <w:rPr>
            <w:noProof/>
            <w:webHidden/>
          </w:rPr>
          <w:tab/>
        </w:r>
        <w:r w:rsidR="00635A87">
          <w:rPr>
            <w:noProof/>
            <w:webHidden/>
          </w:rPr>
          <w:fldChar w:fldCharType="begin"/>
        </w:r>
        <w:r w:rsidR="00635A87">
          <w:rPr>
            <w:noProof/>
            <w:webHidden/>
          </w:rPr>
          <w:instrText xml:space="preserve"> PAGEREF _Toc441152282 \h </w:instrText>
        </w:r>
        <w:r w:rsidR="00635A87">
          <w:rPr>
            <w:noProof/>
            <w:webHidden/>
          </w:rPr>
        </w:r>
        <w:r w:rsidR="00635A87">
          <w:rPr>
            <w:noProof/>
            <w:webHidden/>
          </w:rPr>
          <w:fldChar w:fldCharType="separate"/>
        </w:r>
        <w:r w:rsidR="001D0BBC">
          <w:rPr>
            <w:noProof/>
            <w:webHidden/>
          </w:rPr>
          <w:t>5</w:t>
        </w:r>
        <w:r w:rsidR="00635A87">
          <w:rPr>
            <w:noProof/>
            <w:webHidden/>
          </w:rPr>
          <w:fldChar w:fldCharType="end"/>
        </w:r>
      </w:hyperlink>
    </w:p>
    <w:p w14:paraId="3165CEBF" w14:textId="1DF95556" w:rsidR="00635A87" w:rsidRDefault="00D90C77">
      <w:pPr>
        <w:pStyle w:val="Innehll2"/>
        <w:rPr>
          <w:rFonts w:asciiTheme="minorHAnsi" w:eastAsiaTheme="minorEastAsia" w:hAnsiTheme="minorHAnsi" w:cstheme="minorBidi"/>
          <w:noProof/>
          <w:sz w:val="22"/>
          <w:szCs w:val="22"/>
        </w:rPr>
      </w:pPr>
      <w:hyperlink w:anchor="_Toc441152283" w:history="1">
        <w:r w:rsidR="00635A87" w:rsidRPr="00700CF0">
          <w:rPr>
            <w:rStyle w:val="Hyperlnk"/>
            <w:noProof/>
          </w:rPr>
          <w:t>2.1</w:t>
        </w:r>
        <w:r w:rsidR="00635A87">
          <w:rPr>
            <w:rFonts w:asciiTheme="minorHAnsi" w:eastAsiaTheme="minorEastAsia" w:hAnsiTheme="minorHAnsi" w:cstheme="minorBidi"/>
            <w:noProof/>
            <w:sz w:val="22"/>
            <w:szCs w:val="22"/>
          </w:rPr>
          <w:tab/>
        </w:r>
        <w:r w:rsidR="00635A87" w:rsidRPr="00700CF0">
          <w:rPr>
            <w:rStyle w:val="Hyperlnk"/>
            <w:noProof/>
          </w:rPr>
          <w:t>Bortfallsmönster och bortfallsmekanik</w:t>
        </w:r>
        <w:r w:rsidR="00635A87">
          <w:rPr>
            <w:noProof/>
            <w:webHidden/>
          </w:rPr>
          <w:tab/>
        </w:r>
        <w:r w:rsidR="00635A87">
          <w:rPr>
            <w:noProof/>
            <w:webHidden/>
          </w:rPr>
          <w:fldChar w:fldCharType="begin"/>
        </w:r>
        <w:r w:rsidR="00635A87">
          <w:rPr>
            <w:noProof/>
            <w:webHidden/>
          </w:rPr>
          <w:instrText xml:space="preserve"> PAGEREF _Toc441152283 \h </w:instrText>
        </w:r>
        <w:r w:rsidR="00635A87">
          <w:rPr>
            <w:noProof/>
            <w:webHidden/>
          </w:rPr>
        </w:r>
        <w:r w:rsidR="00635A87">
          <w:rPr>
            <w:noProof/>
            <w:webHidden/>
          </w:rPr>
          <w:fldChar w:fldCharType="separate"/>
        </w:r>
        <w:r w:rsidR="001D0BBC">
          <w:rPr>
            <w:noProof/>
            <w:webHidden/>
          </w:rPr>
          <w:t>5</w:t>
        </w:r>
        <w:r w:rsidR="00635A87">
          <w:rPr>
            <w:noProof/>
            <w:webHidden/>
          </w:rPr>
          <w:fldChar w:fldCharType="end"/>
        </w:r>
      </w:hyperlink>
    </w:p>
    <w:p w14:paraId="29B943C3" w14:textId="485EF274" w:rsidR="00635A87" w:rsidRDefault="00D90C77">
      <w:pPr>
        <w:pStyle w:val="Innehll3"/>
        <w:rPr>
          <w:rFonts w:asciiTheme="minorHAnsi" w:eastAsiaTheme="minorEastAsia" w:hAnsiTheme="minorHAnsi" w:cstheme="minorBidi"/>
          <w:noProof/>
          <w:sz w:val="22"/>
          <w:szCs w:val="22"/>
        </w:rPr>
      </w:pPr>
      <w:hyperlink w:anchor="_Toc441152284" w:history="1">
        <w:r w:rsidR="00635A87" w:rsidRPr="00700CF0">
          <w:rPr>
            <w:rStyle w:val="Hyperlnk"/>
            <w:noProof/>
          </w:rPr>
          <w:t>2.1.1</w:t>
        </w:r>
        <w:r w:rsidR="00635A87">
          <w:rPr>
            <w:rFonts w:asciiTheme="minorHAnsi" w:eastAsiaTheme="minorEastAsia" w:hAnsiTheme="minorHAnsi" w:cstheme="minorBidi"/>
            <w:noProof/>
            <w:sz w:val="22"/>
            <w:szCs w:val="22"/>
          </w:rPr>
          <w:tab/>
        </w:r>
        <w:r w:rsidR="00635A87" w:rsidRPr="00700CF0">
          <w:rPr>
            <w:rStyle w:val="Hyperlnk"/>
            <w:noProof/>
          </w:rPr>
          <w:t>Bortfallsmönster</w:t>
        </w:r>
        <w:r w:rsidR="00635A87">
          <w:rPr>
            <w:noProof/>
            <w:webHidden/>
          </w:rPr>
          <w:tab/>
        </w:r>
        <w:r w:rsidR="00635A87">
          <w:rPr>
            <w:noProof/>
            <w:webHidden/>
          </w:rPr>
          <w:fldChar w:fldCharType="begin"/>
        </w:r>
        <w:r w:rsidR="00635A87">
          <w:rPr>
            <w:noProof/>
            <w:webHidden/>
          </w:rPr>
          <w:instrText xml:space="preserve"> PAGEREF _Toc441152284 \h </w:instrText>
        </w:r>
        <w:r w:rsidR="00635A87">
          <w:rPr>
            <w:noProof/>
            <w:webHidden/>
          </w:rPr>
        </w:r>
        <w:r w:rsidR="00635A87">
          <w:rPr>
            <w:noProof/>
            <w:webHidden/>
          </w:rPr>
          <w:fldChar w:fldCharType="separate"/>
        </w:r>
        <w:r w:rsidR="001D0BBC">
          <w:rPr>
            <w:noProof/>
            <w:webHidden/>
          </w:rPr>
          <w:t>5</w:t>
        </w:r>
        <w:r w:rsidR="00635A87">
          <w:rPr>
            <w:noProof/>
            <w:webHidden/>
          </w:rPr>
          <w:fldChar w:fldCharType="end"/>
        </w:r>
      </w:hyperlink>
    </w:p>
    <w:p w14:paraId="43696987" w14:textId="6BF20223" w:rsidR="00635A87" w:rsidRDefault="00D90C77">
      <w:pPr>
        <w:pStyle w:val="Innehll3"/>
        <w:rPr>
          <w:rFonts w:asciiTheme="minorHAnsi" w:eastAsiaTheme="minorEastAsia" w:hAnsiTheme="minorHAnsi" w:cstheme="minorBidi"/>
          <w:noProof/>
          <w:sz w:val="22"/>
          <w:szCs w:val="22"/>
        </w:rPr>
      </w:pPr>
      <w:hyperlink w:anchor="_Toc441152285" w:history="1">
        <w:r w:rsidR="00635A87" w:rsidRPr="00700CF0">
          <w:rPr>
            <w:rStyle w:val="Hyperlnk"/>
            <w:noProof/>
          </w:rPr>
          <w:t>2.1.2</w:t>
        </w:r>
        <w:r w:rsidR="00635A87">
          <w:rPr>
            <w:rFonts w:asciiTheme="minorHAnsi" w:eastAsiaTheme="minorEastAsia" w:hAnsiTheme="minorHAnsi" w:cstheme="minorBidi"/>
            <w:noProof/>
            <w:sz w:val="22"/>
            <w:szCs w:val="22"/>
          </w:rPr>
          <w:tab/>
        </w:r>
        <w:r w:rsidR="00635A87" w:rsidRPr="00700CF0">
          <w:rPr>
            <w:rStyle w:val="Hyperlnk"/>
            <w:noProof/>
          </w:rPr>
          <w:t>Ignorerbar och inte ignorerbar bortfallsmekanism</w:t>
        </w:r>
        <w:r w:rsidR="00635A87">
          <w:rPr>
            <w:noProof/>
            <w:webHidden/>
          </w:rPr>
          <w:tab/>
        </w:r>
        <w:r w:rsidR="00635A87">
          <w:rPr>
            <w:noProof/>
            <w:webHidden/>
          </w:rPr>
          <w:fldChar w:fldCharType="begin"/>
        </w:r>
        <w:r w:rsidR="00635A87">
          <w:rPr>
            <w:noProof/>
            <w:webHidden/>
          </w:rPr>
          <w:instrText xml:space="preserve"> PAGEREF _Toc441152285 \h </w:instrText>
        </w:r>
        <w:r w:rsidR="00635A87">
          <w:rPr>
            <w:noProof/>
            <w:webHidden/>
          </w:rPr>
        </w:r>
        <w:r w:rsidR="00635A87">
          <w:rPr>
            <w:noProof/>
            <w:webHidden/>
          </w:rPr>
          <w:fldChar w:fldCharType="separate"/>
        </w:r>
        <w:r w:rsidR="001D0BBC">
          <w:rPr>
            <w:noProof/>
            <w:webHidden/>
          </w:rPr>
          <w:t>6</w:t>
        </w:r>
        <w:r w:rsidR="00635A87">
          <w:rPr>
            <w:noProof/>
            <w:webHidden/>
          </w:rPr>
          <w:fldChar w:fldCharType="end"/>
        </w:r>
      </w:hyperlink>
    </w:p>
    <w:p w14:paraId="3E024A24" w14:textId="0BA858FD" w:rsidR="00635A87" w:rsidRDefault="00D90C77">
      <w:pPr>
        <w:pStyle w:val="Innehll3"/>
        <w:rPr>
          <w:rFonts w:asciiTheme="minorHAnsi" w:eastAsiaTheme="minorEastAsia" w:hAnsiTheme="minorHAnsi" w:cstheme="minorBidi"/>
          <w:noProof/>
          <w:sz w:val="22"/>
          <w:szCs w:val="22"/>
        </w:rPr>
      </w:pPr>
      <w:hyperlink w:anchor="_Toc441152286" w:history="1">
        <w:r w:rsidR="00635A87" w:rsidRPr="00700CF0">
          <w:rPr>
            <w:rStyle w:val="Hyperlnk"/>
            <w:noProof/>
          </w:rPr>
          <w:t>2.1.3</w:t>
        </w:r>
        <w:r w:rsidR="00635A87">
          <w:rPr>
            <w:rFonts w:asciiTheme="minorHAnsi" w:eastAsiaTheme="minorEastAsia" w:hAnsiTheme="minorHAnsi" w:cstheme="minorBidi"/>
            <w:noProof/>
            <w:sz w:val="22"/>
            <w:szCs w:val="22"/>
          </w:rPr>
          <w:tab/>
        </w:r>
        <w:r w:rsidR="00635A87" w:rsidRPr="00700CF0">
          <w:rPr>
            <w:rStyle w:val="Hyperlnk"/>
            <w:noProof/>
          </w:rPr>
          <w:t>Bortfallsmekanismer</w:t>
        </w:r>
        <w:r w:rsidR="00635A87">
          <w:rPr>
            <w:noProof/>
            <w:webHidden/>
          </w:rPr>
          <w:tab/>
        </w:r>
        <w:r w:rsidR="00635A87">
          <w:rPr>
            <w:noProof/>
            <w:webHidden/>
          </w:rPr>
          <w:fldChar w:fldCharType="begin"/>
        </w:r>
        <w:r w:rsidR="00635A87">
          <w:rPr>
            <w:noProof/>
            <w:webHidden/>
          </w:rPr>
          <w:instrText xml:space="preserve"> PAGEREF _Toc441152286 \h </w:instrText>
        </w:r>
        <w:r w:rsidR="00635A87">
          <w:rPr>
            <w:noProof/>
            <w:webHidden/>
          </w:rPr>
        </w:r>
        <w:r w:rsidR="00635A87">
          <w:rPr>
            <w:noProof/>
            <w:webHidden/>
          </w:rPr>
          <w:fldChar w:fldCharType="separate"/>
        </w:r>
        <w:r w:rsidR="001D0BBC">
          <w:rPr>
            <w:noProof/>
            <w:webHidden/>
          </w:rPr>
          <w:t>6</w:t>
        </w:r>
        <w:r w:rsidR="00635A87">
          <w:rPr>
            <w:noProof/>
            <w:webHidden/>
          </w:rPr>
          <w:fldChar w:fldCharType="end"/>
        </w:r>
      </w:hyperlink>
    </w:p>
    <w:p w14:paraId="78E328B5" w14:textId="1B41C27D" w:rsidR="00635A87" w:rsidRDefault="00D90C77">
      <w:pPr>
        <w:pStyle w:val="Innehll1"/>
        <w:tabs>
          <w:tab w:val="left" w:pos="482"/>
          <w:tab w:val="right" w:leader="dot" w:pos="9062"/>
        </w:tabs>
        <w:rPr>
          <w:rFonts w:asciiTheme="minorHAnsi" w:eastAsiaTheme="minorEastAsia" w:hAnsiTheme="minorHAnsi" w:cstheme="minorBidi"/>
          <w:noProof/>
          <w:sz w:val="22"/>
          <w:szCs w:val="22"/>
        </w:rPr>
      </w:pPr>
      <w:hyperlink w:anchor="_Toc441152287" w:history="1">
        <w:r w:rsidR="00635A87" w:rsidRPr="00700CF0">
          <w:rPr>
            <w:rStyle w:val="Hyperlnk"/>
            <w:noProof/>
          </w:rPr>
          <w:t>3</w:t>
        </w:r>
        <w:r w:rsidR="00635A87">
          <w:rPr>
            <w:rFonts w:asciiTheme="minorHAnsi" w:eastAsiaTheme="minorEastAsia" w:hAnsiTheme="minorHAnsi" w:cstheme="minorBidi"/>
            <w:noProof/>
            <w:sz w:val="22"/>
            <w:szCs w:val="22"/>
          </w:rPr>
          <w:tab/>
        </w:r>
        <w:r w:rsidR="00635A87" w:rsidRPr="00700CF0">
          <w:rPr>
            <w:rStyle w:val="Hyperlnk"/>
            <w:noProof/>
          </w:rPr>
          <w:t>Konstruktion av datorprogram för imputering av bortfall</w:t>
        </w:r>
        <w:r w:rsidR="00635A87">
          <w:rPr>
            <w:noProof/>
            <w:webHidden/>
          </w:rPr>
          <w:tab/>
        </w:r>
        <w:r w:rsidR="00635A87">
          <w:rPr>
            <w:noProof/>
            <w:webHidden/>
          </w:rPr>
          <w:fldChar w:fldCharType="begin"/>
        </w:r>
        <w:r w:rsidR="00635A87">
          <w:rPr>
            <w:noProof/>
            <w:webHidden/>
          </w:rPr>
          <w:instrText xml:space="preserve"> PAGEREF _Toc441152287 \h </w:instrText>
        </w:r>
        <w:r w:rsidR="00635A87">
          <w:rPr>
            <w:noProof/>
            <w:webHidden/>
          </w:rPr>
        </w:r>
        <w:r w:rsidR="00635A87">
          <w:rPr>
            <w:noProof/>
            <w:webHidden/>
          </w:rPr>
          <w:fldChar w:fldCharType="separate"/>
        </w:r>
        <w:r w:rsidR="001D0BBC">
          <w:rPr>
            <w:noProof/>
            <w:webHidden/>
          </w:rPr>
          <w:t>10</w:t>
        </w:r>
        <w:r w:rsidR="00635A87">
          <w:rPr>
            <w:noProof/>
            <w:webHidden/>
          </w:rPr>
          <w:fldChar w:fldCharType="end"/>
        </w:r>
      </w:hyperlink>
    </w:p>
    <w:p w14:paraId="3D9D9B98" w14:textId="5280EA59" w:rsidR="00635A87" w:rsidRDefault="00D90C77">
      <w:pPr>
        <w:pStyle w:val="Innehll2"/>
        <w:rPr>
          <w:rFonts w:asciiTheme="minorHAnsi" w:eastAsiaTheme="minorEastAsia" w:hAnsiTheme="minorHAnsi" w:cstheme="minorBidi"/>
          <w:noProof/>
          <w:sz w:val="22"/>
          <w:szCs w:val="22"/>
        </w:rPr>
      </w:pPr>
      <w:hyperlink w:anchor="_Toc441152288" w:history="1">
        <w:r w:rsidR="00635A87" w:rsidRPr="00700CF0">
          <w:rPr>
            <w:rStyle w:val="Hyperlnk"/>
            <w:noProof/>
          </w:rPr>
          <w:t>3.1</w:t>
        </w:r>
        <w:r w:rsidR="00635A87">
          <w:rPr>
            <w:rFonts w:asciiTheme="minorHAnsi" w:eastAsiaTheme="minorEastAsia" w:hAnsiTheme="minorHAnsi" w:cstheme="minorBidi"/>
            <w:noProof/>
            <w:sz w:val="22"/>
            <w:szCs w:val="22"/>
          </w:rPr>
          <w:tab/>
        </w:r>
        <w:r w:rsidR="00635A87" w:rsidRPr="00700CF0">
          <w:rPr>
            <w:rStyle w:val="Hyperlnk"/>
            <w:noProof/>
          </w:rPr>
          <w:t>Vilken variant av LOCF lämpar sig bäst för programmet?</w:t>
        </w:r>
        <w:r w:rsidR="00635A87">
          <w:rPr>
            <w:noProof/>
            <w:webHidden/>
          </w:rPr>
          <w:tab/>
        </w:r>
        <w:r w:rsidR="00635A87">
          <w:rPr>
            <w:noProof/>
            <w:webHidden/>
          </w:rPr>
          <w:fldChar w:fldCharType="begin"/>
        </w:r>
        <w:r w:rsidR="00635A87">
          <w:rPr>
            <w:noProof/>
            <w:webHidden/>
          </w:rPr>
          <w:instrText xml:space="preserve"> PAGEREF _Toc441152288 \h </w:instrText>
        </w:r>
        <w:r w:rsidR="00635A87">
          <w:rPr>
            <w:noProof/>
            <w:webHidden/>
          </w:rPr>
        </w:r>
        <w:r w:rsidR="00635A87">
          <w:rPr>
            <w:noProof/>
            <w:webHidden/>
          </w:rPr>
          <w:fldChar w:fldCharType="separate"/>
        </w:r>
        <w:r w:rsidR="001D0BBC">
          <w:rPr>
            <w:noProof/>
            <w:webHidden/>
          </w:rPr>
          <w:t>10</w:t>
        </w:r>
        <w:r w:rsidR="00635A87">
          <w:rPr>
            <w:noProof/>
            <w:webHidden/>
          </w:rPr>
          <w:fldChar w:fldCharType="end"/>
        </w:r>
      </w:hyperlink>
    </w:p>
    <w:p w14:paraId="6266E92A" w14:textId="63DE0F0E" w:rsidR="00635A87" w:rsidRDefault="00D90C77">
      <w:pPr>
        <w:pStyle w:val="Innehll3"/>
        <w:rPr>
          <w:rFonts w:asciiTheme="minorHAnsi" w:eastAsiaTheme="minorEastAsia" w:hAnsiTheme="minorHAnsi" w:cstheme="minorBidi"/>
          <w:noProof/>
          <w:sz w:val="22"/>
          <w:szCs w:val="22"/>
        </w:rPr>
      </w:pPr>
      <w:hyperlink w:anchor="_Toc441152289" w:history="1">
        <w:r w:rsidR="00635A87" w:rsidRPr="00700CF0">
          <w:rPr>
            <w:rStyle w:val="Hyperlnk"/>
            <w:noProof/>
            <w:lang w:val="en-GB"/>
          </w:rPr>
          <w:t>3.1.1</w:t>
        </w:r>
        <w:r w:rsidR="00635A87">
          <w:rPr>
            <w:rFonts w:asciiTheme="minorHAnsi" w:eastAsiaTheme="minorEastAsia" w:hAnsiTheme="minorHAnsi" w:cstheme="minorBidi"/>
            <w:noProof/>
            <w:sz w:val="22"/>
            <w:szCs w:val="22"/>
          </w:rPr>
          <w:tab/>
        </w:r>
        <w:r w:rsidR="00635A87" w:rsidRPr="00700CF0">
          <w:rPr>
            <w:rStyle w:val="Hyperlnk"/>
            <w:noProof/>
            <w:lang w:val="en-GB"/>
          </w:rPr>
          <w:t>Metoden Last Value Carried Forward</w:t>
        </w:r>
        <w:r w:rsidR="00635A87">
          <w:rPr>
            <w:noProof/>
            <w:webHidden/>
          </w:rPr>
          <w:tab/>
        </w:r>
        <w:r w:rsidR="00635A87">
          <w:rPr>
            <w:noProof/>
            <w:webHidden/>
          </w:rPr>
          <w:fldChar w:fldCharType="begin"/>
        </w:r>
        <w:r w:rsidR="00635A87">
          <w:rPr>
            <w:noProof/>
            <w:webHidden/>
          </w:rPr>
          <w:instrText xml:space="preserve"> PAGEREF _Toc441152289 \h </w:instrText>
        </w:r>
        <w:r w:rsidR="00635A87">
          <w:rPr>
            <w:noProof/>
            <w:webHidden/>
          </w:rPr>
        </w:r>
        <w:r w:rsidR="00635A87">
          <w:rPr>
            <w:noProof/>
            <w:webHidden/>
          </w:rPr>
          <w:fldChar w:fldCharType="separate"/>
        </w:r>
        <w:r w:rsidR="001D0BBC">
          <w:rPr>
            <w:noProof/>
            <w:webHidden/>
          </w:rPr>
          <w:t>11</w:t>
        </w:r>
        <w:r w:rsidR="00635A87">
          <w:rPr>
            <w:noProof/>
            <w:webHidden/>
          </w:rPr>
          <w:fldChar w:fldCharType="end"/>
        </w:r>
      </w:hyperlink>
    </w:p>
    <w:p w14:paraId="210BCD05" w14:textId="36583FD8" w:rsidR="00635A87" w:rsidRDefault="00D90C77">
      <w:pPr>
        <w:pStyle w:val="Innehll3"/>
        <w:rPr>
          <w:rFonts w:asciiTheme="minorHAnsi" w:eastAsiaTheme="minorEastAsia" w:hAnsiTheme="minorHAnsi" w:cstheme="minorBidi"/>
          <w:noProof/>
          <w:sz w:val="22"/>
          <w:szCs w:val="22"/>
        </w:rPr>
      </w:pPr>
      <w:hyperlink w:anchor="_Toc441152290" w:history="1">
        <w:r w:rsidR="00635A87" w:rsidRPr="00700CF0">
          <w:rPr>
            <w:rStyle w:val="Hyperlnk"/>
            <w:noProof/>
            <w:lang w:val="en-GB"/>
          </w:rPr>
          <w:t>3.1.2</w:t>
        </w:r>
        <w:r w:rsidR="00635A87">
          <w:rPr>
            <w:rFonts w:asciiTheme="minorHAnsi" w:eastAsiaTheme="minorEastAsia" w:hAnsiTheme="minorHAnsi" w:cstheme="minorBidi"/>
            <w:noProof/>
            <w:sz w:val="22"/>
            <w:szCs w:val="22"/>
          </w:rPr>
          <w:tab/>
        </w:r>
        <w:r w:rsidR="00635A87" w:rsidRPr="00700CF0">
          <w:rPr>
            <w:rStyle w:val="Hyperlnk"/>
            <w:noProof/>
            <w:lang w:val="en-GB"/>
          </w:rPr>
          <w:t>Metoden Last Rank Carried forward</w:t>
        </w:r>
        <w:r w:rsidR="00635A87">
          <w:rPr>
            <w:noProof/>
            <w:webHidden/>
          </w:rPr>
          <w:tab/>
        </w:r>
        <w:r w:rsidR="00635A87">
          <w:rPr>
            <w:noProof/>
            <w:webHidden/>
          </w:rPr>
          <w:fldChar w:fldCharType="begin"/>
        </w:r>
        <w:r w:rsidR="00635A87">
          <w:rPr>
            <w:noProof/>
            <w:webHidden/>
          </w:rPr>
          <w:instrText xml:space="preserve"> PAGEREF _Toc441152290 \h </w:instrText>
        </w:r>
        <w:r w:rsidR="00635A87">
          <w:rPr>
            <w:noProof/>
            <w:webHidden/>
          </w:rPr>
        </w:r>
        <w:r w:rsidR="00635A87">
          <w:rPr>
            <w:noProof/>
            <w:webHidden/>
          </w:rPr>
          <w:fldChar w:fldCharType="separate"/>
        </w:r>
        <w:r w:rsidR="001D0BBC">
          <w:rPr>
            <w:noProof/>
            <w:webHidden/>
          </w:rPr>
          <w:t>11</w:t>
        </w:r>
        <w:r w:rsidR="00635A87">
          <w:rPr>
            <w:noProof/>
            <w:webHidden/>
          </w:rPr>
          <w:fldChar w:fldCharType="end"/>
        </w:r>
      </w:hyperlink>
    </w:p>
    <w:p w14:paraId="5CC50DB5" w14:textId="01A5AE44" w:rsidR="00635A87" w:rsidRDefault="00D90C77">
      <w:pPr>
        <w:pStyle w:val="Innehll3"/>
        <w:rPr>
          <w:rFonts w:asciiTheme="minorHAnsi" w:eastAsiaTheme="minorEastAsia" w:hAnsiTheme="minorHAnsi" w:cstheme="minorBidi"/>
          <w:noProof/>
          <w:sz w:val="22"/>
          <w:szCs w:val="22"/>
        </w:rPr>
      </w:pPr>
      <w:hyperlink w:anchor="_Toc441152291" w:history="1">
        <w:r w:rsidR="00635A87" w:rsidRPr="00700CF0">
          <w:rPr>
            <w:rStyle w:val="Hyperlnk"/>
            <w:noProof/>
            <w:lang w:val="en-GB"/>
          </w:rPr>
          <w:t>3.1.3</w:t>
        </w:r>
        <w:r w:rsidR="00635A87">
          <w:rPr>
            <w:rFonts w:asciiTheme="minorHAnsi" w:eastAsiaTheme="minorEastAsia" w:hAnsiTheme="minorHAnsi" w:cstheme="minorBidi"/>
            <w:noProof/>
            <w:sz w:val="22"/>
            <w:szCs w:val="22"/>
          </w:rPr>
          <w:tab/>
        </w:r>
        <w:r w:rsidR="00635A87" w:rsidRPr="00700CF0">
          <w:rPr>
            <w:rStyle w:val="Hyperlnk"/>
            <w:noProof/>
            <w:lang w:val="en-GB"/>
          </w:rPr>
          <w:t>Metoden Last Percentile Carried Forward</w:t>
        </w:r>
        <w:r w:rsidR="00635A87">
          <w:rPr>
            <w:noProof/>
            <w:webHidden/>
          </w:rPr>
          <w:tab/>
        </w:r>
        <w:r w:rsidR="00635A87">
          <w:rPr>
            <w:noProof/>
            <w:webHidden/>
          </w:rPr>
          <w:fldChar w:fldCharType="begin"/>
        </w:r>
        <w:r w:rsidR="00635A87">
          <w:rPr>
            <w:noProof/>
            <w:webHidden/>
          </w:rPr>
          <w:instrText xml:space="preserve"> PAGEREF _Toc441152291 \h </w:instrText>
        </w:r>
        <w:r w:rsidR="00635A87">
          <w:rPr>
            <w:noProof/>
            <w:webHidden/>
          </w:rPr>
        </w:r>
        <w:r w:rsidR="00635A87">
          <w:rPr>
            <w:noProof/>
            <w:webHidden/>
          </w:rPr>
          <w:fldChar w:fldCharType="separate"/>
        </w:r>
        <w:r w:rsidR="001D0BBC">
          <w:rPr>
            <w:noProof/>
            <w:webHidden/>
          </w:rPr>
          <w:t>12</w:t>
        </w:r>
        <w:r w:rsidR="00635A87">
          <w:rPr>
            <w:noProof/>
            <w:webHidden/>
          </w:rPr>
          <w:fldChar w:fldCharType="end"/>
        </w:r>
      </w:hyperlink>
    </w:p>
    <w:p w14:paraId="0EABD13E" w14:textId="46CDE820" w:rsidR="00635A87" w:rsidRDefault="00D90C77">
      <w:pPr>
        <w:pStyle w:val="Innehll3"/>
        <w:rPr>
          <w:rFonts w:asciiTheme="minorHAnsi" w:eastAsiaTheme="minorEastAsia" w:hAnsiTheme="minorHAnsi" w:cstheme="minorBidi"/>
          <w:noProof/>
          <w:sz w:val="22"/>
          <w:szCs w:val="22"/>
        </w:rPr>
      </w:pPr>
      <w:hyperlink w:anchor="_Toc441152292" w:history="1">
        <w:r w:rsidR="00635A87" w:rsidRPr="00700CF0">
          <w:rPr>
            <w:rStyle w:val="Hyperlnk"/>
            <w:noProof/>
          </w:rPr>
          <w:t>3.1.4</w:t>
        </w:r>
        <w:r w:rsidR="00635A87">
          <w:rPr>
            <w:rFonts w:asciiTheme="minorHAnsi" w:eastAsiaTheme="minorEastAsia" w:hAnsiTheme="minorHAnsi" w:cstheme="minorBidi"/>
            <w:noProof/>
            <w:sz w:val="22"/>
            <w:szCs w:val="22"/>
          </w:rPr>
          <w:tab/>
        </w:r>
        <w:r w:rsidR="00635A87" w:rsidRPr="00700CF0">
          <w:rPr>
            <w:rStyle w:val="Hyperlnk"/>
            <w:noProof/>
          </w:rPr>
          <w:t>Vilka problem finns med LPCF och LVCF metoderna?</w:t>
        </w:r>
        <w:r w:rsidR="00635A87">
          <w:rPr>
            <w:noProof/>
            <w:webHidden/>
          </w:rPr>
          <w:tab/>
        </w:r>
        <w:r w:rsidR="00635A87">
          <w:rPr>
            <w:noProof/>
            <w:webHidden/>
          </w:rPr>
          <w:fldChar w:fldCharType="begin"/>
        </w:r>
        <w:r w:rsidR="00635A87">
          <w:rPr>
            <w:noProof/>
            <w:webHidden/>
          </w:rPr>
          <w:instrText xml:space="preserve"> PAGEREF _Toc441152292 \h </w:instrText>
        </w:r>
        <w:r w:rsidR="00635A87">
          <w:rPr>
            <w:noProof/>
            <w:webHidden/>
          </w:rPr>
        </w:r>
        <w:r w:rsidR="00635A87">
          <w:rPr>
            <w:noProof/>
            <w:webHidden/>
          </w:rPr>
          <w:fldChar w:fldCharType="separate"/>
        </w:r>
        <w:r w:rsidR="001D0BBC">
          <w:rPr>
            <w:noProof/>
            <w:webHidden/>
          </w:rPr>
          <w:t>13</w:t>
        </w:r>
        <w:r w:rsidR="00635A87">
          <w:rPr>
            <w:noProof/>
            <w:webHidden/>
          </w:rPr>
          <w:fldChar w:fldCharType="end"/>
        </w:r>
      </w:hyperlink>
    </w:p>
    <w:p w14:paraId="7086EDFE" w14:textId="43631B1E" w:rsidR="00635A87" w:rsidRDefault="00D90C77">
      <w:pPr>
        <w:pStyle w:val="Innehll3"/>
        <w:rPr>
          <w:rFonts w:asciiTheme="minorHAnsi" w:eastAsiaTheme="minorEastAsia" w:hAnsiTheme="minorHAnsi" w:cstheme="minorBidi"/>
          <w:noProof/>
          <w:sz w:val="22"/>
          <w:szCs w:val="22"/>
        </w:rPr>
      </w:pPr>
      <w:hyperlink w:anchor="_Toc441152293" w:history="1">
        <w:r w:rsidR="00635A87" w:rsidRPr="00700CF0">
          <w:rPr>
            <w:rStyle w:val="Hyperlnk"/>
            <w:noProof/>
            <w:lang w:val="en-GB"/>
          </w:rPr>
          <w:t>3.1.5</w:t>
        </w:r>
        <w:r w:rsidR="00635A87">
          <w:rPr>
            <w:rFonts w:asciiTheme="minorHAnsi" w:eastAsiaTheme="minorEastAsia" w:hAnsiTheme="minorHAnsi" w:cstheme="minorBidi"/>
            <w:noProof/>
            <w:sz w:val="22"/>
            <w:szCs w:val="22"/>
          </w:rPr>
          <w:tab/>
        </w:r>
        <w:r w:rsidR="00635A87" w:rsidRPr="00700CF0">
          <w:rPr>
            <w:rStyle w:val="Hyperlnk"/>
            <w:noProof/>
            <w:lang w:val="en-GB"/>
          </w:rPr>
          <w:t>Metoden Last Grade Carried Forward</w:t>
        </w:r>
        <w:r w:rsidR="00635A87">
          <w:rPr>
            <w:noProof/>
            <w:webHidden/>
          </w:rPr>
          <w:tab/>
        </w:r>
        <w:r w:rsidR="00635A87">
          <w:rPr>
            <w:noProof/>
            <w:webHidden/>
          </w:rPr>
          <w:fldChar w:fldCharType="begin"/>
        </w:r>
        <w:r w:rsidR="00635A87">
          <w:rPr>
            <w:noProof/>
            <w:webHidden/>
          </w:rPr>
          <w:instrText xml:space="preserve"> PAGEREF _Toc441152293 \h </w:instrText>
        </w:r>
        <w:r w:rsidR="00635A87">
          <w:rPr>
            <w:noProof/>
            <w:webHidden/>
          </w:rPr>
        </w:r>
        <w:r w:rsidR="00635A87">
          <w:rPr>
            <w:noProof/>
            <w:webHidden/>
          </w:rPr>
          <w:fldChar w:fldCharType="separate"/>
        </w:r>
        <w:r w:rsidR="001D0BBC">
          <w:rPr>
            <w:noProof/>
            <w:webHidden/>
          </w:rPr>
          <w:t>14</w:t>
        </w:r>
        <w:r w:rsidR="00635A87">
          <w:rPr>
            <w:noProof/>
            <w:webHidden/>
          </w:rPr>
          <w:fldChar w:fldCharType="end"/>
        </w:r>
      </w:hyperlink>
    </w:p>
    <w:p w14:paraId="03652B81" w14:textId="3C596E6D" w:rsidR="00635A87" w:rsidRDefault="00D90C77">
      <w:pPr>
        <w:pStyle w:val="Innehll2"/>
        <w:rPr>
          <w:rFonts w:asciiTheme="minorHAnsi" w:eastAsiaTheme="minorEastAsia" w:hAnsiTheme="minorHAnsi" w:cstheme="minorBidi"/>
          <w:noProof/>
          <w:sz w:val="22"/>
          <w:szCs w:val="22"/>
        </w:rPr>
      </w:pPr>
      <w:hyperlink w:anchor="_Toc441152294" w:history="1">
        <w:r w:rsidR="00635A87" w:rsidRPr="00700CF0">
          <w:rPr>
            <w:rStyle w:val="Hyperlnk"/>
            <w:noProof/>
          </w:rPr>
          <w:t>3.2</w:t>
        </w:r>
        <w:r w:rsidR="00635A87">
          <w:rPr>
            <w:rFonts w:asciiTheme="minorHAnsi" w:eastAsiaTheme="minorEastAsia" w:hAnsiTheme="minorHAnsi" w:cstheme="minorBidi"/>
            <w:noProof/>
            <w:sz w:val="22"/>
            <w:szCs w:val="22"/>
          </w:rPr>
          <w:tab/>
        </w:r>
        <w:r w:rsidR="00635A87" w:rsidRPr="00700CF0">
          <w:rPr>
            <w:rStyle w:val="Hyperlnk"/>
            <w:noProof/>
          </w:rPr>
          <w:t>Jämförelse av de starkaste kandidaterna</w:t>
        </w:r>
        <w:r w:rsidR="00635A87">
          <w:rPr>
            <w:noProof/>
            <w:webHidden/>
          </w:rPr>
          <w:tab/>
        </w:r>
        <w:r w:rsidR="00635A87">
          <w:rPr>
            <w:noProof/>
            <w:webHidden/>
          </w:rPr>
          <w:fldChar w:fldCharType="begin"/>
        </w:r>
        <w:r w:rsidR="00635A87">
          <w:rPr>
            <w:noProof/>
            <w:webHidden/>
          </w:rPr>
          <w:instrText xml:space="preserve"> PAGEREF _Toc441152294 \h </w:instrText>
        </w:r>
        <w:r w:rsidR="00635A87">
          <w:rPr>
            <w:noProof/>
            <w:webHidden/>
          </w:rPr>
        </w:r>
        <w:r w:rsidR="00635A87">
          <w:rPr>
            <w:noProof/>
            <w:webHidden/>
          </w:rPr>
          <w:fldChar w:fldCharType="separate"/>
        </w:r>
        <w:r w:rsidR="001D0BBC">
          <w:rPr>
            <w:noProof/>
            <w:webHidden/>
          </w:rPr>
          <w:t>16</w:t>
        </w:r>
        <w:r w:rsidR="00635A87">
          <w:rPr>
            <w:noProof/>
            <w:webHidden/>
          </w:rPr>
          <w:fldChar w:fldCharType="end"/>
        </w:r>
      </w:hyperlink>
    </w:p>
    <w:p w14:paraId="5B429BA6" w14:textId="457ADBB6" w:rsidR="00635A87" w:rsidRDefault="00D90C77">
      <w:pPr>
        <w:pStyle w:val="Innehll3"/>
        <w:rPr>
          <w:rFonts w:asciiTheme="minorHAnsi" w:eastAsiaTheme="minorEastAsia" w:hAnsiTheme="minorHAnsi" w:cstheme="minorBidi"/>
          <w:noProof/>
          <w:sz w:val="22"/>
          <w:szCs w:val="22"/>
        </w:rPr>
      </w:pPr>
      <w:hyperlink w:anchor="_Toc441152295" w:history="1">
        <w:r w:rsidR="00635A87" w:rsidRPr="00700CF0">
          <w:rPr>
            <w:rStyle w:val="Hyperlnk"/>
            <w:noProof/>
          </w:rPr>
          <w:t>3.2.1</w:t>
        </w:r>
        <w:r w:rsidR="00635A87">
          <w:rPr>
            <w:rFonts w:asciiTheme="minorHAnsi" w:eastAsiaTheme="minorEastAsia" w:hAnsiTheme="minorHAnsi" w:cstheme="minorBidi"/>
            <w:noProof/>
            <w:sz w:val="22"/>
            <w:szCs w:val="22"/>
          </w:rPr>
          <w:tab/>
        </w:r>
        <w:r w:rsidR="00635A87" w:rsidRPr="00700CF0">
          <w:rPr>
            <w:rStyle w:val="Hyperlnk"/>
            <w:noProof/>
          </w:rPr>
          <w:t>Simulerade tidsserier</w:t>
        </w:r>
        <w:r w:rsidR="00635A87">
          <w:rPr>
            <w:noProof/>
            <w:webHidden/>
          </w:rPr>
          <w:tab/>
        </w:r>
        <w:r w:rsidR="00635A87">
          <w:rPr>
            <w:noProof/>
            <w:webHidden/>
          </w:rPr>
          <w:fldChar w:fldCharType="begin"/>
        </w:r>
        <w:r w:rsidR="00635A87">
          <w:rPr>
            <w:noProof/>
            <w:webHidden/>
          </w:rPr>
          <w:instrText xml:space="preserve"> PAGEREF _Toc441152295 \h </w:instrText>
        </w:r>
        <w:r w:rsidR="00635A87">
          <w:rPr>
            <w:noProof/>
            <w:webHidden/>
          </w:rPr>
        </w:r>
        <w:r w:rsidR="00635A87">
          <w:rPr>
            <w:noProof/>
            <w:webHidden/>
          </w:rPr>
          <w:fldChar w:fldCharType="separate"/>
        </w:r>
        <w:r w:rsidR="001D0BBC">
          <w:rPr>
            <w:noProof/>
            <w:webHidden/>
          </w:rPr>
          <w:t>17</w:t>
        </w:r>
        <w:r w:rsidR="00635A87">
          <w:rPr>
            <w:noProof/>
            <w:webHidden/>
          </w:rPr>
          <w:fldChar w:fldCharType="end"/>
        </w:r>
      </w:hyperlink>
    </w:p>
    <w:p w14:paraId="255A1A74" w14:textId="13755F53" w:rsidR="00635A87" w:rsidRDefault="00D90C77">
      <w:pPr>
        <w:pStyle w:val="Innehll3"/>
        <w:rPr>
          <w:rFonts w:asciiTheme="minorHAnsi" w:eastAsiaTheme="minorEastAsia" w:hAnsiTheme="minorHAnsi" w:cstheme="minorBidi"/>
          <w:noProof/>
          <w:sz w:val="22"/>
          <w:szCs w:val="22"/>
        </w:rPr>
      </w:pPr>
      <w:hyperlink w:anchor="_Toc441152296" w:history="1">
        <w:r w:rsidR="00635A87" w:rsidRPr="00700CF0">
          <w:rPr>
            <w:rStyle w:val="Hyperlnk"/>
            <w:noProof/>
          </w:rPr>
          <w:t>3.2.2</w:t>
        </w:r>
        <w:r w:rsidR="00635A87">
          <w:rPr>
            <w:rFonts w:asciiTheme="minorHAnsi" w:eastAsiaTheme="minorEastAsia" w:hAnsiTheme="minorHAnsi" w:cstheme="minorBidi"/>
            <w:noProof/>
            <w:sz w:val="22"/>
            <w:szCs w:val="22"/>
          </w:rPr>
          <w:tab/>
        </w:r>
        <w:r w:rsidR="00635A87" w:rsidRPr="00700CF0">
          <w:rPr>
            <w:rStyle w:val="Hyperlnk"/>
            <w:noProof/>
          </w:rPr>
          <w:t>Simulerade bortfall</w:t>
        </w:r>
        <w:r w:rsidR="00635A87">
          <w:rPr>
            <w:noProof/>
            <w:webHidden/>
          </w:rPr>
          <w:tab/>
        </w:r>
        <w:r w:rsidR="00635A87">
          <w:rPr>
            <w:noProof/>
            <w:webHidden/>
          </w:rPr>
          <w:fldChar w:fldCharType="begin"/>
        </w:r>
        <w:r w:rsidR="00635A87">
          <w:rPr>
            <w:noProof/>
            <w:webHidden/>
          </w:rPr>
          <w:instrText xml:space="preserve"> PAGEREF _Toc441152296 \h </w:instrText>
        </w:r>
        <w:r w:rsidR="00635A87">
          <w:rPr>
            <w:noProof/>
            <w:webHidden/>
          </w:rPr>
        </w:r>
        <w:r w:rsidR="00635A87">
          <w:rPr>
            <w:noProof/>
            <w:webHidden/>
          </w:rPr>
          <w:fldChar w:fldCharType="separate"/>
        </w:r>
        <w:r w:rsidR="001D0BBC">
          <w:rPr>
            <w:noProof/>
            <w:webHidden/>
          </w:rPr>
          <w:t>19</w:t>
        </w:r>
        <w:r w:rsidR="00635A87">
          <w:rPr>
            <w:noProof/>
            <w:webHidden/>
          </w:rPr>
          <w:fldChar w:fldCharType="end"/>
        </w:r>
      </w:hyperlink>
    </w:p>
    <w:p w14:paraId="0CB5A43E" w14:textId="00C87D60" w:rsidR="00635A87" w:rsidRDefault="00D90C77">
      <w:pPr>
        <w:pStyle w:val="Innehll3"/>
        <w:rPr>
          <w:rFonts w:asciiTheme="minorHAnsi" w:eastAsiaTheme="minorEastAsia" w:hAnsiTheme="minorHAnsi" w:cstheme="minorBidi"/>
          <w:noProof/>
          <w:sz w:val="22"/>
          <w:szCs w:val="22"/>
        </w:rPr>
      </w:pPr>
      <w:hyperlink w:anchor="_Toc441152297" w:history="1">
        <w:r w:rsidR="00635A87" w:rsidRPr="00700CF0">
          <w:rPr>
            <w:rStyle w:val="Hyperlnk"/>
            <w:noProof/>
          </w:rPr>
          <w:t>3.2.3</w:t>
        </w:r>
        <w:r w:rsidR="00635A87">
          <w:rPr>
            <w:rFonts w:asciiTheme="minorHAnsi" w:eastAsiaTheme="minorEastAsia" w:hAnsiTheme="minorHAnsi" w:cstheme="minorBidi"/>
            <w:noProof/>
            <w:sz w:val="22"/>
            <w:szCs w:val="22"/>
          </w:rPr>
          <w:tab/>
        </w:r>
        <w:r w:rsidR="00635A87" w:rsidRPr="00700CF0">
          <w:rPr>
            <w:rStyle w:val="Hyperlnk"/>
            <w:noProof/>
          </w:rPr>
          <w:t>Kriterier för val av imputeringsmetod</w:t>
        </w:r>
        <w:r w:rsidR="00635A87">
          <w:rPr>
            <w:noProof/>
            <w:webHidden/>
          </w:rPr>
          <w:tab/>
        </w:r>
        <w:r w:rsidR="00635A87">
          <w:rPr>
            <w:noProof/>
            <w:webHidden/>
          </w:rPr>
          <w:fldChar w:fldCharType="begin"/>
        </w:r>
        <w:r w:rsidR="00635A87">
          <w:rPr>
            <w:noProof/>
            <w:webHidden/>
          </w:rPr>
          <w:instrText xml:space="preserve"> PAGEREF _Toc441152297 \h </w:instrText>
        </w:r>
        <w:r w:rsidR="00635A87">
          <w:rPr>
            <w:noProof/>
            <w:webHidden/>
          </w:rPr>
        </w:r>
        <w:r w:rsidR="00635A87">
          <w:rPr>
            <w:noProof/>
            <w:webHidden/>
          </w:rPr>
          <w:fldChar w:fldCharType="separate"/>
        </w:r>
        <w:r w:rsidR="001D0BBC">
          <w:rPr>
            <w:noProof/>
            <w:webHidden/>
          </w:rPr>
          <w:t>19</w:t>
        </w:r>
        <w:r w:rsidR="00635A87">
          <w:rPr>
            <w:noProof/>
            <w:webHidden/>
          </w:rPr>
          <w:fldChar w:fldCharType="end"/>
        </w:r>
      </w:hyperlink>
    </w:p>
    <w:p w14:paraId="2F6A98AB" w14:textId="5E6F8B4A" w:rsidR="00635A87" w:rsidRDefault="00D90C77">
      <w:pPr>
        <w:pStyle w:val="Innehll3"/>
        <w:rPr>
          <w:rFonts w:asciiTheme="minorHAnsi" w:eastAsiaTheme="minorEastAsia" w:hAnsiTheme="minorHAnsi" w:cstheme="minorBidi"/>
          <w:noProof/>
          <w:sz w:val="22"/>
          <w:szCs w:val="22"/>
        </w:rPr>
      </w:pPr>
      <w:hyperlink w:anchor="_Toc441152298" w:history="1">
        <w:r w:rsidR="00635A87" w:rsidRPr="00700CF0">
          <w:rPr>
            <w:rStyle w:val="Hyperlnk"/>
            <w:noProof/>
          </w:rPr>
          <w:t>3.2.4</w:t>
        </w:r>
        <w:r w:rsidR="00635A87">
          <w:rPr>
            <w:rFonts w:asciiTheme="minorHAnsi" w:eastAsiaTheme="minorEastAsia" w:hAnsiTheme="minorHAnsi" w:cstheme="minorBidi"/>
            <w:noProof/>
            <w:sz w:val="22"/>
            <w:szCs w:val="22"/>
          </w:rPr>
          <w:tab/>
        </w:r>
        <w:r w:rsidR="00635A87" w:rsidRPr="00700CF0">
          <w:rPr>
            <w:rStyle w:val="Hyperlnk"/>
            <w:noProof/>
          </w:rPr>
          <w:t>Resultat</w:t>
        </w:r>
        <w:r w:rsidR="00635A87">
          <w:rPr>
            <w:noProof/>
            <w:webHidden/>
          </w:rPr>
          <w:tab/>
        </w:r>
        <w:r w:rsidR="00635A87">
          <w:rPr>
            <w:noProof/>
            <w:webHidden/>
          </w:rPr>
          <w:fldChar w:fldCharType="begin"/>
        </w:r>
        <w:r w:rsidR="00635A87">
          <w:rPr>
            <w:noProof/>
            <w:webHidden/>
          </w:rPr>
          <w:instrText xml:space="preserve"> PAGEREF _Toc441152298 \h </w:instrText>
        </w:r>
        <w:r w:rsidR="00635A87">
          <w:rPr>
            <w:noProof/>
            <w:webHidden/>
          </w:rPr>
        </w:r>
        <w:r w:rsidR="00635A87">
          <w:rPr>
            <w:noProof/>
            <w:webHidden/>
          </w:rPr>
          <w:fldChar w:fldCharType="separate"/>
        </w:r>
        <w:r w:rsidR="001D0BBC">
          <w:rPr>
            <w:noProof/>
            <w:webHidden/>
          </w:rPr>
          <w:t>20</w:t>
        </w:r>
        <w:r w:rsidR="00635A87">
          <w:rPr>
            <w:noProof/>
            <w:webHidden/>
          </w:rPr>
          <w:fldChar w:fldCharType="end"/>
        </w:r>
      </w:hyperlink>
    </w:p>
    <w:p w14:paraId="276FB02A" w14:textId="360DFE00" w:rsidR="00635A87" w:rsidRDefault="00D90C77">
      <w:pPr>
        <w:pStyle w:val="Innehll3"/>
        <w:rPr>
          <w:rFonts w:asciiTheme="minorHAnsi" w:eastAsiaTheme="minorEastAsia" w:hAnsiTheme="minorHAnsi" w:cstheme="minorBidi"/>
          <w:noProof/>
          <w:sz w:val="22"/>
          <w:szCs w:val="22"/>
        </w:rPr>
      </w:pPr>
      <w:hyperlink w:anchor="_Toc441152299" w:history="1">
        <w:r w:rsidR="00635A87" w:rsidRPr="00700CF0">
          <w:rPr>
            <w:rStyle w:val="Hyperlnk"/>
            <w:noProof/>
          </w:rPr>
          <w:t>3.2.5</w:t>
        </w:r>
        <w:r w:rsidR="00635A87">
          <w:rPr>
            <w:rFonts w:asciiTheme="minorHAnsi" w:eastAsiaTheme="minorEastAsia" w:hAnsiTheme="minorHAnsi" w:cstheme="minorBidi"/>
            <w:noProof/>
            <w:sz w:val="22"/>
            <w:szCs w:val="22"/>
          </w:rPr>
          <w:tab/>
        </w:r>
        <w:r w:rsidR="00635A87" w:rsidRPr="00700CF0">
          <w:rPr>
            <w:rStyle w:val="Hyperlnk"/>
            <w:noProof/>
          </w:rPr>
          <w:t>Analys</w:t>
        </w:r>
        <w:r w:rsidR="00635A87">
          <w:rPr>
            <w:noProof/>
            <w:webHidden/>
          </w:rPr>
          <w:tab/>
        </w:r>
        <w:r w:rsidR="00635A87">
          <w:rPr>
            <w:noProof/>
            <w:webHidden/>
          </w:rPr>
          <w:fldChar w:fldCharType="begin"/>
        </w:r>
        <w:r w:rsidR="00635A87">
          <w:rPr>
            <w:noProof/>
            <w:webHidden/>
          </w:rPr>
          <w:instrText xml:space="preserve"> PAGEREF _Toc441152299 \h </w:instrText>
        </w:r>
        <w:r w:rsidR="00635A87">
          <w:rPr>
            <w:noProof/>
            <w:webHidden/>
          </w:rPr>
        </w:r>
        <w:r w:rsidR="00635A87">
          <w:rPr>
            <w:noProof/>
            <w:webHidden/>
          </w:rPr>
          <w:fldChar w:fldCharType="separate"/>
        </w:r>
        <w:r w:rsidR="001D0BBC">
          <w:rPr>
            <w:noProof/>
            <w:webHidden/>
          </w:rPr>
          <w:t>24</w:t>
        </w:r>
        <w:r w:rsidR="00635A87">
          <w:rPr>
            <w:noProof/>
            <w:webHidden/>
          </w:rPr>
          <w:fldChar w:fldCharType="end"/>
        </w:r>
      </w:hyperlink>
    </w:p>
    <w:p w14:paraId="02C5FF26" w14:textId="1D14DDDA" w:rsidR="00635A87" w:rsidRDefault="00D90C77">
      <w:pPr>
        <w:pStyle w:val="Innehll3"/>
        <w:rPr>
          <w:rFonts w:asciiTheme="minorHAnsi" w:eastAsiaTheme="minorEastAsia" w:hAnsiTheme="minorHAnsi" w:cstheme="minorBidi"/>
          <w:noProof/>
          <w:sz w:val="22"/>
          <w:szCs w:val="22"/>
        </w:rPr>
      </w:pPr>
      <w:hyperlink w:anchor="_Toc441152300" w:history="1">
        <w:r w:rsidR="00635A87" w:rsidRPr="00700CF0">
          <w:rPr>
            <w:rStyle w:val="Hyperlnk"/>
            <w:noProof/>
          </w:rPr>
          <w:t>3.2.6</w:t>
        </w:r>
        <w:r w:rsidR="00635A87">
          <w:rPr>
            <w:rFonts w:asciiTheme="minorHAnsi" w:eastAsiaTheme="minorEastAsia" w:hAnsiTheme="minorHAnsi" w:cstheme="minorBidi"/>
            <w:noProof/>
            <w:sz w:val="22"/>
            <w:szCs w:val="22"/>
          </w:rPr>
          <w:tab/>
        </w:r>
        <w:r w:rsidR="00635A87" w:rsidRPr="00700CF0">
          <w:rPr>
            <w:rStyle w:val="Hyperlnk"/>
            <w:noProof/>
          </w:rPr>
          <w:t>Slutsats</w:t>
        </w:r>
        <w:r w:rsidR="00635A87">
          <w:rPr>
            <w:noProof/>
            <w:webHidden/>
          </w:rPr>
          <w:tab/>
        </w:r>
        <w:r w:rsidR="00635A87">
          <w:rPr>
            <w:noProof/>
            <w:webHidden/>
          </w:rPr>
          <w:fldChar w:fldCharType="begin"/>
        </w:r>
        <w:r w:rsidR="00635A87">
          <w:rPr>
            <w:noProof/>
            <w:webHidden/>
          </w:rPr>
          <w:instrText xml:space="preserve"> PAGEREF _Toc441152300 \h </w:instrText>
        </w:r>
        <w:r w:rsidR="00635A87">
          <w:rPr>
            <w:noProof/>
            <w:webHidden/>
          </w:rPr>
        </w:r>
        <w:r w:rsidR="00635A87">
          <w:rPr>
            <w:noProof/>
            <w:webHidden/>
          </w:rPr>
          <w:fldChar w:fldCharType="separate"/>
        </w:r>
        <w:r w:rsidR="001D0BBC">
          <w:rPr>
            <w:noProof/>
            <w:webHidden/>
          </w:rPr>
          <w:t>29</w:t>
        </w:r>
        <w:r w:rsidR="00635A87">
          <w:rPr>
            <w:noProof/>
            <w:webHidden/>
          </w:rPr>
          <w:fldChar w:fldCharType="end"/>
        </w:r>
      </w:hyperlink>
    </w:p>
    <w:p w14:paraId="00D9F7A7" w14:textId="57177808" w:rsidR="00635A87" w:rsidRDefault="00D90C77">
      <w:pPr>
        <w:pStyle w:val="Innehll2"/>
        <w:rPr>
          <w:rFonts w:asciiTheme="minorHAnsi" w:eastAsiaTheme="minorEastAsia" w:hAnsiTheme="minorHAnsi" w:cstheme="minorBidi"/>
          <w:noProof/>
          <w:sz w:val="22"/>
          <w:szCs w:val="22"/>
        </w:rPr>
      </w:pPr>
      <w:hyperlink w:anchor="_Toc441152301" w:history="1">
        <w:r w:rsidR="00635A87" w:rsidRPr="00700CF0">
          <w:rPr>
            <w:rStyle w:val="Hyperlnk"/>
            <w:noProof/>
          </w:rPr>
          <w:t>3.3</w:t>
        </w:r>
        <w:r w:rsidR="00635A87">
          <w:rPr>
            <w:rFonts w:asciiTheme="minorHAnsi" w:eastAsiaTheme="minorEastAsia" w:hAnsiTheme="minorHAnsi" w:cstheme="minorBidi"/>
            <w:noProof/>
            <w:sz w:val="22"/>
            <w:szCs w:val="22"/>
          </w:rPr>
          <w:tab/>
        </w:r>
        <w:r w:rsidR="00635A87" w:rsidRPr="00700CF0">
          <w:rPr>
            <w:rStyle w:val="Hyperlnk"/>
            <w:noProof/>
          </w:rPr>
          <w:t>Fortsatta studier</w:t>
        </w:r>
        <w:r w:rsidR="00635A87">
          <w:rPr>
            <w:noProof/>
            <w:webHidden/>
          </w:rPr>
          <w:tab/>
        </w:r>
        <w:r w:rsidR="00635A87">
          <w:rPr>
            <w:noProof/>
            <w:webHidden/>
          </w:rPr>
          <w:fldChar w:fldCharType="begin"/>
        </w:r>
        <w:r w:rsidR="00635A87">
          <w:rPr>
            <w:noProof/>
            <w:webHidden/>
          </w:rPr>
          <w:instrText xml:space="preserve"> PAGEREF _Toc441152301 \h </w:instrText>
        </w:r>
        <w:r w:rsidR="00635A87">
          <w:rPr>
            <w:noProof/>
            <w:webHidden/>
          </w:rPr>
        </w:r>
        <w:r w:rsidR="00635A87">
          <w:rPr>
            <w:noProof/>
            <w:webHidden/>
          </w:rPr>
          <w:fldChar w:fldCharType="separate"/>
        </w:r>
        <w:r w:rsidR="001D0BBC">
          <w:rPr>
            <w:noProof/>
            <w:webHidden/>
          </w:rPr>
          <w:t>30</w:t>
        </w:r>
        <w:r w:rsidR="00635A87">
          <w:rPr>
            <w:noProof/>
            <w:webHidden/>
          </w:rPr>
          <w:fldChar w:fldCharType="end"/>
        </w:r>
      </w:hyperlink>
    </w:p>
    <w:p w14:paraId="44FE608A" w14:textId="4660D366" w:rsidR="00635A87" w:rsidRDefault="00D90C77">
      <w:pPr>
        <w:pStyle w:val="Innehll3"/>
        <w:rPr>
          <w:rFonts w:asciiTheme="minorHAnsi" w:eastAsiaTheme="minorEastAsia" w:hAnsiTheme="minorHAnsi" w:cstheme="minorBidi"/>
          <w:noProof/>
          <w:sz w:val="22"/>
          <w:szCs w:val="22"/>
        </w:rPr>
      </w:pPr>
      <w:hyperlink w:anchor="_Toc441152302" w:history="1">
        <w:r w:rsidR="00635A87" w:rsidRPr="00700CF0">
          <w:rPr>
            <w:rStyle w:val="Hyperlnk"/>
            <w:noProof/>
          </w:rPr>
          <w:t>3.3.1</w:t>
        </w:r>
        <w:r w:rsidR="00635A87">
          <w:rPr>
            <w:rFonts w:asciiTheme="minorHAnsi" w:eastAsiaTheme="minorEastAsia" w:hAnsiTheme="minorHAnsi" w:cstheme="minorBidi"/>
            <w:noProof/>
            <w:sz w:val="22"/>
            <w:szCs w:val="22"/>
          </w:rPr>
          <w:tab/>
        </w:r>
        <w:r w:rsidR="00635A87" w:rsidRPr="00700CF0">
          <w:rPr>
            <w:rStyle w:val="Hyperlnk"/>
            <w:noProof/>
          </w:rPr>
          <w:t>Metodjämförelserna</w:t>
        </w:r>
        <w:r w:rsidR="00635A87">
          <w:rPr>
            <w:noProof/>
            <w:webHidden/>
          </w:rPr>
          <w:tab/>
        </w:r>
        <w:r w:rsidR="00635A87">
          <w:rPr>
            <w:noProof/>
            <w:webHidden/>
          </w:rPr>
          <w:fldChar w:fldCharType="begin"/>
        </w:r>
        <w:r w:rsidR="00635A87">
          <w:rPr>
            <w:noProof/>
            <w:webHidden/>
          </w:rPr>
          <w:instrText xml:space="preserve"> PAGEREF _Toc441152302 \h </w:instrText>
        </w:r>
        <w:r w:rsidR="00635A87">
          <w:rPr>
            <w:noProof/>
            <w:webHidden/>
          </w:rPr>
        </w:r>
        <w:r w:rsidR="00635A87">
          <w:rPr>
            <w:noProof/>
            <w:webHidden/>
          </w:rPr>
          <w:fldChar w:fldCharType="separate"/>
        </w:r>
        <w:r w:rsidR="001D0BBC">
          <w:rPr>
            <w:noProof/>
            <w:webHidden/>
          </w:rPr>
          <w:t>30</w:t>
        </w:r>
        <w:r w:rsidR="00635A87">
          <w:rPr>
            <w:noProof/>
            <w:webHidden/>
          </w:rPr>
          <w:fldChar w:fldCharType="end"/>
        </w:r>
      </w:hyperlink>
    </w:p>
    <w:p w14:paraId="6DCA78AC" w14:textId="4ABEF931" w:rsidR="00635A87" w:rsidRDefault="00D90C77">
      <w:pPr>
        <w:pStyle w:val="Innehll3"/>
        <w:rPr>
          <w:rFonts w:asciiTheme="minorHAnsi" w:eastAsiaTheme="minorEastAsia" w:hAnsiTheme="minorHAnsi" w:cstheme="minorBidi"/>
          <w:noProof/>
          <w:sz w:val="22"/>
          <w:szCs w:val="22"/>
        </w:rPr>
      </w:pPr>
      <w:hyperlink w:anchor="_Toc441152303" w:history="1">
        <w:r w:rsidR="00635A87" w:rsidRPr="00700CF0">
          <w:rPr>
            <w:rStyle w:val="Hyperlnk"/>
            <w:noProof/>
          </w:rPr>
          <w:t>3.3.2</w:t>
        </w:r>
        <w:r w:rsidR="00635A87">
          <w:rPr>
            <w:rFonts w:asciiTheme="minorHAnsi" w:eastAsiaTheme="minorEastAsia" w:hAnsiTheme="minorHAnsi" w:cstheme="minorBidi"/>
            <w:noProof/>
            <w:sz w:val="22"/>
            <w:szCs w:val="22"/>
          </w:rPr>
          <w:tab/>
        </w:r>
        <w:r w:rsidR="00635A87" w:rsidRPr="00700CF0">
          <w:rPr>
            <w:rStyle w:val="Hyperlnk"/>
            <w:noProof/>
          </w:rPr>
          <w:t>Färdigställa programmet</w:t>
        </w:r>
        <w:r w:rsidR="00635A87">
          <w:rPr>
            <w:noProof/>
            <w:webHidden/>
          </w:rPr>
          <w:tab/>
        </w:r>
        <w:r w:rsidR="00635A87">
          <w:rPr>
            <w:noProof/>
            <w:webHidden/>
          </w:rPr>
          <w:fldChar w:fldCharType="begin"/>
        </w:r>
        <w:r w:rsidR="00635A87">
          <w:rPr>
            <w:noProof/>
            <w:webHidden/>
          </w:rPr>
          <w:instrText xml:space="preserve"> PAGEREF _Toc441152303 \h </w:instrText>
        </w:r>
        <w:r w:rsidR="00635A87">
          <w:rPr>
            <w:noProof/>
            <w:webHidden/>
          </w:rPr>
        </w:r>
        <w:r w:rsidR="00635A87">
          <w:rPr>
            <w:noProof/>
            <w:webHidden/>
          </w:rPr>
          <w:fldChar w:fldCharType="separate"/>
        </w:r>
        <w:r w:rsidR="001D0BBC">
          <w:rPr>
            <w:noProof/>
            <w:webHidden/>
          </w:rPr>
          <w:t>31</w:t>
        </w:r>
        <w:r w:rsidR="00635A87">
          <w:rPr>
            <w:noProof/>
            <w:webHidden/>
          </w:rPr>
          <w:fldChar w:fldCharType="end"/>
        </w:r>
      </w:hyperlink>
    </w:p>
    <w:p w14:paraId="0B8456D3" w14:textId="67BB19E6" w:rsidR="00635A87" w:rsidRDefault="00D90C77">
      <w:pPr>
        <w:pStyle w:val="Innehll1"/>
        <w:tabs>
          <w:tab w:val="right" w:leader="dot" w:pos="9062"/>
        </w:tabs>
        <w:rPr>
          <w:rFonts w:asciiTheme="minorHAnsi" w:eastAsiaTheme="minorEastAsia" w:hAnsiTheme="minorHAnsi" w:cstheme="minorBidi"/>
          <w:noProof/>
          <w:sz w:val="22"/>
          <w:szCs w:val="22"/>
        </w:rPr>
      </w:pPr>
      <w:hyperlink w:anchor="_Toc441152304" w:history="1">
        <w:r w:rsidR="00635A87" w:rsidRPr="00700CF0">
          <w:rPr>
            <w:rStyle w:val="Hyperlnk"/>
            <w:noProof/>
          </w:rPr>
          <w:t>Litteraturförteckning</w:t>
        </w:r>
        <w:r w:rsidR="00635A87">
          <w:rPr>
            <w:noProof/>
            <w:webHidden/>
          </w:rPr>
          <w:tab/>
        </w:r>
        <w:r w:rsidR="00635A87">
          <w:rPr>
            <w:noProof/>
            <w:webHidden/>
          </w:rPr>
          <w:fldChar w:fldCharType="begin"/>
        </w:r>
        <w:r w:rsidR="00635A87">
          <w:rPr>
            <w:noProof/>
            <w:webHidden/>
          </w:rPr>
          <w:instrText xml:space="preserve"> PAGEREF _Toc441152304 \h </w:instrText>
        </w:r>
        <w:r w:rsidR="00635A87">
          <w:rPr>
            <w:noProof/>
            <w:webHidden/>
          </w:rPr>
        </w:r>
        <w:r w:rsidR="00635A87">
          <w:rPr>
            <w:noProof/>
            <w:webHidden/>
          </w:rPr>
          <w:fldChar w:fldCharType="separate"/>
        </w:r>
        <w:r w:rsidR="001D0BBC">
          <w:rPr>
            <w:noProof/>
            <w:webHidden/>
          </w:rPr>
          <w:t>32</w:t>
        </w:r>
        <w:r w:rsidR="00635A87">
          <w:rPr>
            <w:noProof/>
            <w:webHidden/>
          </w:rPr>
          <w:fldChar w:fldCharType="end"/>
        </w:r>
      </w:hyperlink>
    </w:p>
    <w:p w14:paraId="6F038556" w14:textId="410C048C" w:rsidR="00635A87" w:rsidRDefault="00D90C77">
      <w:pPr>
        <w:pStyle w:val="Innehll1"/>
        <w:tabs>
          <w:tab w:val="right" w:leader="dot" w:pos="9062"/>
        </w:tabs>
        <w:rPr>
          <w:rFonts w:asciiTheme="minorHAnsi" w:eastAsiaTheme="minorEastAsia" w:hAnsiTheme="minorHAnsi" w:cstheme="minorBidi"/>
          <w:noProof/>
          <w:sz w:val="22"/>
          <w:szCs w:val="22"/>
        </w:rPr>
      </w:pPr>
      <w:hyperlink w:anchor="_Toc441152305" w:history="1">
        <w:r w:rsidR="00635A87" w:rsidRPr="00700CF0">
          <w:rPr>
            <w:rStyle w:val="Hyperlnk"/>
            <w:noProof/>
            <w:lang w:val="en-US"/>
          </w:rPr>
          <w:t>Bilagor</w:t>
        </w:r>
        <w:r w:rsidR="00635A87">
          <w:rPr>
            <w:noProof/>
            <w:webHidden/>
          </w:rPr>
          <w:tab/>
        </w:r>
        <w:r w:rsidR="00635A87">
          <w:rPr>
            <w:noProof/>
            <w:webHidden/>
          </w:rPr>
          <w:fldChar w:fldCharType="begin"/>
        </w:r>
        <w:r w:rsidR="00635A87">
          <w:rPr>
            <w:noProof/>
            <w:webHidden/>
          </w:rPr>
          <w:instrText xml:space="preserve"> PAGEREF _Toc441152305 \h </w:instrText>
        </w:r>
        <w:r w:rsidR="00635A87">
          <w:rPr>
            <w:noProof/>
            <w:webHidden/>
          </w:rPr>
        </w:r>
        <w:r w:rsidR="00635A87">
          <w:rPr>
            <w:noProof/>
            <w:webHidden/>
          </w:rPr>
          <w:fldChar w:fldCharType="separate"/>
        </w:r>
        <w:r w:rsidR="001D0BBC">
          <w:rPr>
            <w:noProof/>
            <w:webHidden/>
          </w:rPr>
          <w:t>34</w:t>
        </w:r>
        <w:r w:rsidR="00635A87">
          <w:rPr>
            <w:noProof/>
            <w:webHidden/>
          </w:rPr>
          <w:fldChar w:fldCharType="end"/>
        </w:r>
      </w:hyperlink>
    </w:p>
    <w:p w14:paraId="751F2648" w14:textId="673BE47E" w:rsidR="00635A87" w:rsidRDefault="00D90C77">
      <w:pPr>
        <w:pStyle w:val="Innehll2"/>
        <w:rPr>
          <w:rFonts w:asciiTheme="minorHAnsi" w:eastAsiaTheme="minorEastAsia" w:hAnsiTheme="minorHAnsi" w:cstheme="minorBidi"/>
          <w:noProof/>
          <w:sz w:val="22"/>
          <w:szCs w:val="22"/>
        </w:rPr>
      </w:pPr>
      <w:hyperlink w:anchor="_Toc441152306" w:history="1">
        <w:r w:rsidR="00635A87" w:rsidRPr="00700CF0">
          <w:rPr>
            <w:rStyle w:val="Hyperlnk"/>
            <w:noProof/>
          </w:rPr>
          <w:t>Bilaga 1, Lämpliga metoder beroende på bortfallsantaganden.</w:t>
        </w:r>
        <w:r w:rsidR="00635A87">
          <w:rPr>
            <w:noProof/>
            <w:webHidden/>
          </w:rPr>
          <w:tab/>
        </w:r>
        <w:r w:rsidR="00635A87">
          <w:rPr>
            <w:noProof/>
            <w:webHidden/>
          </w:rPr>
          <w:fldChar w:fldCharType="begin"/>
        </w:r>
        <w:r w:rsidR="00635A87">
          <w:rPr>
            <w:noProof/>
            <w:webHidden/>
          </w:rPr>
          <w:instrText xml:space="preserve"> PAGEREF _Toc441152306 \h </w:instrText>
        </w:r>
        <w:r w:rsidR="00635A87">
          <w:rPr>
            <w:noProof/>
            <w:webHidden/>
          </w:rPr>
        </w:r>
        <w:r w:rsidR="00635A87">
          <w:rPr>
            <w:noProof/>
            <w:webHidden/>
          </w:rPr>
          <w:fldChar w:fldCharType="separate"/>
        </w:r>
        <w:r w:rsidR="001D0BBC">
          <w:rPr>
            <w:noProof/>
            <w:webHidden/>
          </w:rPr>
          <w:t>34</w:t>
        </w:r>
        <w:r w:rsidR="00635A87">
          <w:rPr>
            <w:noProof/>
            <w:webHidden/>
          </w:rPr>
          <w:fldChar w:fldCharType="end"/>
        </w:r>
      </w:hyperlink>
    </w:p>
    <w:p w14:paraId="470C83AE" w14:textId="111CD9CA" w:rsidR="00635A87" w:rsidRDefault="00D90C77">
      <w:pPr>
        <w:pStyle w:val="Innehll2"/>
        <w:rPr>
          <w:rFonts w:asciiTheme="minorHAnsi" w:eastAsiaTheme="minorEastAsia" w:hAnsiTheme="minorHAnsi" w:cstheme="minorBidi"/>
          <w:noProof/>
          <w:sz w:val="22"/>
          <w:szCs w:val="22"/>
        </w:rPr>
      </w:pPr>
      <w:hyperlink w:anchor="_Toc441152307" w:history="1">
        <w:r w:rsidR="00635A87" w:rsidRPr="00700CF0">
          <w:rPr>
            <w:rStyle w:val="Hyperlnk"/>
            <w:noProof/>
          </w:rPr>
          <w:t>Bilaga 2, Multipel imputering (MI)</w:t>
        </w:r>
        <w:r w:rsidR="00635A87">
          <w:rPr>
            <w:noProof/>
            <w:webHidden/>
          </w:rPr>
          <w:tab/>
        </w:r>
        <w:r w:rsidR="00635A87">
          <w:rPr>
            <w:noProof/>
            <w:webHidden/>
          </w:rPr>
          <w:fldChar w:fldCharType="begin"/>
        </w:r>
        <w:r w:rsidR="00635A87">
          <w:rPr>
            <w:noProof/>
            <w:webHidden/>
          </w:rPr>
          <w:instrText xml:space="preserve"> PAGEREF _Toc441152307 \h </w:instrText>
        </w:r>
        <w:r w:rsidR="00635A87">
          <w:rPr>
            <w:noProof/>
            <w:webHidden/>
          </w:rPr>
        </w:r>
        <w:r w:rsidR="00635A87">
          <w:rPr>
            <w:noProof/>
            <w:webHidden/>
          </w:rPr>
          <w:fldChar w:fldCharType="separate"/>
        </w:r>
        <w:r w:rsidR="001D0BBC">
          <w:rPr>
            <w:noProof/>
            <w:webHidden/>
          </w:rPr>
          <w:t>35</w:t>
        </w:r>
        <w:r w:rsidR="00635A87">
          <w:rPr>
            <w:noProof/>
            <w:webHidden/>
          </w:rPr>
          <w:fldChar w:fldCharType="end"/>
        </w:r>
      </w:hyperlink>
    </w:p>
    <w:p w14:paraId="48CBB1D9" w14:textId="7448B00C" w:rsidR="00213849" w:rsidRPr="00C5329B" w:rsidRDefault="00B87394" w:rsidP="00213849">
      <w:r w:rsidRPr="00C5329B">
        <w:fldChar w:fldCharType="end"/>
      </w:r>
    </w:p>
    <w:p w14:paraId="509AE6DC" w14:textId="52110DA1" w:rsidR="002B24A9" w:rsidRDefault="002B24A9">
      <w:pPr>
        <w:spacing w:after="200" w:line="276" w:lineRule="auto"/>
      </w:pPr>
      <w:r>
        <w:br w:type="page"/>
      </w:r>
    </w:p>
    <w:p w14:paraId="68AEAA9C" w14:textId="77777777" w:rsidR="00A06CC5" w:rsidRPr="00C5329B" w:rsidRDefault="00A06CC5" w:rsidP="00103BB9">
      <w:pPr>
        <w:pStyle w:val="Rubrik1"/>
      </w:pPr>
      <w:bookmarkStart w:id="0" w:name="_Toc441152278"/>
      <w:bookmarkStart w:id="1" w:name="_GoBack"/>
      <w:bookmarkEnd w:id="1"/>
      <w:r w:rsidRPr="00C5329B">
        <w:lastRenderedPageBreak/>
        <w:t>Introduktion</w:t>
      </w:r>
      <w:bookmarkEnd w:id="0"/>
    </w:p>
    <w:p w14:paraId="2FEA35DB" w14:textId="492D052E" w:rsidR="008C10AF" w:rsidRDefault="00C976DF" w:rsidP="000764C6">
      <w:r>
        <w:t xml:space="preserve">Ett </w:t>
      </w:r>
      <w:r w:rsidR="00636C82">
        <w:t xml:space="preserve">mål </w:t>
      </w:r>
      <w:r>
        <w:t>i</w:t>
      </w:r>
      <w:r w:rsidR="00636C82">
        <w:t xml:space="preserve"> d</w:t>
      </w:r>
      <w:r w:rsidR="007D2B94" w:rsidRPr="00C5329B">
        <w:t>et här</w:t>
      </w:r>
      <w:r w:rsidR="00CE7A25" w:rsidRPr="00C5329B">
        <w:t xml:space="preserve"> arbete</w:t>
      </w:r>
      <w:r w:rsidR="007D2B94" w:rsidRPr="00C5329B">
        <w:t>t</w:t>
      </w:r>
      <w:r w:rsidR="00CE7A25" w:rsidRPr="00C5329B">
        <w:t xml:space="preserve"> </w:t>
      </w:r>
      <w:r w:rsidR="00636C82">
        <w:t>är</w:t>
      </w:r>
      <w:r>
        <w:t xml:space="preserve"> att</w:t>
      </w:r>
      <w:r w:rsidR="00636C82">
        <w:t xml:space="preserve"> </w:t>
      </w:r>
      <w:r w:rsidR="00406B89">
        <w:t xml:space="preserve">skriva </w:t>
      </w:r>
      <w:r>
        <w:t>e</w:t>
      </w:r>
      <w:r w:rsidR="00406B89">
        <w:t>tt</w:t>
      </w:r>
      <w:r w:rsidR="00CE7A25" w:rsidRPr="00C5329B">
        <w:t xml:space="preserve"> program </w:t>
      </w:r>
      <w:r w:rsidR="00406B89">
        <w:t xml:space="preserve">i programmeringsspråket Python som ska </w:t>
      </w:r>
      <w:r>
        <w:t>imputera</w:t>
      </w:r>
      <w:r w:rsidR="008C10AF" w:rsidRPr="00C5329B">
        <w:t xml:space="preserve"> </w:t>
      </w:r>
      <w:r w:rsidR="00636C82">
        <w:t>data vid longitudinella kliniska prövningar</w:t>
      </w:r>
      <w:r w:rsidR="008C10AF" w:rsidRPr="00C5329B">
        <w:t xml:space="preserve">. </w:t>
      </w:r>
      <w:r w:rsidR="00636C82">
        <w:t>M</w:t>
      </w:r>
      <w:r w:rsidR="00406B89">
        <w:t>e</w:t>
      </w:r>
      <w:r w:rsidR="00636C82">
        <w:t xml:space="preserve">toden </w:t>
      </w:r>
      <w:r>
        <w:t xml:space="preserve">för imputering </w:t>
      </w:r>
      <w:r w:rsidR="00636C82">
        <w:t>ska, fö</w:t>
      </w:r>
      <w:r w:rsidR="00406B89">
        <w:t>ruto</w:t>
      </w:r>
      <w:r w:rsidR="00636C82">
        <w:t xml:space="preserve">m att imputera med god träffsäkerhet även hantera ett antal vanliga problem som imputeringsmetoder </w:t>
      </w:r>
      <w:r w:rsidR="00406B89">
        <w:t>medför</w:t>
      </w:r>
      <w:r w:rsidR="008C10AF" w:rsidRPr="00C5329B">
        <w:t xml:space="preserve">. </w:t>
      </w:r>
      <w:r>
        <w:t>J</w:t>
      </w:r>
      <w:r w:rsidR="00636C82">
        <w:t xml:space="preserve">ämförelser mellan ett antal metoder </w:t>
      </w:r>
      <w:r>
        <w:t xml:space="preserve">kommer </w:t>
      </w:r>
      <w:r w:rsidR="00636C82">
        <w:t xml:space="preserve">göras på </w:t>
      </w:r>
      <w:r w:rsidR="00825E78">
        <w:t xml:space="preserve">ett antal tidsserier </w:t>
      </w:r>
      <w:r w:rsidR="002B24A9">
        <w:t>som simulerar longitudinella studier</w:t>
      </w:r>
      <w:r w:rsidR="00636C82">
        <w:t xml:space="preserve"> </w:t>
      </w:r>
      <w:r w:rsidR="00825E78">
        <w:t xml:space="preserve">med olika egenskaper och </w:t>
      </w:r>
      <w:r w:rsidR="002B24A9">
        <w:t>med</w:t>
      </w:r>
      <w:r w:rsidR="00636C82">
        <w:t xml:space="preserve"> olika</w:t>
      </w:r>
      <w:r>
        <w:t xml:space="preserve"> typer av bortfall. Även om</w:t>
      </w:r>
      <w:r w:rsidR="00636C82">
        <w:t xml:space="preserve"> programmet </w:t>
      </w:r>
      <w:r>
        <w:t xml:space="preserve">inte </w:t>
      </w:r>
      <w:r w:rsidR="00636C82">
        <w:t xml:space="preserve">kommer att färdigställas </w:t>
      </w:r>
      <w:r w:rsidR="00406B89">
        <w:t>i samband med att uppsatsen</w:t>
      </w:r>
      <w:r w:rsidR="00636C82">
        <w:t xml:space="preserve"> </w:t>
      </w:r>
      <w:r w:rsidR="00406B89">
        <w:t xml:space="preserve">skrivs så </w:t>
      </w:r>
      <w:r w:rsidR="00636C82">
        <w:t xml:space="preserve">kommer </w:t>
      </w:r>
      <w:r w:rsidR="00406B89">
        <w:t>grundläggande programkod för imputering att skrivas i samband med det här arbetet</w:t>
      </w:r>
      <w:r w:rsidR="002F6069" w:rsidRPr="00C5329B">
        <w:t>.</w:t>
      </w:r>
    </w:p>
    <w:p w14:paraId="368C0045" w14:textId="77777777" w:rsidR="00103BB9" w:rsidRPr="00C5329B" w:rsidRDefault="00103BB9" w:rsidP="000764C6"/>
    <w:p w14:paraId="170972D4" w14:textId="561FD5E6" w:rsidR="00A06CC5" w:rsidRPr="00C5329B" w:rsidRDefault="00A06CC5" w:rsidP="00B35054">
      <w:pPr>
        <w:pStyle w:val="Rubrik2"/>
      </w:pPr>
      <w:bookmarkStart w:id="2" w:name="_Toc441152279"/>
      <w:r w:rsidRPr="00C5329B">
        <w:t>Bakgrund</w:t>
      </w:r>
      <w:bookmarkEnd w:id="2"/>
    </w:p>
    <w:p w14:paraId="12410B23" w14:textId="477D2313" w:rsidR="00B768D5" w:rsidRDefault="00A06CC5" w:rsidP="00A06CC5">
      <w:r w:rsidRPr="00C5329B">
        <w:t xml:space="preserve">Uppsatsen </w:t>
      </w:r>
      <w:r w:rsidR="004317D9" w:rsidRPr="00C5329B">
        <w:t>skr</w:t>
      </w:r>
      <w:r w:rsidR="008C10AF" w:rsidRPr="00C5329B">
        <w:t>i</w:t>
      </w:r>
      <w:r w:rsidR="004317D9" w:rsidRPr="00C5329B">
        <w:t>vs</w:t>
      </w:r>
      <w:r w:rsidRPr="00C5329B">
        <w:t xml:space="preserve"> på uppdrag </w:t>
      </w:r>
      <w:r w:rsidRPr="00813836">
        <w:t>av</w:t>
      </w:r>
      <w:r w:rsidR="00E67B5B" w:rsidRPr="00813836">
        <w:t xml:space="preserve"> ett</w:t>
      </w:r>
      <w:r w:rsidRPr="00C5329B">
        <w:t xml:space="preserve"> </w:t>
      </w:r>
      <w:r w:rsidR="00813836">
        <w:t>statistik</w:t>
      </w:r>
      <w:r w:rsidR="00492C71">
        <w:t>analysföretag</w:t>
      </w:r>
      <w:r w:rsidRPr="00C5329B">
        <w:t xml:space="preserve"> som </w:t>
      </w:r>
      <w:r w:rsidR="008C10AF" w:rsidRPr="00C5329B">
        <w:t>är</w:t>
      </w:r>
      <w:r w:rsidRPr="00C5329B">
        <w:t xml:space="preserve"> i behov av ett dataprogram </w:t>
      </w:r>
      <w:r w:rsidR="009D1F5C" w:rsidRPr="00C5329B">
        <w:t xml:space="preserve">som </w:t>
      </w:r>
      <w:r w:rsidRPr="00C5329B">
        <w:t>imputera</w:t>
      </w:r>
      <w:r w:rsidR="004317D9" w:rsidRPr="00C5329B">
        <w:t>r</w:t>
      </w:r>
      <w:r w:rsidRPr="00C5329B">
        <w:t xml:space="preserve"> data vid bortfall i longitudinella kliniska studier</w:t>
      </w:r>
      <w:r w:rsidR="00A640BA">
        <w:rPr>
          <w:rStyle w:val="Fotnotsreferens"/>
        </w:rPr>
        <w:footnoteReference w:id="1"/>
      </w:r>
      <w:r w:rsidR="004E6841">
        <w:t xml:space="preserve">. </w:t>
      </w:r>
      <w:r w:rsidR="003B3E60">
        <w:t>P</w:t>
      </w:r>
      <w:r w:rsidR="004E6841">
        <w:t>rogrammet ska kunna</w:t>
      </w:r>
      <w:r w:rsidR="008C10AF" w:rsidRPr="00C5329B">
        <w:t xml:space="preserve"> ha</w:t>
      </w:r>
      <w:r w:rsidR="00BC3C9B" w:rsidRPr="00C5329B">
        <w:t>n</w:t>
      </w:r>
      <w:r w:rsidR="008C10AF" w:rsidRPr="00C5329B">
        <w:t xml:space="preserve">tera trendande data och ett antal </w:t>
      </w:r>
      <w:r w:rsidR="00C976DF">
        <w:t>problematiska specialfall</w:t>
      </w:r>
      <w:r w:rsidR="008C10AF" w:rsidRPr="00C5329B">
        <w:t xml:space="preserve"> som </w:t>
      </w:r>
      <w:r w:rsidR="00EE6C78">
        <w:t>en del imputeringsmetoder</w:t>
      </w:r>
      <w:r w:rsidR="002F6069" w:rsidRPr="00C5329B">
        <w:t xml:space="preserve"> </w:t>
      </w:r>
      <w:r w:rsidR="00A31523">
        <w:t>inte kan hantera</w:t>
      </w:r>
      <w:r w:rsidRPr="00164E7C">
        <w:t xml:space="preserve">. </w:t>
      </w:r>
      <w:r w:rsidR="00A31523" w:rsidRPr="00164E7C">
        <w:t>De</w:t>
      </w:r>
      <w:r w:rsidR="003B3E60" w:rsidRPr="00164E7C">
        <w:t xml:space="preserve"> metoder </w:t>
      </w:r>
      <w:r w:rsidR="0062285C">
        <w:t xml:space="preserve">som jämförs i </w:t>
      </w:r>
      <w:r w:rsidR="003B3E60" w:rsidRPr="00164E7C">
        <w:t xml:space="preserve">programmet </w:t>
      </w:r>
      <w:r w:rsidR="0062285C">
        <w:t xml:space="preserve">är </w:t>
      </w:r>
      <w:r w:rsidR="00081458" w:rsidRPr="00164E7C">
        <w:t>Last Percentile Carried Forward (</w:t>
      </w:r>
      <w:r w:rsidRPr="00164E7C">
        <w:t>LPCF</w:t>
      </w:r>
      <w:r w:rsidR="00081458" w:rsidRPr="00164E7C">
        <w:t>)</w:t>
      </w:r>
      <w:r w:rsidR="00AF7103">
        <w:t xml:space="preserve">, </w:t>
      </w:r>
      <w:r w:rsidR="002428D0" w:rsidRPr="00164E7C">
        <w:t>Last</w:t>
      </w:r>
      <w:r w:rsidR="002428D0" w:rsidRPr="002428D0">
        <w:t xml:space="preserve"> Value Carried Forward (LVCF) </w:t>
      </w:r>
      <w:r w:rsidR="002F6069" w:rsidRPr="00C5329B">
        <w:rPr>
          <w:vertAlign w:val="superscript"/>
        </w:rPr>
        <w:footnoteReference w:id="2"/>
      </w:r>
      <w:r w:rsidR="0062285C">
        <w:t xml:space="preserve"> och Last Grade Carried Forward (LGCF)</w:t>
      </w:r>
      <w:r w:rsidR="00492C71">
        <w:t xml:space="preserve">. </w:t>
      </w:r>
      <w:r w:rsidR="000A4F56">
        <w:t>LPCF och LVCF</w:t>
      </w:r>
      <w:r w:rsidR="00492C71">
        <w:t xml:space="preserve"> har utsatts för en del kritik till exempel för att de inte alltid imputerar konservativt, saknar tillräcklig statistisk grund</w:t>
      </w:r>
      <w:r w:rsidR="000328F0">
        <w:t xml:space="preserve">  (Deng (2012))</w:t>
      </w:r>
      <w:r w:rsidR="00492C71">
        <w:t>, och ger systematiska fel i imputeringen</w:t>
      </w:r>
      <w:r w:rsidR="003637FB">
        <w:t xml:space="preserve"> (</w:t>
      </w:r>
      <w:r w:rsidR="003637FB" w:rsidRPr="003637FB">
        <w:t xml:space="preserve">Fitzmaurice, </w:t>
      </w:r>
      <w:r w:rsidR="003637FB">
        <w:t>G.M., (2011))</w:t>
      </w:r>
      <w:r w:rsidR="00492C71">
        <w:t xml:space="preserve">. För att hantera </w:t>
      </w:r>
      <w:r w:rsidR="00A31523">
        <w:t>de problemområden</w:t>
      </w:r>
      <w:r w:rsidR="00492C71">
        <w:t xml:space="preserve"> som företaget har lyft upp och också för </w:t>
      </w:r>
      <w:r w:rsidR="00AF7103">
        <w:t xml:space="preserve">att </w:t>
      </w:r>
      <w:r w:rsidR="00492C71">
        <w:t xml:space="preserve">göra en ansats till att skapa en statistisk grund för den här metodfamiljen så </w:t>
      </w:r>
      <w:r w:rsidR="000A4F56">
        <w:t>introduceras</w:t>
      </w:r>
      <w:r w:rsidR="00EE6C78">
        <w:t xml:space="preserve"> </w:t>
      </w:r>
      <w:r w:rsidR="002428D0">
        <w:t xml:space="preserve">dessutom </w:t>
      </w:r>
      <w:r w:rsidR="00EE6C78">
        <w:t xml:space="preserve">en </w:t>
      </w:r>
      <w:r w:rsidR="0062285C">
        <w:t xml:space="preserve">tredje ny </w:t>
      </w:r>
      <w:r w:rsidR="00EE6C78">
        <w:t>metod</w:t>
      </w:r>
      <w:r w:rsidR="006175D5" w:rsidRPr="00C5329B">
        <w:t xml:space="preserve"> </w:t>
      </w:r>
      <w:r w:rsidR="00685262" w:rsidRPr="00C5329B">
        <w:t>som benämns Last Grade Carried Forward (LGCF) och som enkelt uttryckt är en variant av metoden LPCF</w:t>
      </w:r>
      <w:r w:rsidR="00EE6C78">
        <w:t xml:space="preserve"> men som utgår från ordningsstatistik vid imputeringarna.</w:t>
      </w:r>
    </w:p>
    <w:p w14:paraId="63D5DECB" w14:textId="2331DFB6" w:rsidR="00693103" w:rsidRDefault="00693103" w:rsidP="00A06CC5"/>
    <w:p w14:paraId="5BE2321A" w14:textId="1C14D023" w:rsidR="00A06CC5" w:rsidRDefault="00693103" w:rsidP="00A06CC5">
      <w:r>
        <w:t xml:space="preserve">Innan avgränsningen av vilka metoder som ska ingå i jämförelsen togs ytterligare </w:t>
      </w:r>
      <w:r w:rsidR="00C63798">
        <w:t>en</w:t>
      </w:r>
      <w:r>
        <w:t xml:space="preserve"> vanlig metod under övervägande: Multipel imputation</w:t>
      </w:r>
      <w:r w:rsidR="00D12D2A">
        <w:rPr>
          <w:rStyle w:val="Fotnotsreferens"/>
        </w:rPr>
        <w:footnoteReference w:id="3"/>
      </w:r>
      <w:r>
        <w:t xml:space="preserve">. </w:t>
      </w:r>
      <w:r w:rsidR="00C63798">
        <w:t>M</w:t>
      </w:r>
      <w:r>
        <w:t>etod</w:t>
      </w:r>
      <w:r w:rsidR="00C63798">
        <w:t>en</w:t>
      </w:r>
      <w:r>
        <w:t xml:space="preserve"> är intressant på grund </w:t>
      </w:r>
      <w:r w:rsidR="00C63798">
        <w:t>av des</w:t>
      </w:r>
      <w:r w:rsidR="00D12D2A">
        <w:t xml:space="preserve">s </w:t>
      </w:r>
      <w:r>
        <w:t xml:space="preserve">popularitet men </w:t>
      </w:r>
      <w:r w:rsidR="00492C71">
        <w:t xml:space="preserve">har </w:t>
      </w:r>
      <w:r w:rsidR="00D12D2A">
        <w:t xml:space="preserve">inte </w:t>
      </w:r>
      <w:r w:rsidR="00492C71">
        <w:t xml:space="preserve">tagits </w:t>
      </w:r>
      <w:r w:rsidR="00D12D2A">
        <w:t xml:space="preserve">med </w:t>
      </w:r>
      <w:r w:rsidR="00492C71">
        <w:t xml:space="preserve">i jämförelsen </w:t>
      </w:r>
      <w:r w:rsidR="00D12D2A">
        <w:t>då de</w:t>
      </w:r>
      <w:r w:rsidR="00492C71">
        <w:t xml:space="preserve">t skulle medföra omfattande programmeringsarbete och då </w:t>
      </w:r>
      <w:r w:rsidR="00C63798">
        <w:t>metoden</w:t>
      </w:r>
      <w:r w:rsidR="00492C71">
        <w:t xml:space="preserve"> istället kan tillämpas i </w:t>
      </w:r>
      <w:r w:rsidR="00492C71" w:rsidRPr="00164E7C">
        <w:t xml:space="preserve">befintliga statistikverktyg som till exempel </w:t>
      </w:r>
      <w:r w:rsidR="00277659" w:rsidRPr="00164E7C">
        <w:t>SAS, SP</w:t>
      </w:r>
      <w:r w:rsidR="005735C3" w:rsidRPr="00164E7C">
        <w:t>S</w:t>
      </w:r>
      <w:r w:rsidR="00277659" w:rsidRPr="00164E7C">
        <w:t xml:space="preserve">S och </w:t>
      </w:r>
      <w:r w:rsidR="00492C71" w:rsidRPr="00164E7C">
        <w:t>R.</w:t>
      </w:r>
      <w:r w:rsidR="00D12D2A" w:rsidRPr="00164E7C">
        <w:t xml:space="preserve"> </w:t>
      </w:r>
      <w:r w:rsidR="00492C71" w:rsidRPr="00164E7C">
        <w:t xml:space="preserve">Dessutom anses </w:t>
      </w:r>
      <w:r w:rsidR="00C63798">
        <w:t>denna</w:t>
      </w:r>
      <w:r w:rsidR="00492C71" w:rsidRPr="00164E7C">
        <w:t xml:space="preserve"> metod int</w:t>
      </w:r>
      <w:r w:rsidR="00164E7C" w:rsidRPr="00164E7C">
        <w:t>e</w:t>
      </w:r>
      <w:r w:rsidR="00492C71" w:rsidRPr="00164E7C">
        <w:t xml:space="preserve"> alltid</w:t>
      </w:r>
      <w:r w:rsidR="00C63798">
        <w:t xml:space="preserve"> vara lämplig</w:t>
      </w:r>
      <w:r w:rsidR="00492C71">
        <w:t xml:space="preserve"> vid</w:t>
      </w:r>
      <w:r w:rsidR="00D12D2A">
        <w:t xml:space="preserve"> alla  bortfallsmekanismer</w:t>
      </w:r>
      <w:r w:rsidR="00D12D2A">
        <w:rPr>
          <w:rStyle w:val="Fotnotsreferens"/>
        </w:rPr>
        <w:footnoteReference w:id="4"/>
      </w:r>
      <w:r w:rsidR="00D12D2A">
        <w:t>.</w:t>
      </w:r>
    </w:p>
    <w:p w14:paraId="3C191C8D" w14:textId="77777777" w:rsidR="00103BB9" w:rsidRPr="00C5329B" w:rsidRDefault="00103BB9" w:rsidP="00A06CC5"/>
    <w:p w14:paraId="6203F969" w14:textId="77777777" w:rsidR="00A06CC5" w:rsidRPr="00C5329B" w:rsidRDefault="00A06CC5" w:rsidP="00A06CC5">
      <w:pPr>
        <w:pStyle w:val="Rubrik2"/>
      </w:pPr>
      <w:bookmarkStart w:id="3" w:name="_Toc441152280"/>
      <w:r w:rsidRPr="00C5329B">
        <w:t>Syfte</w:t>
      </w:r>
      <w:bookmarkEnd w:id="3"/>
    </w:p>
    <w:p w14:paraId="7642AA45" w14:textId="46BFD952" w:rsidR="00103596" w:rsidRPr="002428D0" w:rsidRDefault="00BC3C9B" w:rsidP="0083184C">
      <w:r w:rsidRPr="002428D0">
        <w:t>S</w:t>
      </w:r>
      <w:r w:rsidR="00103596" w:rsidRPr="002428D0">
        <w:t>yfte</w:t>
      </w:r>
      <w:r w:rsidRPr="002428D0">
        <w:t>t</w:t>
      </w:r>
      <w:r w:rsidR="00103596" w:rsidRPr="002428D0">
        <w:t xml:space="preserve"> är att </w:t>
      </w:r>
      <w:r w:rsidRPr="002428D0">
        <w:t xml:space="preserve">jämföra </w:t>
      </w:r>
      <w:r w:rsidR="00493D70" w:rsidRPr="002428D0">
        <w:t xml:space="preserve">imputeringsmetoderna </w:t>
      </w:r>
      <w:r w:rsidRPr="002428D0">
        <w:t>L</w:t>
      </w:r>
      <w:r w:rsidR="007C7272" w:rsidRPr="002428D0">
        <w:t xml:space="preserve">ast </w:t>
      </w:r>
      <w:r w:rsidRPr="002428D0">
        <w:t>V</w:t>
      </w:r>
      <w:r w:rsidR="007C7272" w:rsidRPr="002428D0">
        <w:t xml:space="preserve">alue </w:t>
      </w:r>
      <w:r w:rsidRPr="002428D0">
        <w:t>C</w:t>
      </w:r>
      <w:r w:rsidR="007C7272" w:rsidRPr="002428D0">
        <w:t xml:space="preserve">arried </w:t>
      </w:r>
      <w:r w:rsidRPr="002428D0">
        <w:t>F</w:t>
      </w:r>
      <w:r w:rsidR="007C7272" w:rsidRPr="002428D0">
        <w:t>orward</w:t>
      </w:r>
      <w:r w:rsidRPr="002428D0">
        <w:t>, L</w:t>
      </w:r>
      <w:r w:rsidR="007C7272" w:rsidRPr="002428D0">
        <w:t xml:space="preserve">ast </w:t>
      </w:r>
      <w:r w:rsidRPr="002428D0">
        <w:t>P</w:t>
      </w:r>
      <w:r w:rsidR="007C7272" w:rsidRPr="002428D0">
        <w:t xml:space="preserve">ercentile </w:t>
      </w:r>
      <w:r w:rsidRPr="002428D0">
        <w:t>C</w:t>
      </w:r>
      <w:r w:rsidR="007C7272" w:rsidRPr="002428D0">
        <w:t xml:space="preserve">arried </w:t>
      </w:r>
      <w:r w:rsidRPr="002428D0">
        <w:t>F</w:t>
      </w:r>
      <w:r w:rsidR="007C7272" w:rsidRPr="002428D0">
        <w:t>orward</w:t>
      </w:r>
      <w:r w:rsidRPr="002428D0">
        <w:t xml:space="preserve"> och </w:t>
      </w:r>
      <w:r w:rsidR="00103596" w:rsidRPr="002428D0">
        <w:t>L</w:t>
      </w:r>
      <w:r w:rsidR="007C7272" w:rsidRPr="002428D0">
        <w:t xml:space="preserve">ast </w:t>
      </w:r>
      <w:r w:rsidR="00103596" w:rsidRPr="002428D0">
        <w:t>G</w:t>
      </w:r>
      <w:r w:rsidR="007C7272" w:rsidRPr="002428D0">
        <w:t xml:space="preserve">rade </w:t>
      </w:r>
      <w:r w:rsidR="00103596" w:rsidRPr="002428D0">
        <w:t>C</w:t>
      </w:r>
      <w:r w:rsidR="007C7272" w:rsidRPr="002428D0">
        <w:t xml:space="preserve">arried </w:t>
      </w:r>
      <w:r w:rsidR="00103596" w:rsidRPr="002428D0">
        <w:t>F</w:t>
      </w:r>
      <w:r w:rsidR="007C7272" w:rsidRPr="002428D0">
        <w:t>orward</w:t>
      </w:r>
      <w:r w:rsidR="007C7272" w:rsidRPr="00091464">
        <w:rPr>
          <w:vertAlign w:val="superscript"/>
        </w:rPr>
        <w:footnoteReference w:id="5"/>
      </w:r>
      <w:r w:rsidR="00103596" w:rsidRPr="002428D0">
        <w:t xml:space="preserve"> </w:t>
      </w:r>
      <w:r w:rsidR="00493D70" w:rsidRPr="002428D0">
        <w:t>för att avgöra vilke</w:t>
      </w:r>
      <w:r w:rsidR="00A94B63" w:rsidRPr="002428D0">
        <w:t>n</w:t>
      </w:r>
      <w:r w:rsidR="00493D70" w:rsidRPr="002428D0">
        <w:t xml:space="preserve"> av dessa </w:t>
      </w:r>
      <w:r w:rsidR="00103596" w:rsidRPr="002428D0">
        <w:t xml:space="preserve">som </w:t>
      </w:r>
      <w:r w:rsidR="00493D70" w:rsidRPr="002428D0">
        <w:t xml:space="preserve">är </w:t>
      </w:r>
      <w:r w:rsidRPr="002428D0">
        <w:t>lämpligast</w:t>
      </w:r>
      <w:r w:rsidR="00493D70" w:rsidRPr="002428D0">
        <w:t xml:space="preserve"> för </w:t>
      </w:r>
      <w:r w:rsidR="00596A04" w:rsidRPr="002428D0">
        <w:t>ett</w:t>
      </w:r>
      <w:r w:rsidR="00A94B63" w:rsidRPr="002428D0">
        <w:t xml:space="preserve"> </w:t>
      </w:r>
      <w:r w:rsidR="00493D70" w:rsidRPr="002428D0">
        <w:t xml:space="preserve">dataprogram som </w:t>
      </w:r>
      <w:r w:rsidR="00596A04" w:rsidRPr="002428D0">
        <w:t xml:space="preserve">ska </w:t>
      </w:r>
      <w:r w:rsidR="00493D70" w:rsidRPr="002428D0">
        <w:t>imputera</w:t>
      </w:r>
      <w:r w:rsidR="00596A04" w:rsidRPr="002428D0">
        <w:t xml:space="preserve"> vid bortfall</w:t>
      </w:r>
      <w:r w:rsidR="00493D70" w:rsidRPr="002428D0">
        <w:t xml:space="preserve"> </w:t>
      </w:r>
      <w:r w:rsidR="00596A04" w:rsidRPr="002428D0">
        <w:t>i</w:t>
      </w:r>
      <w:r w:rsidRPr="002428D0">
        <w:t xml:space="preserve"> </w:t>
      </w:r>
      <w:r w:rsidR="00825E78">
        <w:t xml:space="preserve">data från </w:t>
      </w:r>
      <w:r w:rsidRPr="002428D0">
        <w:t>lo</w:t>
      </w:r>
      <w:r w:rsidR="00A94B63" w:rsidRPr="002428D0">
        <w:t>ngitudinella kliniska prövningar</w:t>
      </w:r>
      <w:r w:rsidR="00493D70" w:rsidRPr="002428D0">
        <w:t>.</w:t>
      </w:r>
      <w:r w:rsidR="0060578C" w:rsidRPr="002428D0">
        <w:t xml:space="preserve"> </w:t>
      </w:r>
    </w:p>
    <w:p w14:paraId="768B1BE3" w14:textId="77777777" w:rsidR="00103596" w:rsidRPr="00C5329B" w:rsidRDefault="00103596" w:rsidP="0083184C">
      <w:pPr>
        <w:rPr>
          <w:rFonts w:ascii="Arial" w:hAnsi="Arial" w:cs="Arial"/>
          <w:bCs/>
          <w:iCs/>
        </w:rPr>
      </w:pPr>
    </w:p>
    <w:p w14:paraId="63F5F62C" w14:textId="77777777" w:rsidR="00A06CC5" w:rsidRPr="00C5329B" w:rsidRDefault="00A06CC5" w:rsidP="00A06CC5">
      <w:pPr>
        <w:pStyle w:val="Rubrik2"/>
      </w:pPr>
      <w:bookmarkStart w:id="4" w:name="_Toc441152281"/>
      <w:r w:rsidRPr="00C5329B">
        <w:lastRenderedPageBreak/>
        <w:t>Disposition</w:t>
      </w:r>
      <w:bookmarkEnd w:id="4"/>
    </w:p>
    <w:p w14:paraId="6DF1D7C4" w14:textId="2656D916" w:rsidR="00A06CC5" w:rsidRPr="00C5329B" w:rsidRDefault="00AD151A" w:rsidP="003870DC">
      <w:r w:rsidRPr="00C5329B">
        <w:t xml:space="preserve">I nästa kapitel, </w:t>
      </w:r>
      <w:r w:rsidR="00825E78">
        <w:t>K</w:t>
      </w:r>
      <w:r w:rsidRPr="00C5329B">
        <w:t>apitel 2</w:t>
      </w:r>
      <w:r w:rsidR="000A4F56">
        <w:t>,</w:t>
      </w:r>
      <w:r w:rsidRPr="00C5329B">
        <w:t xml:space="preserve"> ges en</w:t>
      </w:r>
      <w:r w:rsidR="0046072C" w:rsidRPr="00C5329B">
        <w:t xml:space="preserve"> beskrivning av </w:t>
      </w:r>
      <w:r w:rsidR="00A06CC5" w:rsidRPr="00C5329B">
        <w:t xml:space="preserve">de grundläggande begrepp som </w:t>
      </w:r>
      <w:r w:rsidR="00493D70" w:rsidRPr="00C5329B">
        <w:t xml:space="preserve">används i uppsatsen </w:t>
      </w:r>
      <w:r w:rsidR="00A31523">
        <w:t>vilka</w:t>
      </w:r>
      <w:r w:rsidR="00493D70" w:rsidRPr="00C5329B">
        <w:t xml:space="preserve"> är viktiga för att förstå</w:t>
      </w:r>
      <w:r w:rsidR="00A06CC5" w:rsidRPr="00C5329B">
        <w:t xml:space="preserve"> </w:t>
      </w:r>
      <w:r w:rsidR="001361DC" w:rsidRPr="00C5329B">
        <w:t xml:space="preserve">tanken bakom </w:t>
      </w:r>
      <w:r w:rsidR="0046072C" w:rsidRPr="00C5329B">
        <w:t xml:space="preserve">de tester och jämförelser </w:t>
      </w:r>
      <w:r w:rsidR="00A06CC5" w:rsidRPr="00C5329B">
        <w:t xml:space="preserve">som görs </w:t>
      </w:r>
      <w:r w:rsidRPr="00C5329B">
        <w:t xml:space="preserve">i </w:t>
      </w:r>
      <w:r w:rsidR="00825E78">
        <w:t>K</w:t>
      </w:r>
      <w:r w:rsidRPr="00C5329B">
        <w:t>apitel 3</w:t>
      </w:r>
      <w:r w:rsidR="00A06CC5" w:rsidRPr="00C5329B">
        <w:t>.</w:t>
      </w:r>
      <w:r w:rsidRPr="00C5329B">
        <w:t xml:space="preserve"> I </w:t>
      </w:r>
      <w:r w:rsidR="00825E78">
        <w:t>K</w:t>
      </w:r>
      <w:r w:rsidRPr="00C5329B">
        <w:t xml:space="preserve">apitel 3 beskrivs </w:t>
      </w:r>
      <w:r w:rsidR="00A31523">
        <w:t xml:space="preserve">valet av metod  som innebär att titta mer ingående på </w:t>
      </w:r>
      <w:r w:rsidR="0084604E">
        <w:t>de</w:t>
      </w:r>
      <w:r w:rsidR="00A31523">
        <w:t xml:space="preserve"> alternativa metoder</w:t>
      </w:r>
      <w:r w:rsidR="0084604E">
        <w:t>na och</w:t>
      </w:r>
      <w:r w:rsidR="00A31523">
        <w:t xml:space="preserve"> titta på hur jämförelserna </w:t>
      </w:r>
      <w:r w:rsidR="0084604E">
        <w:t>utförs</w:t>
      </w:r>
      <w:r w:rsidR="00A31523">
        <w:t xml:space="preserve"> avseende </w:t>
      </w:r>
      <w:r w:rsidR="00A31523" w:rsidRPr="00164E7C">
        <w:t>hur testdata tas</w:t>
      </w:r>
      <w:r w:rsidR="00A31523">
        <w:t xml:space="preserve"> fram. I </w:t>
      </w:r>
      <w:r w:rsidR="00825E78">
        <w:t>K</w:t>
      </w:r>
      <w:r w:rsidR="00A31523">
        <w:t xml:space="preserve">apitel 3 presenteras </w:t>
      </w:r>
      <w:r w:rsidR="000A4F56">
        <w:t xml:space="preserve">även </w:t>
      </w:r>
      <w:r w:rsidR="0084604E">
        <w:t>jämförelsens resultat, analys och slutsats och slutligen beskrivs i korta ordalag nästa steg avseende fortsatt analys och hur dataprogrammet ska färdigställas.</w:t>
      </w:r>
    </w:p>
    <w:p w14:paraId="35821FFD" w14:textId="54F5D745" w:rsidR="00103BB9" w:rsidRDefault="00103BB9">
      <w:pPr>
        <w:spacing w:after="200" w:line="276" w:lineRule="auto"/>
      </w:pPr>
      <w:r>
        <w:br w:type="page"/>
      </w:r>
    </w:p>
    <w:p w14:paraId="76505B0A" w14:textId="77777777" w:rsidR="00BA07CF" w:rsidRPr="00C5329B" w:rsidRDefault="00BA07CF" w:rsidP="00A06CC5"/>
    <w:p w14:paraId="71EF6C9E" w14:textId="7185C688" w:rsidR="00A06CC5" w:rsidRPr="00C5329B" w:rsidRDefault="00AD453C" w:rsidP="003870DC">
      <w:pPr>
        <w:pStyle w:val="Rubrik1"/>
        <w:spacing w:before="0" w:after="240"/>
        <w:ind w:left="431" w:hanging="431"/>
      </w:pPr>
      <w:bookmarkStart w:id="5" w:name="_Toc441152282"/>
      <w:r w:rsidRPr="00C5329B">
        <w:t>Grundläggande</w:t>
      </w:r>
      <w:r w:rsidR="000A77A6" w:rsidRPr="00C5329B">
        <w:t xml:space="preserve"> begrepp</w:t>
      </w:r>
      <w:bookmarkEnd w:id="5"/>
      <w:r w:rsidR="00D67CFE" w:rsidRPr="00C5329B">
        <w:t xml:space="preserve"> </w:t>
      </w:r>
    </w:p>
    <w:p w14:paraId="31393498" w14:textId="5EE1902B" w:rsidR="000A77A6" w:rsidRDefault="000A77A6" w:rsidP="003870DC">
      <w:r w:rsidRPr="00C5329B">
        <w:t xml:space="preserve">I det här </w:t>
      </w:r>
      <w:r w:rsidR="00C43678">
        <w:t>kapitlet</w:t>
      </w:r>
      <w:r w:rsidRPr="00C5329B">
        <w:t xml:space="preserve"> beskrivs </w:t>
      </w:r>
      <w:r w:rsidR="00056803" w:rsidRPr="00C5329B">
        <w:t>b</w:t>
      </w:r>
      <w:r w:rsidRPr="00C5329B">
        <w:t xml:space="preserve">egrepp </w:t>
      </w:r>
      <w:r w:rsidR="006903AE" w:rsidRPr="00C5329B">
        <w:t xml:space="preserve">som behövs för att förstå </w:t>
      </w:r>
      <w:r w:rsidR="00B50655" w:rsidRPr="00C5329B">
        <w:t xml:space="preserve">resonemanget </w:t>
      </w:r>
      <w:r w:rsidR="00056803" w:rsidRPr="00C5329B">
        <w:t>i uppsatsen</w:t>
      </w:r>
      <w:r w:rsidR="007D4D9A" w:rsidRPr="00C5329B">
        <w:t>:</w:t>
      </w:r>
      <w:r w:rsidRPr="00C5329B">
        <w:t xml:space="preserve"> Dels beskrivs </w:t>
      </w:r>
      <w:r w:rsidR="001361DC" w:rsidRPr="00C5329B">
        <w:t>de viktiga begreppen bortfallsmönster och bortfallsmekanik vilka är viktiga för att förstå de jämförande testernas utformning och dels beskrivs mer översiktligt longitudinella kliniska försök</w:t>
      </w:r>
      <w:r w:rsidR="00C03F4B" w:rsidRPr="00C5329B">
        <w:t>.</w:t>
      </w:r>
    </w:p>
    <w:p w14:paraId="3BF4131B" w14:textId="77777777" w:rsidR="00103BB9" w:rsidRPr="00C5329B" w:rsidRDefault="00103BB9" w:rsidP="003870DC"/>
    <w:p w14:paraId="7AA38415" w14:textId="3410F371" w:rsidR="000A77A6" w:rsidRPr="00C5329B" w:rsidRDefault="000025A2" w:rsidP="003870DC">
      <w:pPr>
        <w:pStyle w:val="Rubrik2"/>
        <w:spacing w:before="0"/>
        <w:ind w:left="862" w:hanging="578"/>
      </w:pPr>
      <w:bookmarkStart w:id="6" w:name="_Toc441152283"/>
      <w:r w:rsidRPr="00C5329B">
        <w:t>B</w:t>
      </w:r>
      <w:r w:rsidR="00D8056A" w:rsidRPr="00C5329B">
        <w:t>ortfallsmönster</w:t>
      </w:r>
      <w:r w:rsidR="00773FBD">
        <w:t xml:space="preserve"> och b</w:t>
      </w:r>
      <w:r w:rsidRPr="00C5329B">
        <w:t>ortfallsmekanik</w:t>
      </w:r>
      <w:bookmarkEnd w:id="6"/>
    </w:p>
    <w:p w14:paraId="21752A5D" w14:textId="3E10A9D4" w:rsidR="004430CB" w:rsidRDefault="00757A94" w:rsidP="004430CB">
      <w:r w:rsidRPr="00C5329B">
        <w:t>Bortfallsmönster</w:t>
      </w:r>
      <w:r w:rsidR="004430CB" w:rsidRPr="00C5329B">
        <w:t xml:space="preserve"> och bortfallsmekanik</w:t>
      </w:r>
      <w:r w:rsidRPr="00C5329B">
        <w:t xml:space="preserve"> är viktiga begrepp </w:t>
      </w:r>
      <w:r w:rsidR="003D03F8" w:rsidRPr="00C5329B">
        <w:t xml:space="preserve">för </w:t>
      </w:r>
      <w:r w:rsidRPr="00C5329B">
        <w:t>analys</w:t>
      </w:r>
      <w:r w:rsidR="00BC2688">
        <w:t xml:space="preserve"> av</w:t>
      </w:r>
      <w:r w:rsidRPr="00C5329B">
        <w:t xml:space="preserve"> bortfall</w:t>
      </w:r>
      <w:r w:rsidR="004430CB" w:rsidRPr="00C5329B">
        <w:t xml:space="preserve"> </w:t>
      </w:r>
      <w:r w:rsidR="00BC2688">
        <w:t xml:space="preserve">i </w:t>
      </w:r>
      <w:r w:rsidR="00BC2688" w:rsidRPr="00164E7C">
        <w:t>syfte</w:t>
      </w:r>
      <w:r w:rsidR="007A4B40" w:rsidRPr="00164E7C">
        <w:t xml:space="preserve"> att </w:t>
      </w:r>
      <w:r w:rsidR="00BD34A0" w:rsidRPr="00164E7C">
        <w:t xml:space="preserve">till exempel </w:t>
      </w:r>
      <w:r w:rsidR="00517532" w:rsidRPr="00164E7C">
        <w:t>hitta</w:t>
      </w:r>
      <w:r w:rsidR="00517532" w:rsidRPr="00C5329B">
        <w:t xml:space="preserve"> </w:t>
      </w:r>
      <w:r w:rsidR="00682A7F" w:rsidRPr="00C5329B">
        <w:t xml:space="preserve">lämplig </w:t>
      </w:r>
      <w:r w:rsidR="004430CB" w:rsidRPr="00C5329B">
        <w:t>bortfall</w:t>
      </w:r>
      <w:r w:rsidR="003D03F8" w:rsidRPr="00C5329B">
        <w:t>shanteringsmetod</w:t>
      </w:r>
      <w:r w:rsidR="00ED62EE" w:rsidRPr="00C5329B">
        <w:t xml:space="preserve">. </w:t>
      </w:r>
      <w:r w:rsidR="00517532" w:rsidRPr="00C5329B">
        <w:t>”Att titta på bortfalls</w:t>
      </w:r>
      <w:r w:rsidR="003D03F8" w:rsidRPr="00C5329B">
        <w:t>mönstret</w:t>
      </w:r>
      <w:r w:rsidR="00517532" w:rsidRPr="00C5329B">
        <w:t xml:space="preserve"> svarar</w:t>
      </w:r>
      <w:r w:rsidR="003D03F8" w:rsidRPr="00C5329B">
        <w:t xml:space="preserve"> på frågan: Vilka data saknas? </w:t>
      </w:r>
      <w:r w:rsidR="007A4B40" w:rsidRPr="00C5329B">
        <w:t>A</w:t>
      </w:r>
      <w:r w:rsidR="003D03F8" w:rsidRPr="00C5329B">
        <w:t xml:space="preserve">tt titta på datas </w:t>
      </w:r>
      <w:r w:rsidR="00517532" w:rsidRPr="00C5329B">
        <w:t>bortfall</w:t>
      </w:r>
      <w:r w:rsidR="003D03F8" w:rsidRPr="00C5329B">
        <w:t>s</w:t>
      </w:r>
      <w:r w:rsidR="00517532" w:rsidRPr="00C5329B">
        <w:t xml:space="preserve">mekanik svarar på frågan: </w:t>
      </w:r>
      <w:r w:rsidR="007A4B40" w:rsidRPr="00C5329B">
        <w:t xml:space="preserve">Hur ser </w:t>
      </w:r>
      <w:r w:rsidR="00517532" w:rsidRPr="00C5329B">
        <w:t>relationen mellan bortfallet och övriga variabler</w:t>
      </w:r>
      <w:r w:rsidR="00773FBD">
        <w:t xml:space="preserve"> ut</w:t>
      </w:r>
      <w:r w:rsidR="00517532" w:rsidRPr="00C5329B">
        <w:t>?”</w:t>
      </w:r>
      <w:r w:rsidR="006D05EA">
        <w:t xml:space="preserve"> (</w:t>
      </w:r>
      <w:r w:rsidR="006D05EA" w:rsidRPr="00E9119F">
        <w:rPr>
          <w:lang w:val="en-US"/>
        </w:rPr>
        <w:t>Little and Rubin. (2002)</w:t>
      </w:r>
      <w:r w:rsidR="00517532" w:rsidRPr="00C5329B">
        <w:t>.</w:t>
      </w:r>
      <w:r w:rsidR="00BD34A0" w:rsidRPr="00C5329B">
        <w:t xml:space="preserve"> </w:t>
      </w:r>
    </w:p>
    <w:p w14:paraId="52A301E8" w14:textId="77777777" w:rsidR="00103BB9" w:rsidRPr="00C5329B" w:rsidRDefault="00103BB9" w:rsidP="004430CB"/>
    <w:p w14:paraId="45356BCD" w14:textId="77777777" w:rsidR="00483B29" w:rsidRPr="00C5329B" w:rsidRDefault="00483B29" w:rsidP="00483B29">
      <w:pPr>
        <w:pStyle w:val="Rubrik3"/>
      </w:pPr>
      <w:bookmarkStart w:id="7" w:name="_Toc441152284"/>
      <w:r w:rsidRPr="00C5329B">
        <w:t>Bortfallsmönster</w:t>
      </w:r>
      <w:bookmarkEnd w:id="7"/>
      <w:r w:rsidRPr="00C5329B">
        <w:t xml:space="preserve"> </w:t>
      </w:r>
    </w:p>
    <w:p w14:paraId="2D75658D" w14:textId="1C32EB9C" w:rsidR="00483B29" w:rsidRPr="00C5329B" w:rsidRDefault="008A7E16" w:rsidP="009B41BC">
      <w:r w:rsidRPr="00C5329B">
        <w:t>B</w:t>
      </w:r>
      <w:r w:rsidR="00C23308" w:rsidRPr="00C5329B">
        <w:t xml:space="preserve">ortfallsmönstret </w:t>
      </w:r>
      <w:r w:rsidRPr="00C5329B">
        <w:t xml:space="preserve">beskriver vilka värden som kan observeras i </w:t>
      </w:r>
      <w:r w:rsidR="00BC2688">
        <w:t xml:space="preserve">en </w:t>
      </w:r>
      <w:r w:rsidRPr="00C5329B">
        <w:t xml:space="preserve">datamatris och vilka som fallit bort och kan ibland vara till hjälp </w:t>
      </w:r>
      <w:r w:rsidR="007A4B40" w:rsidRPr="00C5329B">
        <w:t xml:space="preserve">för </w:t>
      </w:r>
      <w:r w:rsidR="00B41C2B" w:rsidRPr="00C5329B">
        <w:t xml:space="preserve">att </w:t>
      </w:r>
      <w:r w:rsidR="003B6A03" w:rsidRPr="00C5329B">
        <w:t xml:space="preserve">välja imputeringsmetod </w:t>
      </w:r>
      <w:r w:rsidR="000A589E">
        <w:t xml:space="preserve">eller </w:t>
      </w:r>
      <w:r w:rsidR="00B41C2B" w:rsidRPr="00C5329B">
        <w:t xml:space="preserve">för att </w:t>
      </w:r>
      <w:r w:rsidR="000A589E">
        <w:t>förstå</w:t>
      </w:r>
      <w:r w:rsidRPr="00C5329B">
        <w:t xml:space="preserve"> bortfallsmekanism</w:t>
      </w:r>
      <w:r w:rsidR="00B41C2B" w:rsidRPr="00C5329B">
        <w:t>er</w:t>
      </w:r>
      <w:r w:rsidRPr="00C5329B">
        <w:t>.</w:t>
      </w:r>
      <w:r w:rsidR="00C23308" w:rsidRPr="00C5329B">
        <w:t xml:space="preserve"> </w:t>
      </w:r>
      <w:r w:rsidR="00403578" w:rsidRPr="00C5329B">
        <w:t>E</w:t>
      </w:r>
      <w:r w:rsidR="009B41BC" w:rsidRPr="00C5329B">
        <w:t xml:space="preserve">n typ av </w:t>
      </w:r>
      <w:r w:rsidR="00403578" w:rsidRPr="00C5329B">
        <w:t>bortfalls</w:t>
      </w:r>
      <w:r w:rsidR="009B41BC" w:rsidRPr="00C5329B">
        <w:t xml:space="preserve">mönster som är </w:t>
      </w:r>
      <w:r w:rsidR="00405F0F" w:rsidRPr="00C5329B">
        <w:t>intressant för det här</w:t>
      </w:r>
      <w:r w:rsidR="006C55EA" w:rsidRPr="00C5329B">
        <w:t xml:space="preserve"> uppsatsarbete</w:t>
      </w:r>
      <w:r w:rsidR="00405F0F" w:rsidRPr="00C5329B">
        <w:t>t</w:t>
      </w:r>
      <w:r w:rsidR="006C55EA" w:rsidRPr="00C5329B">
        <w:t xml:space="preserve"> </w:t>
      </w:r>
      <w:r w:rsidR="00405F0F" w:rsidRPr="00C5329B">
        <w:t>är monoton</w:t>
      </w:r>
      <w:r w:rsidR="000A589E">
        <w:t>t</w:t>
      </w:r>
      <w:r w:rsidR="00405F0F" w:rsidRPr="00C5329B">
        <w:t xml:space="preserve"> bortfallsmönster </w:t>
      </w:r>
      <w:r w:rsidR="00F75628" w:rsidRPr="00C5329B">
        <w:t>vilket</w:t>
      </w:r>
      <w:r w:rsidR="00BC2688">
        <w:t xml:space="preserve"> är </w:t>
      </w:r>
      <w:r w:rsidR="00405F0F" w:rsidRPr="00C5329B">
        <w:t>typiskt för bortfall</w:t>
      </w:r>
      <w:r w:rsidR="006C55EA" w:rsidRPr="00C5329B">
        <w:t xml:space="preserve"> vid</w:t>
      </w:r>
      <w:r w:rsidR="00403578" w:rsidRPr="00C5329B">
        <w:t xml:space="preserve"> longitudinella kliniska prövningar</w:t>
      </w:r>
      <w:r w:rsidR="00405F0F" w:rsidRPr="00C5329B">
        <w:t>. Monotont bortfallsmönster (</w:t>
      </w:r>
      <w:r w:rsidR="00524281">
        <w:rPr>
          <w:i/>
        </w:rPr>
        <w:t>T</w:t>
      </w:r>
      <w:r w:rsidR="00A95488">
        <w:rPr>
          <w:i/>
        </w:rPr>
        <w:t>abell</w:t>
      </w:r>
      <w:r w:rsidR="00405F0F" w:rsidRPr="00C5329B">
        <w:rPr>
          <w:i/>
        </w:rPr>
        <w:t xml:space="preserve"> 2.1</w:t>
      </w:r>
      <w:r w:rsidR="00405F0F" w:rsidRPr="00C5329B">
        <w:t xml:space="preserve">) </w:t>
      </w:r>
      <w:r w:rsidR="009B41BC" w:rsidRPr="00C5329B">
        <w:t xml:space="preserve">innebär att </w:t>
      </w:r>
      <w:r w:rsidR="009B21FE" w:rsidRPr="00C5329B">
        <w:t xml:space="preserve">ett </w:t>
      </w:r>
      <w:r w:rsidR="006C55EA" w:rsidRPr="00C5329B">
        <w:t xml:space="preserve">bortfall </w:t>
      </w:r>
      <w:r w:rsidR="00D74979" w:rsidRPr="00C5329B">
        <w:t xml:space="preserve">för en individ </w:t>
      </w:r>
      <w:r w:rsidR="006C55EA" w:rsidRPr="00C5329B">
        <w:t xml:space="preserve">följs av upprepade bortfall </w:t>
      </w:r>
      <w:r w:rsidR="00D74979" w:rsidRPr="00C5329B">
        <w:t xml:space="preserve">för samma individ </w:t>
      </w:r>
      <w:r w:rsidR="006C55EA" w:rsidRPr="00C5329B">
        <w:t>fram till den kliniska prövningens slut</w:t>
      </w:r>
      <w:r w:rsidR="00405F0F" w:rsidRPr="00C5329B">
        <w:t>. Orsaken till det här mönstret kan vara</w:t>
      </w:r>
      <w:r w:rsidR="006C55EA" w:rsidRPr="00C5329B">
        <w:t xml:space="preserve"> att individen har</w:t>
      </w:r>
      <w:r w:rsidR="00403578" w:rsidRPr="00C5329B">
        <w:t xml:space="preserve"> </w:t>
      </w:r>
      <w:r w:rsidR="006C55EA" w:rsidRPr="00C5329B">
        <w:t>valt att avbryta</w:t>
      </w:r>
      <w:r w:rsidR="00403578" w:rsidRPr="00C5329B">
        <w:t xml:space="preserve"> försöket eller </w:t>
      </w:r>
      <w:r w:rsidR="006C55EA" w:rsidRPr="00C5329B">
        <w:t xml:space="preserve">har </w:t>
      </w:r>
      <w:r w:rsidR="00403578" w:rsidRPr="00C5329B">
        <w:t>avlidit</w:t>
      </w:r>
      <w:r w:rsidR="00080935">
        <w:t>.</w:t>
      </w:r>
    </w:p>
    <w:p w14:paraId="0BC5900B" w14:textId="77777777" w:rsidR="00483B29" w:rsidRPr="00C5329B" w:rsidRDefault="00483B29" w:rsidP="00483B29">
      <w:r w:rsidRPr="00C5329B">
        <w:rPr>
          <w:noProof/>
        </w:rPr>
        <w:drawing>
          <wp:inline distT="0" distB="0" distL="0" distR="0" wp14:anchorId="7E907245" wp14:editId="067CAB2B">
            <wp:extent cx="4248150" cy="2066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8150" cy="2066925"/>
                    </a:xfrm>
                    <a:prstGeom prst="rect">
                      <a:avLst/>
                    </a:prstGeom>
                  </pic:spPr>
                </pic:pic>
              </a:graphicData>
            </a:graphic>
          </wp:inline>
        </w:drawing>
      </w:r>
    </w:p>
    <w:p w14:paraId="3533A3DA" w14:textId="4E0576FB" w:rsidR="00483B29" w:rsidRPr="00A95488" w:rsidRDefault="00A95488" w:rsidP="00A95488">
      <w:pPr>
        <w:pStyle w:val="Beskrivning"/>
        <w:keepNext/>
        <w:keepLines/>
        <w:rPr>
          <w:color w:val="auto"/>
        </w:rPr>
      </w:pPr>
      <w:r w:rsidRPr="00A95488">
        <w:rPr>
          <w:color w:val="auto"/>
        </w:rPr>
        <w:t xml:space="preserve">Tabell </w:t>
      </w:r>
      <w:r w:rsidR="00483B29" w:rsidRPr="00A95488">
        <w:rPr>
          <w:color w:val="auto"/>
        </w:rPr>
        <w:t>2.1</w:t>
      </w:r>
      <w:r w:rsidR="00524281">
        <w:rPr>
          <w:color w:val="auto"/>
        </w:rPr>
        <w:t xml:space="preserve"> Monotont bortfall kännetecknas av att bortfall vid en tidpunkt åtföljs av ytterligare bortfall fram till och med senaste tidpunkten.  </w:t>
      </w:r>
    </w:p>
    <w:p w14:paraId="69601EAF" w14:textId="1EEB6002" w:rsidR="00483B29" w:rsidRDefault="0056377D" w:rsidP="00483B29">
      <w:r w:rsidRPr="00C5329B">
        <w:t xml:space="preserve">Analys av bortfallsmönstret görs genom att </w:t>
      </w:r>
      <w:r w:rsidR="00F75628" w:rsidRPr="00C5329B">
        <w:t>visuellt</w:t>
      </w:r>
      <w:r w:rsidRPr="00C5329B">
        <w:t xml:space="preserve"> fastställa vilka värden i matrisen som har fallit bort och vilka värden som </w:t>
      </w:r>
      <w:r w:rsidR="00BC2688">
        <w:t xml:space="preserve">har </w:t>
      </w:r>
      <w:r w:rsidRPr="00C5329B">
        <w:t>observerats.</w:t>
      </w:r>
      <w:r w:rsidR="00483B29" w:rsidRPr="00C5329B">
        <w:t xml:space="preserve"> </w:t>
      </w:r>
      <w:r w:rsidR="00F75628" w:rsidRPr="00C5329B">
        <w:t>Det medför att</w:t>
      </w:r>
      <w:r w:rsidRPr="00C5329B">
        <w:t xml:space="preserve"> </w:t>
      </w:r>
      <w:r w:rsidR="00F75628" w:rsidRPr="00C5329B">
        <w:t xml:space="preserve">data måste </w:t>
      </w:r>
      <w:r w:rsidR="00F93680" w:rsidRPr="00C5329B">
        <w:t>sortera</w:t>
      </w:r>
      <w:r w:rsidRPr="00C5329B">
        <w:t>s rätt</w:t>
      </w:r>
      <w:r w:rsidR="00405F0F" w:rsidRPr="00C5329B">
        <w:t xml:space="preserve"> innan mönstret kan upptäckas</w:t>
      </w:r>
      <w:r w:rsidR="00BC2688">
        <w:t xml:space="preserve"> och d</w:t>
      </w:r>
      <w:r w:rsidRPr="00C5329B">
        <w:t>et är särskilt</w:t>
      </w:r>
      <w:r w:rsidR="00F93680" w:rsidRPr="00C5329B">
        <w:t xml:space="preserve"> viktigt vid stora datamatriser.</w:t>
      </w:r>
      <w:r w:rsidR="00483B29" w:rsidRPr="00C5329B">
        <w:t xml:space="preserve"> </w:t>
      </w:r>
      <w:r w:rsidRPr="00C5329B">
        <w:t xml:space="preserve">I </w:t>
      </w:r>
      <w:r w:rsidR="00524281">
        <w:rPr>
          <w:i/>
        </w:rPr>
        <w:t>T</w:t>
      </w:r>
      <w:r w:rsidR="00A95488">
        <w:rPr>
          <w:i/>
        </w:rPr>
        <w:t>abell</w:t>
      </w:r>
      <w:r w:rsidRPr="00C5329B">
        <w:rPr>
          <w:i/>
        </w:rPr>
        <w:t xml:space="preserve"> 2.1</w:t>
      </w:r>
      <w:r w:rsidRPr="00C5329B">
        <w:t xml:space="preserve"> har data sorterats över bortfall och mättidpunkt vilket gör att det monotona bortfallsmönstret enkelt kan identifiera</w:t>
      </w:r>
      <w:r w:rsidR="00F75628" w:rsidRPr="00C5329B">
        <w:t>s</w:t>
      </w:r>
      <w:r w:rsidRPr="00C5329B">
        <w:t>.</w:t>
      </w:r>
    </w:p>
    <w:p w14:paraId="58C67928" w14:textId="77777777" w:rsidR="00B768D5" w:rsidRPr="00C5329B" w:rsidRDefault="00B768D5" w:rsidP="00483B29"/>
    <w:p w14:paraId="694A9B3B" w14:textId="39544F31" w:rsidR="00B768D5" w:rsidRDefault="006066D5" w:rsidP="00483B29">
      <w:r w:rsidRPr="00C5329B">
        <w:t xml:space="preserve">Förutom </w:t>
      </w:r>
      <w:r w:rsidR="00F75628" w:rsidRPr="00C5329B">
        <w:t>”</w:t>
      </w:r>
      <w:r w:rsidRPr="00C5329B">
        <w:t>monotont</w:t>
      </w:r>
      <w:r w:rsidR="00F75628" w:rsidRPr="00C5329B">
        <w:t>”</w:t>
      </w:r>
      <w:r w:rsidRPr="00C5329B">
        <w:t xml:space="preserve"> bortfallsmönster finns även</w:t>
      </w:r>
      <w:r w:rsidR="00BC2688">
        <w:t xml:space="preserve"> </w:t>
      </w:r>
      <w:r w:rsidR="00483B29" w:rsidRPr="00C5329B">
        <w:t>”univariat”</w:t>
      </w:r>
      <w:r w:rsidR="00686FEF" w:rsidRPr="00C5329B">
        <w:t xml:space="preserve"> </w:t>
      </w:r>
      <w:r w:rsidR="00483B29" w:rsidRPr="00C5329B">
        <w:t>(</w:t>
      </w:r>
      <w:r w:rsidR="004044E1">
        <w:t>n</w:t>
      </w:r>
      <w:r w:rsidR="00483B29" w:rsidRPr="00C5329B">
        <w:t>är endast en variabel innehåller bortfall), ”fil-matchning” (</w:t>
      </w:r>
      <w:r w:rsidR="004044E1">
        <w:t>n</w:t>
      </w:r>
      <w:r w:rsidR="004044E1" w:rsidRPr="00C5329B">
        <w:t xml:space="preserve">är </w:t>
      </w:r>
      <w:r w:rsidR="00483B29" w:rsidRPr="00C5329B">
        <w:t>bortfall aldrig inträffar samtligt för de olika variablerna), ”generell” (när bortfall inte uppvisar ett mönster utan är slumpmässigt)</w:t>
      </w:r>
      <w:r w:rsidR="00BC2688">
        <w:t xml:space="preserve"> med flera</w:t>
      </w:r>
      <w:r w:rsidR="006D05EA">
        <w:t xml:space="preserve"> (</w:t>
      </w:r>
      <w:r w:rsidR="006D05EA" w:rsidRPr="00E9119F">
        <w:rPr>
          <w:lang w:val="en-US"/>
        </w:rPr>
        <w:t>Little an</w:t>
      </w:r>
      <w:r w:rsidR="006D05EA">
        <w:rPr>
          <w:lang w:val="en-US"/>
        </w:rPr>
        <w:t>d Rubin (2002</w:t>
      </w:r>
      <w:r w:rsidR="006D05EA">
        <w:t>)</w:t>
      </w:r>
      <w:r w:rsidR="00483B29" w:rsidRPr="00C5329B">
        <w:t>.</w:t>
      </w:r>
    </w:p>
    <w:p w14:paraId="5B7E9501" w14:textId="2C44DFCE" w:rsidR="00483B29" w:rsidRPr="00C5329B" w:rsidRDefault="00483B29" w:rsidP="00483B29">
      <w:r w:rsidRPr="00C5329B">
        <w:t xml:space="preserve"> </w:t>
      </w:r>
    </w:p>
    <w:p w14:paraId="419EA799" w14:textId="646064D2" w:rsidR="00483B29" w:rsidRDefault="00BC2688" w:rsidP="00483B29">
      <w:r w:rsidRPr="00164E7C">
        <w:lastRenderedPageBreak/>
        <w:t>Då</w:t>
      </w:r>
      <w:r w:rsidR="00483B29" w:rsidRPr="00164E7C">
        <w:t xml:space="preserve"> de</w:t>
      </w:r>
      <w:r w:rsidR="00EC4B6F" w:rsidRPr="00164E7C">
        <w:t>n här uppsatsen fokus</w:t>
      </w:r>
      <w:r w:rsidRPr="00164E7C">
        <w:t>erar</w:t>
      </w:r>
      <w:r w:rsidR="00EC4B6F" w:rsidRPr="00164E7C">
        <w:t xml:space="preserve"> på</w:t>
      </w:r>
      <w:r w:rsidR="00B41C2B" w:rsidRPr="00164E7C">
        <w:t xml:space="preserve"> longitudinella kliniska försök </w:t>
      </w:r>
      <w:r w:rsidR="000A589E" w:rsidRPr="00164E7C">
        <w:t xml:space="preserve">där </w:t>
      </w:r>
      <w:r w:rsidR="0034203A" w:rsidRPr="00164E7C">
        <w:t>monotont bortfall är ett typiskt</w:t>
      </w:r>
      <w:r w:rsidR="00B41C2B" w:rsidRPr="00164E7C">
        <w:t xml:space="preserve"> </w:t>
      </w:r>
      <w:r w:rsidR="000A589E" w:rsidRPr="00164E7C">
        <w:t>bortfallsmönster</w:t>
      </w:r>
      <w:r w:rsidR="00164E7C" w:rsidRPr="00164E7C">
        <w:t xml:space="preserve"> b</w:t>
      </w:r>
      <w:r w:rsidRPr="00164E7C">
        <w:t>ehöver</w:t>
      </w:r>
      <w:r w:rsidR="00483B29" w:rsidRPr="00164E7C">
        <w:t xml:space="preserve"> den metod </w:t>
      </w:r>
      <w:r w:rsidR="00B41C2B" w:rsidRPr="00164E7C">
        <w:t>som</w:t>
      </w:r>
      <w:r w:rsidR="00483B29" w:rsidRPr="00164E7C">
        <w:t xml:space="preserve"> välj</w:t>
      </w:r>
      <w:r w:rsidR="00B41C2B" w:rsidRPr="00164E7C">
        <w:t>s för imputeringsprogrammet</w:t>
      </w:r>
      <w:r w:rsidR="00483B29" w:rsidRPr="00164E7C">
        <w:t xml:space="preserve"> åtminstone </w:t>
      </w:r>
      <w:r w:rsidR="0034203A" w:rsidRPr="00164E7C">
        <w:t xml:space="preserve">kunna hantera </w:t>
      </w:r>
      <w:r w:rsidR="00D44044" w:rsidRPr="00164E7C">
        <w:t>monotont bortfallsmönster</w:t>
      </w:r>
      <w:r w:rsidR="00EC4B6F" w:rsidRPr="00164E7C">
        <w:t>.</w:t>
      </w:r>
    </w:p>
    <w:p w14:paraId="02EA2195" w14:textId="77777777" w:rsidR="00103BB9" w:rsidRDefault="00103BB9" w:rsidP="00483B29"/>
    <w:p w14:paraId="5BB34DAF" w14:textId="67D4B9F1" w:rsidR="00664954" w:rsidRPr="00C5329B" w:rsidRDefault="00664954" w:rsidP="00664954">
      <w:pPr>
        <w:pStyle w:val="Rubrik3"/>
      </w:pPr>
      <w:bookmarkStart w:id="8" w:name="_Toc441152285"/>
      <w:r w:rsidRPr="00C5329B">
        <w:t>Ignorerbar och inte ignorerbar bortfallsmekanism</w:t>
      </w:r>
      <w:bookmarkEnd w:id="8"/>
    </w:p>
    <w:p w14:paraId="701062DB" w14:textId="064C21EB" w:rsidR="0069710C" w:rsidRDefault="003D1A4F" w:rsidP="00664954">
      <w:r>
        <w:t xml:space="preserve">Som ett led i att finna en lämplig metod för att hantera bortfall kan </w:t>
      </w:r>
      <w:r w:rsidR="00664954" w:rsidRPr="00C5329B">
        <w:t>begrepp</w:t>
      </w:r>
      <w:r w:rsidR="006B54A9">
        <w:t>et i</w:t>
      </w:r>
      <w:r>
        <w:t>g</w:t>
      </w:r>
      <w:r w:rsidR="006B54A9">
        <w:t>n</w:t>
      </w:r>
      <w:r>
        <w:t>orerbarhet</w:t>
      </w:r>
      <w:r w:rsidRPr="00C5329B">
        <w:rPr>
          <w:rStyle w:val="Fotnotsreferens"/>
        </w:rPr>
        <w:footnoteReference w:id="6"/>
      </w:r>
      <w:r>
        <w:t xml:space="preserve"> användas.</w:t>
      </w:r>
      <w:r w:rsidR="00664954" w:rsidRPr="00C5329B">
        <w:t xml:space="preserve"> </w:t>
      </w:r>
    </w:p>
    <w:p w14:paraId="1138D394" w14:textId="77777777" w:rsidR="00A6394E" w:rsidRDefault="00A6394E" w:rsidP="00664954"/>
    <w:p w14:paraId="1CD1D04C" w14:textId="7B75C2C7" w:rsidR="00C07101" w:rsidRDefault="00032D9B" w:rsidP="00664954">
      <w:r>
        <w:t>När man talar om att ett bortfall är ignorerbar</w:t>
      </w:r>
      <w:r w:rsidR="006B54A9">
        <w:t>t</w:t>
      </w:r>
      <w:r>
        <w:t xml:space="preserve"> </w:t>
      </w:r>
      <w:r w:rsidR="006B54A9">
        <w:t xml:space="preserve">eller inte </w:t>
      </w:r>
      <w:r>
        <w:t xml:space="preserve">syftar man på </w:t>
      </w:r>
      <w:r w:rsidR="003D1A4F">
        <w:t>bortfallsmekanismen</w:t>
      </w:r>
      <w:r>
        <w:rPr>
          <w:rStyle w:val="Fotnotsreferens"/>
        </w:rPr>
        <w:footnoteReference w:id="7"/>
      </w:r>
      <w:r w:rsidR="003D1A4F">
        <w:t xml:space="preserve"> </w:t>
      </w:r>
      <w:r>
        <w:t xml:space="preserve">det vill säga om </w:t>
      </w:r>
      <w:r w:rsidR="00BC2688">
        <w:t>bortfalsmekanismen</w:t>
      </w:r>
      <w:r>
        <w:t xml:space="preserve"> behöver modelleras för att det inte ska</w:t>
      </w:r>
      <w:r w:rsidR="00BC2688">
        <w:t xml:space="preserve"> uppstå systematiska</w:t>
      </w:r>
      <w:r>
        <w:t xml:space="preserve"> fel vid </w:t>
      </w:r>
      <w:r w:rsidR="00BC2688">
        <w:t>imputering</w:t>
      </w:r>
      <w:r>
        <w:t>.</w:t>
      </w:r>
      <w:r w:rsidR="00C07101">
        <w:t xml:space="preserve"> </w:t>
      </w:r>
    </w:p>
    <w:p w14:paraId="6FBE34F7" w14:textId="77777777" w:rsidR="00A6394E" w:rsidRDefault="00A6394E" w:rsidP="00664954"/>
    <w:p w14:paraId="0A8FD34B" w14:textId="40286CCB" w:rsidR="00A6394E" w:rsidRDefault="00664954" w:rsidP="00664954">
      <w:r w:rsidRPr="00C5329B">
        <w:t xml:space="preserve">När ett bortfall inte är ignorerbart </w:t>
      </w:r>
      <w:r w:rsidR="006B54A9">
        <w:t>beror</w:t>
      </w:r>
      <w:r w:rsidRPr="00C5329B">
        <w:t xml:space="preserve"> sannolikheten för bortfall på själva bortfallsvariabeln</w:t>
      </w:r>
      <w:r w:rsidR="00C07101">
        <w:t xml:space="preserve"> och d</w:t>
      </w:r>
      <w:r w:rsidR="0069710C">
        <w:t xml:space="preserve">å </w:t>
      </w:r>
      <w:r w:rsidRPr="00C5329B">
        <w:t>kan bortfallsmekanismen inte ignoreras utan måste modelleras</w:t>
      </w:r>
      <w:r w:rsidR="0012403C">
        <w:t xml:space="preserve"> för att hantera bortfallet.</w:t>
      </w:r>
      <w:r w:rsidR="00A6394E">
        <w:t xml:space="preserve"> </w:t>
      </w:r>
      <w:r w:rsidR="007A34C8">
        <w:t xml:space="preserve">När ett bortfall </w:t>
      </w:r>
      <w:r w:rsidR="007A34C8" w:rsidRPr="00091464">
        <w:rPr>
          <w:i/>
        </w:rPr>
        <w:t>är</w:t>
      </w:r>
      <w:r w:rsidR="007A34C8">
        <w:t xml:space="preserve"> ignorerbart beror bortfallet på andra variabler än bortfallsvariabeln vilket </w:t>
      </w:r>
      <w:r w:rsidR="00045BF5">
        <w:t>troligen innebär</w:t>
      </w:r>
      <w:r w:rsidR="007A34C8">
        <w:t xml:space="preserve"> att dessa variabler istället behöver analyseras</w:t>
      </w:r>
      <w:r w:rsidR="00045BF5">
        <w:t xml:space="preserve"> för att hantera bortfallet.</w:t>
      </w:r>
    </w:p>
    <w:p w14:paraId="08D53C50" w14:textId="77777777" w:rsidR="00A6394E" w:rsidRDefault="00A6394E" w:rsidP="00664954"/>
    <w:p w14:paraId="0805AF82" w14:textId="696D7292" w:rsidR="00664954" w:rsidRDefault="00164E7C" w:rsidP="00664954">
      <w:r w:rsidRPr="00934FAA">
        <w:t xml:space="preserve">Det finns en relation mellan ignorerbarhet och bortfallsmekanismer </w:t>
      </w:r>
      <w:r w:rsidR="00664954" w:rsidRPr="00934FAA">
        <w:t xml:space="preserve">enligt </w:t>
      </w:r>
      <w:r w:rsidR="00665ED5" w:rsidRPr="00934FAA">
        <w:rPr>
          <w:i/>
        </w:rPr>
        <w:t>Tabell 2.</w:t>
      </w:r>
      <w:r w:rsidR="00A95488" w:rsidRPr="00934FAA">
        <w:rPr>
          <w:i/>
        </w:rPr>
        <w:t>2</w:t>
      </w:r>
      <w:r w:rsidR="00664954" w:rsidRPr="00934FAA">
        <w:t xml:space="preserve"> nedan.</w:t>
      </w:r>
      <w:r w:rsidR="00934FAA" w:rsidRPr="00934FAA">
        <w:t xml:space="preserve"> </w:t>
      </w:r>
      <w:r w:rsidR="001A49C2">
        <w:t>Här framgår att bortfallsmekanismen inte behöver modelleras då bortfallet är ignorerbart</w:t>
      </w:r>
      <w:r w:rsidR="007F0E29">
        <w:t xml:space="preserve">. Det </w:t>
      </w:r>
      <w:r w:rsidR="001A49C2">
        <w:t xml:space="preserve">förekommer </w:t>
      </w:r>
      <w:r w:rsidR="007F0E29">
        <w:t xml:space="preserve">dock sällsynta </w:t>
      </w:r>
      <w:r w:rsidR="001A49C2">
        <w:t>fall då bortfall behöver model</w:t>
      </w:r>
      <w:r w:rsidR="007F0E29">
        <w:t>l</w:t>
      </w:r>
      <w:r w:rsidR="001A49C2">
        <w:t xml:space="preserve">eras trots att </w:t>
      </w:r>
      <w:r w:rsidR="007F0E29">
        <w:t xml:space="preserve">det klassas som </w:t>
      </w:r>
      <w:r w:rsidR="001A49C2">
        <w:t>Missing At Random</w:t>
      </w:r>
      <w:r w:rsidR="006D05EA">
        <w:t xml:space="preserve"> (</w:t>
      </w:r>
      <w:r w:rsidR="006D05EA" w:rsidRPr="00081849">
        <w:rPr>
          <w:lang w:val="en-US"/>
        </w:rPr>
        <w:t>Allison 2001</w:t>
      </w:r>
      <w:r w:rsidR="006D05EA">
        <w:rPr>
          <w:lang w:val="en-US"/>
        </w:rPr>
        <w:t>, s.</w:t>
      </w:r>
      <w:r w:rsidR="006D05EA" w:rsidRPr="00081849">
        <w:rPr>
          <w:lang w:val="en-US"/>
        </w:rPr>
        <w:t>5</w:t>
      </w:r>
      <w:r w:rsidR="006D05EA">
        <w:t>)</w:t>
      </w:r>
      <w:r w:rsidR="00934FAA" w:rsidRPr="00934FAA">
        <w:t>.</w:t>
      </w:r>
      <w:r w:rsidR="00C07101" w:rsidRPr="00934FAA">
        <w:t xml:space="preserve"> </w:t>
      </w:r>
      <w:r w:rsidR="002B24A9">
        <w:t>Bilaga</w:t>
      </w:r>
      <w:r w:rsidR="00C07101" w:rsidRPr="00934FAA">
        <w:t xml:space="preserve"> 1 beskriver ett förslag på hur relationen mellan bortfallsmönster, bortfallsmekanismer och</w:t>
      </w:r>
      <w:r w:rsidR="00C07101">
        <w:t xml:space="preserve"> lämpliga imputeringsmetoder ser ut.</w:t>
      </w:r>
    </w:p>
    <w:p w14:paraId="5CFB030C" w14:textId="77777777" w:rsidR="00A6394E" w:rsidRPr="00C5329B" w:rsidRDefault="00A6394E" w:rsidP="00664954"/>
    <w:tbl>
      <w:tblPr>
        <w:tblStyle w:val="Tabellrutnt"/>
        <w:tblW w:w="0" w:type="auto"/>
        <w:tblLook w:val="04A0" w:firstRow="1" w:lastRow="0" w:firstColumn="1" w:lastColumn="0" w:noHBand="0" w:noVBand="1"/>
      </w:tblPr>
      <w:tblGrid>
        <w:gridCol w:w="3510"/>
        <w:gridCol w:w="1588"/>
        <w:gridCol w:w="3395"/>
      </w:tblGrid>
      <w:tr w:rsidR="00664954" w:rsidRPr="00C5329B" w14:paraId="7BA858D0" w14:textId="77777777" w:rsidTr="00091464">
        <w:tc>
          <w:tcPr>
            <w:tcW w:w="3510" w:type="dxa"/>
          </w:tcPr>
          <w:p w14:paraId="5D2ACF43" w14:textId="77777777" w:rsidR="00664954" w:rsidRPr="00C5329B" w:rsidRDefault="00664954" w:rsidP="003D1A4F">
            <w:pPr>
              <w:keepNext/>
              <w:keepLines/>
              <w:spacing w:after="225"/>
              <w:rPr>
                <w:b/>
                <w:sz w:val="20"/>
              </w:rPr>
            </w:pPr>
            <w:r w:rsidRPr="00C5329B">
              <w:rPr>
                <w:b/>
                <w:sz w:val="20"/>
              </w:rPr>
              <w:t>Bortallsmekanism</w:t>
            </w:r>
          </w:p>
        </w:tc>
        <w:tc>
          <w:tcPr>
            <w:tcW w:w="1588" w:type="dxa"/>
          </w:tcPr>
          <w:p w14:paraId="4E5E30A7" w14:textId="77777777" w:rsidR="00664954" w:rsidRPr="00C5329B" w:rsidRDefault="00664954" w:rsidP="003D1A4F">
            <w:pPr>
              <w:keepNext/>
              <w:keepLines/>
              <w:spacing w:after="225"/>
              <w:rPr>
                <w:b/>
                <w:sz w:val="20"/>
              </w:rPr>
            </w:pPr>
            <w:r w:rsidRPr="00C5329B">
              <w:rPr>
                <w:b/>
                <w:sz w:val="20"/>
              </w:rPr>
              <w:t>Ignorerbar</w:t>
            </w:r>
          </w:p>
        </w:tc>
        <w:tc>
          <w:tcPr>
            <w:tcW w:w="3395" w:type="dxa"/>
          </w:tcPr>
          <w:p w14:paraId="0E7D656A" w14:textId="77777777" w:rsidR="00664954" w:rsidRPr="00C5329B" w:rsidRDefault="00664954" w:rsidP="003D1A4F">
            <w:pPr>
              <w:keepNext/>
              <w:keepLines/>
              <w:spacing w:after="225"/>
              <w:rPr>
                <w:b/>
                <w:sz w:val="20"/>
              </w:rPr>
            </w:pPr>
            <w:r w:rsidRPr="00C5329B">
              <w:rPr>
                <w:b/>
                <w:sz w:val="20"/>
              </w:rPr>
              <w:t>Att beakta vid imputering</w:t>
            </w:r>
          </w:p>
        </w:tc>
      </w:tr>
      <w:tr w:rsidR="00664954" w:rsidRPr="00C5329B" w14:paraId="704DE040" w14:textId="77777777" w:rsidTr="00091464">
        <w:tc>
          <w:tcPr>
            <w:tcW w:w="3510" w:type="dxa"/>
          </w:tcPr>
          <w:p w14:paraId="04642471" w14:textId="2C2291C0" w:rsidR="00664954" w:rsidRPr="00C5329B" w:rsidRDefault="00664954">
            <w:pPr>
              <w:keepNext/>
              <w:keepLines/>
              <w:spacing w:after="225"/>
              <w:rPr>
                <w:sz w:val="20"/>
              </w:rPr>
            </w:pPr>
            <w:r w:rsidRPr="00C5329B">
              <w:rPr>
                <w:sz w:val="20"/>
              </w:rPr>
              <w:t>M</w:t>
            </w:r>
            <w:r w:rsidR="007F0E29">
              <w:rPr>
                <w:sz w:val="20"/>
              </w:rPr>
              <w:t xml:space="preserve">issing Not At Random </w:t>
            </w:r>
          </w:p>
        </w:tc>
        <w:tc>
          <w:tcPr>
            <w:tcW w:w="1588" w:type="dxa"/>
          </w:tcPr>
          <w:p w14:paraId="10D6C6B7" w14:textId="77777777" w:rsidR="00664954" w:rsidRPr="00C5329B" w:rsidRDefault="00664954" w:rsidP="003D1A4F">
            <w:pPr>
              <w:keepNext/>
              <w:keepLines/>
              <w:spacing w:after="225"/>
              <w:rPr>
                <w:sz w:val="20"/>
              </w:rPr>
            </w:pPr>
            <w:r w:rsidRPr="00C5329B">
              <w:rPr>
                <w:sz w:val="20"/>
              </w:rPr>
              <w:t>Ignorerbar</w:t>
            </w:r>
          </w:p>
        </w:tc>
        <w:tc>
          <w:tcPr>
            <w:tcW w:w="3395" w:type="dxa"/>
          </w:tcPr>
          <w:p w14:paraId="1A920EC8" w14:textId="627D27F0" w:rsidR="00664954" w:rsidRPr="00C5329B" w:rsidRDefault="00934FAA" w:rsidP="003D1A4F">
            <w:pPr>
              <w:keepNext/>
              <w:keepLines/>
              <w:spacing w:after="225"/>
              <w:rPr>
                <w:sz w:val="20"/>
              </w:rPr>
            </w:pPr>
            <w:r>
              <w:rPr>
                <w:sz w:val="20"/>
              </w:rPr>
              <w:t>Bortfallsmekanismen behöver inte modelleras.</w:t>
            </w:r>
          </w:p>
        </w:tc>
      </w:tr>
      <w:tr w:rsidR="00664954" w:rsidRPr="00C5329B" w14:paraId="06C08CAB" w14:textId="77777777" w:rsidTr="00091464">
        <w:tc>
          <w:tcPr>
            <w:tcW w:w="3510" w:type="dxa"/>
          </w:tcPr>
          <w:p w14:paraId="76A0F008" w14:textId="453E33CA" w:rsidR="00664954" w:rsidRPr="00C5329B" w:rsidRDefault="007F0E29">
            <w:pPr>
              <w:keepNext/>
              <w:keepLines/>
              <w:spacing w:after="225"/>
              <w:rPr>
                <w:sz w:val="20"/>
              </w:rPr>
            </w:pPr>
            <w:r>
              <w:rPr>
                <w:sz w:val="20"/>
              </w:rPr>
              <w:t xml:space="preserve">Missing At Random </w:t>
            </w:r>
          </w:p>
        </w:tc>
        <w:tc>
          <w:tcPr>
            <w:tcW w:w="1588" w:type="dxa"/>
          </w:tcPr>
          <w:p w14:paraId="17255B9E" w14:textId="77777777" w:rsidR="00664954" w:rsidRPr="00C5329B" w:rsidRDefault="00664954" w:rsidP="003D1A4F">
            <w:pPr>
              <w:keepNext/>
              <w:keepLines/>
              <w:spacing w:after="225"/>
              <w:rPr>
                <w:sz w:val="20"/>
              </w:rPr>
            </w:pPr>
            <w:r w:rsidRPr="00C5329B">
              <w:rPr>
                <w:sz w:val="20"/>
              </w:rPr>
              <w:t>ignorerbar</w:t>
            </w:r>
          </w:p>
        </w:tc>
        <w:tc>
          <w:tcPr>
            <w:tcW w:w="3395" w:type="dxa"/>
          </w:tcPr>
          <w:p w14:paraId="0F3887DB" w14:textId="02D76541" w:rsidR="00664954" w:rsidRPr="00C5329B" w:rsidRDefault="00934FAA" w:rsidP="003D1A4F">
            <w:pPr>
              <w:keepNext/>
              <w:keepLines/>
              <w:spacing w:after="225"/>
              <w:rPr>
                <w:sz w:val="20"/>
              </w:rPr>
            </w:pPr>
            <w:r>
              <w:rPr>
                <w:sz w:val="20"/>
              </w:rPr>
              <w:t>Bortfallsmekanismen behöver inte modelleras.</w:t>
            </w:r>
          </w:p>
        </w:tc>
      </w:tr>
      <w:tr w:rsidR="00664954" w:rsidRPr="00C5329B" w14:paraId="50D7A971" w14:textId="77777777" w:rsidTr="00091464">
        <w:tc>
          <w:tcPr>
            <w:tcW w:w="3510" w:type="dxa"/>
          </w:tcPr>
          <w:p w14:paraId="23E120C3" w14:textId="7E559955" w:rsidR="00664954" w:rsidRPr="00C5329B" w:rsidRDefault="007F0E29" w:rsidP="003D1A4F">
            <w:pPr>
              <w:keepNext/>
              <w:keepLines/>
              <w:spacing w:after="225"/>
              <w:rPr>
                <w:sz w:val="20"/>
              </w:rPr>
            </w:pPr>
            <w:r>
              <w:rPr>
                <w:sz w:val="20"/>
              </w:rPr>
              <w:t xml:space="preserve">Missing Not At Random </w:t>
            </w:r>
          </w:p>
        </w:tc>
        <w:tc>
          <w:tcPr>
            <w:tcW w:w="1588" w:type="dxa"/>
          </w:tcPr>
          <w:p w14:paraId="0EB2ABDD" w14:textId="77777777" w:rsidR="00664954" w:rsidRPr="00C5329B" w:rsidRDefault="00664954" w:rsidP="003D1A4F">
            <w:pPr>
              <w:keepNext/>
              <w:keepLines/>
              <w:spacing w:after="225"/>
              <w:rPr>
                <w:sz w:val="20"/>
              </w:rPr>
            </w:pPr>
            <w:r w:rsidRPr="00C5329B">
              <w:rPr>
                <w:sz w:val="20"/>
              </w:rPr>
              <w:t>inte ignorerbar</w:t>
            </w:r>
          </w:p>
        </w:tc>
        <w:tc>
          <w:tcPr>
            <w:tcW w:w="3395" w:type="dxa"/>
          </w:tcPr>
          <w:p w14:paraId="7777FAA6" w14:textId="77777777" w:rsidR="00664954" w:rsidRPr="00C5329B" w:rsidRDefault="00664954" w:rsidP="003D1A4F">
            <w:pPr>
              <w:keepNext/>
              <w:keepLines/>
              <w:spacing w:after="225"/>
              <w:rPr>
                <w:sz w:val="20"/>
              </w:rPr>
            </w:pPr>
            <w:r w:rsidRPr="00C5329B">
              <w:rPr>
                <w:sz w:val="20"/>
              </w:rPr>
              <w:t>B</w:t>
            </w:r>
            <w:r>
              <w:rPr>
                <w:sz w:val="20"/>
              </w:rPr>
              <w:t>ortfallsmekanismen</w:t>
            </w:r>
            <w:r w:rsidRPr="00C5329B">
              <w:rPr>
                <w:sz w:val="20"/>
              </w:rPr>
              <w:t xml:space="preserve"> </w:t>
            </w:r>
            <w:r>
              <w:rPr>
                <w:sz w:val="20"/>
              </w:rPr>
              <w:t xml:space="preserve">kan inte ignoreras utan </w:t>
            </w:r>
            <w:r w:rsidRPr="00C5329B">
              <w:rPr>
                <w:sz w:val="20"/>
              </w:rPr>
              <w:t>måste modelleras.</w:t>
            </w:r>
          </w:p>
        </w:tc>
      </w:tr>
    </w:tbl>
    <w:p w14:paraId="7C8C26B1" w14:textId="27F69125" w:rsidR="00664954" w:rsidRPr="00C5329B" w:rsidRDefault="00664954" w:rsidP="00664954">
      <w:pPr>
        <w:pStyle w:val="Beskrivning"/>
        <w:keepNext/>
        <w:keepLines/>
        <w:rPr>
          <w:color w:val="auto"/>
        </w:rPr>
      </w:pPr>
      <w:r w:rsidRPr="00C5329B">
        <w:rPr>
          <w:color w:val="auto"/>
        </w:rPr>
        <w:t xml:space="preserve">Tabell </w:t>
      </w:r>
      <w:r w:rsidR="00866278">
        <w:rPr>
          <w:color w:val="auto"/>
        </w:rPr>
        <w:t>2.</w:t>
      </w:r>
      <w:r w:rsidR="00A95488">
        <w:rPr>
          <w:color w:val="auto"/>
        </w:rPr>
        <w:t>2</w:t>
      </w:r>
      <w:r w:rsidR="00866278">
        <w:rPr>
          <w:color w:val="auto"/>
        </w:rPr>
        <w:t>:</w:t>
      </w:r>
      <w:r w:rsidRPr="00C5329B">
        <w:rPr>
          <w:color w:val="auto"/>
        </w:rPr>
        <w:t xml:space="preserve"> Tabellen visa</w:t>
      </w:r>
      <w:r w:rsidR="00866278">
        <w:rPr>
          <w:color w:val="auto"/>
        </w:rPr>
        <w:t>r</w:t>
      </w:r>
      <w:r w:rsidRPr="00C5329B">
        <w:rPr>
          <w:color w:val="auto"/>
        </w:rPr>
        <w:t xml:space="preserve"> relationen mellan bortfallsmekanism och huruvida bortfallsmekanismen är ignorerbar (eng. ignorable) eller inte.</w:t>
      </w:r>
    </w:p>
    <w:p w14:paraId="4D60CF64" w14:textId="77777777" w:rsidR="00D44044" w:rsidRPr="00C5329B" w:rsidRDefault="00D44044" w:rsidP="00483B29"/>
    <w:p w14:paraId="43577D28" w14:textId="1FFC9A29" w:rsidR="00483B29" w:rsidRPr="00C5329B" w:rsidRDefault="00483B29" w:rsidP="00483B29">
      <w:pPr>
        <w:pStyle w:val="Rubrik3"/>
      </w:pPr>
      <w:bookmarkStart w:id="9" w:name="_Toc441152286"/>
      <w:r w:rsidRPr="00C5329B">
        <w:t>Bortfallsmekani</w:t>
      </w:r>
      <w:r w:rsidR="000F3DDD">
        <w:t>smer</w:t>
      </w:r>
      <w:bookmarkEnd w:id="9"/>
    </w:p>
    <w:p w14:paraId="47A38809" w14:textId="2D70DF95" w:rsidR="00A6394E" w:rsidRDefault="007E621F" w:rsidP="00483B29">
      <w:pPr>
        <w:rPr>
          <w:color w:val="FF0000"/>
          <w:lang w:val="en-US"/>
        </w:rPr>
      </w:pPr>
      <w:r w:rsidRPr="00C5329B">
        <w:t>T</w:t>
      </w:r>
      <w:r w:rsidR="00CA1301" w:rsidRPr="00C5329B">
        <w:t>eorin om b</w:t>
      </w:r>
      <w:r w:rsidR="000F3DDD">
        <w:t>ortfallsmekanismer</w:t>
      </w:r>
      <w:r w:rsidRPr="00C5329B">
        <w:t xml:space="preserve"> formulerades av Rubin </w:t>
      </w:r>
      <w:r w:rsidR="007F0E29">
        <w:t>(</w:t>
      </w:r>
      <w:r w:rsidR="00D44044">
        <w:t>1976</w:t>
      </w:r>
      <w:r w:rsidR="007F0E29">
        <w:t>)</w:t>
      </w:r>
      <w:r w:rsidR="00D44044">
        <w:t xml:space="preserve"> i tidsskriften Biometrik</w:t>
      </w:r>
      <w:r w:rsidR="00CA1301" w:rsidRPr="00C5329B">
        <w:t>a</w:t>
      </w:r>
      <w:r w:rsidR="00A23622" w:rsidRPr="00C5329B">
        <w:t>. Här</w:t>
      </w:r>
      <w:r w:rsidR="00CA1301" w:rsidRPr="00C5329B">
        <w:t xml:space="preserve"> </w:t>
      </w:r>
      <w:r w:rsidR="00A23622" w:rsidRPr="00C5329B">
        <w:t>beskrev</w:t>
      </w:r>
      <w:r w:rsidRPr="00C5329B">
        <w:t xml:space="preserve"> Rubin tre olika mekanismer</w:t>
      </w:r>
      <w:r w:rsidR="00D44044">
        <w:t xml:space="preserve">, var och en </w:t>
      </w:r>
      <w:r w:rsidRPr="00C5329B">
        <w:t xml:space="preserve"> </w:t>
      </w:r>
      <w:r w:rsidR="00D44044">
        <w:t>med olika beroenden</w:t>
      </w:r>
      <w:r w:rsidR="00D4321E" w:rsidRPr="00C5329B">
        <w:t xml:space="preserve"> mellan bortfall och övriga variabler</w:t>
      </w:r>
      <w:r w:rsidR="00A23622" w:rsidRPr="00C5329B">
        <w:t>.</w:t>
      </w:r>
      <w:r w:rsidR="003944B7" w:rsidRPr="003944B7">
        <w:rPr>
          <w:color w:val="FF0000"/>
        </w:rPr>
        <w:t xml:space="preserve"> </w:t>
      </w:r>
      <w:r w:rsidR="00407A03" w:rsidRPr="00407A03">
        <w:rPr>
          <w:lang w:val="en-US"/>
        </w:rPr>
        <w:t>Missing At Random (MAR), Missing Completely At Random (MCAR) och Missing Not At Random (MNAR).</w:t>
      </w:r>
    </w:p>
    <w:p w14:paraId="57F047DD" w14:textId="77777777" w:rsidR="00B768D5" w:rsidRDefault="00B768D5" w:rsidP="00483B29">
      <w:pPr>
        <w:rPr>
          <w:color w:val="FF0000"/>
          <w:lang w:val="en-US"/>
        </w:rPr>
      </w:pPr>
    </w:p>
    <w:p w14:paraId="3972B17D" w14:textId="77777777" w:rsidR="001D2278" w:rsidRDefault="00A23622" w:rsidP="00483B29">
      <w:r w:rsidRPr="00C5329B">
        <w:t xml:space="preserve">Bortfallsmekanismerna, </w:t>
      </w:r>
      <w:r w:rsidR="007E621F" w:rsidRPr="00C5329B">
        <w:t xml:space="preserve">som även </w:t>
      </w:r>
      <w:r w:rsidR="0080181B" w:rsidRPr="00C5329B">
        <w:t xml:space="preserve">benämns </w:t>
      </w:r>
      <w:r w:rsidR="00046C1F" w:rsidRPr="00C5329B">
        <w:t>bortfallsklass</w:t>
      </w:r>
      <w:r w:rsidRPr="00C5329B">
        <w:t>er</w:t>
      </w:r>
      <w:r w:rsidR="00483B29" w:rsidRPr="00C5329B">
        <w:t xml:space="preserve"> </w:t>
      </w:r>
      <w:r w:rsidR="007E621F" w:rsidRPr="00C5329B">
        <w:t>eller bortfallsfördelning</w:t>
      </w:r>
      <w:r w:rsidR="00D44044">
        <w:t>ar</w:t>
      </w:r>
      <w:r w:rsidR="007E621F" w:rsidRPr="00C5329B">
        <w:t xml:space="preserve"> </w:t>
      </w:r>
      <w:r w:rsidRPr="00C5329B">
        <w:t>är ofta e</w:t>
      </w:r>
      <w:r w:rsidR="007E621F" w:rsidRPr="00C5329B">
        <w:t>tt</w:t>
      </w:r>
      <w:r w:rsidRPr="00C5329B">
        <w:t xml:space="preserve"> viktig</w:t>
      </w:r>
      <w:r w:rsidR="007E621F" w:rsidRPr="00C5329B">
        <w:t>t</w:t>
      </w:r>
      <w:r w:rsidRPr="00C5329B">
        <w:t xml:space="preserve"> </w:t>
      </w:r>
      <w:r w:rsidR="007E621F" w:rsidRPr="00C5329B">
        <w:t>verktyg</w:t>
      </w:r>
      <w:r w:rsidRPr="00C5329B">
        <w:t xml:space="preserve"> för att finna en lämplig metod för att hantera bortfall</w:t>
      </w:r>
      <w:r w:rsidR="002C3AC3">
        <w:t xml:space="preserve">. I </w:t>
      </w:r>
      <w:r w:rsidR="002B24A9">
        <w:t>bilaga</w:t>
      </w:r>
      <w:r w:rsidR="002C3AC3">
        <w:t xml:space="preserve"> </w:t>
      </w:r>
      <w:r w:rsidR="00665ED5">
        <w:t>1</w:t>
      </w:r>
      <w:r w:rsidR="002C3AC3">
        <w:t xml:space="preserve"> finns ett exempel på hur lämpliga metoder </w:t>
      </w:r>
      <w:r w:rsidR="00407A03">
        <w:t xml:space="preserve">kan </w:t>
      </w:r>
      <w:r w:rsidR="002C3AC3">
        <w:t>väljas utifrån bortfallsmekan</w:t>
      </w:r>
      <w:r w:rsidR="0012403C">
        <w:t>i</w:t>
      </w:r>
      <w:r w:rsidR="002C3AC3">
        <w:t>sm</w:t>
      </w:r>
      <w:r w:rsidR="00483B29" w:rsidRPr="00C5329B">
        <w:t>.</w:t>
      </w:r>
    </w:p>
    <w:p w14:paraId="5255C864" w14:textId="6EB8815A" w:rsidR="003944B7" w:rsidRDefault="003944B7" w:rsidP="00483B29"/>
    <w:p w14:paraId="41240C53" w14:textId="7682241B" w:rsidR="003B39CD" w:rsidRDefault="00407A03" w:rsidP="00483B29">
      <w:r>
        <w:t xml:space="preserve">Bortfallsmekanismerna </w:t>
      </w:r>
      <w:r w:rsidR="00483B29" w:rsidRPr="00C5329B">
        <w:t xml:space="preserve">nämns ofta i litteraturen och </w:t>
      </w:r>
      <w:r w:rsidR="004B711B">
        <w:t>utgör</w:t>
      </w:r>
      <w:r w:rsidR="00483B29" w:rsidRPr="00C5329B">
        <w:t xml:space="preserve"> </w:t>
      </w:r>
      <w:r w:rsidR="0080181B" w:rsidRPr="00C5329B">
        <w:t>idag e</w:t>
      </w:r>
      <w:r w:rsidR="004B711B">
        <w:t>tt etablerat</w:t>
      </w:r>
      <w:r w:rsidR="0080181B" w:rsidRPr="00C5329B">
        <w:t xml:space="preserve"> </w:t>
      </w:r>
      <w:r w:rsidR="004B711B">
        <w:t xml:space="preserve">klassificeringssystem för beskrivning av bortfall, </w:t>
      </w:r>
      <w:r w:rsidR="0080181B" w:rsidRPr="00C5329B">
        <w:t xml:space="preserve">och </w:t>
      </w:r>
      <w:r w:rsidR="00EC0747" w:rsidRPr="00C5329B">
        <w:t>är</w:t>
      </w:r>
      <w:r w:rsidR="00D4321E" w:rsidRPr="00C5329B">
        <w:t xml:space="preserve"> därmed </w:t>
      </w:r>
      <w:r w:rsidR="00EC0747" w:rsidRPr="00C5329B">
        <w:t xml:space="preserve">ett av underlagen </w:t>
      </w:r>
      <w:r w:rsidR="00D4321E" w:rsidRPr="00C5329B">
        <w:t>när LPCF, LVCF och LGCR senare i uppsatsen jämförs.</w:t>
      </w:r>
      <w:r w:rsidR="0080181B" w:rsidRPr="00C5329B">
        <w:t xml:space="preserve"> Nedan ges en kort bes</w:t>
      </w:r>
      <w:r w:rsidR="00D4321E" w:rsidRPr="00C5329B">
        <w:t>krivni</w:t>
      </w:r>
      <w:r w:rsidR="002756F2">
        <w:t>ng av respektive bortfallsklass</w:t>
      </w:r>
      <w:r w:rsidR="003944B7">
        <w:t xml:space="preserve">. </w:t>
      </w:r>
      <w:r w:rsidR="00945A4B">
        <w:t>B</w:t>
      </w:r>
      <w:r w:rsidR="003944B7">
        <w:t xml:space="preserve">eskrivningarna </w:t>
      </w:r>
      <w:r w:rsidR="00945A4B" w:rsidRPr="00934FAA">
        <w:t>innehåll</w:t>
      </w:r>
      <w:r w:rsidR="00934FAA" w:rsidRPr="00934FAA">
        <w:t>er</w:t>
      </w:r>
      <w:r w:rsidR="00945A4B">
        <w:t xml:space="preserve"> exempelbortfall baserade på </w:t>
      </w:r>
      <w:r w:rsidR="003944B7">
        <w:t xml:space="preserve">följande </w:t>
      </w:r>
      <w:r w:rsidR="00473A82">
        <w:t xml:space="preserve">fiktiva </w:t>
      </w:r>
      <w:r w:rsidR="003944B7">
        <w:t>exempel</w:t>
      </w:r>
      <w:r w:rsidR="00945A4B">
        <w:t>test</w:t>
      </w:r>
      <w:r w:rsidR="006D05EA">
        <w:t>. Exemplet är hämtat från McKnight, P.E., et. al. (2007)</w:t>
      </w:r>
      <w:r w:rsidR="003944B7">
        <w:t>.</w:t>
      </w:r>
      <w:r w:rsidR="00A6394E">
        <w:t xml:space="preserve"> </w:t>
      </w:r>
    </w:p>
    <w:p w14:paraId="15557330" w14:textId="77777777" w:rsidR="003B39CD" w:rsidRDefault="003B39CD" w:rsidP="00483B29"/>
    <w:p w14:paraId="195EF22F" w14:textId="03E30B5D" w:rsidR="00646E49" w:rsidRDefault="00B822E6" w:rsidP="00483B29">
      <w:r>
        <w:t>Exempeltestet</w:t>
      </w:r>
      <w:r w:rsidR="00473A82">
        <w:t xml:space="preserve"> </w:t>
      </w:r>
      <w:r>
        <w:t xml:space="preserve">består av </w:t>
      </w:r>
      <w:r w:rsidR="00473A82">
        <w:t>10 individer vilka ska uppskatta sina matematikkunskaper på en 10-gradig skala. Därefter ska individerna genomföra två matematiktester med en veckas mellanrum</w:t>
      </w:r>
      <w:r w:rsidR="00F1098B">
        <w:t xml:space="preserve"> vilka i </w:t>
      </w:r>
      <w:r w:rsidR="00FB6182">
        <w:t>tabell</w:t>
      </w:r>
      <w:r w:rsidR="00F1098B">
        <w:t xml:space="preserve">en nedan benämns </w:t>
      </w:r>
      <w:r w:rsidR="00F1098B" w:rsidRPr="00F1098B">
        <w:t xml:space="preserve">Math </w:t>
      </w:r>
      <w:r w:rsidR="00473A82" w:rsidRPr="00F1098B">
        <w:t xml:space="preserve">test 1 och </w:t>
      </w:r>
      <w:r w:rsidR="00F1098B" w:rsidRPr="00F1098B">
        <w:t xml:space="preserve">Math </w:t>
      </w:r>
      <w:r w:rsidR="00473A82" w:rsidRPr="00F1098B">
        <w:t>test 2</w:t>
      </w:r>
      <w:r w:rsidR="00F1098B">
        <w:t xml:space="preserve"> men i uppsatstexten hädanefter benämns</w:t>
      </w:r>
      <w:r w:rsidR="00F1098B" w:rsidRPr="00F1098B">
        <w:rPr>
          <w:i/>
        </w:rPr>
        <w:t xml:space="preserve"> test 1</w:t>
      </w:r>
      <w:r w:rsidR="00F1098B">
        <w:t xml:space="preserve"> och </w:t>
      </w:r>
      <w:r w:rsidR="00F1098B" w:rsidRPr="00F1098B">
        <w:rPr>
          <w:i/>
        </w:rPr>
        <w:t>test 2</w:t>
      </w:r>
      <w:r w:rsidR="00473A82">
        <w:t>.</w:t>
      </w:r>
      <w:r w:rsidR="00F1098B">
        <w:t xml:space="preserve"> I </w:t>
      </w:r>
      <w:r w:rsidR="00FB6182">
        <w:t>Tabell</w:t>
      </w:r>
      <w:r w:rsidR="00F1098B">
        <w:t xml:space="preserve"> 2.</w:t>
      </w:r>
      <w:r w:rsidR="00A95488">
        <w:t>3</w:t>
      </w:r>
      <w:r w:rsidR="00F1098B">
        <w:t xml:space="preserve"> nedan visas </w:t>
      </w:r>
      <w:r w:rsidR="007902F2">
        <w:t>tidsserierna</w:t>
      </w:r>
      <w:r w:rsidR="00F1098B">
        <w:t xml:space="preserve"> för exempeltestet. </w:t>
      </w:r>
      <w:r w:rsidR="007902F2">
        <w:t>Tidsserien</w:t>
      </w:r>
      <w:r w:rsidR="00F1098B">
        <w:t xml:space="preserve"> innehåller följande data:</w:t>
      </w:r>
      <w:r w:rsidR="00AD01EA">
        <w:t xml:space="preserve"> </w:t>
      </w:r>
      <w:r w:rsidR="00F1098B">
        <w:t>’Case’</w:t>
      </w:r>
      <w:r w:rsidR="00AD01EA">
        <w:t xml:space="preserve"> som är Individerna i testet,</w:t>
      </w:r>
      <w:r w:rsidR="00F1098B">
        <w:t xml:space="preserve"> ’Percieved ability’ som är den beroende variabeln där individerna bedömer sig själva, Test 1’ är oberoende variabel nr. 1 och </w:t>
      </w:r>
      <w:r w:rsidR="00DF54B7">
        <w:t>’</w:t>
      </w:r>
      <w:r w:rsidR="00F1098B">
        <w:t>test 2’ är oberoende variabel nr 2. Under rubriken ’Mechanisms on Math Test 2’ visas i en matris de bortfall som skapa</w:t>
      </w:r>
      <w:r w:rsidR="00E47B82">
        <w:t>t</w:t>
      </w:r>
      <w:r w:rsidR="00F1098B">
        <w:t>s för de tre bortfallsmekanismerna (bortfall representeras här av täckande svarta fyrkanter</w:t>
      </w:r>
      <w:r w:rsidR="00E47B82">
        <w:t>)</w:t>
      </w:r>
      <w:r w:rsidR="00F1098B">
        <w:t xml:space="preserve">. </w:t>
      </w:r>
      <w:r w:rsidR="00E47B82">
        <w:t xml:space="preserve">Under rubriken </w:t>
      </w:r>
      <w:r w:rsidR="00F1098B">
        <w:t>’</w:t>
      </w:r>
      <w:r w:rsidR="0098246D">
        <w:t>Dummy</w:t>
      </w:r>
      <w:r w:rsidR="00F1098B">
        <w:t xml:space="preserve"> codes’ </w:t>
      </w:r>
      <w:r w:rsidR="00E47B82">
        <w:t>finns dummyvariabler som</w:t>
      </w:r>
      <w:r w:rsidR="00DF54B7">
        <w:t>, i variabler,</w:t>
      </w:r>
      <w:r w:rsidR="00E47B82">
        <w:t xml:space="preserve"> visar var bortfall uppstår.</w:t>
      </w:r>
      <w:r w:rsidR="00F1098B">
        <w:t xml:space="preserve"> Observera att bortfal</w:t>
      </w:r>
      <w:r w:rsidR="00E47B82">
        <w:t xml:space="preserve">len endast drabbar variabel 2, </w:t>
      </w:r>
      <w:r w:rsidR="00DF54B7">
        <w:t>’</w:t>
      </w:r>
      <w:r w:rsidR="00F1098B">
        <w:t>test 2’.</w:t>
      </w:r>
    </w:p>
    <w:p w14:paraId="0E44C4EB" w14:textId="3D9507F4" w:rsidR="00F1098B" w:rsidRDefault="00F1098B" w:rsidP="00483B29">
      <w:r>
        <w:t xml:space="preserve"> </w:t>
      </w:r>
      <w:r w:rsidR="00473A82">
        <w:t xml:space="preserve"> </w:t>
      </w:r>
    </w:p>
    <w:p w14:paraId="243C9A43" w14:textId="77777777" w:rsidR="00432563" w:rsidRDefault="003944B7" w:rsidP="00432563">
      <w:pPr>
        <w:keepNext/>
      </w:pPr>
      <w:r>
        <w:rPr>
          <w:noProof/>
        </w:rPr>
        <w:drawing>
          <wp:inline distT="0" distB="0" distL="0" distR="0" wp14:anchorId="10D814B7" wp14:editId="37F9A8C2">
            <wp:extent cx="4356100" cy="2340706"/>
            <wp:effectExtent l="0" t="0" r="6350" b="254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0622" cy="2348509"/>
                    </a:xfrm>
                    <a:prstGeom prst="rect">
                      <a:avLst/>
                    </a:prstGeom>
                  </pic:spPr>
                </pic:pic>
              </a:graphicData>
            </a:graphic>
          </wp:inline>
        </w:drawing>
      </w:r>
    </w:p>
    <w:p w14:paraId="036125F4" w14:textId="5137697C" w:rsidR="003944B7" w:rsidRDefault="00432563" w:rsidP="00432563">
      <w:pPr>
        <w:pStyle w:val="Beskrivning"/>
      </w:pPr>
      <w:r>
        <w:t>Tabell 2.</w:t>
      </w:r>
      <w:r w:rsidR="00A95488">
        <w:t>3</w:t>
      </w:r>
      <w:r>
        <w:t xml:space="preserve">: Under rubriken ’Original data’ </w:t>
      </w:r>
      <w:r w:rsidR="00E47B82">
        <w:t xml:space="preserve">finns: </w:t>
      </w:r>
      <w:r>
        <w:t xml:space="preserve">’Case’ </w:t>
      </w:r>
      <w:r w:rsidR="00E47B82">
        <w:t>(individer),</w:t>
      </w:r>
      <w:r>
        <w:t xml:space="preserve"> ’Percieved ability’ den beroende variabeln där individerna bedömer sig själva, ’Math Test 1’ är oberoende variabel nr. 1 och ’Math test 2’ är oberoende variabel nr 2</w:t>
      </w:r>
      <w:r w:rsidR="00E47B82">
        <w:t>, ’MCAR’, ’MAR’, ’MNAR’</w:t>
      </w:r>
      <w:r w:rsidR="00DC1652">
        <w:t xml:space="preserve"> </w:t>
      </w:r>
      <w:r w:rsidR="00E47B82">
        <w:t>som är</w:t>
      </w:r>
      <w:r w:rsidR="00DC1652">
        <w:t xml:space="preserve"> </w:t>
      </w:r>
      <w:r>
        <w:t>de bortfall som vi skapas för</w:t>
      </w:r>
      <w:r w:rsidR="00DC1652">
        <w:t xml:space="preserve"> de tre </w:t>
      </w:r>
      <w:r>
        <w:t>bortfallsmekanism</w:t>
      </w:r>
      <w:r w:rsidR="00DC1652">
        <w:t>erna</w:t>
      </w:r>
      <w:r>
        <w:t xml:space="preserve"> (bortfall representeras h</w:t>
      </w:r>
      <w:r w:rsidR="00E47B82">
        <w:t>är av täckande svarta fyrkanter),</w:t>
      </w:r>
      <w:r>
        <w:t xml:space="preserve"> </w:t>
      </w:r>
      <w:r w:rsidR="00E47B82">
        <w:t>D</w:t>
      </w:r>
      <w:r w:rsidR="00E47B82" w:rsidRPr="00E47B82">
        <w:rPr>
          <w:vertAlign w:val="subscript"/>
        </w:rPr>
        <w:t>MCAR</w:t>
      </w:r>
      <w:r w:rsidR="00E47B82">
        <w:t>, D</w:t>
      </w:r>
      <w:r w:rsidR="00E47B82" w:rsidRPr="00E47B82">
        <w:rPr>
          <w:vertAlign w:val="subscript"/>
        </w:rPr>
        <w:t>MAR</w:t>
      </w:r>
      <w:r w:rsidR="00E47B82">
        <w:t>, D</w:t>
      </w:r>
      <w:r w:rsidR="00E47B82" w:rsidRPr="00E47B82">
        <w:rPr>
          <w:vertAlign w:val="subscript"/>
        </w:rPr>
        <w:t>MNAR</w:t>
      </w:r>
      <w:r w:rsidR="00E47B82">
        <w:t xml:space="preserve"> </w:t>
      </w:r>
      <w:r w:rsidR="00DC1652">
        <w:t>är  bortfallsindikator</w:t>
      </w:r>
      <w:r w:rsidR="00E47B82">
        <w:t>er</w:t>
      </w:r>
      <w:r w:rsidR="00DC1652">
        <w:t>.</w:t>
      </w:r>
      <w:r>
        <w:t xml:space="preserve"> </w:t>
      </w:r>
      <w:r w:rsidR="00F275F3">
        <w:t>Observera att bortfallen endast drabbar variable 2 – ’Math test 2’.</w:t>
      </w:r>
    </w:p>
    <w:p w14:paraId="5532881C" w14:textId="102428AA" w:rsidR="00DD466C" w:rsidRDefault="00483B29" w:rsidP="00483B29">
      <w:r w:rsidRPr="00DD466C">
        <w:rPr>
          <w:b/>
        </w:rPr>
        <w:t>MCAR</w:t>
      </w:r>
      <w:r w:rsidR="00A4333F" w:rsidRPr="00A73852">
        <w:t xml:space="preserve"> mekanismen</w:t>
      </w:r>
      <w:r w:rsidRPr="00A73852">
        <w:t xml:space="preserve"> är enklast</w:t>
      </w:r>
      <w:r w:rsidR="00097100" w:rsidRPr="00A73852">
        <w:t xml:space="preserve"> att förstå</w:t>
      </w:r>
      <w:r w:rsidR="001F1786" w:rsidRPr="00A73852">
        <w:t xml:space="preserve"> och ger många möjligheter att välja metod för hantering av bortfall</w:t>
      </w:r>
      <w:r w:rsidRPr="00A73852">
        <w:t xml:space="preserve">. Här </w:t>
      </w:r>
      <w:r w:rsidR="00D4321E" w:rsidRPr="00A73852">
        <w:t>uppstår bortfall</w:t>
      </w:r>
      <w:r w:rsidRPr="00A73852">
        <w:t xml:space="preserve"> oberoende av </w:t>
      </w:r>
      <w:r w:rsidR="00097100" w:rsidRPr="00A73852">
        <w:t xml:space="preserve">både </w:t>
      </w:r>
      <w:r w:rsidRPr="00A73852">
        <w:t xml:space="preserve">observerat och icke-observerat data. </w:t>
      </w:r>
      <w:r w:rsidRPr="00DD466C">
        <w:rPr>
          <w:i/>
        </w:rPr>
        <w:t xml:space="preserve">Exempel: En </w:t>
      </w:r>
      <w:r w:rsidR="00B83B22" w:rsidRPr="00DD466C">
        <w:rPr>
          <w:i/>
        </w:rPr>
        <w:t>individ s</w:t>
      </w:r>
      <w:r w:rsidRPr="00DD466C">
        <w:rPr>
          <w:i/>
        </w:rPr>
        <w:t xml:space="preserve">inglar slant för att besluta sig för att </w:t>
      </w:r>
      <w:r w:rsidR="00B83B22" w:rsidRPr="00DD466C">
        <w:rPr>
          <w:i/>
        </w:rPr>
        <w:t>genomföra test 2</w:t>
      </w:r>
      <w:r w:rsidR="00D4321E" w:rsidRPr="00DD466C">
        <w:rPr>
          <w:i/>
        </w:rPr>
        <w:t xml:space="preserve"> eller </w:t>
      </w:r>
      <w:r w:rsidR="00B83B22" w:rsidRPr="00DD466C">
        <w:rPr>
          <w:i/>
        </w:rPr>
        <w:t>inte</w:t>
      </w:r>
      <w:r w:rsidRPr="00DD466C">
        <w:rPr>
          <w:i/>
        </w:rPr>
        <w:t>.</w:t>
      </w:r>
      <w:r w:rsidR="00A4333F" w:rsidRPr="00DD466C">
        <w:rPr>
          <w:i/>
        </w:rPr>
        <w:t xml:space="preserve"> Om individen inte genomför testet uppstår ett bortfall.</w:t>
      </w:r>
      <w:r w:rsidRPr="00A73852">
        <w:t xml:space="preserve"> </w:t>
      </w:r>
    </w:p>
    <w:p w14:paraId="5638BE26" w14:textId="77777777" w:rsidR="003B39CD" w:rsidRDefault="003B39CD" w:rsidP="00483B29"/>
    <w:p w14:paraId="7754D7A7" w14:textId="30FCF369" w:rsidR="00483B29" w:rsidRDefault="00D4321E" w:rsidP="00483B29">
      <w:r w:rsidRPr="00A73852">
        <w:t>Då bortfal</w:t>
      </w:r>
      <w:r w:rsidR="007932FA">
        <w:t xml:space="preserve">lsmekanismen </w:t>
      </w:r>
      <w:r w:rsidR="00DD466C">
        <w:t xml:space="preserve">här </w:t>
      </w:r>
      <w:r w:rsidR="00DF54B7">
        <w:t>inte beror</w:t>
      </w:r>
      <w:r w:rsidRPr="00A73852">
        <w:t xml:space="preserve"> </w:t>
      </w:r>
      <w:r w:rsidR="002756F2" w:rsidRPr="00A73852">
        <w:t xml:space="preserve">av </w:t>
      </w:r>
      <w:r w:rsidR="00B83B22" w:rsidRPr="00A73852">
        <w:t>variabler</w:t>
      </w:r>
      <w:r w:rsidRPr="00A73852">
        <w:t xml:space="preserve"> </w:t>
      </w:r>
      <w:r w:rsidR="00B83B22" w:rsidRPr="00A73852">
        <w:t xml:space="preserve">i eller utanför försöket </w:t>
      </w:r>
      <w:r w:rsidRPr="00A73852">
        <w:t>medför d</w:t>
      </w:r>
      <w:r w:rsidR="00097100" w:rsidRPr="00A73852">
        <w:t xml:space="preserve">en här bortfallsklassen </w:t>
      </w:r>
      <w:r w:rsidRPr="00A73852">
        <w:t xml:space="preserve">att </w:t>
      </w:r>
      <w:r w:rsidR="00483B29" w:rsidRPr="00A73852">
        <w:t>bortfall</w:t>
      </w:r>
      <w:r w:rsidR="0098246D">
        <w:t>smekanism</w:t>
      </w:r>
      <w:r w:rsidR="00D35B54" w:rsidRPr="00A73852">
        <w:t>en kan ignoreras</w:t>
      </w:r>
      <w:r w:rsidR="0098246D">
        <w:t xml:space="preserve"> och behöver inte </w:t>
      </w:r>
      <w:r w:rsidR="00A73852" w:rsidRPr="00A73852">
        <w:t>modelleras</w:t>
      </w:r>
      <w:r w:rsidR="0098246D">
        <w:t xml:space="preserve"> i estimeringsprocessen</w:t>
      </w:r>
      <w:r w:rsidR="00A73852" w:rsidRPr="00A73852">
        <w:t xml:space="preserve">. </w:t>
      </w:r>
      <w:r w:rsidR="00B83B22" w:rsidRPr="00A73852">
        <w:t xml:space="preserve">Val av metod för hantering av bortfall </w:t>
      </w:r>
      <w:r w:rsidR="00DF54B7">
        <w:t>medför</w:t>
      </w:r>
      <w:r w:rsidR="00B83B22" w:rsidRPr="00A73852">
        <w:t xml:space="preserve"> </w:t>
      </w:r>
      <w:r w:rsidR="007932FA">
        <w:t>därför</w:t>
      </w:r>
      <w:r w:rsidR="00B83B22" w:rsidRPr="00A73852">
        <w:t xml:space="preserve"> inte </w:t>
      </w:r>
      <w:r w:rsidR="007932FA">
        <w:t xml:space="preserve">heller </w:t>
      </w:r>
      <w:r w:rsidR="00DF54B7">
        <w:t xml:space="preserve">en </w:t>
      </w:r>
      <w:r w:rsidR="00B83B22" w:rsidRPr="00A73852">
        <w:t>r</w:t>
      </w:r>
      <w:r w:rsidR="00D35B54" w:rsidRPr="00A73852">
        <w:t xml:space="preserve">isk för systematiska </w:t>
      </w:r>
      <w:r w:rsidR="00B83B22" w:rsidRPr="00A73852">
        <w:t>fel.</w:t>
      </w:r>
    </w:p>
    <w:p w14:paraId="7312D424" w14:textId="77777777" w:rsidR="00646E49" w:rsidRDefault="00646E49" w:rsidP="00483B29"/>
    <w:p w14:paraId="6CE64663" w14:textId="0DC9A896" w:rsidR="00AF2FF8" w:rsidRDefault="0046445E" w:rsidP="00483B29">
      <w:r>
        <w:t xml:space="preserve">Little, R. och </w:t>
      </w:r>
      <w:r w:rsidR="00AF2FF8">
        <w:t>Rubin</w:t>
      </w:r>
      <w:r>
        <w:t>, D. (2002)</w:t>
      </w:r>
      <w:r w:rsidR="00AF2FF8">
        <w:t xml:space="preserve"> beskriver </w:t>
      </w:r>
      <w:r w:rsidR="00DF182B">
        <w:t>bortfallsmekanismen som den betingade fördelningen för M givet Y</w:t>
      </w:r>
      <w:r w:rsidR="00AF2FF8">
        <w:t>:</w:t>
      </w:r>
    </w:p>
    <w:p w14:paraId="6EE76482" w14:textId="77777777" w:rsidR="0066281F" w:rsidRDefault="0066281F" w:rsidP="00483B29"/>
    <w:p w14:paraId="3C1AB7A5" w14:textId="1556AD90" w:rsidR="00DF182B" w:rsidRDefault="00DF182B" w:rsidP="00483B29">
      <w:pPr>
        <w:rPr>
          <w:rFonts w:eastAsiaTheme="minorEastAsia"/>
        </w:rPr>
      </w:pPr>
      <m:oMath>
        <m:r>
          <w:rPr>
            <w:rFonts w:ascii="Cambria Math" w:hAnsi="Cambria Math"/>
          </w:rPr>
          <w:lastRenderedPageBreak/>
          <m:t>f</m:t>
        </m:r>
        <m:d>
          <m:dPr>
            <m:ctrlPr>
              <w:rPr>
                <w:rFonts w:ascii="Cambria Math" w:hAnsi="Cambria Math"/>
                <w:i/>
              </w:rPr>
            </m:ctrlPr>
          </m:dPr>
          <m:e>
            <m:r>
              <w:rPr>
                <w:rFonts w:ascii="Cambria Math" w:hAnsi="Cambria Math"/>
              </w:rPr>
              <m:t>R</m:t>
            </m:r>
          </m:e>
          <m:e>
            <m:r>
              <w:rPr>
                <w:rFonts w:ascii="Cambria Math" w:hAnsi="Cambria Math"/>
              </w:rPr>
              <m:t>Y,ϕ</m:t>
            </m:r>
          </m:e>
        </m:d>
        <m:r>
          <w:rPr>
            <w:rFonts w:ascii="Cambria Math" w:hAnsi="Cambria Math"/>
          </w:rPr>
          <m:t>=f</m:t>
        </m:r>
        <m:d>
          <m:dPr>
            <m:ctrlPr>
              <w:rPr>
                <w:rFonts w:ascii="Cambria Math" w:hAnsi="Cambria Math"/>
                <w:i/>
              </w:rPr>
            </m:ctrlPr>
          </m:dPr>
          <m:e>
            <m:r>
              <w:rPr>
                <w:rFonts w:ascii="Cambria Math" w:hAnsi="Cambria Math"/>
              </w:rPr>
              <m:t>R</m:t>
            </m:r>
          </m:e>
          <m:e>
            <m:r>
              <w:rPr>
                <w:rFonts w:ascii="Cambria Math" w:hAnsi="Cambria Math"/>
              </w:rPr>
              <m:t>ϕ</m:t>
            </m:r>
          </m:e>
        </m:d>
      </m:oMath>
      <w:r>
        <w:rPr>
          <w:rFonts w:eastAsiaTheme="minorEastAsia"/>
        </w:rPr>
        <w:tab/>
      </w:r>
      <w:r w:rsidR="002802D2">
        <w:rPr>
          <w:rFonts w:eastAsiaTheme="minorEastAsia"/>
        </w:rPr>
        <w:tab/>
      </w:r>
      <m:oMath>
        <m:r>
          <w:rPr>
            <w:rFonts w:ascii="Cambria Math" w:hAnsi="Cambria Math"/>
          </w:rPr>
          <m:t>för alla Y,ϕ,</m:t>
        </m:r>
      </m:oMath>
      <w:r>
        <w:rPr>
          <w:rFonts w:eastAsiaTheme="minorEastAsia"/>
        </w:rPr>
        <w:tab/>
      </w:r>
      <w:r>
        <w:rPr>
          <w:rFonts w:eastAsiaTheme="minorEastAsia"/>
        </w:rPr>
        <w:tab/>
        <w:t>(</w:t>
      </w:r>
      <w:r w:rsidR="003F35B6">
        <w:rPr>
          <w:rFonts w:eastAsiaTheme="minorEastAsia"/>
        </w:rPr>
        <w:t>2.1</w:t>
      </w:r>
      <w:r>
        <w:rPr>
          <w:rFonts w:eastAsiaTheme="minorEastAsia"/>
        </w:rPr>
        <w:t>)</w:t>
      </w:r>
    </w:p>
    <w:p w14:paraId="3BEE6E52" w14:textId="77777777" w:rsidR="00646E49" w:rsidRDefault="00646E49" w:rsidP="00483B29">
      <w:pPr>
        <w:rPr>
          <w:rFonts w:eastAsiaTheme="minorEastAsia"/>
        </w:rPr>
      </w:pPr>
    </w:p>
    <w:p w14:paraId="7868B200" w14:textId="394D1DB8" w:rsidR="00DF182B" w:rsidRDefault="00B45D64" w:rsidP="00DF182B">
      <w:pPr>
        <w:rPr>
          <w:rFonts w:eastAsiaTheme="minorEastAsia"/>
        </w:rPr>
      </w:pPr>
      <w:r>
        <w:rPr>
          <w:rFonts w:eastAsiaTheme="minorEastAsia"/>
        </w:rPr>
        <w:t>d</w:t>
      </w:r>
      <w:r w:rsidR="00DF182B">
        <w:rPr>
          <w:rFonts w:eastAsiaTheme="minorEastAsia"/>
        </w:rPr>
        <w:t>är:</w:t>
      </w:r>
    </w:p>
    <w:p w14:paraId="583F3BCD" w14:textId="040777F6" w:rsidR="00C96C71" w:rsidRDefault="00DF182B" w:rsidP="00483B29">
      <w:r w:rsidRPr="00F96463">
        <w:t>Φ</w:t>
      </w:r>
      <w:r>
        <w:t xml:space="preserve"> = </w:t>
      </w:r>
      <w:r w:rsidR="00B45D64">
        <w:t xml:space="preserve">okända </w:t>
      </w:r>
      <w:r>
        <w:t>parametrar</w:t>
      </w:r>
      <w:r w:rsidR="00C96C71">
        <w:t>,</w:t>
      </w:r>
    </w:p>
    <w:p w14:paraId="063C0EE8" w14:textId="2A1C3A70" w:rsidR="00C96C71" w:rsidRDefault="00583C8C" w:rsidP="00483B29">
      <w:r>
        <w:t>Y=</w:t>
      </w:r>
      <w:r w:rsidR="006B042F">
        <w:t xml:space="preserve"> </w:t>
      </w:r>
      <w:r>
        <w:t>(y</w:t>
      </w:r>
      <w:r w:rsidRPr="007F1E7D">
        <w:rPr>
          <w:vertAlign w:val="subscript"/>
        </w:rPr>
        <w:t>ij</w:t>
      </w:r>
      <w:r>
        <w:t xml:space="preserve">) = </w:t>
      </w:r>
      <w:r w:rsidR="00B45D64">
        <w:t xml:space="preserve">det </w:t>
      </w:r>
      <w:r w:rsidR="00DF182B">
        <w:t>fullständiga datat</w:t>
      </w:r>
      <w:r w:rsidR="00C96C71">
        <w:t>,</w:t>
      </w:r>
      <w:r w:rsidR="00B45D64">
        <w:t xml:space="preserve"> </w:t>
      </w:r>
    </w:p>
    <w:p w14:paraId="123B076A" w14:textId="054AF3F6" w:rsidR="007F1E7D" w:rsidRPr="00A73852" w:rsidRDefault="00B45D64" w:rsidP="00483B29">
      <w:r>
        <w:t>R = (R</w:t>
      </w:r>
      <w:r w:rsidRPr="007F1E7D">
        <w:rPr>
          <w:vertAlign w:val="subscript"/>
        </w:rPr>
        <w:t>ij</w:t>
      </w:r>
      <w:r>
        <w:t>) = bortfalls-</w:t>
      </w:r>
      <w:r w:rsidR="00DF182B">
        <w:t>indikat</w:t>
      </w:r>
      <w:r w:rsidR="00583C8C">
        <w:t>or</w:t>
      </w:r>
      <w:r w:rsidR="00DF182B">
        <w:t>matrisen</w:t>
      </w:r>
      <w:r>
        <w:t>.</w:t>
      </w:r>
      <w:r w:rsidR="00DF182B">
        <w:t xml:space="preserve"> </w:t>
      </w:r>
    </w:p>
    <w:p w14:paraId="3F89415C" w14:textId="77777777" w:rsidR="00C43678" w:rsidRDefault="00C43678" w:rsidP="00C44C29">
      <w:pPr>
        <w:rPr>
          <w:b/>
        </w:rPr>
      </w:pPr>
    </w:p>
    <w:p w14:paraId="5DC8BDE7" w14:textId="6B84046D" w:rsidR="00B2394B" w:rsidRDefault="00483B29" w:rsidP="00C44C29">
      <w:pPr>
        <w:rPr>
          <w:i/>
        </w:rPr>
      </w:pPr>
      <w:r w:rsidRPr="00DD466C">
        <w:rPr>
          <w:b/>
        </w:rPr>
        <w:t>MAR</w:t>
      </w:r>
      <w:r w:rsidRPr="00C5329B">
        <w:t xml:space="preserve"> är en mer begränsad form av bortfall</w:t>
      </w:r>
      <w:r w:rsidR="00D35B54" w:rsidRPr="00C5329B">
        <w:t>smekanik</w:t>
      </w:r>
      <w:r w:rsidRPr="00C5329B">
        <w:t xml:space="preserve"> än MCAR </w:t>
      </w:r>
      <w:r w:rsidR="00A4333F">
        <w:t>och ger färre möjligheter vid val av metod</w:t>
      </w:r>
      <w:r w:rsidR="00D35B54" w:rsidRPr="00C5329B">
        <w:t>.</w:t>
      </w:r>
      <w:r w:rsidRPr="00C5329B">
        <w:t xml:space="preserve"> </w:t>
      </w:r>
      <w:r w:rsidR="00D9453B">
        <w:t xml:space="preserve">Till skillnad från </w:t>
      </w:r>
      <w:r w:rsidR="0098246D">
        <w:t xml:space="preserve">vid </w:t>
      </w:r>
      <w:r w:rsidR="00D9453B">
        <w:t>MCAR finns här ett beroende mellan bortfall oc</w:t>
      </w:r>
      <w:r w:rsidR="00A4333F">
        <w:t>h någo</w:t>
      </w:r>
      <w:r w:rsidR="00DF54B7">
        <w:t>t</w:t>
      </w:r>
      <w:r w:rsidR="00A4333F">
        <w:t xml:space="preserve"> av eller flera av </w:t>
      </w:r>
      <w:r w:rsidR="0098246D">
        <w:t xml:space="preserve">testets </w:t>
      </w:r>
      <w:r w:rsidR="00A4333F">
        <w:t xml:space="preserve">variabler men inte variabeln </w:t>
      </w:r>
      <w:r w:rsidR="00D9453B">
        <w:t>som har drabbats av bortfall</w:t>
      </w:r>
      <w:r w:rsidR="008D43CE" w:rsidRPr="00C5329B">
        <w:rPr>
          <w:rStyle w:val="Fotnotsreferens"/>
        </w:rPr>
        <w:footnoteReference w:id="8"/>
      </w:r>
      <w:r w:rsidR="00D9453B">
        <w:t xml:space="preserve">. </w:t>
      </w:r>
      <w:r w:rsidRPr="00DD466C">
        <w:rPr>
          <w:i/>
        </w:rPr>
        <w:t>Exempel:</w:t>
      </w:r>
      <w:r w:rsidR="007852B9" w:rsidRPr="00DD466C">
        <w:rPr>
          <w:i/>
        </w:rPr>
        <w:t xml:space="preserve"> </w:t>
      </w:r>
      <w:r w:rsidR="00921391" w:rsidRPr="00DD466C">
        <w:rPr>
          <w:i/>
        </w:rPr>
        <w:t xml:space="preserve">Sannolikheten för bortfall </w:t>
      </w:r>
      <w:r w:rsidR="00FA5DFD" w:rsidRPr="00DD466C">
        <w:rPr>
          <w:i/>
        </w:rPr>
        <w:t>i</w:t>
      </w:r>
      <w:r w:rsidR="00921391" w:rsidRPr="00DD466C">
        <w:rPr>
          <w:i/>
        </w:rPr>
        <w:t xml:space="preserve"> </w:t>
      </w:r>
      <w:r w:rsidR="00B2394B" w:rsidRPr="00DD466C">
        <w:rPr>
          <w:i/>
        </w:rPr>
        <w:t xml:space="preserve">variabeln </w:t>
      </w:r>
      <w:r w:rsidR="00D9453B" w:rsidRPr="00DD466C">
        <w:rPr>
          <w:i/>
        </w:rPr>
        <w:t>test 2</w:t>
      </w:r>
      <w:r w:rsidR="00921391" w:rsidRPr="00DD466C">
        <w:rPr>
          <w:i/>
        </w:rPr>
        <w:t xml:space="preserve"> beror på </w:t>
      </w:r>
      <w:r w:rsidR="00D9453B" w:rsidRPr="00DD466C">
        <w:rPr>
          <w:i/>
        </w:rPr>
        <w:t>test 1 eller ’Percieved Ability’ men</w:t>
      </w:r>
      <w:r w:rsidR="00921391" w:rsidRPr="00DD466C">
        <w:rPr>
          <w:i/>
        </w:rPr>
        <w:t xml:space="preserve"> </w:t>
      </w:r>
      <w:r w:rsidR="00FA5DFD" w:rsidRPr="00DD466C">
        <w:rPr>
          <w:i/>
        </w:rPr>
        <w:t>inte</w:t>
      </w:r>
      <w:r w:rsidR="00D9453B" w:rsidRPr="00DD466C">
        <w:rPr>
          <w:i/>
        </w:rPr>
        <w:t xml:space="preserve"> på test 2</w:t>
      </w:r>
      <w:r w:rsidR="00FA5DFD" w:rsidRPr="00DD466C">
        <w:rPr>
          <w:i/>
        </w:rPr>
        <w:t xml:space="preserve"> </w:t>
      </w:r>
      <w:r w:rsidR="008D43CE" w:rsidRPr="00DD466C">
        <w:rPr>
          <w:i/>
        </w:rPr>
        <w:t>(</w:t>
      </w:r>
      <w:r w:rsidR="00044C60" w:rsidRPr="00DD466C">
        <w:rPr>
          <w:i/>
        </w:rPr>
        <w:t>variabel</w:t>
      </w:r>
      <w:r w:rsidR="0098246D">
        <w:rPr>
          <w:i/>
        </w:rPr>
        <w:t>n</w:t>
      </w:r>
      <w:r w:rsidR="00044C60" w:rsidRPr="00DD466C">
        <w:rPr>
          <w:i/>
        </w:rPr>
        <w:t xml:space="preserve"> </w:t>
      </w:r>
      <w:r w:rsidR="0098246D">
        <w:rPr>
          <w:i/>
        </w:rPr>
        <w:t>med</w:t>
      </w:r>
      <w:r w:rsidR="00D9453B" w:rsidRPr="00DD466C">
        <w:rPr>
          <w:i/>
        </w:rPr>
        <w:t xml:space="preserve"> bortfall</w:t>
      </w:r>
      <w:r w:rsidR="008D43CE" w:rsidRPr="00DD466C">
        <w:rPr>
          <w:i/>
        </w:rPr>
        <w:t>)</w:t>
      </w:r>
      <w:r w:rsidR="00D9453B" w:rsidRPr="00DD466C">
        <w:rPr>
          <w:i/>
        </w:rPr>
        <w:t>.</w:t>
      </w:r>
      <w:r w:rsidR="00B2394B" w:rsidRPr="00DD466C">
        <w:rPr>
          <w:i/>
        </w:rPr>
        <w:t xml:space="preserve"> </w:t>
      </w:r>
    </w:p>
    <w:p w14:paraId="42AACCCC" w14:textId="77777777" w:rsidR="003B39CD" w:rsidRPr="00DD466C" w:rsidRDefault="003B39CD" w:rsidP="00C44C29"/>
    <w:p w14:paraId="74C47B4E" w14:textId="3FA0919E" w:rsidR="00C44C29" w:rsidRDefault="00A4333F" w:rsidP="00C44C29">
      <w:r w:rsidRPr="00DD466C">
        <w:t xml:space="preserve">Liksom vid MCAR gäller att </w:t>
      </w:r>
      <w:r w:rsidR="004D1B51" w:rsidRPr="00DD466C">
        <w:t>bortfallsmekani</w:t>
      </w:r>
      <w:r w:rsidR="00E17607">
        <w:t>smen</w:t>
      </w:r>
      <w:r w:rsidR="004D1B51" w:rsidRPr="00DD466C">
        <w:t xml:space="preserve"> bakom </w:t>
      </w:r>
      <w:r w:rsidR="00A73852" w:rsidRPr="00DD466C">
        <w:t>bortfallet kan ignoreras</w:t>
      </w:r>
      <w:r w:rsidR="00E17607">
        <w:t xml:space="preserve"> </w:t>
      </w:r>
      <w:r w:rsidR="007932FA">
        <w:t xml:space="preserve">eftersom variabeln som styr bortfallsmekanismen inte är relaterad till variabeln som ska estimeras (det vill säga bortfallet) </w:t>
      </w:r>
      <w:r w:rsidR="00E17607">
        <w:t>och v</w:t>
      </w:r>
      <w:r w:rsidR="00C44C29" w:rsidRPr="00DD466C">
        <w:t>al av metod för hantering av bortfall påverkar inte heller här risken för systematiska fel.</w:t>
      </w:r>
    </w:p>
    <w:p w14:paraId="0DFF25DB" w14:textId="77777777" w:rsidR="00646E49" w:rsidRDefault="00646E49" w:rsidP="00C44C29"/>
    <w:p w14:paraId="711A78C2" w14:textId="5294F226" w:rsidR="00DF182B" w:rsidRDefault="00DF182B" w:rsidP="00DF182B">
      <w:pP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R</m:t>
            </m:r>
          </m:e>
          <m:e>
            <m:r>
              <w:rPr>
                <w:rFonts w:ascii="Cambria Math" w:hAnsi="Cambria Math"/>
              </w:rPr>
              <m:t>Y,ϕ</m:t>
            </m:r>
          </m:e>
        </m:d>
        <m:r>
          <w:rPr>
            <w:rFonts w:ascii="Cambria Math" w:hAnsi="Cambria Math"/>
          </w:rPr>
          <m:t>=f</m:t>
        </m:r>
        <m:d>
          <m:dPr>
            <m:ctrlPr>
              <w:rPr>
                <w:rFonts w:ascii="Cambria Math" w:hAnsi="Cambria Math"/>
                <w:i/>
              </w:rPr>
            </m:ctrlPr>
          </m:dPr>
          <m:e>
            <m:r>
              <w:rPr>
                <w:rFonts w:ascii="Cambria Math" w:hAnsi="Cambria Math"/>
              </w:rPr>
              <m:t>R</m:t>
            </m:r>
          </m:e>
          <m:e>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,ϕ</m:t>
            </m:r>
          </m:e>
        </m:d>
      </m:oMath>
      <w:r>
        <w:rPr>
          <w:rFonts w:eastAsiaTheme="minorEastAsia"/>
        </w:rPr>
        <w:tab/>
      </w:r>
      <w:r w:rsidR="002802D2">
        <w:rPr>
          <w:rFonts w:eastAsiaTheme="minorEastAsia"/>
        </w:rPr>
        <w:tab/>
      </w:r>
      <m:oMath>
        <m:r>
          <w:rPr>
            <w:rFonts w:ascii="Cambria Math" w:hAnsi="Cambria Math"/>
          </w:rPr>
          <m:t>för alla Y,ϕ</m:t>
        </m:r>
      </m:oMath>
      <w:r>
        <w:rPr>
          <w:rFonts w:eastAsiaTheme="minorEastAsia"/>
        </w:rPr>
        <w:tab/>
      </w:r>
      <w:r w:rsidR="002802D2">
        <w:rPr>
          <w:rFonts w:eastAsiaTheme="minorEastAsia"/>
        </w:rPr>
        <w:tab/>
      </w:r>
      <w:r>
        <w:rPr>
          <w:rFonts w:eastAsiaTheme="minorEastAsia"/>
        </w:rPr>
        <w:t>(</w:t>
      </w:r>
      <w:r w:rsidR="003F35B6">
        <w:rPr>
          <w:rFonts w:eastAsiaTheme="minorEastAsia"/>
        </w:rPr>
        <w:t>2.2</w:t>
      </w:r>
      <w:r>
        <w:rPr>
          <w:rFonts w:eastAsiaTheme="minorEastAsia"/>
        </w:rPr>
        <w:t>)</w:t>
      </w:r>
    </w:p>
    <w:p w14:paraId="4244357E" w14:textId="77777777" w:rsidR="002802D2" w:rsidRDefault="002802D2" w:rsidP="00DF182B">
      <w:pPr>
        <w:rPr>
          <w:rFonts w:eastAsiaTheme="minorEastAsia"/>
        </w:rPr>
      </w:pPr>
    </w:p>
    <w:p w14:paraId="1F979660" w14:textId="371A7079" w:rsidR="00DF182B" w:rsidRDefault="002802D2" w:rsidP="00DF182B">
      <w:pPr>
        <w:rPr>
          <w:rFonts w:eastAsiaTheme="minorEastAsia"/>
        </w:rPr>
      </w:pPr>
      <w:r>
        <w:rPr>
          <w:rFonts w:eastAsiaTheme="minorEastAsia"/>
        </w:rPr>
        <w:t>d</w:t>
      </w:r>
      <w:r w:rsidR="00DF182B">
        <w:rPr>
          <w:rFonts w:eastAsiaTheme="minorEastAsia"/>
        </w:rPr>
        <w:t>är:</w:t>
      </w:r>
    </w:p>
    <w:p w14:paraId="1570A9EF" w14:textId="5A911007" w:rsidR="00DF182B" w:rsidRDefault="00DF182B" w:rsidP="00DF182B">
      <w:r w:rsidRPr="00F96463">
        <w:t>Φ</w:t>
      </w:r>
      <w:r>
        <w:t xml:space="preserve"> = okända parametrar</w:t>
      </w:r>
      <w:r w:rsidR="002802D2">
        <w:t>,</w:t>
      </w:r>
    </w:p>
    <w:p w14:paraId="1E33ED20" w14:textId="12651D31" w:rsidR="00DF182B" w:rsidRDefault="00DF182B" w:rsidP="00DF182B">
      <w:r>
        <w:t>Y</w:t>
      </w:r>
      <w:r w:rsidR="00583C8C" w:rsidRPr="00583C8C">
        <w:rPr>
          <w:vertAlign w:val="subscript"/>
        </w:rPr>
        <w:t>obs</w:t>
      </w:r>
      <w:r w:rsidR="00583C8C">
        <w:rPr>
          <w:vertAlign w:val="subscript"/>
        </w:rPr>
        <w:t xml:space="preserve"> </w:t>
      </w:r>
      <w:r>
        <w:t>=</w:t>
      </w:r>
      <w:r w:rsidR="00583C8C">
        <w:t xml:space="preserve"> är observerat data (Y)</w:t>
      </w:r>
    </w:p>
    <w:p w14:paraId="491C9A0C" w14:textId="0C59B58A" w:rsidR="00DF182B" w:rsidRPr="00A73852" w:rsidRDefault="00583C8C" w:rsidP="00DF182B">
      <w:r>
        <w:t>R = (R</w:t>
      </w:r>
      <w:r w:rsidRPr="007F1E7D">
        <w:rPr>
          <w:vertAlign w:val="subscript"/>
        </w:rPr>
        <w:t>ij</w:t>
      </w:r>
      <w:r>
        <w:t>) är b</w:t>
      </w:r>
      <w:r w:rsidR="00DF182B">
        <w:t>ortfallsindikationsmatrisen</w:t>
      </w:r>
      <w:r w:rsidR="00F30414">
        <w:t>.</w:t>
      </w:r>
      <w:r w:rsidR="00DF182B">
        <w:t xml:space="preserve"> </w:t>
      </w:r>
    </w:p>
    <w:p w14:paraId="5865D61F" w14:textId="77777777" w:rsidR="00C43678" w:rsidRDefault="00C43678" w:rsidP="00044C60">
      <w:pPr>
        <w:rPr>
          <w:b/>
        </w:rPr>
      </w:pPr>
    </w:p>
    <w:p w14:paraId="6127A1C2" w14:textId="5D09B4B1" w:rsidR="00B2394B" w:rsidRDefault="00483B29" w:rsidP="00044C60">
      <w:r w:rsidRPr="00B2394B">
        <w:rPr>
          <w:b/>
        </w:rPr>
        <w:t>MNAR</w:t>
      </w:r>
      <w:r w:rsidRPr="00C5329B">
        <w:t xml:space="preserve"> </w:t>
      </w:r>
      <w:r w:rsidR="00060CE6" w:rsidRPr="00C5329B">
        <w:t>gäller</w:t>
      </w:r>
      <w:r w:rsidR="00246D59" w:rsidRPr="00C5329B">
        <w:t xml:space="preserve"> när MCAR eller MAR inte </w:t>
      </w:r>
      <w:r w:rsidR="00060CE6" w:rsidRPr="00C5329B">
        <w:t>gäller</w:t>
      </w:r>
      <w:r w:rsidR="00246D59" w:rsidRPr="00C5329B">
        <w:t xml:space="preserve">. </w:t>
      </w:r>
      <w:r w:rsidR="00060CE6" w:rsidRPr="00C5329B">
        <w:t xml:space="preserve">Vid </w:t>
      </w:r>
      <w:r w:rsidR="00246D59" w:rsidRPr="00C5329B">
        <w:t xml:space="preserve">MNAR </w:t>
      </w:r>
      <w:r w:rsidR="00060CE6" w:rsidRPr="00C5329B">
        <w:t>beror</w:t>
      </w:r>
      <w:r w:rsidR="001613F6" w:rsidRPr="00C5329B">
        <w:t xml:space="preserve"> bortfall</w:t>
      </w:r>
      <w:r w:rsidRPr="00C5329B">
        <w:t xml:space="preserve"> </w:t>
      </w:r>
      <w:r w:rsidR="001613F6" w:rsidRPr="00C5329B">
        <w:t>på</w:t>
      </w:r>
      <w:r w:rsidR="00246D59" w:rsidRPr="00C5329B">
        <w:t xml:space="preserve"> </w:t>
      </w:r>
      <w:r w:rsidR="00212795" w:rsidRPr="00C5329B">
        <w:t>bortfallsvariabeln själv eller på icke-observerat data</w:t>
      </w:r>
      <w:r w:rsidR="007932FA">
        <w:t>.</w:t>
      </w:r>
      <w:r w:rsidRPr="00C5329B">
        <w:t xml:space="preserve"> </w:t>
      </w:r>
      <w:r w:rsidRPr="00DD466C">
        <w:rPr>
          <w:i/>
        </w:rPr>
        <w:t xml:space="preserve">Exempel: </w:t>
      </w:r>
      <w:r w:rsidR="00A73852" w:rsidRPr="00DD466C">
        <w:rPr>
          <w:i/>
        </w:rPr>
        <w:t xml:space="preserve">Sannolikheten för bortfall i </w:t>
      </w:r>
      <w:r w:rsidR="00B2394B" w:rsidRPr="00DD466C">
        <w:rPr>
          <w:i/>
        </w:rPr>
        <w:t xml:space="preserve">variabeln </w:t>
      </w:r>
      <w:r w:rsidR="00A73852" w:rsidRPr="00DD466C">
        <w:rPr>
          <w:i/>
        </w:rPr>
        <w:t>test 2 beror på test 2</w:t>
      </w:r>
      <w:r w:rsidR="00B2394B" w:rsidRPr="00DD466C">
        <w:rPr>
          <w:i/>
        </w:rPr>
        <w:t xml:space="preserve"> </w:t>
      </w:r>
      <w:r w:rsidR="00A73852" w:rsidRPr="00DD466C">
        <w:rPr>
          <w:i/>
        </w:rPr>
        <w:t>eller att försöksledaren tappar bort testsvaren  för en individ.</w:t>
      </w:r>
      <w:r w:rsidR="00A73852">
        <w:t xml:space="preserve"> </w:t>
      </w:r>
    </w:p>
    <w:p w14:paraId="20DFF692" w14:textId="7BAF372B" w:rsidR="00044C60" w:rsidRPr="0046445E" w:rsidRDefault="004D1B51" w:rsidP="0046445E">
      <w:pPr>
        <w:pStyle w:val="Fotnotstext"/>
        <w:rPr>
          <w:lang w:val="en-US"/>
        </w:rPr>
      </w:pPr>
      <w:r w:rsidRPr="00DD466C">
        <w:t xml:space="preserve">Vid MNAR </w:t>
      </w:r>
      <w:r w:rsidR="00044C60" w:rsidRPr="00DD466C">
        <w:t xml:space="preserve">säger man att </w:t>
      </w:r>
      <w:r w:rsidRPr="00DD466C">
        <w:t>bortfallsmekani</w:t>
      </w:r>
      <w:r w:rsidR="00DD466C" w:rsidRPr="00DD466C">
        <w:t>sm</w:t>
      </w:r>
      <w:r w:rsidRPr="00DD466C">
        <w:t xml:space="preserve">en inte </w:t>
      </w:r>
      <w:r w:rsidR="00044C60" w:rsidRPr="00DD466C">
        <w:t xml:space="preserve">kan </w:t>
      </w:r>
      <w:r w:rsidRPr="00DD466C">
        <w:t>ignoreras</w:t>
      </w:r>
      <w:r w:rsidR="00044C60" w:rsidRPr="00DD466C">
        <w:t xml:space="preserve"> </w:t>
      </w:r>
      <w:r w:rsidR="00044C60" w:rsidRPr="00C5329B">
        <w:t>utan att systematiska fel uppstår</w:t>
      </w:r>
      <w:r w:rsidRPr="004D1B51">
        <w:rPr>
          <w:color w:val="FF0000"/>
        </w:rPr>
        <w:t>.</w:t>
      </w:r>
      <w:r>
        <w:t xml:space="preserve"> </w:t>
      </w:r>
      <w:r w:rsidR="00044C60">
        <w:t xml:space="preserve">Här krävs </w:t>
      </w:r>
      <w:r w:rsidR="00B2394B">
        <w:t>snarare</w:t>
      </w:r>
      <w:r w:rsidR="00044C60">
        <w:t xml:space="preserve"> god </w:t>
      </w:r>
      <w:r w:rsidR="00044C60" w:rsidRPr="00C5329B">
        <w:t>kunskap om orsaken till bortfallet och väl genomtänkt val av metod</w:t>
      </w:r>
      <w:r w:rsidR="00E17607">
        <w:t xml:space="preserve"> där bortfallsmekanismen modelleras vid</w:t>
      </w:r>
      <w:r w:rsidR="00DD466C">
        <w:t xml:space="preserve"> estimering</w:t>
      </w:r>
      <w:r w:rsidR="00E17607">
        <w:t xml:space="preserve"> av bortfallet</w:t>
      </w:r>
      <w:r w:rsidR="0046445E">
        <w:t xml:space="preserve"> (</w:t>
      </w:r>
      <w:r w:rsidR="0046445E" w:rsidRPr="00044C60">
        <w:rPr>
          <w:lang w:val="en-US"/>
        </w:rPr>
        <w:t>Allison 2001,</w:t>
      </w:r>
      <w:r w:rsidR="0046445E">
        <w:rPr>
          <w:lang w:val="en-US"/>
        </w:rPr>
        <w:t xml:space="preserve"> s.</w:t>
      </w:r>
      <w:r w:rsidR="0046445E" w:rsidRPr="00044C60">
        <w:rPr>
          <w:lang w:val="en-US"/>
        </w:rPr>
        <w:t>5</w:t>
      </w:r>
      <w:r w:rsidR="0046445E">
        <w:t>)</w:t>
      </w:r>
      <w:r w:rsidR="00044C60">
        <w:t>.</w:t>
      </w:r>
    </w:p>
    <w:p w14:paraId="7A5EBF1F" w14:textId="77777777" w:rsidR="00646E49" w:rsidRDefault="00646E49" w:rsidP="00044C60"/>
    <w:p w14:paraId="2AB31026" w14:textId="408AB2DC" w:rsidR="00646E49" w:rsidRDefault="00583C8C" w:rsidP="00583C8C">
      <w:pP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Y, R</m:t>
            </m:r>
          </m:e>
          <m:e>
            <m:r>
              <m:rPr>
                <m:sty m:val="p"/>
              </m:rPr>
              <w:rPr>
                <w:rFonts w:ascii="Cambria Math" w:hAnsi="Cambria Math"/>
              </w:rPr>
              <m:t>Θ</m:t>
            </m:r>
            <m:r>
              <w:rPr>
                <w:rFonts w:ascii="Cambria Math" w:hAnsi="Cambria Math"/>
              </w:rPr>
              <m:t>,ϕ</m:t>
            </m:r>
          </m:e>
        </m:d>
        <m:r>
          <w:rPr>
            <w:rFonts w:ascii="Cambria Math" w:hAnsi="Cambria Math"/>
          </w:rPr>
          <m:t>=f(Y|</m:t>
        </m:r>
        <m:r>
          <m:rPr>
            <m:sty m:val="p"/>
          </m:rPr>
          <w:rPr>
            <w:rFonts w:ascii="Cambria Math" w:hAnsi="Cambria Math"/>
          </w:rPr>
          <m:t>θ)</m:t>
        </m:r>
        <m:r>
          <w:rPr>
            <w:rFonts w:ascii="Cambria Math" w:hAnsi="Cambria Math"/>
          </w:rPr>
          <m:t>f</m:t>
        </m:r>
        <m:d>
          <m:dPr>
            <m:ctrlPr>
              <w:rPr>
                <w:rFonts w:ascii="Cambria Math" w:hAnsi="Cambria Math"/>
                <w:i/>
              </w:rPr>
            </m:ctrlPr>
          </m:dPr>
          <m:e>
            <m:r>
              <w:rPr>
                <w:rFonts w:ascii="Cambria Math" w:hAnsi="Cambria Math"/>
              </w:rPr>
              <m:t>R</m:t>
            </m:r>
          </m:e>
          <m:e>
            <m:r>
              <w:rPr>
                <w:rFonts w:ascii="Cambria Math" w:hAnsi="Cambria Math"/>
              </w:rPr>
              <m:t>Y,ϕ</m:t>
            </m:r>
          </m:e>
        </m:d>
        <m:r>
          <w:rPr>
            <w:rFonts w:ascii="Cambria Math" w:hAnsi="Cambria Math"/>
          </w:rPr>
          <m:t xml:space="preserve"> </m:t>
        </m:r>
      </m:oMath>
      <w:r w:rsidR="003F35B6">
        <w:rPr>
          <w:rFonts w:eastAsiaTheme="minorEastAsia"/>
        </w:rPr>
        <w:tab/>
      </w:r>
      <m:oMath>
        <m:r>
          <w:rPr>
            <w:rFonts w:ascii="Cambria Math" w:hAnsi="Cambria Math"/>
          </w:rPr>
          <m:t>för alla Y,ϕ</m:t>
        </m:r>
      </m:oMath>
      <w:r w:rsidR="003F35B6">
        <w:rPr>
          <w:rFonts w:eastAsiaTheme="minorEastAsia"/>
        </w:rPr>
        <w:tab/>
      </w:r>
      <w:r w:rsidR="00C96C71">
        <w:rPr>
          <w:rFonts w:eastAsiaTheme="minorEastAsia"/>
        </w:rPr>
        <w:tab/>
      </w:r>
      <w:r>
        <w:rPr>
          <w:rFonts w:eastAsiaTheme="minorEastAsia"/>
        </w:rPr>
        <w:t>(</w:t>
      </w:r>
      <w:r w:rsidR="003F35B6">
        <w:rPr>
          <w:rFonts w:eastAsiaTheme="minorEastAsia"/>
        </w:rPr>
        <w:t>2.3</w:t>
      </w:r>
      <w:r>
        <w:rPr>
          <w:rFonts w:eastAsiaTheme="minorEastAsia"/>
        </w:rPr>
        <w:t>)</w:t>
      </w:r>
    </w:p>
    <w:p w14:paraId="1B6018D6" w14:textId="77777777" w:rsidR="00C96C71" w:rsidRDefault="00C96C71" w:rsidP="00583C8C">
      <w:pPr>
        <w:rPr>
          <w:rFonts w:eastAsiaTheme="minorEastAsia"/>
        </w:rPr>
      </w:pPr>
    </w:p>
    <w:p w14:paraId="5C65BF4D" w14:textId="23FC8880" w:rsidR="00583C8C" w:rsidRDefault="00C96C71" w:rsidP="00583C8C">
      <w:pPr>
        <w:rPr>
          <w:rFonts w:eastAsiaTheme="minorEastAsia"/>
        </w:rPr>
      </w:pPr>
      <w:r>
        <w:rPr>
          <w:rFonts w:eastAsiaTheme="minorEastAsia"/>
        </w:rPr>
        <w:t>d</w:t>
      </w:r>
      <w:r w:rsidR="00583C8C">
        <w:rPr>
          <w:rFonts w:eastAsiaTheme="minorEastAsia"/>
        </w:rPr>
        <w:t>är:</w:t>
      </w:r>
    </w:p>
    <w:p w14:paraId="4668E4EF" w14:textId="094E228F" w:rsidR="00583C8C" w:rsidRDefault="00583C8C" w:rsidP="00583C8C">
      <w:r w:rsidRPr="00F96463">
        <w:t>Φ</w:t>
      </w:r>
      <w:r>
        <w:t xml:space="preserve"> = okända parametrar</w:t>
      </w:r>
      <w:r w:rsidR="00C96C71">
        <w:t>,</w:t>
      </w:r>
    </w:p>
    <w:p w14:paraId="309C100A" w14:textId="2A0D6387" w:rsidR="002C5429" w:rsidRPr="002C5429" w:rsidRDefault="002C5429" w:rsidP="00583C8C">
      <m:oMath>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Θ</m:t>
        </m:r>
        <m:r>
          <w:rPr>
            <w:rFonts w:ascii="Cambria Math" w:hAnsi="Cambria Math"/>
          </w:rPr>
          <m:t>)</m:t>
        </m:r>
      </m:oMath>
      <w:r>
        <w:t xml:space="preserve"> = täthet för y</w:t>
      </w:r>
      <w:r>
        <w:rPr>
          <w:vertAlign w:val="subscript"/>
        </w:rPr>
        <w:t xml:space="preserve">i </w:t>
      </w:r>
      <w:r w:rsidR="00C96C71">
        <w:rPr>
          <w:vertAlign w:val="subscript"/>
        </w:rPr>
        <w:t>,</w:t>
      </w:r>
    </w:p>
    <w:p w14:paraId="28F3B6B2" w14:textId="1877309D" w:rsidR="002C5429" w:rsidRDefault="002C5429" w:rsidP="00583C8C">
      <w:r>
        <w:t xml:space="preserve">Θ = </w:t>
      </w:r>
      <w:r w:rsidR="005D0EF9">
        <w:t>Okända parametrar</w:t>
      </w:r>
      <w:r w:rsidR="00C96C71">
        <w:t>,</w:t>
      </w:r>
    </w:p>
    <w:p w14:paraId="4123773F" w14:textId="790153EA" w:rsidR="00583C8C" w:rsidRDefault="00583C8C" w:rsidP="00583C8C">
      <w:r>
        <w:t>Y</w:t>
      </w:r>
      <w:r w:rsidRPr="00583C8C">
        <w:rPr>
          <w:vertAlign w:val="subscript"/>
        </w:rPr>
        <w:t>obs</w:t>
      </w:r>
      <w:r>
        <w:rPr>
          <w:vertAlign w:val="subscript"/>
        </w:rPr>
        <w:t xml:space="preserve"> </w:t>
      </w:r>
      <w:r>
        <w:t>= är observerat data (Y)</w:t>
      </w:r>
      <w:r w:rsidR="00C96C71">
        <w:t>,</w:t>
      </w:r>
    </w:p>
    <w:p w14:paraId="08A27E3D" w14:textId="5EB00164" w:rsidR="00583C8C" w:rsidRDefault="00583C8C" w:rsidP="00583C8C">
      <w:r>
        <w:t>R = (R</w:t>
      </w:r>
      <w:r w:rsidRPr="007F1E7D">
        <w:rPr>
          <w:vertAlign w:val="subscript"/>
        </w:rPr>
        <w:t>ij</w:t>
      </w:r>
      <w:r>
        <w:t>) är bortfallsindikationsmatrisen</w:t>
      </w:r>
      <w:r w:rsidR="00F30414">
        <w:t>.</w:t>
      </w:r>
      <w:r>
        <w:t xml:space="preserve"> </w:t>
      </w:r>
    </w:p>
    <w:p w14:paraId="1F595502" w14:textId="77777777" w:rsidR="00583C8C" w:rsidRPr="00A73852" w:rsidRDefault="00583C8C" w:rsidP="00583C8C"/>
    <w:p w14:paraId="1841DF48" w14:textId="4EB293F7" w:rsidR="00583C8C" w:rsidRDefault="00583C8C" w:rsidP="00583C8C">
      <w:r>
        <w:t xml:space="preserve">Beroendeförhållanden mellan bortfall </w:t>
      </w:r>
      <w:r w:rsidRPr="006B042F">
        <w:t>och observera</w:t>
      </w:r>
      <w:r w:rsidR="006B042F" w:rsidRPr="006B042F">
        <w:t>de</w:t>
      </w:r>
      <w:r>
        <w:t xml:space="preserve"> eller icke-observerade värden sammanfattas i bilden nedan.</w:t>
      </w:r>
      <w:r w:rsidR="00DF54B7">
        <w:t xml:space="preserve"> Här är Y</w:t>
      </w:r>
      <w:r w:rsidR="00DF54B7" w:rsidRPr="00DF54B7">
        <w:rPr>
          <w:vertAlign w:val="subscript"/>
        </w:rPr>
        <w:t>obs</w:t>
      </w:r>
      <w:r w:rsidR="00DF54B7">
        <w:rPr>
          <w:vertAlign w:val="subscript"/>
        </w:rPr>
        <w:t xml:space="preserve"> </w:t>
      </w:r>
      <w:r w:rsidR="00DF54B7">
        <w:t>observerade variabler, Y</w:t>
      </w:r>
      <w:r w:rsidR="00DF54B7" w:rsidRPr="00DF54B7">
        <w:rPr>
          <w:vertAlign w:val="subscript"/>
        </w:rPr>
        <w:t>miss</w:t>
      </w:r>
      <w:r w:rsidR="00DF54B7">
        <w:rPr>
          <w:vertAlign w:val="subscript"/>
        </w:rPr>
        <w:t xml:space="preserve"> </w:t>
      </w:r>
      <w:r w:rsidR="00DF54B7">
        <w:t>variabler</w:t>
      </w:r>
      <w:r w:rsidR="006B042F">
        <w:t xml:space="preserve"> som inte är observerade som till exempel bortfallet</w:t>
      </w:r>
      <w:r w:rsidR="00DF54B7">
        <w:t>, R är en bortfallsindikator och pilarna står för beroende förhållanden.</w:t>
      </w:r>
    </w:p>
    <w:p w14:paraId="36168A30" w14:textId="77777777" w:rsidR="00583C8C" w:rsidRDefault="00583C8C" w:rsidP="00044C60"/>
    <w:p w14:paraId="7CD5E09A" w14:textId="77777777" w:rsidR="00EE18D9" w:rsidRDefault="00EE18D9" w:rsidP="00EE18D9">
      <w:pPr>
        <w:keepNext/>
      </w:pPr>
      <w:r>
        <w:rPr>
          <w:noProof/>
        </w:rPr>
        <w:lastRenderedPageBreak/>
        <w:drawing>
          <wp:inline distT="0" distB="0" distL="0" distR="0" wp14:anchorId="791A596D" wp14:editId="490A0212">
            <wp:extent cx="2667000" cy="267195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1537" cy="2686522"/>
                    </a:xfrm>
                    <a:prstGeom prst="rect">
                      <a:avLst/>
                    </a:prstGeom>
                  </pic:spPr>
                </pic:pic>
              </a:graphicData>
            </a:graphic>
          </wp:inline>
        </w:drawing>
      </w:r>
    </w:p>
    <w:p w14:paraId="61B96E55" w14:textId="395F9B49" w:rsidR="0086345E" w:rsidRDefault="00A95488" w:rsidP="00EE18D9">
      <w:pPr>
        <w:pStyle w:val="Beskrivning"/>
      </w:pPr>
      <w:r>
        <w:t>Figur</w:t>
      </w:r>
      <w:r w:rsidR="00EE18D9">
        <w:t xml:space="preserve"> 2.</w:t>
      </w:r>
      <w:r>
        <w:t>1</w:t>
      </w:r>
      <w:r w:rsidR="00EE18D9">
        <w:t>: Bilden beskriver hur relationen mellan bortfall och kända eller okända variabler ser ut vid Rubins tre bortfallsmekanismer</w:t>
      </w:r>
      <w:r w:rsidR="0046445E">
        <w:t xml:space="preserve"> (</w:t>
      </w:r>
      <w:r w:rsidR="0046445E" w:rsidRPr="00EE18D9">
        <w:rPr>
          <w:lang w:val="en-US"/>
        </w:rPr>
        <w:t>Mcknight</w:t>
      </w:r>
      <w:r w:rsidR="0046445E">
        <w:rPr>
          <w:lang w:val="en-US"/>
        </w:rPr>
        <w:t>, P.E.,</w:t>
      </w:r>
      <w:r w:rsidR="0046445E" w:rsidRPr="00EE18D9">
        <w:rPr>
          <w:lang w:val="en-US"/>
        </w:rPr>
        <w:t xml:space="preserve"> el.al.</w:t>
      </w:r>
      <w:r w:rsidR="0046445E">
        <w:rPr>
          <w:lang w:val="en-US"/>
        </w:rPr>
        <w:t>(</w:t>
      </w:r>
      <w:r w:rsidR="0046445E" w:rsidRPr="00EE18D9">
        <w:rPr>
          <w:lang w:val="en-US"/>
        </w:rPr>
        <w:t xml:space="preserve"> </w:t>
      </w:r>
      <w:r w:rsidR="0046445E">
        <w:rPr>
          <w:lang w:val="en-US"/>
        </w:rPr>
        <w:t>2007))</w:t>
      </w:r>
      <w:r w:rsidR="00EE18D9">
        <w:t>.</w:t>
      </w:r>
      <w:r w:rsidR="00044C60">
        <w:t xml:space="preserve"> Där: R=</w:t>
      </w:r>
      <w:r w:rsidR="00D62276">
        <w:t>En dummyvariabel som representerar bortfall</w:t>
      </w:r>
      <w:r w:rsidR="00044C60">
        <w:t>, Y</w:t>
      </w:r>
      <w:r w:rsidR="00044C60" w:rsidRPr="00044C60">
        <w:rPr>
          <w:vertAlign w:val="subscript"/>
        </w:rPr>
        <w:t>miss</w:t>
      </w:r>
      <w:r w:rsidR="00044C60">
        <w:t xml:space="preserve"> = ickeobserverad variabel och Y</w:t>
      </w:r>
      <w:r w:rsidR="00044C60" w:rsidRPr="00044C60">
        <w:rPr>
          <w:vertAlign w:val="subscript"/>
        </w:rPr>
        <w:t>obs</w:t>
      </w:r>
      <w:r w:rsidR="00044C60">
        <w:t>=observerad variabel.</w:t>
      </w:r>
      <w:r w:rsidR="00664954">
        <w:t xml:space="preserve"> </w:t>
      </w:r>
      <w:r w:rsidR="00DF54B7">
        <w:t>Pilarna står för beroendeförhållanden.</w:t>
      </w:r>
      <w:r w:rsidR="00664954">
        <w:t xml:space="preserve">  </w:t>
      </w:r>
    </w:p>
    <w:p w14:paraId="4E2F8E08" w14:textId="3D301110" w:rsidR="00103BB9" w:rsidRDefault="00103BB9">
      <w:pPr>
        <w:spacing w:after="200" w:line="276" w:lineRule="auto"/>
      </w:pPr>
      <w:r>
        <w:br w:type="page"/>
      </w:r>
    </w:p>
    <w:p w14:paraId="210DDC77" w14:textId="328E1C4A" w:rsidR="00810A2F" w:rsidRPr="00C5329B" w:rsidRDefault="00C112E5" w:rsidP="00317C2B">
      <w:pPr>
        <w:pStyle w:val="Rubrik1"/>
      </w:pPr>
      <w:bookmarkStart w:id="10" w:name="_Toc441152287"/>
      <w:r w:rsidRPr="00C5329B">
        <w:lastRenderedPageBreak/>
        <w:t>Konstruktion av datorprogram för imputering av bortfall</w:t>
      </w:r>
      <w:bookmarkEnd w:id="10"/>
      <w:r w:rsidRPr="00C5329B">
        <w:t xml:space="preserve"> </w:t>
      </w:r>
    </w:p>
    <w:p w14:paraId="23205167" w14:textId="6729E3BC" w:rsidR="005D20E7" w:rsidRDefault="00811AEB" w:rsidP="00292F98">
      <w:r>
        <w:t xml:space="preserve">Longitudinella kliniska </w:t>
      </w:r>
      <w:r w:rsidR="00743FF3">
        <w:t>studier (eller prövningar)</w:t>
      </w:r>
      <w:r>
        <w:t xml:space="preserve"> är statistiska undersökningar som genomförs i medicinska sammanhang där mätningar utförs upprepade gånger över en tidsperiod, ofta över flera år</w:t>
      </w:r>
      <w:r w:rsidR="00F4146C" w:rsidRPr="00C5329B">
        <w:t>.</w:t>
      </w:r>
      <w:r>
        <w:t xml:space="preserve"> </w:t>
      </w:r>
      <w:r w:rsidR="003F387E">
        <w:t xml:space="preserve">Bortfall i longitudinella kliniska prövningar utgörs ofta av bortfall med bortfallsmönstret monotont bortfall. </w:t>
      </w:r>
      <w:r w:rsidR="000C31E8">
        <w:t>Statistikanalysföretaget</w:t>
      </w:r>
      <w:r w:rsidR="00F4146C" w:rsidRPr="00C5329B">
        <w:t xml:space="preserve"> </w:t>
      </w:r>
      <w:r w:rsidR="00BD1C79" w:rsidRPr="00C5329B">
        <w:t>kräver</w:t>
      </w:r>
      <w:r w:rsidR="00F4146C" w:rsidRPr="00C5329B">
        <w:t xml:space="preserve"> inte att</w:t>
      </w:r>
      <w:r w:rsidR="00BD1C79" w:rsidRPr="00C5329B">
        <w:t xml:space="preserve"> dataprogrammet ska</w:t>
      </w:r>
      <w:r w:rsidR="00F4146C" w:rsidRPr="00C5329B">
        <w:t xml:space="preserve"> </w:t>
      </w:r>
      <w:r w:rsidR="007E4E88" w:rsidRPr="00C5329B">
        <w:t>imputera enligt</w:t>
      </w:r>
      <w:r w:rsidR="00F4146C" w:rsidRPr="00C5329B">
        <w:t xml:space="preserve"> </w:t>
      </w:r>
      <w:r w:rsidR="007E4E88" w:rsidRPr="00C5329B">
        <w:t>en</w:t>
      </w:r>
      <w:r w:rsidR="00F4146C" w:rsidRPr="00C5329B">
        <w:t xml:space="preserve"> specifik </w:t>
      </w:r>
      <w:r w:rsidR="007E4E88" w:rsidRPr="00C5329B">
        <w:t>bortfallshanterings</w:t>
      </w:r>
      <w:r w:rsidR="00F4146C" w:rsidRPr="00C5329B">
        <w:t>metod men föror</w:t>
      </w:r>
      <w:r w:rsidR="005A397B" w:rsidRPr="00C5329B">
        <w:t>dar</w:t>
      </w:r>
      <w:r w:rsidR="005811FC" w:rsidRPr="00C5329B">
        <w:t xml:space="preserve"> L</w:t>
      </w:r>
      <w:r w:rsidR="00FF4CC0" w:rsidRPr="00C5329B">
        <w:t>V</w:t>
      </w:r>
      <w:r w:rsidR="005811FC" w:rsidRPr="00C5329B">
        <w:t xml:space="preserve">CF </w:t>
      </w:r>
      <w:r w:rsidR="005A397B" w:rsidRPr="00C5329B">
        <w:t xml:space="preserve">eller </w:t>
      </w:r>
      <w:r w:rsidR="007E4E88" w:rsidRPr="00C5329B">
        <w:t>en variant av L</w:t>
      </w:r>
      <w:r w:rsidR="00FF4CC0" w:rsidRPr="00C5329B">
        <w:t>V</w:t>
      </w:r>
      <w:r w:rsidR="007E4E88" w:rsidRPr="00C5329B">
        <w:t xml:space="preserve">CF. Denna </w:t>
      </w:r>
      <w:r w:rsidR="00743FF3">
        <w:t>grupp</w:t>
      </w:r>
      <w:r w:rsidR="007E4E88" w:rsidRPr="00C5329B">
        <w:t xml:space="preserve"> av </w:t>
      </w:r>
      <w:r w:rsidR="00297052">
        <w:t>imputering</w:t>
      </w:r>
      <w:r w:rsidR="007E4E88" w:rsidRPr="00C5329B">
        <w:t>smetod</w:t>
      </w:r>
      <w:r w:rsidR="00743FF3">
        <w:t>er</w:t>
      </w:r>
      <w:r w:rsidR="007E4E88" w:rsidRPr="00C5329B">
        <w:t xml:space="preserve"> </w:t>
      </w:r>
      <w:r w:rsidR="006569FE" w:rsidRPr="00C5329B">
        <w:t>är relativt vanlig</w:t>
      </w:r>
      <w:r w:rsidR="00422FA7">
        <w:t>a</w:t>
      </w:r>
      <w:r w:rsidR="006569FE" w:rsidRPr="00C5329B">
        <w:t xml:space="preserve"> vid longitudinella kliniska försök</w:t>
      </w:r>
      <w:r w:rsidR="005A397B" w:rsidRPr="00C5329B">
        <w:t xml:space="preserve"> </w:t>
      </w:r>
      <w:r w:rsidR="007E4E88" w:rsidRPr="00C5329B">
        <w:t xml:space="preserve">eftersom de </w:t>
      </w:r>
      <w:r w:rsidR="005A397B" w:rsidRPr="00C5329B">
        <w:t xml:space="preserve">lämpar sig för </w:t>
      </w:r>
      <w:r w:rsidR="00C65AF3" w:rsidRPr="00C5329B">
        <w:t>hantering av bortfall i</w:t>
      </w:r>
      <w:r w:rsidR="006569FE" w:rsidRPr="00C5329B">
        <w:t xml:space="preserve"> </w:t>
      </w:r>
      <w:r w:rsidR="007D2710" w:rsidRPr="00C5329B">
        <w:t xml:space="preserve">longitudinellt data med </w:t>
      </w:r>
      <w:r w:rsidR="006569FE" w:rsidRPr="00C5329B">
        <w:t>monotont bortfall</w:t>
      </w:r>
      <w:r w:rsidR="0046445E">
        <w:t xml:space="preserve"> (</w:t>
      </w:r>
      <w:r w:rsidR="0046445E" w:rsidRPr="00034E10">
        <w:t>Furberg C</w:t>
      </w:r>
      <w:r w:rsidR="0046445E">
        <w:t>. et.al.</w:t>
      </w:r>
      <w:r w:rsidR="0046445E" w:rsidRPr="00034E10">
        <w:t xml:space="preserve"> </w:t>
      </w:r>
      <w:r w:rsidR="0046445E">
        <w:t>(</w:t>
      </w:r>
      <w:r w:rsidR="0046445E" w:rsidRPr="00034E10">
        <w:t>2010</w:t>
      </w:r>
      <w:r w:rsidR="0046445E">
        <w:t>)</w:t>
      </w:r>
      <w:r w:rsidR="0046445E" w:rsidRPr="00034E10">
        <w:t>, kap</w:t>
      </w:r>
      <w:r w:rsidR="0046445E">
        <w:t>.</w:t>
      </w:r>
      <w:r w:rsidR="0046445E" w:rsidRPr="00034E10">
        <w:t xml:space="preserve"> 17</w:t>
      </w:r>
      <w:r w:rsidR="0046445E">
        <w:t>)</w:t>
      </w:r>
      <w:r w:rsidR="00422FA7">
        <w:t>.</w:t>
      </w:r>
      <w:r w:rsidR="00743FF3">
        <w:t xml:space="preserve"> </w:t>
      </w:r>
      <w:r w:rsidR="00422FA7">
        <w:t>M</w:t>
      </w:r>
      <w:r w:rsidR="00743FF3">
        <w:t xml:space="preserve">en </w:t>
      </w:r>
      <w:r w:rsidR="00422FA7">
        <w:t xml:space="preserve">de </w:t>
      </w:r>
      <w:r w:rsidR="00743FF3">
        <w:t xml:space="preserve">kräver att försöket förbereds för </w:t>
      </w:r>
      <w:r w:rsidR="00422FA7">
        <w:t>LVCF</w:t>
      </w:r>
      <w:r w:rsidR="00743FF3">
        <w:t xml:space="preserve"> metoden till exempel genom randomiseringar av försöksunderlaget etc</w:t>
      </w:r>
      <w:r w:rsidR="005811FC" w:rsidRPr="00C5329B">
        <w:t xml:space="preserve">. </w:t>
      </w:r>
      <w:r w:rsidR="005A397B" w:rsidRPr="00C5329B">
        <w:rPr>
          <w:lang w:val="en-GB"/>
        </w:rPr>
        <w:t xml:space="preserve">Två </w:t>
      </w:r>
      <w:r w:rsidR="00FF4CC0" w:rsidRPr="00C5329B">
        <w:rPr>
          <w:lang w:val="en-GB"/>
        </w:rPr>
        <w:t>varianter av</w:t>
      </w:r>
      <w:r w:rsidR="005A397B" w:rsidRPr="00C5329B">
        <w:rPr>
          <w:lang w:val="en-GB"/>
        </w:rPr>
        <w:t xml:space="preserve"> L</w:t>
      </w:r>
      <w:r w:rsidR="00FF4CC0" w:rsidRPr="00C5329B">
        <w:rPr>
          <w:lang w:val="en-GB"/>
        </w:rPr>
        <w:t>V</w:t>
      </w:r>
      <w:r w:rsidR="005A397B" w:rsidRPr="00C5329B">
        <w:rPr>
          <w:lang w:val="en-GB"/>
        </w:rPr>
        <w:t>CF är</w:t>
      </w:r>
      <w:r w:rsidR="005811FC" w:rsidRPr="00C5329B">
        <w:rPr>
          <w:rStyle w:val="Fotnotsreferens"/>
        </w:rPr>
        <w:footnoteReference w:id="9"/>
      </w:r>
      <w:r w:rsidR="005811FC" w:rsidRPr="00C5329B">
        <w:rPr>
          <w:lang w:val="en-GB"/>
        </w:rPr>
        <w:t xml:space="preserve"> LPCF</w:t>
      </w:r>
      <w:r w:rsidR="00F4146C" w:rsidRPr="00C5329B">
        <w:rPr>
          <w:lang w:val="en-GB"/>
        </w:rPr>
        <w:t xml:space="preserve"> </w:t>
      </w:r>
      <w:r w:rsidR="00FF4CC0" w:rsidRPr="00C5329B">
        <w:rPr>
          <w:lang w:val="en-GB"/>
        </w:rPr>
        <w:t>och</w:t>
      </w:r>
      <w:r w:rsidR="00F4146C" w:rsidRPr="00C5329B">
        <w:rPr>
          <w:lang w:val="en-GB"/>
        </w:rPr>
        <w:t xml:space="preserve"> L</w:t>
      </w:r>
      <w:r w:rsidR="005811FC" w:rsidRPr="00C5329B">
        <w:rPr>
          <w:lang w:val="en-GB"/>
        </w:rPr>
        <w:t xml:space="preserve">ast </w:t>
      </w:r>
      <w:r w:rsidR="00F4146C" w:rsidRPr="00C5329B">
        <w:rPr>
          <w:lang w:val="en-GB"/>
        </w:rPr>
        <w:t>R</w:t>
      </w:r>
      <w:r w:rsidR="005811FC" w:rsidRPr="00C5329B">
        <w:rPr>
          <w:lang w:val="en-GB"/>
        </w:rPr>
        <w:t xml:space="preserve">ank </w:t>
      </w:r>
      <w:r w:rsidR="00F4146C" w:rsidRPr="00C5329B">
        <w:rPr>
          <w:lang w:val="en-GB"/>
        </w:rPr>
        <w:t>C</w:t>
      </w:r>
      <w:r w:rsidR="005811FC" w:rsidRPr="00C5329B">
        <w:rPr>
          <w:lang w:val="en-GB"/>
        </w:rPr>
        <w:t xml:space="preserve">arried </w:t>
      </w:r>
      <w:r w:rsidR="00F4146C" w:rsidRPr="00C5329B">
        <w:rPr>
          <w:lang w:val="en-GB"/>
        </w:rPr>
        <w:t>F</w:t>
      </w:r>
      <w:r w:rsidR="005811FC" w:rsidRPr="00C5329B">
        <w:rPr>
          <w:lang w:val="en-GB"/>
        </w:rPr>
        <w:t>orward</w:t>
      </w:r>
      <w:r w:rsidR="005811FC" w:rsidRPr="00C5329B">
        <w:rPr>
          <w:rStyle w:val="Fotnotsreferens"/>
        </w:rPr>
        <w:footnoteReference w:id="10"/>
      </w:r>
      <w:r w:rsidR="005811FC" w:rsidRPr="00C5329B">
        <w:rPr>
          <w:lang w:val="en-GB"/>
        </w:rPr>
        <w:t xml:space="preserve"> (LRCF)</w:t>
      </w:r>
      <w:r w:rsidR="00FB6E19" w:rsidRPr="00C5329B">
        <w:rPr>
          <w:lang w:val="en-GB"/>
        </w:rPr>
        <w:t>.</w:t>
      </w:r>
      <w:r w:rsidR="007E4E88" w:rsidRPr="00C5329B">
        <w:rPr>
          <w:lang w:val="en-GB"/>
        </w:rPr>
        <w:t xml:space="preserve"> </w:t>
      </w:r>
      <w:r w:rsidR="007E4E88" w:rsidRPr="00C5329B">
        <w:t>LPCF kommer att vara en av de metoder som ska jämföras i den här uppsatsen.</w:t>
      </w:r>
    </w:p>
    <w:p w14:paraId="5B66CEE6" w14:textId="77777777" w:rsidR="00646E49" w:rsidRPr="00C5329B" w:rsidRDefault="00646E49" w:rsidP="00292F98"/>
    <w:p w14:paraId="25FB5690" w14:textId="2B06E000" w:rsidR="00C65AF3" w:rsidRDefault="00C65AF3" w:rsidP="00C65AF3">
      <w:r w:rsidRPr="00C5329B">
        <w:t xml:space="preserve">LVCF-liknande metoder benämns </w:t>
      </w:r>
      <w:r w:rsidR="009258D6">
        <w:t xml:space="preserve">i uppsatsen </w:t>
      </w:r>
      <w:r w:rsidRPr="00C5329B">
        <w:t>hädanefter Last Object Carried Forward LOCF. Jag vill uppmärksamma läsaren på att LOCF inte ska blandas ihop med Last Observation Carried Forward som i litteraturen vanligen också förkortas LOCF och har då samma innebörd som LVCF har i den här uppsatsen.</w:t>
      </w:r>
    </w:p>
    <w:p w14:paraId="189F151A" w14:textId="77777777" w:rsidR="003B39CD" w:rsidRPr="00C5329B" w:rsidRDefault="003B39CD" w:rsidP="00C65AF3"/>
    <w:p w14:paraId="09D98915" w14:textId="38B0AFBE" w:rsidR="007D2710" w:rsidRDefault="007E4E88" w:rsidP="007D2710">
      <w:r w:rsidRPr="00C5329B">
        <w:t>L</w:t>
      </w:r>
      <w:r w:rsidR="00C65AF3" w:rsidRPr="00C5329B">
        <w:t>O</w:t>
      </w:r>
      <w:r w:rsidRPr="00C5329B">
        <w:t>CF är metod</w:t>
      </w:r>
      <w:r w:rsidR="00FF4CC0" w:rsidRPr="00C5329B">
        <w:t>er</w:t>
      </w:r>
      <w:r w:rsidRPr="00C5329B">
        <w:t xml:space="preserve"> som är enkl</w:t>
      </w:r>
      <w:r w:rsidR="00FF4CC0" w:rsidRPr="00C5329B">
        <w:t>a att förstå och tillämpa men de har också fått</w:t>
      </w:r>
      <w:r w:rsidRPr="00C5329B">
        <w:t xml:space="preserve"> kritik för att </w:t>
      </w:r>
      <w:r w:rsidR="002C6F97" w:rsidRPr="00C5329B">
        <w:t xml:space="preserve">vara </w:t>
      </w:r>
      <w:r w:rsidR="00FF4CC0" w:rsidRPr="00C5329B">
        <w:t>behäftade</w:t>
      </w:r>
      <w:r w:rsidR="002C6F97" w:rsidRPr="00C5329B">
        <w:t xml:space="preserve"> med ett antal brister. Till exempel anses de medföra syste</w:t>
      </w:r>
      <w:r w:rsidR="00C65AF3" w:rsidRPr="00C5329B">
        <w:t>matiska fel men t</w:t>
      </w:r>
      <w:r w:rsidR="00FF4CC0" w:rsidRPr="00C5329B">
        <w:t>rots det tycks de</w:t>
      </w:r>
      <w:r w:rsidR="002C6F97" w:rsidRPr="00C5329B">
        <w:t xml:space="preserve"> vara relativt vanlig</w:t>
      </w:r>
      <w:r w:rsidR="00FF4CC0" w:rsidRPr="00C5329B">
        <w:t>a</w:t>
      </w:r>
      <w:r w:rsidR="002C6F97" w:rsidRPr="00C5329B">
        <w:t xml:space="preserve"> och </w:t>
      </w:r>
      <w:r w:rsidR="00FF4CC0" w:rsidRPr="00C5329B">
        <w:t>omnämns</w:t>
      </w:r>
      <w:r w:rsidR="002C6F97" w:rsidRPr="00C5329B">
        <w:t xml:space="preserve"> specifikt i dokumentet ICH E9 ”Statistical principles for clinical trials” </w:t>
      </w:r>
      <w:r w:rsidR="00FF4CC0" w:rsidRPr="00C5329B">
        <w:t>som</w:t>
      </w:r>
      <w:r w:rsidR="002C6F97" w:rsidRPr="00C5329B">
        <w:t xml:space="preserve"> har tagits fram av internationella organet </w:t>
      </w:r>
      <w:r w:rsidR="007736B4">
        <w:t xml:space="preserve">The International Council for Harmonisation of Technical Requirements for Pharmaceuticals for Human Use </w:t>
      </w:r>
      <w:r w:rsidR="002C6F97" w:rsidRPr="00C5329B">
        <w:t>(ICH)</w:t>
      </w:r>
      <w:r w:rsidR="00F964C5" w:rsidRPr="00C5329B">
        <w:rPr>
          <w:rStyle w:val="Fotnotsreferens"/>
        </w:rPr>
        <w:footnoteReference w:id="11"/>
      </w:r>
      <w:r w:rsidR="00743FF3">
        <w:t xml:space="preserve"> som är en viktig och normsättande aktör avseende hur kliniska försök bör genomföras</w:t>
      </w:r>
      <w:r w:rsidR="004C27F1" w:rsidRPr="00C5329B">
        <w:t>.</w:t>
      </w:r>
      <w:r w:rsidR="00BC526B" w:rsidRPr="00C5329B">
        <w:t xml:space="preserve"> För att hantera några av LOCF metodernas brister görs i uppsatsen en ansats att åtgärda några av </w:t>
      </w:r>
      <w:r w:rsidR="00743FF3">
        <w:t>bristerna</w:t>
      </w:r>
      <w:r w:rsidR="00BC526B" w:rsidRPr="00C5329B">
        <w:t xml:space="preserve"> genom att ta fram en ny </w:t>
      </w:r>
      <w:r w:rsidR="00743FF3">
        <w:t xml:space="preserve">LOCF </w:t>
      </w:r>
      <w:r w:rsidR="00BC526B" w:rsidRPr="00C5329B">
        <w:t>variant som är baserad på ordningsstatistik</w:t>
      </w:r>
      <w:r w:rsidR="00E57E78">
        <w:t xml:space="preserve"> och benämns Last Grade Carried Forward (LGCF)</w:t>
      </w:r>
      <w:r w:rsidR="00BC526B" w:rsidRPr="00C5329B">
        <w:t>.</w:t>
      </w:r>
    </w:p>
    <w:p w14:paraId="0AE4C7C0" w14:textId="77777777" w:rsidR="003B39CD" w:rsidRPr="00C5329B" w:rsidRDefault="003B39CD" w:rsidP="007D2710"/>
    <w:p w14:paraId="05450AF7" w14:textId="5D18D956" w:rsidR="00BC526B" w:rsidRDefault="00BC526B" w:rsidP="007D2710">
      <w:r w:rsidRPr="00C5329B">
        <w:t xml:space="preserve">Inför konstruktionen av datorprogrammet jämförs några </w:t>
      </w:r>
      <w:r w:rsidR="00E57E78">
        <w:t xml:space="preserve">av de </w:t>
      </w:r>
      <w:r w:rsidRPr="00C5329B">
        <w:t xml:space="preserve">olika </w:t>
      </w:r>
      <w:r w:rsidR="00B3062E" w:rsidRPr="00C5329B">
        <w:t xml:space="preserve">LOCF </w:t>
      </w:r>
      <w:r w:rsidRPr="00C5329B">
        <w:t>varianter</w:t>
      </w:r>
      <w:r w:rsidR="00E57E78">
        <w:t>na</w:t>
      </w:r>
      <w:r w:rsidRPr="00C5329B">
        <w:t xml:space="preserve"> </w:t>
      </w:r>
      <w:r w:rsidR="00E57E78">
        <w:t>som nämns ovan genom att tillämpa</w:t>
      </w:r>
      <w:r w:rsidR="004B7161">
        <w:t xml:space="preserve"> dem</w:t>
      </w:r>
      <w:r w:rsidR="00E57E78">
        <w:t xml:space="preserve"> på</w:t>
      </w:r>
      <w:r w:rsidRPr="00C5329B">
        <w:t xml:space="preserve"> </w:t>
      </w:r>
      <w:r w:rsidR="00A91BD3">
        <w:t xml:space="preserve">fem uppsättningar </w:t>
      </w:r>
      <w:r w:rsidR="00530737">
        <w:t xml:space="preserve">simulerat longitudinellt kliniskt data </w:t>
      </w:r>
      <w:r w:rsidR="00A91BD3">
        <w:t>som skapade</w:t>
      </w:r>
      <w:r w:rsidR="00530737">
        <w:t xml:space="preserve"> </w:t>
      </w:r>
      <w:r w:rsidR="00032B7B">
        <w:t xml:space="preserve">med </w:t>
      </w:r>
      <w:r w:rsidR="00530737">
        <w:t xml:space="preserve">olika </w:t>
      </w:r>
      <w:r w:rsidR="00032B7B">
        <w:t xml:space="preserve">modeller för att </w:t>
      </w:r>
      <w:r w:rsidR="00A91BD3">
        <w:t>testa metoderna under olika förutsättningar</w:t>
      </w:r>
      <w:r w:rsidR="00032B7B">
        <w:t>. Även olika typer av bortfall enligt de olika bortfallsmekanismerna skapas i tidsserierna.</w:t>
      </w:r>
    </w:p>
    <w:p w14:paraId="102F510E" w14:textId="77777777" w:rsidR="00103BB9" w:rsidRPr="00C5329B" w:rsidRDefault="00103BB9" w:rsidP="007D2710"/>
    <w:p w14:paraId="43906985" w14:textId="7E8428C2" w:rsidR="00FB6E19" w:rsidRPr="00C5329B" w:rsidRDefault="00660C07" w:rsidP="00FB6E19">
      <w:pPr>
        <w:pStyle w:val="Rubrik2"/>
      </w:pPr>
      <w:bookmarkStart w:id="11" w:name="_Toc441152288"/>
      <w:r w:rsidRPr="00C5329B">
        <w:t>Vilken variant av L</w:t>
      </w:r>
      <w:r w:rsidR="00232EAA" w:rsidRPr="00C5329B">
        <w:t>O</w:t>
      </w:r>
      <w:r w:rsidR="00FB6E19" w:rsidRPr="00C5329B">
        <w:t xml:space="preserve">CF </w:t>
      </w:r>
      <w:r w:rsidR="00DC599A" w:rsidRPr="00C5329B">
        <w:t>lämpar sig bäst</w:t>
      </w:r>
      <w:r w:rsidR="00FB6E19" w:rsidRPr="00C5329B">
        <w:t xml:space="preserve"> </w:t>
      </w:r>
      <w:r w:rsidR="0014326B">
        <w:t xml:space="preserve">för </w:t>
      </w:r>
      <w:r w:rsidR="00DC599A" w:rsidRPr="00C5329B">
        <w:t>program</w:t>
      </w:r>
      <w:r w:rsidR="00D563BD">
        <w:t>met</w:t>
      </w:r>
      <w:r w:rsidR="0014326B">
        <w:t>?</w:t>
      </w:r>
      <w:bookmarkEnd w:id="11"/>
    </w:p>
    <w:p w14:paraId="0683E9AD" w14:textId="4ECED3A0" w:rsidR="00BC526B" w:rsidRDefault="00A57F74" w:rsidP="006569FE">
      <w:r w:rsidRPr="00C5329B">
        <w:t xml:space="preserve">De olika </w:t>
      </w:r>
      <w:r w:rsidR="00BC526B" w:rsidRPr="00C5329B">
        <w:t xml:space="preserve">LOCF varianterna lämpar sig </w:t>
      </w:r>
      <w:r w:rsidRPr="00C5329B">
        <w:t xml:space="preserve">olika väl </w:t>
      </w:r>
      <w:r w:rsidR="00BC526B" w:rsidRPr="00C5329B">
        <w:t>för olika typer av longitudinellt data och möjligen lämpar de sig också olika väl för olika typer av bortfall</w:t>
      </w:r>
      <w:r w:rsidRPr="00C5329B">
        <w:t>smekanismer</w:t>
      </w:r>
      <w:r w:rsidR="00BC526B" w:rsidRPr="00C5329B">
        <w:t xml:space="preserve">. </w:t>
      </w:r>
      <w:r w:rsidR="00A91BD3">
        <w:t>Vid</w:t>
      </w:r>
      <w:r w:rsidR="00A91BD3" w:rsidRPr="00C5329B">
        <w:t xml:space="preserve"> </w:t>
      </w:r>
      <w:r w:rsidR="00BC526B" w:rsidRPr="00C5329B">
        <w:t>val</w:t>
      </w:r>
      <w:r w:rsidRPr="00C5329B">
        <w:t>et</w:t>
      </w:r>
      <w:r w:rsidR="00BC526B" w:rsidRPr="00C5329B">
        <w:t xml:space="preserve"> </w:t>
      </w:r>
      <w:r w:rsidR="00422FA7">
        <w:t xml:space="preserve">av </w:t>
      </w:r>
      <w:r w:rsidR="00220B79">
        <w:t>m</w:t>
      </w:r>
      <w:r w:rsidR="003F0317">
        <w:t>e</w:t>
      </w:r>
      <w:r w:rsidR="00220B79">
        <w:t>tod för</w:t>
      </w:r>
      <w:r w:rsidR="00BC526B" w:rsidRPr="00C5329B">
        <w:t xml:space="preserve"> </w:t>
      </w:r>
      <w:r w:rsidR="00747E6C" w:rsidRPr="00C5329B">
        <w:t xml:space="preserve">datorprogrammet </w:t>
      </w:r>
      <w:r w:rsidR="00BC526B" w:rsidRPr="00C5329B">
        <w:t xml:space="preserve">jämförs </w:t>
      </w:r>
      <w:r w:rsidR="00747E6C" w:rsidRPr="00C5329B">
        <w:t xml:space="preserve">de tre varianterna LVCF, LPCF och den </w:t>
      </w:r>
      <w:r w:rsidR="00646E49">
        <w:t>nya</w:t>
      </w:r>
      <w:r w:rsidR="00646E49" w:rsidRPr="00C5329B">
        <w:t xml:space="preserve"> </w:t>
      </w:r>
      <w:r w:rsidR="00747E6C" w:rsidRPr="00C5329B">
        <w:t xml:space="preserve">varianten LGCF genom att </w:t>
      </w:r>
      <w:r w:rsidR="00956D44">
        <w:t xml:space="preserve">mäta avstånd </w:t>
      </w:r>
      <w:r w:rsidR="00747E6C" w:rsidRPr="00C5329B">
        <w:t xml:space="preserve">vid imputering på </w:t>
      </w:r>
      <w:r w:rsidR="00956D44">
        <w:t>de fem</w:t>
      </w:r>
      <w:r w:rsidR="00747E6C" w:rsidRPr="00C5329B">
        <w:t xml:space="preserve"> </w:t>
      </w:r>
      <w:r w:rsidR="007902F2">
        <w:t>simulerade tidsserier</w:t>
      </w:r>
      <w:r w:rsidR="00956D44">
        <w:t>na</w:t>
      </w:r>
      <w:r w:rsidR="00747E6C" w:rsidRPr="00C5329B">
        <w:t xml:space="preserve"> och </w:t>
      </w:r>
      <w:r w:rsidR="00956D44">
        <w:t xml:space="preserve">de tre </w:t>
      </w:r>
      <w:r w:rsidR="00747E6C" w:rsidRPr="00C5329B">
        <w:t>bortfallsmekanismer</w:t>
      </w:r>
      <w:r w:rsidR="00956D44">
        <w:t>na</w:t>
      </w:r>
      <w:r w:rsidR="00747E6C" w:rsidRPr="00C5329B">
        <w:t xml:space="preserve">. </w:t>
      </w:r>
    </w:p>
    <w:p w14:paraId="6FDE1C6C" w14:textId="77777777" w:rsidR="00956D44" w:rsidRPr="00C5329B" w:rsidRDefault="00956D44" w:rsidP="006569FE"/>
    <w:p w14:paraId="68953F67" w14:textId="0A5A8DB5" w:rsidR="002B7F2C" w:rsidRDefault="00747E6C" w:rsidP="00091464">
      <w:pPr>
        <w:rPr>
          <w:lang w:val="en-GB"/>
        </w:rPr>
      </w:pPr>
      <w:r w:rsidRPr="00C5329B">
        <w:lastRenderedPageBreak/>
        <w:t xml:space="preserve">En </w:t>
      </w:r>
      <w:r w:rsidR="000D5603" w:rsidRPr="00C5329B">
        <w:t>kort</w:t>
      </w:r>
      <w:r w:rsidR="00B3062E">
        <w:t xml:space="preserve"> beskrivning av olika</w:t>
      </w:r>
      <w:r w:rsidRPr="00C5329B">
        <w:t xml:space="preserve"> </w:t>
      </w:r>
      <w:r w:rsidR="00422FA7">
        <w:t xml:space="preserve">LOCF </w:t>
      </w:r>
      <w:r w:rsidRPr="00C5329B">
        <w:t>varianter</w:t>
      </w:r>
      <w:r w:rsidR="00646E49">
        <w:t>na</w:t>
      </w:r>
      <w:r w:rsidRPr="00C5329B">
        <w:t xml:space="preserve"> </w:t>
      </w:r>
      <w:r w:rsidR="00B3062E">
        <w:t>ges</w:t>
      </w:r>
      <w:r w:rsidRPr="00C5329B">
        <w:t xml:space="preserve"> i </w:t>
      </w:r>
      <w:r w:rsidR="00B3062E">
        <w:t>avsnitt</w:t>
      </w:r>
      <w:r w:rsidRPr="00C5329B">
        <w:t xml:space="preserve"> 3.1.1. nedan.</w:t>
      </w:r>
    </w:p>
    <w:p w14:paraId="40AE4D73" w14:textId="77777777" w:rsidR="002B7F2C" w:rsidRDefault="002B7F2C" w:rsidP="002B7F2C">
      <w:pPr>
        <w:rPr>
          <w:lang w:val="en-GB"/>
        </w:rPr>
      </w:pPr>
    </w:p>
    <w:p w14:paraId="690CEF09" w14:textId="3A1D3610" w:rsidR="00B3274D" w:rsidRPr="00C5329B" w:rsidRDefault="002B7F2C" w:rsidP="002B7F2C">
      <w:pPr>
        <w:pStyle w:val="Rubrik3"/>
        <w:rPr>
          <w:rStyle w:val="Standardstycketeckensnitt1"/>
          <w:lang w:val="en-GB"/>
        </w:rPr>
      </w:pPr>
      <w:bookmarkStart w:id="12" w:name="_Toc441152289"/>
      <w:r>
        <w:rPr>
          <w:rStyle w:val="Standardstycketeckensnitt1"/>
          <w:lang w:val="en-GB"/>
        </w:rPr>
        <w:t xml:space="preserve">Metoden </w:t>
      </w:r>
      <w:r w:rsidR="00D37424" w:rsidRPr="00C5329B">
        <w:rPr>
          <w:rStyle w:val="Standardstycketeckensnitt1"/>
          <w:lang w:val="en-GB"/>
        </w:rPr>
        <w:t xml:space="preserve">Last </w:t>
      </w:r>
      <w:r w:rsidR="00442802" w:rsidRPr="00C5329B">
        <w:rPr>
          <w:lang w:val="en-GB"/>
        </w:rPr>
        <w:t>Value</w:t>
      </w:r>
      <w:r w:rsidR="005260AB" w:rsidRPr="00C5329B">
        <w:rPr>
          <w:rStyle w:val="Standardstycketeckensnitt1"/>
          <w:lang w:val="en-GB"/>
        </w:rPr>
        <w:t xml:space="preserve"> </w:t>
      </w:r>
      <w:r w:rsidR="00D37424" w:rsidRPr="00C5329B">
        <w:rPr>
          <w:rStyle w:val="Standardstycketeckensnitt1"/>
          <w:lang w:val="en-GB"/>
        </w:rPr>
        <w:t>Carried Forward</w:t>
      </w:r>
      <w:bookmarkEnd w:id="12"/>
    </w:p>
    <w:p w14:paraId="3F853ACA" w14:textId="7CDFD26B" w:rsidR="000D5603" w:rsidRPr="00C5329B" w:rsidRDefault="005260AB" w:rsidP="000D5603">
      <w:pPr>
        <w:pStyle w:val="Normalwebb"/>
        <w:rPr>
          <w:rStyle w:val="Standardstycketeckensnitt1"/>
          <w:rFonts w:cs="SabonLTStd-Roman"/>
        </w:rPr>
      </w:pPr>
      <w:r w:rsidRPr="00C5329B">
        <w:rPr>
          <w:rStyle w:val="Standardstycketeckensnitt1"/>
          <w:rFonts w:cs="SabonLTStd-Roman"/>
        </w:rPr>
        <w:t>L</w:t>
      </w:r>
      <w:r w:rsidR="00442802" w:rsidRPr="00C5329B">
        <w:rPr>
          <w:rStyle w:val="Standardstycketeckensnitt1"/>
          <w:rFonts w:cs="SabonLTStd-Roman"/>
        </w:rPr>
        <w:t>V</w:t>
      </w:r>
      <w:r w:rsidR="00DC037E" w:rsidRPr="00C5329B">
        <w:rPr>
          <w:rStyle w:val="Standardstycketeckensnitt1"/>
          <w:rFonts w:cs="SabonLTStd-Roman"/>
        </w:rPr>
        <w:t>CF</w:t>
      </w:r>
      <w:r w:rsidR="00442802" w:rsidRPr="00C5329B">
        <w:rPr>
          <w:rStyle w:val="Fotnotsreferens"/>
          <w:rFonts w:cs="SabonLTStd-Roman"/>
        </w:rPr>
        <w:footnoteReference w:id="12"/>
      </w:r>
      <w:r w:rsidR="00232EAA" w:rsidRPr="00C5329B">
        <w:rPr>
          <w:rStyle w:val="Standardstycketeckensnitt1"/>
          <w:rFonts w:cs="SabonLTStd-Roman"/>
        </w:rPr>
        <w:t xml:space="preserve"> </w:t>
      </w:r>
      <w:r w:rsidR="000D5603" w:rsidRPr="00C5329B">
        <w:rPr>
          <w:rStyle w:val="Standardstycketeckensnitt1"/>
          <w:rFonts w:cs="SabonLTStd-Roman"/>
        </w:rPr>
        <w:t>beräknas enligt nedan:</w:t>
      </w:r>
    </w:p>
    <w:p w14:paraId="752D2561" w14:textId="3A84A2EB" w:rsidR="000D5603" w:rsidRPr="00C5329B" w:rsidRDefault="000D5603" w:rsidP="000D5603">
      <w:pPr>
        <w:pStyle w:val="Normalwebb"/>
        <w:spacing w:before="0" w:after="0"/>
        <w:rPr>
          <w:b/>
          <w:bCs/>
        </w:rPr>
      </w:pPr>
      <w:r w:rsidRPr="00C5329B">
        <w:rPr>
          <w:rStyle w:val="Standardstycketeckensnitt1"/>
          <w:rFonts w:cs="SabonLTStd-Roman"/>
        </w:rPr>
        <w:t>1. Då en patient hoppar av ersätts det saknade värdet med det senast uppmätta värdet, som följer med till sista mättillfället</w:t>
      </w:r>
      <w:r w:rsidR="008B4ED7" w:rsidRPr="00C5329B">
        <w:rPr>
          <w:rStyle w:val="Standardstycketeckensnitt1"/>
          <w:rFonts w:cs="SabonLTStd-Roman"/>
        </w:rPr>
        <w:t xml:space="preserve"> (</w:t>
      </w:r>
      <w:r w:rsidR="008B4ED7" w:rsidRPr="00C5329B">
        <w:rPr>
          <w:rStyle w:val="Standardstycketeckensnitt1"/>
          <w:rFonts w:cs="SabonLTStd-Roman"/>
          <w:i/>
        </w:rPr>
        <w:t>Tabell 3.</w:t>
      </w:r>
      <w:r w:rsidR="0040206F">
        <w:rPr>
          <w:rStyle w:val="Standardstycketeckensnitt1"/>
          <w:rFonts w:cs="SabonLTStd-Roman"/>
          <w:i/>
        </w:rPr>
        <w:t>4</w:t>
      </w:r>
      <w:r w:rsidR="008B4ED7" w:rsidRPr="00C5329B">
        <w:rPr>
          <w:rStyle w:val="Standardstycketeckensnitt1"/>
          <w:rFonts w:cs="SabonLTStd-Roman"/>
        </w:rPr>
        <w:t>)</w:t>
      </w:r>
      <w:r w:rsidRPr="00C5329B">
        <w:rPr>
          <w:rStyle w:val="Standardstycketeckensnitt1"/>
          <w:rFonts w:cs="SabonLTStd-Roman"/>
        </w:rPr>
        <w:t>.</w:t>
      </w:r>
    </w:p>
    <w:tbl>
      <w:tblPr>
        <w:tblW w:w="4856" w:type="dxa"/>
        <w:tblLook w:val="04A0" w:firstRow="1" w:lastRow="0" w:firstColumn="1" w:lastColumn="0" w:noHBand="0" w:noVBand="1"/>
      </w:tblPr>
      <w:tblGrid>
        <w:gridCol w:w="1574"/>
        <w:gridCol w:w="1094"/>
        <w:gridCol w:w="1094"/>
        <w:gridCol w:w="1094"/>
      </w:tblGrid>
      <w:tr w:rsidR="006E325D" w:rsidRPr="006E325D" w14:paraId="476CF01E" w14:textId="77777777" w:rsidTr="0000477E">
        <w:trPr>
          <w:trHeight w:val="355"/>
        </w:trPr>
        <w:tc>
          <w:tcPr>
            <w:tcW w:w="1574" w:type="dxa"/>
            <w:tcBorders>
              <w:top w:val="single" w:sz="4" w:space="0" w:color="auto"/>
              <w:left w:val="single" w:sz="4" w:space="0" w:color="auto"/>
              <w:bottom w:val="single" w:sz="18" w:space="0" w:color="auto"/>
              <w:right w:val="nil"/>
            </w:tcBorders>
            <w:shd w:val="clear" w:color="auto" w:fill="auto"/>
            <w:noWrap/>
            <w:vAlign w:val="bottom"/>
            <w:hideMark/>
          </w:tcPr>
          <w:p w14:paraId="70BFFC77" w14:textId="77777777" w:rsidR="006E325D" w:rsidRPr="006E325D" w:rsidRDefault="006E325D" w:rsidP="006E325D">
            <w:pPr>
              <w:keepNext/>
              <w:keepLines/>
              <w:jc w:val="right"/>
              <w:rPr>
                <w:rFonts w:ascii="Calibri" w:hAnsi="Calibri"/>
                <w:color w:val="000000"/>
                <w:sz w:val="22"/>
                <w:lang w:val="en-US"/>
              </w:rPr>
            </w:pPr>
            <w:r w:rsidRPr="006E325D">
              <w:rPr>
                <w:rFonts w:ascii="Calibri" w:hAnsi="Calibri"/>
                <w:color w:val="000000"/>
                <w:sz w:val="22"/>
                <w:lang w:val="en-US"/>
              </w:rPr>
              <w:t>Individ</w:t>
            </w:r>
          </w:p>
        </w:tc>
        <w:tc>
          <w:tcPr>
            <w:tcW w:w="1094" w:type="dxa"/>
            <w:tcBorders>
              <w:top w:val="single" w:sz="4" w:space="0" w:color="auto"/>
              <w:left w:val="nil"/>
              <w:bottom w:val="single" w:sz="18" w:space="0" w:color="auto"/>
              <w:right w:val="nil"/>
            </w:tcBorders>
            <w:shd w:val="clear" w:color="auto" w:fill="auto"/>
            <w:noWrap/>
            <w:vAlign w:val="bottom"/>
            <w:hideMark/>
          </w:tcPr>
          <w:p w14:paraId="10455047"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1</w:t>
            </w:r>
          </w:p>
        </w:tc>
        <w:tc>
          <w:tcPr>
            <w:tcW w:w="1094" w:type="dxa"/>
            <w:tcBorders>
              <w:top w:val="single" w:sz="4" w:space="0" w:color="auto"/>
              <w:left w:val="nil"/>
              <w:bottom w:val="single" w:sz="18" w:space="0" w:color="auto"/>
              <w:right w:val="nil"/>
            </w:tcBorders>
            <w:shd w:val="clear" w:color="auto" w:fill="auto"/>
            <w:noWrap/>
            <w:vAlign w:val="bottom"/>
            <w:hideMark/>
          </w:tcPr>
          <w:p w14:paraId="4E256EC3"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2</w:t>
            </w:r>
          </w:p>
        </w:tc>
        <w:tc>
          <w:tcPr>
            <w:tcW w:w="1094" w:type="dxa"/>
            <w:tcBorders>
              <w:top w:val="single" w:sz="4" w:space="0" w:color="auto"/>
              <w:left w:val="nil"/>
              <w:bottom w:val="single" w:sz="18" w:space="0" w:color="auto"/>
              <w:right w:val="single" w:sz="4" w:space="0" w:color="auto"/>
            </w:tcBorders>
            <w:shd w:val="clear" w:color="auto" w:fill="auto"/>
            <w:noWrap/>
            <w:vAlign w:val="bottom"/>
            <w:hideMark/>
          </w:tcPr>
          <w:p w14:paraId="0D1706CF"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3</w:t>
            </w:r>
          </w:p>
        </w:tc>
      </w:tr>
      <w:tr w:rsidR="006E325D" w:rsidRPr="006E325D" w14:paraId="4F7F7D60" w14:textId="77777777" w:rsidTr="0000477E">
        <w:trPr>
          <w:trHeight w:val="355"/>
        </w:trPr>
        <w:tc>
          <w:tcPr>
            <w:tcW w:w="1574" w:type="dxa"/>
            <w:tcBorders>
              <w:top w:val="single" w:sz="18" w:space="0" w:color="auto"/>
              <w:left w:val="nil"/>
              <w:bottom w:val="nil"/>
              <w:right w:val="nil"/>
            </w:tcBorders>
            <w:shd w:val="clear" w:color="auto" w:fill="auto"/>
            <w:noWrap/>
            <w:vAlign w:val="bottom"/>
            <w:hideMark/>
          </w:tcPr>
          <w:p w14:paraId="39447C3A"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Mättillfälle 1</w:t>
            </w:r>
          </w:p>
        </w:tc>
        <w:tc>
          <w:tcPr>
            <w:tcW w:w="1094" w:type="dxa"/>
            <w:tcBorders>
              <w:top w:val="single" w:sz="18" w:space="0" w:color="auto"/>
              <w:left w:val="single" w:sz="4" w:space="0" w:color="auto"/>
              <w:bottom w:val="nil"/>
              <w:right w:val="nil"/>
            </w:tcBorders>
            <w:shd w:val="clear" w:color="auto" w:fill="auto"/>
            <w:noWrap/>
            <w:vAlign w:val="bottom"/>
            <w:hideMark/>
          </w:tcPr>
          <w:p w14:paraId="135E81EF"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3.8</w:t>
            </w:r>
          </w:p>
        </w:tc>
        <w:tc>
          <w:tcPr>
            <w:tcW w:w="1094" w:type="dxa"/>
            <w:tcBorders>
              <w:top w:val="single" w:sz="18" w:space="0" w:color="auto"/>
              <w:left w:val="nil"/>
              <w:bottom w:val="nil"/>
              <w:right w:val="nil"/>
            </w:tcBorders>
            <w:shd w:val="clear" w:color="auto" w:fill="auto"/>
            <w:noWrap/>
            <w:vAlign w:val="bottom"/>
            <w:hideMark/>
          </w:tcPr>
          <w:p w14:paraId="2BAB5E87"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4.1</w:t>
            </w:r>
          </w:p>
        </w:tc>
        <w:tc>
          <w:tcPr>
            <w:tcW w:w="1094" w:type="dxa"/>
            <w:tcBorders>
              <w:top w:val="single" w:sz="18" w:space="0" w:color="auto"/>
              <w:left w:val="nil"/>
              <w:bottom w:val="nil"/>
              <w:right w:val="nil"/>
            </w:tcBorders>
            <w:shd w:val="clear" w:color="auto" w:fill="auto"/>
            <w:noWrap/>
            <w:vAlign w:val="bottom"/>
            <w:hideMark/>
          </w:tcPr>
          <w:p w14:paraId="68563D6D"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2.7</w:t>
            </w:r>
          </w:p>
        </w:tc>
      </w:tr>
      <w:tr w:rsidR="006E325D" w:rsidRPr="006E325D" w14:paraId="7441ED91" w14:textId="77777777" w:rsidTr="006E325D">
        <w:trPr>
          <w:trHeight w:val="370"/>
        </w:trPr>
        <w:tc>
          <w:tcPr>
            <w:tcW w:w="1574" w:type="dxa"/>
            <w:tcBorders>
              <w:top w:val="nil"/>
              <w:left w:val="nil"/>
              <w:bottom w:val="nil"/>
              <w:right w:val="nil"/>
            </w:tcBorders>
            <w:shd w:val="clear" w:color="auto" w:fill="auto"/>
            <w:noWrap/>
            <w:vAlign w:val="bottom"/>
            <w:hideMark/>
          </w:tcPr>
          <w:p w14:paraId="68F9B299"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Mättillfälle 2</w:t>
            </w:r>
          </w:p>
        </w:tc>
        <w:tc>
          <w:tcPr>
            <w:tcW w:w="1094" w:type="dxa"/>
            <w:tcBorders>
              <w:top w:val="nil"/>
              <w:left w:val="single" w:sz="4" w:space="0" w:color="auto"/>
              <w:bottom w:val="nil"/>
              <w:right w:val="nil"/>
            </w:tcBorders>
            <w:shd w:val="clear" w:color="auto" w:fill="auto"/>
            <w:noWrap/>
            <w:vAlign w:val="bottom"/>
            <w:hideMark/>
          </w:tcPr>
          <w:p w14:paraId="4E4598E8"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3.1</w:t>
            </w:r>
          </w:p>
        </w:tc>
        <w:tc>
          <w:tcPr>
            <w:tcW w:w="1094" w:type="dxa"/>
            <w:tcBorders>
              <w:top w:val="nil"/>
              <w:left w:val="nil"/>
              <w:bottom w:val="nil"/>
              <w:right w:val="nil"/>
            </w:tcBorders>
            <w:shd w:val="clear" w:color="auto" w:fill="auto"/>
            <w:noWrap/>
            <w:vAlign w:val="bottom"/>
            <w:hideMark/>
          </w:tcPr>
          <w:p w14:paraId="5F07E9C0"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3.5</w:t>
            </w:r>
          </w:p>
        </w:tc>
        <w:tc>
          <w:tcPr>
            <w:tcW w:w="1094" w:type="dxa"/>
            <w:tcBorders>
              <w:top w:val="nil"/>
              <w:left w:val="nil"/>
              <w:bottom w:val="nil"/>
              <w:right w:val="nil"/>
            </w:tcBorders>
            <w:shd w:val="clear" w:color="auto" w:fill="auto"/>
            <w:noWrap/>
            <w:vAlign w:val="bottom"/>
            <w:hideMark/>
          </w:tcPr>
          <w:p w14:paraId="4D9F530D"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2.4</w:t>
            </w:r>
          </w:p>
        </w:tc>
      </w:tr>
      <w:tr w:rsidR="006E325D" w:rsidRPr="006E325D" w14:paraId="6FCBE934" w14:textId="77777777" w:rsidTr="006E325D">
        <w:trPr>
          <w:trHeight w:val="370"/>
        </w:trPr>
        <w:tc>
          <w:tcPr>
            <w:tcW w:w="1574" w:type="dxa"/>
            <w:tcBorders>
              <w:top w:val="nil"/>
              <w:left w:val="nil"/>
              <w:bottom w:val="nil"/>
              <w:right w:val="nil"/>
            </w:tcBorders>
            <w:shd w:val="clear" w:color="auto" w:fill="auto"/>
            <w:noWrap/>
            <w:vAlign w:val="bottom"/>
            <w:hideMark/>
          </w:tcPr>
          <w:p w14:paraId="2043B755"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Mättillfälle 3</w:t>
            </w:r>
          </w:p>
        </w:tc>
        <w:tc>
          <w:tcPr>
            <w:tcW w:w="1094" w:type="dxa"/>
            <w:tcBorders>
              <w:top w:val="nil"/>
              <w:left w:val="single" w:sz="4" w:space="0" w:color="auto"/>
              <w:bottom w:val="nil"/>
              <w:right w:val="nil"/>
            </w:tcBorders>
            <w:shd w:val="clear" w:color="auto" w:fill="auto"/>
            <w:noWrap/>
            <w:vAlign w:val="bottom"/>
            <w:hideMark/>
          </w:tcPr>
          <w:p w14:paraId="60DD01D5"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2.0</w:t>
            </w:r>
          </w:p>
        </w:tc>
        <w:tc>
          <w:tcPr>
            <w:tcW w:w="1094" w:type="dxa"/>
            <w:tcBorders>
              <w:top w:val="nil"/>
              <w:left w:val="nil"/>
              <w:bottom w:val="nil"/>
              <w:right w:val="nil"/>
            </w:tcBorders>
            <w:shd w:val="clear" w:color="auto" w:fill="auto"/>
            <w:noWrap/>
            <w:vAlign w:val="bottom"/>
            <w:hideMark/>
          </w:tcPr>
          <w:p w14:paraId="199C2CEF"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3.8</w:t>
            </w:r>
          </w:p>
        </w:tc>
        <w:tc>
          <w:tcPr>
            <w:tcW w:w="1094" w:type="dxa"/>
            <w:tcBorders>
              <w:top w:val="nil"/>
              <w:left w:val="nil"/>
              <w:bottom w:val="nil"/>
              <w:right w:val="nil"/>
            </w:tcBorders>
            <w:shd w:val="clear" w:color="auto" w:fill="auto"/>
            <w:noWrap/>
            <w:vAlign w:val="bottom"/>
            <w:hideMark/>
          </w:tcPr>
          <w:p w14:paraId="17749D86"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2.9</w:t>
            </w:r>
          </w:p>
        </w:tc>
      </w:tr>
      <w:tr w:rsidR="006E325D" w:rsidRPr="006E325D" w14:paraId="15A2961A" w14:textId="77777777" w:rsidTr="006E325D">
        <w:trPr>
          <w:trHeight w:val="355"/>
        </w:trPr>
        <w:tc>
          <w:tcPr>
            <w:tcW w:w="1574" w:type="dxa"/>
            <w:tcBorders>
              <w:top w:val="nil"/>
              <w:left w:val="nil"/>
              <w:bottom w:val="nil"/>
              <w:right w:val="nil"/>
            </w:tcBorders>
            <w:shd w:val="clear" w:color="auto" w:fill="auto"/>
            <w:noWrap/>
            <w:vAlign w:val="bottom"/>
            <w:hideMark/>
          </w:tcPr>
          <w:p w14:paraId="7CBE73B0"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Mättillfälle 4</w:t>
            </w:r>
          </w:p>
        </w:tc>
        <w:tc>
          <w:tcPr>
            <w:tcW w:w="1094" w:type="dxa"/>
            <w:tcBorders>
              <w:top w:val="nil"/>
              <w:left w:val="single" w:sz="4" w:space="0" w:color="auto"/>
              <w:bottom w:val="nil"/>
              <w:right w:val="nil"/>
            </w:tcBorders>
            <w:shd w:val="clear" w:color="auto" w:fill="auto"/>
            <w:noWrap/>
            <w:vAlign w:val="bottom"/>
            <w:hideMark/>
          </w:tcPr>
          <w:p w14:paraId="31691442" w14:textId="77777777" w:rsidR="006E325D" w:rsidRPr="006E325D" w:rsidRDefault="006E325D" w:rsidP="006E325D">
            <w:pPr>
              <w:keepNext/>
              <w:keepLines/>
              <w:jc w:val="center"/>
              <w:rPr>
                <w:rFonts w:ascii="Calibri" w:hAnsi="Calibri"/>
                <w:b/>
                <w:bCs/>
                <w:color w:val="FF0000"/>
                <w:sz w:val="22"/>
                <w:lang w:val="en-US"/>
              </w:rPr>
            </w:pPr>
            <w:r w:rsidRPr="006E325D">
              <w:rPr>
                <w:rFonts w:ascii="Calibri" w:hAnsi="Calibri"/>
                <w:b/>
                <w:bCs/>
                <w:color w:val="FF0000"/>
                <w:sz w:val="22"/>
                <w:lang w:val="en-US"/>
              </w:rPr>
              <w:t>? -&gt; 2.0</w:t>
            </w:r>
          </w:p>
        </w:tc>
        <w:tc>
          <w:tcPr>
            <w:tcW w:w="1094" w:type="dxa"/>
            <w:tcBorders>
              <w:top w:val="nil"/>
              <w:left w:val="nil"/>
              <w:bottom w:val="nil"/>
              <w:right w:val="nil"/>
            </w:tcBorders>
            <w:shd w:val="clear" w:color="auto" w:fill="auto"/>
            <w:noWrap/>
            <w:vAlign w:val="bottom"/>
            <w:hideMark/>
          </w:tcPr>
          <w:p w14:paraId="273B026B"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2.4</w:t>
            </w:r>
          </w:p>
        </w:tc>
        <w:tc>
          <w:tcPr>
            <w:tcW w:w="1094" w:type="dxa"/>
            <w:tcBorders>
              <w:top w:val="nil"/>
              <w:left w:val="nil"/>
              <w:bottom w:val="nil"/>
              <w:right w:val="nil"/>
            </w:tcBorders>
            <w:shd w:val="clear" w:color="auto" w:fill="auto"/>
            <w:noWrap/>
            <w:vAlign w:val="bottom"/>
            <w:hideMark/>
          </w:tcPr>
          <w:p w14:paraId="1DD87F91"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3.5</w:t>
            </w:r>
          </w:p>
        </w:tc>
      </w:tr>
      <w:tr w:rsidR="006E325D" w:rsidRPr="006E325D" w14:paraId="015439F0" w14:textId="77777777" w:rsidTr="006E325D">
        <w:trPr>
          <w:trHeight w:val="355"/>
        </w:trPr>
        <w:tc>
          <w:tcPr>
            <w:tcW w:w="1574" w:type="dxa"/>
            <w:tcBorders>
              <w:top w:val="nil"/>
              <w:left w:val="nil"/>
              <w:bottom w:val="nil"/>
              <w:right w:val="nil"/>
            </w:tcBorders>
            <w:shd w:val="clear" w:color="auto" w:fill="auto"/>
            <w:noWrap/>
            <w:vAlign w:val="bottom"/>
            <w:hideMark/>
          </w:tcPr>
          <w:p w14:paraId="19650E4F"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Mättillfälle 5</w:t>
            </w:r>
          </w:p>
        </w:tc>
        <w:tc>
          <w:tcPr>
            <w:tcW w:w="1094" w:type="dxa"/>
            <w:tcBorders>
              <w:top w:val="nil"/>
              <w:left w:val="single" w:sz="4" w:space="0" w:color="auto"/>
              <w:bottom w:val="nil"/>
              <w:right w:val="nil"/>
            </w:tcBorders>
            <w:shd w:val="clear" w:color="auto" w:fill="auto"/>
            <w:noWrap/>
            <w:vAlign w:val="bottom"/>
            <w:hideMark/>
          </w:tcPr>
          <w:p w14:paraId="54E29C47" w14:textId="77777777" w:rsidR="006E325D" w:rsidRPr="006E325D" w:rsidRDefault="006E325D" w:rsidP="006E325D">
            <w:pPr>
              <w:keepNext/>
              <w:keepLines/>
              <w:jc w:val="center"/>
              <w:rPr>
                <w:rFonts w:ascii="Calibri" w:hAnsi="Calibri"/>
                <w:b/>
                <w:bCs/>
                <w:color w:val="FF0000"/>
                <w:sz w:val="22"/>
                <w:lang w:val="en-US"/>
              </w:rPr>
            </w:pPr>
            <w:r w:rsidRPr="006E325D">
              <w:rPr>
                <w:rFonts w:ascii="Calibri" w:hAnsi="Calibri"/>
                <w:b/>
                <w:bCs/>
                <w:color w:val="FF0000"/>
                <w:sz w:val="22"/>
                <w:lang w:val="en-US"/>
              </w:rPr>
              <w:t>? -&gt; 2.0</w:t>
            </w:r>
          </w:p>
        </w:tc>
        <w:tc>
          <w:tcPr>
            <w:tcW w:w="1094" w:type="dxa"/>
            <w:tcBorders>
              <w:top w:val="nil"/>
              <w:left w:val="nil"/>
              <w:bottom w:val="nil"/>
              <w:right w:val="nil"/>
            </w:tcBorders>
            <w:shd w:val="clear" w:color="auto" w:fill="auto"/>
            <w:noWrap/>
            <w:vAlign w:val="bottom"/>
            <w:hideMark/>
          </w:tcPr>
          <w:p w14:paraId="149236BF"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2.8</w:t>
            </w:r>
          </w:p>
        </w:tc>
        <w:tc>
          <w:tcPr>
            <w:tcW w:w="1094" w:type="dxa"/>
            <w:tcBorders>
              <w:top w:val="nil"/>
              <w:left w:val="nil"/>
              <w:bottom w:val="nil"/>
              <w:right w:val="nil"/>
            </w:tcBorders>
            <w:shd w:val="clear" w:color="auto" w:fill="auto"/>
            <w:noWrap/>
            <w:vAlign w:val="bottom"/>
            <w:hideMark/>
          </w:tcPr>
          <w:p w14:paraId="484B06E4" w14:textId="77777777" w:rsidR="006E325D" w:rsidRPr="006E325D" w:rsidRDefault="006E325D" w:rsidP="006E325D">
            <w:pPr>
              <w:keepNext/>
              <w:keepLines/>
              <w:jc w:val="center"/>
              <w:rPr>
                <w:rFonts w:ascii="Calibri" w:hAnsi="Calibri"/>
                <w:b/>
                <w:bCs/>
                <w:color w:val="FF0000"/>
                <w:sz w:val="22"/>
                <w:lang w:val="en-US"/>
              </w:rPr>
            </w:pPr>
            <w:r w:rsidRPr="006E325D">
              <w:rPr>
                <w:rFonts w:ascii="Calibri" w:hAnsi="Calibri"/>
                <w:b/>
                <w:bCs/>
                <w:color w:val="FF0000"/>
                <w:sz w:val="22"/>
                <w:lang w:val="en-US"/>
              </w:rPr>
              <w:t>? -&gt; 3.5</w:t>
            </w:r>
          </w:p>
        </w:tc>
      </w:tr>
      <w:tr w:rsidR="006E325D" w:rsidRPr="006E325D" w14:paraId="56BA9942" w14:textId="77777777" w:rsidTr="006E325D">
        <w:trPr>
          <w:trHeight w:val="355"/>
        </w:trPr>
        <w:tc>
          <w:tcPr>
            <w:tcW w:w="1574" w:type="dxa"/>
            <w:tcBorders>
              <w:top w:val="nil"/>
              <w:left w:val="nil"/>
              <w:bottom w:val="nil"/>
              <w:right w:val="nil"/>
            </w:tcBorders>
            <w:shd w:val="clear" w:color="auto" w:fill="auto"/>
            <w:noWrap/>
            <w:vAlign w:val="bottom"/>
            <w:hideMark/>
          </w:tcPr>
          <w:p w14:paraId="173F6F40"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Mättillfälle 6</w:t>
            </w:r>
          </w:p>
        </w:tc>
        <w:tc>
          <w:tcPr>
            <w:tcW w:w="1094" w:type="dxa"/>
            <w:tcBorders>
              <w:top w:val="nil"/>
              <w:left w:val="single" w:sz="4" w:space="0" w:color="auto"/>
              <w:bottom w:val="nil"/>
              <w:right w:val="nil"/>
            </w:tcBorders>
            <w:shd w:val="clear" w:color="auto" w:fill="auto"/>
            <w:noWrap/>
            <w:vAlign w:val="bottom"/>
            <w:hideMark/>
          </w:tcPr>
          <w:p w14:paraId="779BB387" w14:textId="77777777" w:rsidR="006E325D" w:rsidRPr="006E325D" w:rsidRDefault="006E325D" w:rsidP="006E325D">
            <w:pPr>
              <w:keepNext/>
              <w:keepLines/>
              <w:jc w:val="center"/>
              <w:rPr>
                <w:rFonts w:ascii="Calibri" w:hAnsi="Calibri"/>
                <w:b/>
                <w:bCs/>
                <w:color w:val="FF0000"/>
                <w:sz w:val="22"/>
                <w:lang w:val="en-US"/>
              </w:rPr>
            </w:pPr>
            <w:r w:rsidRPr="006E325D">
              <w:rPr>
                <w:rFonts w:ascii="Calibri" w:hAnsi="Calibri"/>
                <w:b/>
                <w:bCs/>
                <w:color w:val="FF0000"/>
                <w:sz w:val="22"/>
                <w:lang w:val="en-US"/>
              </w:rPr>
              <w:t>? -&gt; 2.0</w:t>
            </w:r>
          </w:p>
        </w:tc>
        <w:tc>
          <w:tcPr>
            <w:tcW w:w="1094" w:type="dxa"/>
            <w:tcBorders>
              <w:top w:val="nil"/>
              <w:left w:val="nil"/>
              <w:bottom w:val="nil"/>
              <w:right w:val="nil"/>
            </w:tcBorders>
            <w:shd w:val="clear" w:color="auto" w:fill="auto"/>
            <w:noWrap/>
            <w:vAlign w:val="bottom"/>
            <w:hideMark/>
          </w:tcPr>
          <w:p w14:paraId="2B43401D"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3.0</w:t>
            </w:r>
          </w:p>
        </w:tc>
        <w:tc>
          <w:tcPr>
            <w:tcW w:w="1094" w:type="dxa"/>
            <w:tcBorders>
              <w:top w:val="nil"/>
              <w:left w:val="nil"/>
              <w:bottom w:val="nil"/>
              <w:right w:val="nil"/>
            </w:tcBorders>
            <w:shd w:val="clear" w:color="auto" w:fill="auto"/>
            <w:noWrap/>
            <w:vAlign w:val="bottom"/>
            <w:hideMark/>
          </w:tcPr>
          <w:p w14:paraId="4DFF505B" w14:textId="77777777" w:rsidR="006E325D" w:rsidRPr="006E325D" w:rsidRDefault="006E325D" w:rsidP="006E325D">
            <w:pPr>
              <w:keepNext/>
              <w:keepLines/>
              <w:jc w:val="center"/>
              <w:rPr>
                <w:rFonts w:ascii="Calibri" w:hAnsi="Calibri"/>
                <w:b/>
                <w:bCs/>
                <w:color w:val="FF0000"/>
                <w:sz w:val="22"/>
                <w:lang w:val="en-US"/>
              </w:rPr>
            </w:pPr>
            <w:r w:rsidRPr="006E325D">
              <w:rPr>
                <w:rFonts w:ascii="Calibri" w:hAnsi="Calibri"/>
                <w:b/>
                <w:bCs/>
                <w:color w:val="FF0000"/>
                <w:sz w:val="22"/>
                <w:lang w:val="en-US"/>
              </w:rPr>
              <w:t>? -&gt; 3.5</w:t>
            </w:r>
          </w:p>
        </w:tc>
      </w:tr>
    </w:tbl>
    <w:p w14:paraId="426E1A5D" w14:textId="2404D65C" w:rsidR="006E325D" w:rsidRDefault="006E325D" w:rsidP="006E325D">
      <w:pPr>
        <w:pStyle w:val="Beskrivning"/>
        <w:keepNext/>
        <w:keepLines/>
        <w:rPr>
          <w:color w:val="auto"/>
          <w:lang w:val="en-GB"/>
        </w:rPr>
      </w:pPr>
      <w:r w:rsidRPr="00C5329B">
        <w:rPr>
          <w:color w:val="auto"/>
          <w:lang w:val="en-GB"/>
        </w:rPr>
        <w:t>Tabell 3.</w:t>
      </w:r>
      <w:r w:rsidR="00866278">
        <w:rPr>
          <w:color w:val="auto"/>
          <w:lang w:val="en-GB"/>
        </w:rPr>
        <w:t>4:</w:t>
      </w:r>
      <w:r w:rsidRPr="00C5329B">
        <w:rPr>
          <w:color w:val="auto"/>
          <w:lang w:val="en-GB"/>
        </w:rPr>
        <w:t xml:space="preserve"> </w:t>
      </w:r>
      <w:r w:rsidR="0043334E">
        <w:rPr>
          <w:color w:val="auto"/>
          <w:lang w:val="en-GB"/>
        </w:rPr>
        <w:t xml:space="preserve">Exmpel på </w:t>
      </w:r>
      <w:r w:rsidRPr="00C5329B">
        <w:rPr>
          <w:color w:val="auto"/>
          <w:lang w:val="en-GB"/>
        </w:rPr>
        <w:t>Last Value Carried Forward (LVCF)</w:t>
      </w:r>
    </w:p>
    <w:p w14:paraId="3DEE085F" w14:textId="3CFFB6D0" w:rsidR="008F1027" w:rsidRDefault="008F1027" w:rsidP="008F1027">
      <w:pPr>
        <w:rPr>
          <w:lang w:val="en-GB"/>
        </w:rPr>
      </w:pPr>
    </w:p>
    <w:p w14:paraId="2A9F517B" w14:textId="526D3970" w:rsidR="00B3062E" w:rsidRPr="00C5329B" w:rsidRDefault="002B7F2C" w:rsidP="00B3062E">
      <w:pPr>
        <w:pStyle w:val="Rubrik3"/>
        <w:rPr>
          <w:rStyle w:val="Standardstycketeckensnitt1"/>
          <w:lang w:val="en-GB"/>
        </w:rPr>
      </w:pPr>
      <w:bookmarkStart w:id="13" w:name="_Toc441152290"/>
      <w:r>
        <w:rPr>
          <w:rStyle w:val="Standardstycketeckensnitt1"/>
          <w:lang w:val="en-GB"/>
        </w:rPr>
        <w:t xml:space="preserve">Metoden </w:t>
      </w:r>
      <w:r w:rsidR="00B3062E" w:rsidRPr="00C5329B">
        <w:rPr>
          <w:rStyle w:val="Standardstycketeckensnitt1"/>
          <w:lang w:val="en-GB"/>
        </w:rPr>
        <w:t>Last Rank Carried forward</w:t>
      </w:r>
      <w:bookmarkEnd w:id="13"/>
    </w:p>
    <w:p w14:paraId="3D05B706" w14:textId="20008562" w:rsidR="00B3062E" w:rsidRPr="00C5329B" w:rsidRDefault="00B3062E" w:rsidP="00B3062E">
      <w:pPr>
        <w:pStyle w:val="Normalwebb"/>
        <w:spacing w:before="0" w:after="0"/>
        <w:rPr>
          <w:rStyle w:val="Standardstycketeckensnitt1"/>
          <w:rFonts w:cs="SabonLTStd-Roman"/>
        </w:rPr>
      </w:pPr>
      <w:r w:rsidRPr="00C5329B">
        <w:rPr>
          <w:rStyle w:val="Standardstycketeckensnitt1"/>
          <w:rFonts w:cs="SabonLTStd-Roman"/>
        </w:rPr>
        <w:t xml:space="preserve">LRCF </w:t>
      </w:r>
      <w:r>
        <w:rPr>
          <w:rStyle w:val="Standardstycketeckensnitt1"/>
          <w:rFonts w:cs="SabonLTStd-Roman"/>
        </w:rPr>
        <w:t>jämförs i</w:t>
      </w:r>
      <w:r w:rsidR="00422FA7">
        <w:rPr>
          <w:rStyle w:val="Standardstycketeckensnitt1"/>
          <w:rFonts w:cs="SabonLTStd-Roman"/>
        </w:rPr>
        <w:t xml:space="preserve">nte i programmet men beskrivs här </w:t>
      </w:r>
      <w:r>
        <w:rPr>
          <w:rStyle w:val="Standardstycketeckensnitt1"/>
          <w:rFonts w:cs="SabonLTStd-Roman"/>
        </w:rPr>
        <w:t xml:space="preserve">av pedagogiska skäl. LRCF </w:t>
      </w:r>
      <w:r w:rsidRPr="00C5329B">
        <w:rPr>
          <w:rStyle w:val="Standardstycketeckensnitt1"/>
          <w:rFonts w:cs="SabonLTStd-Roman"/>
        </w:rPr>
        <w:t>genomförs enligt de tre stegen nedan:</w:t>
      </w:r>
    </w:p>
    <w:p w14:paraId="1F4B24C4" w14:textId="77777777" w:rsidR="00B3062E" w:rsidRPr="00C5329B" w:rsidRDefault="00B3062E" w:rsidP="00B3062E">
      <w:pPr>
        <w:pStyle w:val="Brdtext"/>
        <w:spacing w:after="0"/>
        <w:rPr>
          <w:rStyle w:val="Standardstycketeckensnitt1"/>
          <w:rFonts w:cs="SabonLTStd-Roman"/>
        </w:rPr>
      </w:pPr>
      <w:r w:rsidRPr="00C5329B">
        <w:rPr>
          <w:rStyle w:val="Standardstycketeckensnitt1"/>
          <w:rFonts w:cs="SabonLTStd-Roman"/>
        </w:rPr>
        <w:t>1. Vid varje mättillfälle rangordnas försökspersonerna baserat på deras uppmätta mätvärden</w:t>
      </w:r>
      <w:r>
        <w:rPr>
          <w:rStyle w:val="Standardstycketeckensnitt1"/>
          <w:rFonts w:cs="SabonLTStd-Roman"/>
        </w:rPr>
        <w:t xml:space="preserve"> (</w:t>
      </w:r>
      <w:r w:rsidRPr="00270D97">
        <w:rPr>
          <w:rStyle w:val="Standardstycketeckensnitt1"/>
          <w:rFonts w:cs="SabonLTStd-Roman"/>
          <w:i/>
        </w:rPr>
        <w:t>Tabell 3.</w:t>
      </w:r>
      <w:r>
        <w:rPr>
          <w:rStyle w:val="Standardstycketeckensnitt1"/>
          <w:rFonts w:cs="SabonLTStd-Roman"/>
          <w:i/>
        </w:rPr>
        <w:t>8</w:t>
      </w:r>
      <w:r>
        <w:rPr>
          <w:rStyle w:val="Standardstycketeckensnitt1"/>
          <w:rFonts w:cs="SabonLTStd-Roman"/>
        </w:rPr>
        <w:t>)</w:t>
      </w:r>
      <w:r w:rsidRPr="00C5329B">
        <w:rPr>
          <w:rStyle w:val="Standardstycketeckensnitt1"/>
          <w:rFonts w:cs="SabonLTStd-Roman"/>
        </w:rPr>
        <w:t xml:space="preserve">. </w:t>
      </w:r>
    </w:p>
    <w:p w14:paraId="20CE46E6" w14:textId="6C28BD4D" w:rsidR="00B3062E" w:rsidRPr="00C5329B" w:rsidRDefault="00B3062E" w:rsidP="00B3062E">
      <w:pPr>
        <w:pStyle w:val="Normalwebb"/>
        <w:spacing w:before="0" w:after="0"/>
        <w:rPr>
          <w:rStyle w:val="Standardstycketeckensnitt1"/>
          <w:rFonts w:cs="SabonLTStd-Roman"/>
        </w:rPr>
      </w:pPr>
      <w:r w:rsidRPr="00C5329B">
        <w:rPr>
          <w:rStyle w:val="Standardstycketeckensnitt1"/>
          <w:rFonts w:cs="SabonLTStd-Roman"/>
        </w:rPr>
        <w:t xml:space="preserve">2. Då en patient hoppar av noteras dess rang vilken stryks från listan över möjliga ranger </w:t>
      </w:r>
      <w:r w:rsidRPr="00422FA7">
        <w:rPr>
          <w:rStyle w:val="Standardstycketeckensnitt1"/>
          <w:rFonts w:cs="SabonLTStd-Roman"/>
        </w:rPr>
        <w:t>de kvarvarande försökspersonerna kan få vid kommande mä</w:t>
      </w:r>
      <w:r w:rsidR="00515F80" w:rsidRPr="00422FA7">
        <w:rPr>
          <w:rStyle w:val="Standardstycketeckensnitt1"/>
          <w:rFonts w:cs="SabonLTStd-Roman"/>
        </w:rPr>
        <w:t>ttillfällen. Hädanefter har den</w:t>
      </w:r>
      <w:r w:rsidR="00515F80">
        <w:rPr>
          <w:rStyle w:val="Standardstycketeckensnitt1"/>
          <w:rFonts w:cs="SabonLTStd-Roman"/>
        </w:rPr>
        <w:t xml:space="preserve"> </w:t>
      </w:r>
      <w:r w:rsidRPr="00C5329B">
        <w:rPr>
          <w:rStyle w:val="Standardstycketeckensnitt1"/>
          <w:rFonts w:cs="SabonLTStd-Roman"/>
        </w:rPr>
        <w:t xml:space="preserve">avhoppade patienten alltid sin sist uppmätta rang. </w:t>
      </w:r>
    </w:p>
    <w:p w14:paraId="2482BB46" w14:textId="77777777" w:rsidR="00B3062E" w:rsidRPr="00C5329B" w:rsidRDefault="00B3062E" w:rsidP="00B3062E">
      <w:pPr>
        <w:pStyle w:val="Normalwebb"/>
        <w:spacing w:before="0" w:after="0"/>
        <w:rPr>
          <w:b/>
          <w:bCs/>
        </w:rPr>
      </w:pPr>
      <w:r w:rsidRPr="00C5329B">
        <w:rPr>
          <w:rStyle w:val="Standardstycketeckensnitt1"/>
          <w:rFonts w:cs="SabonLTStd-Roman"/>
        </w:rPr>
        <w:t>3. Vid sista mättillfället noteras vilka absoluta värden som mäts upp för de kvarvarande patienterna samt rangordnar dem som innan och interpolerar de saknade försökspersonernas värden utifrån värden för de närmast högre och lägre rankade individerna.</w:t>
      </w:r>
    </w:p>
    <w:tbl>
      <w:tblPr>
        <w:tblW w:w="8308" w:type="dxa"/>
        <w:tblCellMar>
          <w:left w:w="70" w:type="dxa"/>
          <w:right w:w="70" w:type="dxa"/>
        </w:tblCellMar>
        <w:tblLook w:val="04A0" w:firstRow="1" w:lastRow="0" w:firstColumn="1" w:lastColumn="0" w:noHBand="0" w:noVBand="1"/>
      </w:tblPr>
      <w:tblGrid>
        <w:gridCol w:w="1316"/>
        <w:gridCol w:w="1096"/>
        <w:gridCol w:w="1116"/>
        <w:gridCol w:w="956"/>
        <w:gridCol w:w="956"/>
        <w:gridCol w:w="956"/>
        <w:gridCol w:w="956"/>
        <w:gridCol w:w="956"/>
      </w:tblGrid>
      <w:tr w:rsidR="00B3062E" w:rsidRPr="00053CC8" w14:paraId="317AB2CB" w14:textId="77777777" w:rsidTr="00034E10">
        <w:trPr>
          <w:trHeight w:val="300"/>
        </w:trPr>
        <w:tc>
          <w:tcPr>
            <w:tcW w:w="1316" w:type="dxa"/>
            <w:tcBorders>
              <w:top w:val="single" w:sz="4" w:space="0" w:color="auto"/>
              <w:left w:val="single" w:sz="4" w:space="0" w:color="auto"/>
              <w:bottom w:val="single" w:sz="4" w:space="0" w:color="auto"/>
              <w:right w:val="nil"/>
            </w:tcBorders>
            <w:shd w:val="clear" w:color="auto" w:fill="auto"/>
            <w:noWrap/>
            <w:vAlign w:val="bottom"/>
            <w:hideMark/>
          </w:tcPr>
          <w:p w14:paraId="46573E7A" w14:textId="77777777" w:rsidR="00B3062E" w:rsidRPr="00053CC8" w:rsidRDefault="00B3062E" w:rsidP="00034E10">
            <w:pPr>
              <w:keepNext/>
              <w:keepLines/>
              <w:jc w:val="center"/>
              <w:rPr>
                <w:rFonts w:ascii="Calibri" w:hAnsi="Calibri"/>
                <w:b/>
                <w:bCs/>
                <w:color w:val="000000"/>
                <w:sz w:val="22"/>
              </w:rPr>
            </w:pPr>
            <w:r w:rsidRPr="00053CC8">
              <w:rPr>
                <w:rFonts w:ascii="Calibri" w:hAnsi="Calibri"/>
                <w:b/>
                <w:bCs/>
                <w:color w:val="000000"/>
                <w:sz w:val="22"/>
              </w:rPr>
              <w:lastRenderedPageBreak/>
              <w:t>Individ</w:t>
            </w:r>
          </w:p>
        </w:tc>
        <w:tc>
          <w:tcPr>
            <w:tcW w:w="1096" w:type="dxa"/>
            <w:tcBorders>
              <w:top w:val="single" w:sz="4" w:space="0" w:color="auto"/>
              <w:left w:val="nil"/>
              <w:bottom w:val="single" w:sz="4" w:space="0" w:color="auto"/>
              <w:right w:val="nil"/>
            </w:tcBorders>
            <w:shd w:val="clear" w:color="auto" w:fill="auto"/>
            <w:noWrap/>
            <w:vAlign w:val="bottom"/>
            <w:hideMark/>
          </w:tcPr>
          <w:p w14:paraId="1C04A431"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 </w:t>
            </w:r>
          </w:p>
        </w:tc>
        <w:tc>
          <w:tcPr>
            <w:tcW w:w="1116" w:type="dxa"/>
            <w:tcBorders>
              <w:top w:val="single" w:sz="4" w:space="0" w:color="auto"/>
              <w:left w:val="single" w:sz="4" w:space="0" w:color="auto"/>
              <w:bottom w:val="single" w:sz="4" w:space="0" w:color="auto"/>
              <w:right w:val="nil"/>
            </w:tcBorders>
            <w:shd w:val="clear" w:color="auto" w:fill="auto"/>
            <w:noWrap/>
            <w:vAlign w:val="bottom"/>
            <w:hideMark/>
          </w:tcPr>
          <w:p w14:paraId="791BA56B"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w:t>
            </w:r>
          </w:p>
        </w:tc>
        <w:tc>
          <w:tcPr>
            <w:tcW w:w="956" w:type="dxa"/>
            <w:tcBorders>
              <w:top w:val="single" w:sz="4" w:space="0" w:color="auto"/>
              <w:left w:val="nil"/>
              <w:bottom w:val="single" w:sz="4" w:space="0" w:color="auto"/>
              <w:right w:val="nil"/>
            </w:tcBorders>
            <w:shd w:val="clear" w:color="auto" w:fill="auto"/>
            <w:noWrap/>
            <w:vAlign w:val="bottom"/>
            <w:hideMark/>
          </w:tcPr>
          <w:p w14:paraId="34A5EDDC"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w:t>
            </w:r>
          </w:p>
        </w:tc>
        <w:tc>
          <w:tcPr>
            <w:tcW w:w="956" w:type="dxa"/>
            <w:tcBorders>
              <w:top w:val="single" w:sz="4" w:space="0" w:color="auto"/>
              <w:left w:val="nil"/>
              <w:bottom w:val="single" w:sz="4" w:space="0" w:color="auto"/>
              <w:right w:val="nil"/>
            </w:tcBorders>
            <w:shd w:val="clear" w:color="auto" w:fill="auto"/>
            <w:noWrap/>
            <w:vAlign w:val="bottom"/>
            <w:hideMark/>
          </w:tcPr>
          <w:p w14:paraId="5CA2F1A7"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w:t>
            </w:r>
          </w:p>
        </w:tc>
        <w:tc>
          <w:tcPr>
            <w:tcW w:w="956" w:type="dxa"/>
            <w:tcBorders>
              <w:top w:val="single" w:sz="4" w:space="0" w:color="auto"/>
              <w:left w:val="nil"/>
              <w:bottom w:val="single" w:sz="4" w:space="0" w:color="auto"/>
              <w:right w:val="nil"/>
            </w:tcBorders>
            <w:shd w:val="clear" w:color="auto" w:fill="auto"/>
            <w:noWrap/>
            <w:vAlign w:val="bottom"/>
            <w:hideMark/>
          </w:tcPr>
          <w:p w14:paraId="721D809C"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w:t>
            </w:r>
          </w:p>
        </w:tc>
        <w:tc>
          <w:tcPr>
            <w:tcW w:w="956" w:type="dxa"/>
            <w:tcBorders>
              <w:top w:val="single" w:sz="4" w:space="0" w:color="auto"/>
              <w:left w:val="nil"/>
              <w:bottom w:val="single" w:sz="4" w:space="0" w:color="auto"/>
              <w:right w:val="nil"/>
            </w:tcBorders>
            <w:shd w:val="clear" w:color="auto" w:fill="auto"/>
            <w:noWrap/>
            <w:vAlign w:val="bottom"/>
            <w:hideMark/>
          </w:tcPr>
          <w:p w14:paraId="70DBE4EB"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14:paraId="3EE9FC23"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w:t>
            </w:r>
          </w:p>
        </w:tc>
      </w:tr>
      <w:tr w:rsidR="00B3062E" w:rsidRPr="00053CC8" w14:paraId="6070C06A" w14:textId="77777777" w:rsidTr="00034E10">
        <w:trPr>
          <w:trHeight w:val="300"/>
        </w:trPr>
        <w:tc>
          <w:tcPr>
            <w:tcW w:w="1316" w:type="dxa"/>
            <w:vMerge w:val="restart"/>
            <w:tcBorders>
              <w:top w:val="nil"/>
              <w:left w:val="single" w:sz="4" w:space="0" w:color="auto"/>
              <w:bottom w:val="single" w:sz="4" w:space="0" w:color="000000"/>
              <w:right w:val="nil"/>
            </w:tcBorders>
            <w:shd w:val="clear" w:color="auto" w:fill="auto"/>
            <w:noWrap/>
            <w:vAlign w:val="center"/>
            <w:hideMark/>
          </w:tcPr>
          <w:p w14:paraId="4B29D4AF"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Mättillfälle 1</w:t>
            </w:r>
          </w:p>
        </w:tc>
        <w:tc>
          <w:tcPr>
            <w:tcW w:w="1096" w:type="dxa"/>
            <w:tcBorders>
              <w:top w:val="nil"/>
              <w:left w:val="nil"/>
              <w:bottom w:val="nil"/>
              <w:right w:val="nil"/>
            </w:tcBorders>
            <w:shd w:val="clear" w:color="auto" w:fill="auto"/>
            <w:noWrap/>
            <w:vAlign w:val="bottom"/>
            <w:hideMark/>
          </w:tcPr>
          <w:p w14:paraId="1ED12D98"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 xml:space="preserve">värde </w:t>
            </w:r>
          </w:p>
        </w:tc>
        <w:tc>
          <w:tcPr>
            <w:tcW w:w="1116" w:type="dxa"/>
            <w:tcBorders>
              <w:top w:val="nil"/>
              <w:left w:val="single" w:sz="4" w:space="0" w:color="auto"/>
              <w:bottom w:val="nil"/>
              <w:right w:val="nil"/>
            </w:tcBorders>
            <w:shd w:val="clear" w:color="auto" w:fill="auto"/>
            <w:noWrap/>
            <w:vAlign w:val="bottom"/>
            <w:hideMark/>
          </w:tcPr>
          <w:p w14:paraId="59CEE8E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89</w:t>
            </w:r>
          </w:p>
        </w:tc>
        <w:tc>
          <w:tcPr>
            <w:tcW w:w="956" w:type="dxa"/>
            <w:tcBorders>
              <w:top w:val="nil"/>
              <w:left w:val="nil"/>
              <w:bottom w:val="nil"/>
              <w:right w:val="nil"/>
            </w:tcBorders>
            <w:shd w:val="clear" w:color="auto" w:fill="auto"/>
            <w:noWrap/>
            <w:vAlign w:val="bottom"/>
            <w:hideMark/>
          </w:tcPr>
          <w:p w14:paraId="71C9A0BC"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76</w:t>
            </w:r>
          </w:p>
        </w:tc>
        <w:tc>
          <w:tcPr>
            <w:tcW w:w="956" w:type="dxa"/>
            <w:tcBorders>
              <w:top w:val="nil"/>
              <w:left w:val="nil"/>
              <w:bottom w:val="nil"/>
              <w:right w:val="nil"/>
            </w:tcBorders>
            <w:shd w:val="clear" w:color="auto" w:fill="auto"/>
            <w:noWrap/>
            <w:vAlign w:val="bottom"/>
            <w:hideMark/>
          </w:tcPr>
          <w:p w14:paraId="5F283CB0"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64</w:t>
            </w:r>
          </w:p>
        </w:tc>
        <w:tc>
          <w:tcPr>
            <w:tcW w:w="956" w:type="dxa"/>
            <w:tcBorders>
              <w:top w:val="nil"/>
              <w:left w:val="nil"/>
              <w:bottom w:val="nil"/>
              <w:right w:val="nil"/>
            </w:tcBorders>
            <w:shd w:val="clear" w:color="auto" w:fill="auto"/>
            <w:noWrap/>
            <w:vAlign w:val="bottom"/>
            <w:hideMark/>
          </w:tcPr>
          <w:p w14:paraId="25AD177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45</w:t>
            </w:r>
          </w:p>
        </w:tc>
        <w:tc>
          <w:tcPr>
            <w:tcW w:w="956" w:type="dxa"/>
            <w:tcBorders>
              <w:top w:val="nil"/>
              <w:left w:val="nil"/>
              <w:bottom w:val="nil"/>
              <w:right w:val="nil"/>
            </w:tcBorders>
            <w:shd w:val="clear" w:color="auto" w:fill="auto"/>
            <w:noWrap/>
            <w:vAlign w:val="bottom"/>
            <w:hideMark/>
          </w:tcPr>
          <w:p w14:paraId="7C69D671"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32</w:t>
            </w:r>
          </w:p>
        </w:tc>
        <w:tc>
          <w:tcPr>
            <w:tcW w:w="956" w:type="dxa"/>
            <w:tcBorders>
              <w:top w:val="nil"/>
              <w:left w:val="nil"/>
              <w:bottom w:val="nil"/>
              <w:right w:val="single" w:sz="4" w:space="0" w:color="auto"/>
            </w:tcBorders>
            <w:shd w:val="clear" w:color="auto" w:fill="auto"/>
            <w:noWrap/>
            <w:vAlign w:val="bottom"/>
            <w:hideMark/>
          </w:tcPr>
          <w:p w14:paraId="03549F52"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11</w:t>
            </w:r>
          </w:p>
        </w:tc>
      </w:tr>
      <w:tr w:rsidR="00B3062E" w:rsidRPr="00053CC8" w14:paraId="56901D33" w14:textId="77777777" w:rsidTr="00034E10">
        <w:trPr>
          <w:trHeight w:val="300"/>
        </w:trPr>
        <w:tc>
          <w:tcPr>
            <w:tcW w:w="1316" w:type="dxa"/>
            <w:vMerge/>
            <w:tcBorders>
              <w:top w:val="nil"/>
              <w:left w:val="single" w:sz="4" w:space="0" w:color="auto"/>
              <w:bottom w:val="single" w:sz="4" w:space="0" w:color="000000"/>
              <w:right w:val="nil"/>
            </w:tcBorders>
            <w:vAlign w:val="center"/>
            <w:hideMark/>
          </w:tcPr>
          <w:p w14:paraId="6092821E" w14:textId="77777777" w:rsidR="00B3062E" w:rsidRPr="00053CC8" w:rsidRDefault="00B3062E" w:rsidP="00034E10">
            <w:pPr>
              <w:keepNext/>
              <w:keepLines/>
              <w:rPr>
                <w:rFonts w:ascii="Calibri" w:hAnsi="Calibri"/>
                <w:color w:val="000000"/>
                <w:sz w:val="22"/>
              </w:rPr>
            </w:pPr>
          </w:p>
        </w:tc>
        <w:tc>
          <w:tcPr>
            <w:tcW w:w="1096" w:type="dxa"/>
            <w:tcBorders>
              <w:top w:val="nil"/>
              <w:left w:val="nil"/>
              <w:bottom w:val="single" w:sz="4" w:space="0" w:color="auto"/>
              <w:right w:val="nil"/>
            </w:tcBorders>
            <w:shd w:val="clear" w:color="auto" w:fill="auto"/>
            <w:noWrap/>
            <w:vAlign w:val="bottom"/>
            <w:hideMark/>
          </w:tcPr>
          <w:p w14:paraId="6F96A10C"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rang</w:t>
            </w:r>
          </w:p>
        </w:tc>
        <w:tc>
          <w:tcPr>
            <w:tcW w:w="1116" w:type="dxa"/>
            <w:tcBorders>
              <w:top w:val="nil"/>
              <w:left w:val="single" w:sz="4" w:space="0" w:color="auto"/>
              <w:bottom w:val="single" w:sz="4" w:space="0" w:color="auto"/>
              <w:right w:val="nil"/>
            </w:tcBorders>
            <w:shd w:val="clear" w:color="auto" w:fill="auto"/>
            <w:noWrap/>
            <w:vAlign w:val="bottom"/>
            <w:hideMark/>
          </w:tcPr>
          <w:p w14:paraId="00AD35A3"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w:t>
            </w:r>
          </w:p>
        </w:tc>
        <w:tc>
          <w:tcPr>
            <w:tcW w:w="956" w:type="dxa"/>
            <w:tcBorders>
              <w:top w:val="nil"/>
              <w:left w:val="nil"/>
              <w:bottom w:val="single" w:sz="4" w:space="0" w:color="auto"/>
              <w:right w:val="nil"/>
            </w:tcBorders>
            <w:shd w:val="clear" w:color="auto" w:fill="auto"/>
            <w:noWrap/>
            <w:vAlign w:val="bottom"/>
            <w:hideMark/>
          </w:tcPr>
          <w:p w14:paraId="0FEF4D77"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w:t>
            </w:r>
          </w:p>
        </w:tc>
        <w:tc>
          <w:tcPr>
            <w:tcW w:w="956" w:type="dxa"/>
            <w:tcBorders>
              <w:top w:val="nil"/>
              <w:left w:val="nil"/>
              <w:bottom w:val="single" w:sz="4" w:space="0" w:color="auto"/>
              <w:right w:val="nil"/>
            </w:tcBorders>
            <w:shd w:val="clear" w:color="auto" w:fill="auto"/>
            <w:noWrap/>
            <w:vAlign w:val="bottom"/>
            <w:hideMark/>
          </w:tcPr>
          <w:p w14:paraId="6A7B77E4"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w:t>
            </w:r>
          </w:p>
        </w:tc>
        <w:tc>
          <w:tcPr>
            <w:tcW w:w="956" w:type="dxa"/>
            <w:tcBorders>
              <w:top w:val="nil"/>
              <w:left w:val="nil"/>
              <w:bottom w:val="single" w:sz="4" w:space="0" w:color="auto"/>
              <w:right w:val="nil"/>
            </w:tcBorders>
            <w:shd w:val="clear" w:color="auto" w:fill="auto"/>
            <w:noWrap/>
            <w:vAlign w:val="bottom"/>
            <w:hideMark/>
          </w:tcPr>
          <w:p w14:paraId="1DB34ADF"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w:t>
            </w:r>
          </w:p>
        </w:tc>
        <w:tc>
          <w:tcPr>
            <w:tcW w:w="956" w:type="dxa"/>
            <w:tcBorders>
              <w:top w:val="nil"/>
              <w:left w:val="nil"/>
              <w:bottom w:val="single" w:sz="4" w:space="0" w:color="auto"/>
              <w:right w:val="nil"/>
            </w:tcBorders>
            <w:shd w:val="clear" w:color="auto" w:fill="auto"/>
            <w:noWrap/>
            <w:vAlign w:val="bottom"/>
            <w:hideMark/>
          </w:tcPr>
          <w:p w14:paraId="024C1180"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w:t>
            </w:r>
          </w:p>
        </w:tc>
        <w:tc>
          <w:tcPr>
            <w:tcW w:w="956" w:type="dxa"/>
            <w:tcBorders>
              <w:top w:val="nil"/>
              <w:left w:val="nil"/>
              <w:bottom w:val="single" w:sz="4" w:space="0" w:color="auto"/>
              <w:right w:val="single" w:sz="4" w:space="0" w:color="auto"/>
            </w:tcBorders>
            <w:shd w:val="clear" w:color="auto" w:fill="auto"/>
            <w:noWrap/>
            <w:vAlign w:val="bottom"/>
            <w:hideMark/>
          </w:tcPr>
          <w:p w14:paraId="3B480FBA"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w:t>
            </w:r>
          </w:p>
        </w:tc>
      </w:tr>
      <w:tr w:rsidR="00B3062E" w:rsidRPr="00053CC8" w14:paraId="30BCCE6F" w14:textId="77777777" w:rsidTr="00034E10">
        <w:trPr>
          <w:trHeight w:val="300"/>
        </w:trPr>
        <w:tc>
          <w:tcPr>
            <w:tcW w:w="1316" w:type="dxa"/>
            <w:vMerge w:val="restart"/>
            <w:tcBorders>
              <w:top w:val="nil"/>
              <w:left w:val="single" w:sz="4" w:space="0" w:color="auto"/>
              <w:bottom w:val="single" w:sz="4" w:space="0" w:color="000000"/>
              <w:right w:val="nil"/>
            </w:tcBorders>
            <w:shd w:val="clear" w:color="auto" w:fill="auto"/>
            <w:noWrap/>
            <w:vAlign w:val="center"/>
            <w:hideMark/>
          </w:tcPr>
          <w:p w14:paraId="71BD1B12"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Mättillfälle 2</w:t>
            </w:r>
          </w:p>
        </w:tc>
        <w:tc>
          <w:tcPr>
            <w:tcW w:w="1096" w:type="dxa"/>
            <w:tcBorders>
              <w:top w:val="nil"/>
              <w:left w:val="nil"/>
              <w:bottom w:val="nil"/>
              <w:right w:val="nil"/>
            </w:tcBorders>
            <w:shd w:val="clear" w:color="auto" w:fill="auto"/>
            <w:noWrap/>
            <w:vAlign w:val="bottom"/>
            <w:hideMark/>
          </w:tcPr>
          <w:p w14:paraId="7EC470CE"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 xml:space="preserve">värde </w:t>
            </w:r>
          </w:p>
        </w:tc>
        <w:tc>
          <w:tcPr>
            <w:tcW w:w="1116" w:type="dxa"/>
            <w:tcBorders>
              <w:top w:val="nil"/>
              <w:left w:val="single" w:sz="4" w:space="0" w:color="auto"/>
              <w:bottom w:val="nil"/>
              <w:right w:val="nil"/>
            </w:tcBorders>
            <w:shd w:val="clear" w:color="auto" w:fill="auto"/>
            <w:noWrap/>
            <w:vAlign w:val="bottom"/>
            <w:hideMark/>
          </w:tcPr>
          <w:p w14:paraId="512884FF"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70</w:t>
            </w:r>
          </w:p>
        </w:tc>
        <w:tc>
          <w:tcPr>
            <w:tcW w:w="956" w:type="dxa"/>
            <w:tcBorders>
              <w:top w:val="nil"/>
              <w:left w:val="nil"/>
              <w:bottom w:val="nil"/>
              <w:right w:val="nil"/>
            </w:tcBorders>
            <w:shd w:val="clear" w:color="auto" w:fill="auto"/>
            <w:noWrap/>
            <w:vAlign w:val="bottom"/>
            <w:hideMark/>
          </w:tcPr>
          <w:p w14:paraId="1A8315B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80</w:t>
            </w:r>
          </w:p>
        </w:tc>
        <w:tc>
          <w:tcPr>
            <w:tcW w:w="956" w:type="dxa"/>
            <w:tcBorders>
              <w:top w:val="nil"/>
              <w:left w:val="nil"/>
              <w:bottom w:val="nil"/>
              <w:right w:val="nil"/>
            </w:tcBorders>
            <w:shd w:val="clear" w:color="auto" w:fill="auto"/>
            <w:noWrap/>
            <w:vAlign w:val="bottom"/>
            <w:hideMark/>
          </w:tcPr>
          <w:p w14:paraId="31E4B040"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76</w:t>
            </w:r>
          </w:p>
        </w:tc>
        <w:tc>
          <w:tcPr>
            <w:tcW w:w="956" w:type="dxa"/>
            <w:tcBorders>
              <w:top w:val="nil"/>
              <w:left w:val="nil"/>
              <w:bottom w:val="nil"/>
              <w:right w:val="nil"/>
            </w:tcBorders>
            <w:shd w:val="clear" w:color="auto" w:fill="auto"/>
            <w:noWrap/>
            <w:vAlign w:val="bottom"/>
            <w:hideMark/>
          </w:tcPr>
          <w:p w14:paraId="2D4A4584"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55</w:t>
            </w:r>
          </w:p>
        </w:tc>
        <w:tc>
          <w:tcPr>
            <w:tcW w:w="956" w:type="dxa"/>
            <w:tcBorders>
              <w:top w:val="nil"/>
              <w:left w:val="nil"/>
              <w:bottom w:val="nil"/>
              <w:right w:val="nil"/>
            </w:tcBorders>
            <w:shd w:val="clear" w:color="auto" w:fill="auto"/>
            <w:noWrap/>
            <w:vAlign w:val="bottom"/>
            <w:hideMark/>
          </w:tcPr>
          <w:p w14:paraId="1559B09F"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43</w:t>
            </w:r>
          </w:p>
        </w:tc>
        <w:tc>
          <w:tcPr>
            <w:tcW w:w="956" w:type="dxa"/>
            <w:tcBorders>
              <w:top w:val="nil"/>
              <w:left w:val="nil"/>
              <w:bottom w:val="nil"/>
              <w:right w:val="single" w:sz="4" w:space="0" w:color="auto"/>
            </w:tcBorders>
            <w:shd w:val="clear" w:color="auto" w:fill="auto"/>
            <w:noWrap/>
            <w:vAlign w:val="bottom"/>
            <w:hideMark/>
          </w:tcPr>
          <w:p w14:paraId="2CD98B2B"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50</w:t>
            </w:r>
          </w:p>
        </w:tc>
      </w:tr>
      <w:tr w:rsidR="00B3062E" w:rsidRPr="00053CC8" w14:paraId="5096957D" w14:textId="77777777" w:rsidTr="00034E10">
        <w:trPr>
          <w:trHeight w:val="300"/>
        </w:trPr>
        <w:tc>
          <w:tcPr>
            <w:tcW w:w="1316" w:type="dxa"/>
            <w:vMerge/>
            <w:tcBorders>
              <w:top w:val="nil"/>
              <w:left w:val="single" w:sz="4" w:space="0" w:color="auto"/>
              <w:bottom w:val="single" w:sz="4" w:space="0" w:color="000000"/>
              <w:right w:val="nil"/>
            </w:tcBorders>
            <w:vAlign w:val="center"/>
            <w:hideMark/>
          </w:tcPr>
          <w:p w14:paraId="56483BAF" w14:textId="77777777" w:rsidR="00B3062E" w:rsidRPr="00053CC8" w:rsidRDefault="00B3062E" w:rsidP="00034E10">
            <w:pPr>
              <w:keepNext/>
              <w:keepLines/>
              <w:rPr>
                <w:rFonts w:ascii="Calibri" w:hAnsi="Calibri"/>
                <w:color w:val="000000"/>
                <w:sz w:val="22"/>
              </w:rPr>
            </w:pPr>
          </w:p>
        </w:tc>
        <w:tc>
          <w:tcPr>
            <w:tcW w:w="1096" w:type="dxa"/>
            <w:tcBorders>
              <w:top w:val="nil"/>
              <w:left w:val="nil"/>
              <w:bottom w:val="single" w:sz="4" w:space="0" w:color="auto"/>
              <w:right w:val="nil"/>
            </w:tcBorders>
            <w:shd w:val="clear" w:color="auto" w:fill="auto"/>
            <w:noWrap/>
            <w:vAlign w:val="bottom"/>
            <w:hideMark/>
          </w:tcPr>
          <w:p w14:paraId="2C268DBB"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rang</w:t>
            </w:r>
          </w:p>
        </w:tc>
        <w:tc>
          <w:tcPr>
            <w:tcW w:w="1116" w:type="dxa"/>
            <w:tcBorders>
              <w:top w:val="nil"/>
              <w:left w:val="single" w:sz="4" w:space="0" w:color="auto"/>
              <w:bottom w:val="single" w:sz="4" w:space="0" w:color="auto"/>
              <w:right w:val="nil"/>
            </w:tcBorders>
            <w:shd w:val="clear" w:color="auto" w:fill="auto"/>
            <w:noWrap/>
            <w:vAlign w:val="bottom"/>
            <w:hideMark/>
          </w:tcPr>
          <w:p w14:paraId="5E17FAA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w:t>
            </w:r>
          </w:p>
        </w:tc>
        <w:tc>
          <w:tcPr>
            <w:tcW w:w="956" w:type="dxa"/>
            <w:tcBorders>
              <w:top w:val="nil"/>
              <w:left w:val="nil"/>
              <w:bottom w:val="single" w:sz="4" w:space="0" w:color="auto"/>
              <w:right w:val="nil"/>
            </w:tcBorders>
            <w:shd w:val="clear" w:color="auto" w:fill="auto"/>
            <w:noWrap/>
            <w:vAlign w:val="bottom"/>
            <w:hideMark/>
          </w:tcPr>
          <w:p w14:paraId="58F7A997"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w:t>
            </w:r>
          </w:p>
        </w:tc>
        <w:tc>
          <w:tcPr>
            <w:tcW w:w="956" w:type="dxa"/>
            <w:tcBorders>
              <w:top w:val="nil"/>
              <w:left w:val="nil"/>
              <w:bottom w:val="single" w:sz="4" w:space="0" w:color="auto"/>
              <w:right w:val="nil"/>
            </w:tcBorders>
            <w:shd w:val="clear" w:color="auto" w:fill="auto"/>
            <w:noWrap/>
            <w:vAlign w:val="bottom"/>
            <w:hideMark/>
          </w:tcPr>
          <w:p w14:paraId="3031E64A"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w:t>
            </w:r>
          </w:p>
        </w:tc>
        <w:tc>
          <w:tcPr>
            <w:tcW w:w="956" w:type="dxa"/>
            <w:tcBorders>
              <w:top w:val="nil"/>
              <w:left w:val="nil"/>
              <w:bottom w:val="single" w:sz="4" w:space="0" w:color="auto"/>
              <w:right w:val="nil"/>
            </w:tcBorders>
            <w:shd w:val="clear" w:color="auto" w:fill="auto"/>
            <w:noWrap/>
            <w:vAlign w:val="bottom"/>
            <w:hideMark/>
          </w:tcPr>
          <w:p w14:paraId="055C75F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w:t>
            </w:r>
          </w:p>
        </w:tc>
        <w:tc>
          <w:tcPr>
            <w:tcW w:w="956" w:type="dxa"/>
            <w:tcBorders>
              <w:top w:val="nil"/>
              <w:left w:val="nil"/>
              <w:bottom w:val="single" w:sz="4" w:space="0" w:color="auto"/>
              <w:right w:val="nil"/>
            </w:tcBorders>
            <w:shd w:val="clear" w:color="auto" w:fill="auto"/>
            <w:noWrap/>
            <w:vAlign w:val="bottom"/>
            <w:hideMark/>
          </w:tcPr>
          <w:p w14:paraId="47260003"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w:t>
            </w:r>
          </w:p>
        </w:tc>
        <w:tc>
          <w:tcPr>
            <w:tcW w:w="956" w:type="dxa"/>
            <w:tcBorders>
              <w:top w:val="nil"/>
              <w:left w:val="nil"/>
              <w:bottom w:val="single" w:sz="4" w:space="0" w:color="auto"/>
              <w:right w:val="single" w:sz="4" w:space="0" w:color="auto"/>
            </w:tcBorders>
            <w:shd w:val="clear" w:color="auto" w:fill="auto"/>
            <w:noWrap/>
            <w:vAlign w:val="bottom"/>
            <w:hideMark/>
          </w:tcPr>
          <w:p w14:paraId="17DB3BEC"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w:t>
            </w:r>
          </w:p>
        </w:tc>
      </w:tr>
      <w:tr w:rsidR="00B3062E" w:rsidRPr="00053CC8" w14:paraId="5C63ED10" w14:textId="77777777" w:rsidTr="00034E10">
        <w:trPr>
          <w:trHeight w:val="300"/>
        </w:trPr>
        <w:tc>
          <w:tcPr>
            <w:tcW w:w="1316" w:type="dxa"/>
            <w:vMerge w:val="restart"/>
            <w:tcBorders>
              <w:top w:val="nil"/>
              <w:left w:val="single" w:sz="4" w:space="0" w:color="auto"/>
              <w:bottom w:val="single" w:sz="4" w:space="0" w:color="000000"/>
              <w:right w:val="nil"/>
            </w:tcBorders>
            <w:shd w:val="clear" w:color="auto" w:fill="auto"/>
            <w:noWrap/>
            <w:vAlign w:val="center"/>
            <w:hideMark/>
          </w:tcPr>
          <w:p w14:paraId="3BF1C490"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Mättillfälle 3</w:t>
            </w:r>
          </w:p>
        </w:tc>
        <w:tc>
          <w:tcPr>
            <w:tcW w:w="1096" w:type="dxa"/>
            <w:tcBorders>
              <w:top w:val="nil"/>
              <w:left w:val="nil"/>
              <w:bottom w:val="nil"/>
              <w:right w:val="nil"/>
            </w:tcBorders>
            <w:shd w:val="clear" w:color="auto" w:fill="auto"/>
            <w:noWrap/>
            <w:vAlign w:val="bottom"/>
            <w:hideMark/>
          </w:tcPr>
          <w:p w14:paraId="450E8E38"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 xml:space="preserve">värde </w:t>
            </w:r>
          </w:p>
        </w:tc>
        <w:tc>
          <w:tcPr>
            <w:tcW w:w="1116" w:type="dxa"/>
            <w:tcBorders>
              <w:top w:val="nil"/>
              <w:left w:val="single" w:sz="4" w:space="0" w:color="auto"/>
              <w:bottom w:val="nil"/>
              <w:right w:val="nil"/>
            </w:tcBorders>
            <w:shd w:val="clear" w:color="auto" w:fill="auto"/>
            <w:noWrap/>
            <w:vAlign w:val="bottom"/>
            <w:hideMark/>
          </w:tcPr>
          <w:p w14:paraId="5A72E63D"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w:t>
            </w:r>
          </w:p>
        </w:tc>
        <w:tc>
          <w:tcPr>
            <w:tcW w:w="956" w:type="dxa"/>
            <w:tcBorders>
              <w:top w:val="nil"/>
              <w:left w:val="nil"/>
              <w:bottom w:val="nil"/>
              <w:right w:val="nil"/>
            </w:tcBorders>
            <w:shd w:val="clear" w:color="auto" w:fill="auto"/>
            <w:noWrap/>
            <w:vAlign w:val="bottom"/>
            <w:hideMark/>
          </w:tcPr>
          <w:p w14:paraId="04F7A195"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60</w:t>
            </w:r>
          </w:p>
        </w:tc>
        <w:tc>
          <w:tcPr>
            <w:tcW w:w="956" w:type="dxa"/>
            <w:tcBorders>
              <w:top w:val="nil"/>
              <w:left w:val="nil"/>
              <w:bottom w:val="nil"/>
              <w:right w:val="nil"/>
            </w:tcBorders>
            <w:shd w:val="clear" w:color="auto" w:fill="auto"/>
            <w:noWrap/>
            <w:vAlign w:val="bottom"/>
            <w:hideMark/>
          </w:tcPr>
          <w:p w14:paraId="2AFE886D"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w:t>
            </w:r>
          </w:p>
        </w:tc>
        <w:tc>
          <w:tcPr>
            <w:tcW w:w="956" w:type="dxa"/>
            <w:tcBorders>
              <w:top w:val="nil"/>
              <w:left w:val="nil"/>
              <w:bottom w:val="nil"/>
              <w:right w:val="nil"/>
            </w:tcBorders>
            <w:shd w:val="clear" w:color="auto" w:fill="auto"/>
            <w:noWrap/>
            <w:vAlign w:val="bottom"/>
            <w:hideMark/>
          </w:tcPr>
          <w:p w14:paraId="01C49964"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43</w:t>
            </w:r>
          </w:p>
        </w:tc>
        <w:tc>
          <w:tcPr>
            <w:tcW w:w="956" w:type="dxa"/>
            <w:tcBorders>
              <w:top w:val="nil"/>
              <w:left w:val="nil"/>
              <w:bottom w:val="nil"/>
              <w:right w:val="nil"/>
            </w:tcBorders>
            <w:shd w:val="clear" w:color="auto" w:fill="auto"/>
            <w:noWrap/>
            <w:vAlign w:val="bottom"/>
            <w:hideMark/>
          </w:tcPr>
          <w:p w14:paraId="6E3D31FF"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55</w:t>
            </w:r>
          </w:p>
        </w:tc>
        <w:tc>
          <w:tcPr>
            <w:tcW w:w="956" w:type="dxa"/>
            <w:tcBorders>
              <w:top w:val="nil"/>
              <w:left w:val="nil"/>
              <w:bottom w:val="nil"/>
              <w:right w:val="single" w:sz="4" w:space="0" w:color="auto"/>
            </w:tcBorders>
            <w:shd w:val="clear" w:color="auto" w:fill="auto"/>
            <w:noWrap/>
            <w:vAlign w:val="bottom"/>
            <w:hideMark/>
          </w:tcPr>
          <w:p w14:paraId="3CB3E4F9"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20</w:t>
            </w:r>
          </w:p>
        </w:tc>
      </w:tr>
      <w:tr w:rsidR="00B3062E" w:rsidRPr="00053CC8" w14:paraId="33A84985" w14:textId="77777777" w:rsidTr="00034E10">
        <w:trPr>
          <w:trHeight w:val="300"/>
        </w:trPr>
        <w:tc>
          <w:tcPr>
            <w:tcW w:w="1316" w:type="dxa"/>
            <w:vMerge/>
            <w:tcBorders>
              <w:top w:val="nil"/>
              <w:left w:val="single" w:sz="4" w:space="0" w:color="auto"/>
              <w:bottom w:val="single" w:sz="4" w:space="0" w:color="000000"/>
              <w:right w:val="nil"/>
            </w:tcBorders>
            <w:vAlign w:val="center"/>
            <w:hideMark/>
          </w:tcPr>
          <w:p w14:paraId="008A5908" w14:textId="77777777" w:rsidR="00B3062E" w:rsidRPr="00053CC8" w:rsidRDefault="00B3062E" w:rsidP="00034E10">
            <w:pPr>
              <w:keepNext/>
              <w:keepLines/>
              <w:rPr>
                <w:rFonts w:ascii="Calibri" w:hAnsi="Calibri"/>
                <w:color w:val="000000"/>
                <w:sz w:val="22"/>
              </w:rPr>
            </w:pPr>
          </w:p>
        </w:tc>
        <w:tc>
          <w:tcPr>
            <w:tcW w:w="1096" w:type="dxa"/>
            <w:tcBorders>
              <w:top w:val="nil"/>
              <w:left w:val="nil"/>
              <w:bottom w:val="single" w:sz="4" w:space="0" w:color="auto"/>
              <w:right w:val="nil"/>
            </w:tcBorders>
            <w:shd w:val="clear" w:color="auto" w:fill="auto"/>
            <w:noWrap/>
            <w:vAlign w:val="bottom"/>
            <w:hideMark/>
          </w:tcPr>
          <w:p w14:paraId="56862FB1"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rang</w:t>
            </w:r>
          </w:p>
        </w:tc>
        <w:tc>
          <w:tcPr>
            <w:tcW w:w="1116" w:type="dxa"/>
            <w:tcBorders>
              <w:top w:val="nil"/>
              <w:left w:val="single" w:sz="4" w:space="0" w:color="auto"/>
              <w:bottom w:val="single" w:sz="4" w:space="0" w:color="auto"/>
              <w:right w:val="nil"/>
            </w:tcBorders>
            <w:shd w:val="clear" w:color="auto" w:fill="auto"/>
            <w:noWrap/>
            <w:vAlign w:val="bottom"/>
            <w:hideMark/>
          </w:tcPr>
          <w:p w14:paraId="74E08472"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w:t>
            </w:r>
          </w:p>
        </w:tc>
        <w:tc>
          <w:tcPr>
            <w:tcW w:w="956" w:type="dxa"/>
            <w:tcBorders>
              <w:top w:val="nil"/>
              <w:left w:val="nil"/>
              <w:bottom w:val="single" w:sz="4" w:space="0" w:color="auto"/>
              <w:right w:val="nil"/>
            </w:tcBorders>
            <w:shd w:val="clear" w:color="auto" w:fill="auto"/>
            <w:noWrap/>
            <w:vAlign w:val="bottom"/>
            <w:hideMark/>
          </w:tcPr>
          <w:p w14:paraId="64460B5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w:t>
            </w:r>
          </w:p>
        </w:tc>
        <w:tc>
          <w:tcPr>
            <w:tcW w:w="956" w:type="dxa"/>
            <w:tcBorders>
              <w:top w:val="nil"/>
              <w:left w:val="nil"/>
              <w:bottom w:val="single" w:sz="4" w:space="0" w:color="auto"/>
              <w:right w:val="nil"/>
            </w:tcBorders>
            <w:shd w:val="clear" w:color="auto" w:fill="auto"/>
            <w:noWrap/>
            <w:vAlign w:val="bottom"/>
            <w:hideMark/>
          </w:tcPr>
          <w:p w14:paraId="6E2DE13E"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w:t>
            </w:r>
          </w:p>
        </w:tc>
        <w:tc>
          <w:tcPr>
            <w:tcW w:w="956" w:type="dxa"/>
            <w:tcBorders>
              <w:top w:val="nil"/>
              <w:left w:val="nil"/>
              <w:bottom w:val="single" w:sz="4" w:space="0" w:color="auto"/>
              <w:right w:val="nil"/>
            </w:tcBorders>
            <w:shd w:val="clear" w:color="auto" w:fill="auto"/>
            <w:noWrap/>
            <w:vAlign w:val="bottom"/>
            <w:hideMark/>
          </w:tcPr>
          <w:p w14:paraId="71270327"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w:t>
            </w:r>
          </w:p>
        </w:tc>
        <w:tc>
          <w:tcPr>
            <w:tcW w:w="956" w:type="dxa"/>
            <w:tcBorders>
              <w:top w:val="nil"/>
              <w:left w:val="nil"/>
              <w:bottom w:val="single" w:sz="4" w:space="0" w:color="auto"/>
              <w:right w:val="nil"/>
            </w:tcBorders>
            <w:shd w:val="clear" w:color="auto" w:fill="auto"/>
            <w:noWrap/>
            <w:vAlign w:val="bottom"/>
            <w:hideMark/>
          </w:tcPr>
          <w:p w14:paraId="00B0E449"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w:t>
            </w:r>
          </w:p>
        </w:tc>
        <w:tc>
          <w:tcPr>
            <w:tcW w:w="956" w:type="dxa"/>
            <w:tcBorders>
              <w:top w:val="nil"/>
              <w:left w:val="nil"/>
              <w:bottom w:val="single" w:sz="4" w:space="0" w:color="auto"/>
              <w:right w:val="single" w:sz="4" w:space="0" w:color="auto"/>
            </w:tcBorders>
            <w:shd w:val="clear" w:color="auto" w:fill="auto"/>
            <w:noWrap/>
            <w:vAlign w:val="bottom"/>
            <w:hideMark/>
          </w:tcPr>
          <w:p w14:paraId="1D327467"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w:t>
            </w:r>
          </w:p>
        </w:tc>
      </w:tr>
      <w:tr w:rsidR="00B3062E" w:rsidRPr="00053CC8" w14:paraId="4B2E4905" w14:textId="77777777" w:rsidTr="00034E10">
        <w:trPr>
          <w:trHeight w:val="300"/>
        </w:trPr>
        <w:tc>
          <w:tcPr>
            <w:tcW w:w="1316" w:type="dxa"/>
            <w:vMerge w:val="restart"/>
            <w:tcBorders>
              <w:top w:val="nil"/>
              <w:left w:val="single" w:sz="4" w:space="0" w:color="auto"/>
              <w:bottom w:val="single" w:sz="4" w:space="0" w:color="000000"/>
              <w:right w:val="nil"/>
            </w:tcBorders>
            <w:shd w:val="clear" w:color="auto" w:fill="auto"/>
            <w:noWrap/>
            <w:vAlign w:val="center"/>
            <w:hideMark/>
          </w:tcPr>
          <w:p w14:paraId="5A1937D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Mättillfälle 4</w:t>
            </w:r>
          </w:p>
        </w:tc>
        <w:tc>
          <w:tcPr>
            <w:tcW w:w="1096" w:type="dxa"/>
            <w:tcBorders>
              <w:top w:val="nil"/>
              <w:left w:val="nil"/>
              <w:bottom w:val="nil"/>
              <w:right w:val="nil"/>
            </w:tcBorders>
            <w:shd w:val="clear" w:color="auto" w:fill="auto"/>
            <w:noWrap/>
            <w:vAlign w:val="bottom"/>
            <w:hideMark/>
          </w:tcPr>
          <w:p w14:paraId="147FFE00"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 xml:space="preserve">värde </w:t>
            </w:r>
          </w:p>
        </w:tc>
        <w:tc>
          <w:tcPr>
            <w:tcW w:w="1116" w:type="dxa"/>
            <w:tcBorders>
              <w:top w:val="nil"/>
              <w:left w:val="single" w:sz="4" w:space="0" w:color="auto"/>
              <w:bottom w:val="nil"/>
              <w:right w:val="nil"/>
            </w:tcBorders>
            <w:shd w:val="clear" w:color="auto" w:fill="auto"/>
            <w:noWrap/>
            <w:vAlign w:val="bottom"/>
            <w:hideMark/>
          </w:tcPr>
          <w:p w14:paraId="0D3FFB5A"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w:t>
            </w:r>
          </w:p>
        </w:tc>
        <w:tc>
          <w:tcPr>
            <w:tcW w:w="956" w:type="dxa"/>
            <w:tcBorders>
              <w:top w:val="nil"/>
              <w:left w:val="nil"/>
              <w:bottom w:val="nil"/>
              <w:right w:val="nil"/>
            </w:tcBorders>
            <w:shd w:val="clear" w:color="auto" w:fill="auto"/>
            <w:noWrap/>
            <w:vAlign w:val="bottom"/>
            <w:hideMark/>
          </w:tcPr>
          <w:p w14:paraId="6A9A6BC2"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70</w:t>
            </w:r>
          </w:p>
        </w:tc>
        <w:tc>
          <w:tcPr>
            <w:tcW w:w="956" w:type="dxa"/>
            <w:tcBorders>
              <w:top w:val="nil"/>
              <w:left w:val="nil"/>
              <w:bottom w:val="nil"/>
              <w:right w:val="nil"/>
            </w:tcBorders>
            <w:shd w:val="clear" w:color="auto" w:fill="auto"/>
            <w:noWrap/>
            <w:vAlign w:val="bottom"/>
            <w:hideMark/>
          </w:tcPr>
          <w:p w14:paraId="4124D6EE"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w:t>
            </w:r>
          </w:p>
        </w:tc>
        <w:tc>
          <w:tcPr>
            <w:tcW w:w="956" w:type="dxa"/>
            <w:tcBorders>
              <w:top w:val="nil"/>
              <w:left w:val="nil"/>
              <w:bottom w:val="nil"/>
              <w:right w:val="nil"/>
            </w:tcBorders>
            <w:shd w:val="clear" w:color="auto" w:fill="auto"/>
            <w:noWrap/>
            <w:vAlign w:val="bottom"/>
            <w:hideMark/>
          </w:tcPr>
          <w:p w14:paraId="3D56400D"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40</w:t>
            </w:r>
          </w:p>
        </w:tc>
        <w:tc>
          <w:tcPr>
            <w:tcW w:w="956" w:type="dxa"/>
            <w:tcBorders>
              <w:top w:val="nil"/>
              <w:left w:val="nil"/>
              <w:bottom w:val="nil"/>
              <w:right w:val="nil"/>
            </w:tcBorders>
            <w:shd w:val="clear" w:color="auto" w:fill="auto"/>
            <w:noWrap/>
            <w:vAlign w:val="bottom"/>
            <w:hideMark/>
          </w:tcPr>
          <w:p w14:paraId="30E41987"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49</w:t>
            </w:r>
          </w:p>
        </w:tc>
        <w:tc>
          <w:tcPr>
            <w:tcW w:w="956" w:type="dxa"/>
            <w:tcBorders>
              <w:top w:val="nil"/>
              <w:left w:val="nil"/>
              <w:bottom w:val="nil"/>
              <w:right w:val="single" w:sz="4" w:space="0" w:color="auto"/>
            </w:tcBorders>
            <w:shd w:val="clear" w:color="auto" w:fill="auto"/>
            <w:noWrap/>
            <w:vAlign w:val="bottom"/>
            <w:hideMark/>
          </w:tcPr>
          <w:p w14:paraId="39B40B9D"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15</w:t>
            </w:r>
          </w:p>
        </w:tc>
      </w:tr>
      <w:tr w:rsidR="00B3062E" w:rsidRPr="00053CC8" w14:paraId="1A71880E" w14:textId="77777777" w:rsidTr="00034E10">
        <w:trPr>
          <w:trHeight w:val="300"/>
        </w:trPr>
        <w:tc>
          <w:tcPr>
            <w:tcW w:w="1316" w:type="dxa"/>
            <w:vMerge/>
            <w:tcBorders>
              <w:top w:val="nil"/>
              <w:left w:val="single" w:sz="4" w:space="0" w:color="auto"/>
              <w:bottom w:val="single" w:sz="4" w:space="0" w:color="000000"/>
              <w:right w:val="nil"/>
            </w:tcBorders>
            <w:vAlign w:val="center"/>
            <w:hideMark/>
          </w:tcPr>
          <w:p w14:paraId="49B42D7E" w14:textId="77777777" w:rsidR="00B3062E" w:rsidRPr="00053CC8" w:rsidRDefault="00B3062E" w:rsidP="00034E10">
            <w:pPr>
              <w:keepNext/>
              <w:keepLines/>
              <w:rPr>
                <w:rFonts w:ascii="Calibri" w:hAnsi="Calibri"/>
                <w:color w:val="000000"/>
                <w:sz w:val="22"/>
              </w:rPr>
            </w:pPr>
          </w:p>
        </w:tc>
        <w:tc>
          <w:tcPr>
            <w:tcW w:w="1096" w:type="dxa"/>
            <w:tcBorders>
              <w:top w:val="nil"/>
              <w:left w:val="nil"/>
              <w:bottom w:val="single" w:sz="4" w:space="0" w:color="auto"/>
              <w:right w:val="nil"/>
            </w:tcBorders>
            <w:shd w:val="clear" w:color="auto" w:fill="auto"/>
            <w:noWrap/>
            <w:vAlign w:val="bottom"/>
            <w:hideMark/>
          </w:tcPr>
          <w:p w14:paraId="20420B19"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rang</w:t>
            </w:r>
          </w:p>
        </w:tc>
        <w:tc>
          <w:tcPr>
            <w:tcW w:w="1116" w:type="dxa"/>
            <w:tcBorders>
              <w:top w:val="nil"/>
              <w:left w:val="single" w:sz="4" w:space="0" w:color="auto"/>
              <w:bottom w:val="single" w:sz="4" w:space="0" w:color="auto"/>
              <w:right w:val="nil"/>
            </w:tcBorders>
            <w:shd w:val="clear" w:color="auto" w:fill="auto"/>
            <w:noWrap/>
            <w:vAlign w:val="bottom"/>
            <w:hideMark/>
          </w:tcPr>
          <w:p w14:paraId="20B08D22"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w:t>
            </w:r>
          </w:p>
        </w:tc>
        <w:tc>
          <w:tcPr>
            <w:tcW w:w="956" w:type="dxa"/>
            <w:tcBorders>
              <w:top w:val="nil"/>
              <w:left w:val="nil"/>
              <w:bottom w:val="single" w:sz="4" w:space="0" w:color="auto"/>
              <w:right w:val="nil"/>
            </w:tcBorders>
            <w:shd w:val="clear" w:color="auto" w:fill="auto"/>
            <w:noWrap/>
            <w:vAlign w:val="bottom"/>
            <w:hideMark/>
          </w:tcPr>
          <w:p w14:paraId="30231D08"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w:t>
            </w:r>
          </w:p>
        </w:tc>
        <w:tc>
          <w:tcPr>
            <w:tcW w:w="956" w:type="dxa"/>
            <w:tcBorders>
              <w:top w:val="nil"/>
              <w:left w:val="nil"/>
              <w:bottom w:val="single" w:sz="4" w:space="0" w:color="auto"/>
              <w:right w:val="nil"/>
            </w:tcBorders>
            <w:shd w:val="clear" w:color="auto" w:fill="auto"/>
            <w:noWrap/>
            <w:vAlign w:val="bottom"/>
            <w:hideMark/>
          </w:tcPr>
          <w:p w14:paraId="4E1D80EA"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w:t>
            </w:r>
          </w:p>
        </w:tc>
        <w:tc>
          <w:tcPr>
            <w:tcW w:w="956" w:type="dxa"/>
            <w:tcBorders>
              <w:top w:val="nil"/>
              <w:left w:val="nil"/>
              <w:bottom w:val="single" w:sz="4" w:space="0" w:color="auto"/>
              <w:right w:val="nil"/>
            </w:tcBorders>
            <w:shd w:val="clear" w:color="auto" w:fill="auto"/>
            <w:noWrap/>
            <w:vAlign w:val="bottom"/>
            <w:hideMark/>
          </w:tcPr>
          <w:p w14:paraId="5CE77602"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w:t>
            </w:r>
          </w:p>
        </w:tc>
        <w:tc>
          <w:tcPr>
            <w:tcW w:w="956" w:type="dxa"/>
            <w:tcBorders>
              <w:top w:val="nil"/>
              <w:left w:val="nil"/>
              <w:bottom w:val="single" w:sz="4" w:space="0" w:color="auto"/>
              <w:right w:val="nil"/>
            </w:tcBorders>
            <w:shd w:val="clear" w:color="auto" w:fill="auto"/>
            <w:noWrap/>
            <w:vAlign w:val="bottom"/>
            <w:hideMark/>
          </w:tcPr>
          <w:p w14:paraId="36A7253C"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w:t>
            </w:r>
          </w:p>
        </w:tc>
        <w:tc>
          <w:tcPr>
            <w:tcW w:w="956" w:type="dxa"/>
            <w:tcBorders>
              <w:top w:val="nil"/>
              <w:left w:val="nil"/>
              <w:bottom w:val="single" w:sz="4" w:space="0" w:color="auto"/>
              <w:right w:val="single" w:sz="4" w:space="0" w:color="auto"/>
            </w:tcBorders>
            <w:shd w:val="clear" w:color="auto" w:fill="auto"/>
            <w:noWrap/>
            <w:vAlign w:val="bottom"/>
            <w:hideMark/>
          </w:tcPr>
          <w:p w14:paraId="454C47F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w:t>
            </w:r>
          </w:p>
        </w:tc>
      </w:tr>
      <w:tr w:rsidR="00B3062E" w:rsidRPr="00053CC8" w14:paraId="76D9ADA3" w14:textId="77777777" w:rsidTr="00034E10">
        <w:trPr>
          <w:trHeight w:val="300"/>
        </w:trPr>
        <w:tc>
          <w:tcPr>
            <w:tcW w:w="1316" w:type="dxa"/>
            <w:vMerge w:val="restart"/>
            <w:tcBorders>
              <w:top w:val="nil"/>
              <w:left w:val="single" w:sz="4" w:space="0" w:color="auto"/>
              <w:bottom w:val="single" w:sz="4" w:space="0" w:color="000000"/>
              <w:right w:val="nil"/>
            </w:tcBorders>
            <w:shd w:val="clear" w:color="auto" w:fill="auto"/>
            <w:noWrap/>
            <w:vAlign w:val="center"/>
            <w:hideMark/>
          </w:tcPr>
          <w:p w14:paraId="107D32D7"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Mättillfälle 5</w:t>
            </w:r>
          </w:p>
        </w:tc>
        <w:tc>
          <w:tcPr>
            <w:tcW w:w="1096" w:type="dxa"/>
            <w:tcBorders>
              <w:top w:val="nil"/>
              <w:left w:val="nil"/>
              <w:bottom w:val="nil"/>
              <w:right w:val="nil"/>
            </w:tcBorders>
            <w:shd w:val="clear" w:color="auto" w:fill="auto"/>
            <w:noWrap/>
            <w:vAlign w:val="bottom"/>
            <w:hideMark/>
          </w:tcPr>
          <w:p w14:paraId="2E142CF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 xml:space="preserve">värde </w:t>
            </w:r>
          </w:p>
        </w:tc>
        <w:tc>
          <w:tcPr>
            <w:tcW w:w="1116" w:type="dxa"/>
            <w:tcBorders>
              <w:top w:val="nil"/>
              <w:left w:val="single" w:sz="4" w:space="0" w:color="auto"/>
              <w:bottom w:val="nil"/>
              <w:right w:val="nil"/>
            </w:tcBorders>
            <w:shd w:val="clear" w:color="auto" w:fill="auto"/>
            <w:noWrap/>
            <w:vAlign w:val="bottom"/>
            <w:hideMark/>
          </w:tcPr>
          <w:p w14:paraId="570D9E73"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w:t>
            </w:r>
          </w:p>
        </w:tc>
        <w:tc>
          <w:tcPr>
            <w:tcW w:w="956" w:type="dxa"/>
            <w:tcBorders>
              <w:top w:val="nil"/>
              <w:left w:val="nil"/>
              <w:bottom w:val="nil"/>
              <w:right w:val="nil"/>
            </w:tcBorders>
            <w:shd w:val="clear" w:color="auto" w:fill="auto"/>
            <w:noWrap/>
            <w:vAlign w:val="bottom"/>
            <w:hideMark/>
          </w:tcPr>
          <w:p w14:paraId="40848DC0"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55</w:t>
            </w:r>
          </w:p>
        </w:tc>
        <w:tc>
          <w:tcPr>
            <w:tcW w:w="956" w:type="dxa"/>
            <w:tcBorders>
              <w:top w:val="nil"/>
              <w:left w:val="nil"/>
              <w:bottom w:val="nil"/>
              <w:right w:val="nil"/>
            </w:tcBorders>
            <w:shd w:val="clear" w:color="auto" w:fill="auto"/>
            <w:noWrap/>
            <w:vAlign w:val="bottom"/>
            <w:hideMark/>
          </w:tcPr>
          <w:p w14:paraId="383ECEC6"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w:t>
            </w:r>
          </w:p>
        </w:tc>
        <w:tc>
          <w:tcPr>
            <w:tcW w:w="956" w:type="dxa"/>
            <w:tcBorders>
              <w:top w:val="nil"/>
              <w:left w:val="nil"/>
              <w:bottom w:val="nil"/>
              <w:right w:val="nil"/>
            </w:tcBorders>
            <w:shd w:val="clear" w:color="auto" w:fill="auto"/>
            <w:noWrap/>
            <w:vAlign w:val="bottom"/>
            <w:hideMark/>
          </w:tcPr>
          <w:p w14:paraId="5C8F5B78"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35</w:t>
            </w:r>
          </w:p>
        </w:tc>
        <w:tc>
          <w:tcPr>
            <w:tcW w:w="956" w:type="dxa"/>
            <w:tcBorders>
              <w:top w:val="nil"/>
              <w:left w:val="nil"/>
              <w:bottom w:val="nil"/>
              <w:right w:val="nil"/>
            </w:tcBorders>
            <w:shd w:val="clear" w:color="auto" w:fill="auto"/>
            <w:noWrap/>
            <w:vAlign w:val="bottom"/>
            <w:hideMark/>
          </w:tcPr>
          <w:p w14:paraId="02B4E6C2"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w:t>
            </w:r>
          </w:p>
        </w:tc>
        <w:tc>
          <w:tcPr>
            <w:tcW w:w="956" w:type="dxa"/>
            <w:tcBorders>
              <w:top w:val="nil"/>
              <w:left w:val="nil"/>
              <w:bottom w:val="nil"/>
              <w:right w:val="single" w:sz="4" w:space="0" w:color="auto"/>
            </w:tcBorders>
            <w:shd w:val="clear" w:color="auto" w:fill="auto"/>
            <w:noWrap/>
            <w:vAlign w:val="bottom"/>
            <w:hideMark/>
          </w:tcPr>
          <w:p w14:paraId="710563FC"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25</w:t>
            </w:r>
          </w:p>
        </w:tc>
      </w:tr>
      <w:tr w:rsidR="00B3062E" w:rsidRPr="00053CC8" w14:paraId="596A4DEC" w14:textId="77777777" w:rsidTr="00034E10">
        <w:trPr>
          <w:trHeight w:val="300"/>
        </w:trPr>
        <w:tc>
          <w:tcPr>
            <w:tcW w:w="1316" w:type="dxa"/>
            <w:vMerge/>
            <w:tcBorders>
              <w:top w:val="nil"/>
              <w:left w:val="single" w:sz="4" w:space="0" w:color="auto"/>
              <w:bottom w:val="single" w:sz="4" w:space="0" w:color="000000"/>
              <w:right w:val="nil"/>
            </w:tcBorders>
            <w:vAlign w:val="center"/>
            <w:hideMark/>
          </w:tcPr>
          <w:p w14:paraId="17E73722" w14:textId="77777777" w:rsidR="00B3062E" w:rsidRPr="00053CC8" w:rsidRDefault="00B3062E" w:rsidP="00034E10">
            <w:pPr>
              <w:keepNext/>
              <w:keepLines/>
              <w:rPr>
                <w:rFonts w:ascii="Calibri" w:hAnsi="Calibri"/>
                <w:color w:val="000000"/>
                <w:sz w:val="22"/>
              </w:rPr>
            </w:pPr>
          </w:p>
        </w:tc>
        <w:tc>
          <w:tcPr>
            <w:tcW w:w="1096" w:type="dxa"/>
            <w:tcBorders>
              <w:top w:val="nil"/>
              <w:left w:val="nil"/>
              <w:bottom w:val="single" w:sz="4" w:space="0" w:color="auto"/>
              <w:right w:val="nil"/>
            </w:tcBorders>
            <w:shd w:val="clear" w:color="auto" w:fill="auto"/>
            <w:noWrap/>
            <w:vAlign w:val="bottom"/>
            <w:hideMark/>
          </w:tcPr>
          <w:p w14:paraId="1C3AE301"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rang</w:t>
            </w:r>
          </w:p>
        </w:tc>
        <w:tc>
          <w:tcPr>
            <w:tcW w:w="1116" w:type="dxa"/>
            <w:tcBorders>
              <w:top w:val="nil"/>
              <w:left w:val="single" w:sz="4" w:space="0" w:color="auto"/>
              <w:bottom w:val="single" w:sz="4" w:space="0" w:color="auto"/>
              <w:right w:val="nil"/>
            </w:tcBorders>
            <w:shd w:val="clear" w:color="auto" w:fill="auto"/>
            <w:noWrap/>
            <w:vAlign w:val="bottom"/>
            <w:hideMark/>
          </w:tcPr>
          <w:p w14:paraId="1A235410"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w:t>
            </w:r>
          </w:p>
        </w:tc>
        <w:tc>
          <w:tcPr>
            <w:tcW w:w="956" w:type="dxa"/>
            <w:tcBorders>
              <w:top w:val="nil"/>
              <w:left w:val="nil"/>
              <w:bottom w:val="single" w:sz="4" w:space="0" w:color="auto"/>
              <w:right w:val="nil"/>
            </w:tcBorders>
            <w:shd w:val="clear" w:color="auto" w:fill="auto"/>
            <w:noWrap/>
            <w:vAlign w:val="bottom"/>
            <w:hideMark/>
          </w:tcPr>
          <w:p w14:paraId="585CB437"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w:t>
            </w:r>
          </w:p>
        </w:tc>
        <w:tc>
          <w:tcPr>
            <w:tcW w:w="956" w:type="dxa"/>
            <w:tcBorders>
              <w:top w:val="nil"/>
              <w:left w:val="nil"/>
              <w:bottom w:val="single" w:sz="4" w:space="0" w:color="auto"/>
              <w:right w:val="nil"/>
            </w:tcBorders>
            <w:shd w:val="clear" w:color="auto" w:fill="auto"/>
            <w:noWrap/>
            <w:vAlign w:val="bottom"/>
            <w:hideMark/>
          </w:tcPr>
          <w:p w14:paraId="777A89FA"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w:t>
            </w:r>
          </w:p>
        </w:tc>
        <w:tc>
          <w:tcPr>
            <w:tcW w:w="956" w:type="dxa"/>
            <w:tcBorders>
              <w:top w:val="nil"/>
              <w:left w:val="nil"/>
              <w:bottom w:val="single" w:sz="4" w:space="0" w:color="auto"/>
              <w:right w:val="nil"/>
            </w:tcBorders>
            <w:shd w:val="clear" w:color="auto" w:fill="auto"/>
            <w:noWrap/>
            <w:vAlign w:val="bottom"/>
            <w:hideMark/>
          </w:tcPr>
          <w:p w14:paraId="330C4085"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w:t>
            </w:r>
          </w:p>
        </w:tc>
        <w:tc>
          <w:tcPr>
            <w:tcW w:w="956" w:type="dxa"/>
            <w:tcBorders>
              <w:top w:val="nil"/>
              <w:left w:val="nil"/>
              <w:bottom w:val="single" w:sz="4" w:space="0" w:color="auto"/>
              <w:right w:val="nil"/>
            </w:tcBorders>
            <w:shd w:val="clear" w:color="auto" w:fill="auto"/>
            <w:noWrap/>
            <w:vAlign w:val="bottom"/>
            <w:hideMark/>
          </w:tcPr>
          <w:p w14:paraId="7813FC2A"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w:t>
            </w:r>
          </w:p>
        </w:tc>
        <w:tc>
          <w:tcPr>
            <w:tcW w:w="956" w:type="dxa"/>
            <w:tcBorders>
              <w:top w:val="nil"/>
              <w:left w:val="nil"/>
              <w:bottom w:val="single" w:sz="4" w:space="0" w:color="auto"/>
              <w:right w:val="single" w:sz="4" w:space="0" w:color="auto"/>
            </w:tcBorders>
            <w:shd w:val="clear" w:color="auto" w:fill="auto"/>
            <w:noWrap/>
            <w:vAlign w:val="bottom"/>
            <w:hideMark/>
          </w:tcPr>
          <w:p w14:paraId="31BDCCE5"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w:t>
            </w:r>
          </w:p>
        </w:tc>
      </w:tr>
      <w:tr w:rsidR="00B3062E" w:rsidRPr="00053CC8" w14:paraId="6F853F51" w14:textId="77777777" w:rsidTr="00034E10">
        <w:trPr>
          <w:trHeight w:val="300"/>
        </w:trPr>
        <w:tc>
          <w:tcPr>
            <w:tcW w:w="1316" w:type="dxa"/>
            <w:vMerge w:val="restart"/>
            <w:tcBorders>
              <w:top w:val="nil"/>
              <w:left w:val="single" w:sz="4" w:space="0" w:color="auto"/>
              <w:bottom w:val="single" w:sz="4" w:space="0" w:color="000000"/>
              <w:right w:val="nil"/>
            </w:tcBorders>
            <w:shd w:val="clear" w:color="auto" w:fill="auto"/>
            <w:noWrap/>
            <w:vAlign w:val="center"/>
            <w:hideMark/>
          </w:tcPr>
          <w:p w14:paraId="5E3C43AE"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Mättillfälle 6</w:t>
            </w:r>
          </w:p>
        </w:tc>
        <w:tc>
          <w:tcPr>
            <w:tcW w:w="1096" w:type="dxa"/>
            <w:tcBorders>
              <w:top w:val="nil"/>
              <w:left w:val="nil"/>
              <w:bottom w:val="nil"/>
              <w:right w:val="nil"/>
            </w:tcBorders>
            <w:shd w:val="clear" w:color="auto" w:fill="auto"/>
            <w:noWrap/>
            <w:vAlign w:val="bottom"/>
            <w:hideMark/>
          </w:tcPr>
          <w:p w14:paraId="48FD4819"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 xml:space="preserve">värde </w:t>
            </w:r>
          </w:p>
        </w:tc>
        <w:tc>
          <w:tcPr>
            <w:tcW w:w="1116" w:type="dxa"/>
            <w:tcBorders>
              <w:top w:val="nil"/>
              <w:left w:val="single" w:sz="4" w:space="0" w:color="auto"/>
              <w:bottom w:val="nil"/>
              <w:right w:val="nil"/>
            </w:tcBorders>
            <w:shd w:val="clear" w:color="auto" w:fill="auto"/>
            <w:noWrap/>
            <w:vAlign w:val="bottom"/>
            <w:hideMark/>
          </w:tcPr>
          <w:p w14:paraId="37C3B169"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Tas bort</w:t>
            </w:r>
          </w:p>
        </w:tc>
        <w:tc>
          <w:tcPr>
            <w:tcW w:w="956" w:type="dxa"/>
            <w:tcBorders>
              <w:top w:val="nil"/>
              <w:left w:val="nil"/>
              <w:bottom w:val="nil"/>
              <w:right w:val="nil"/>
            </w:tcBorders>
            <w:shd w:val="clear" w:color="auto" w:fill="auto"/>
            <w:noWrap/>
            <w:vAlign w:val="bottom"/>
            <w:hideMark/>
          </w:tcPr>
          <w:p w14:paraId="6979EA2D"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40</w:t>
            </w:r>
          </w:p>
        </w:tc>
        <w:tc>
          <w:tcPr>
            <w:tcW w:w="956" w:type="dxa"/>
            <w:tcBorders>
              <w:top w:val="nil"/>
              <w:left w:val="nil"/>
              <w:bottom w:val="nil"/>
              <w:right w:val="nil"/>
            </w:tcBorders>
            <w:shd w:val="clear" w:color="auto" w:fill="auto"/>
            <w:noWrap/>
            <w:vAlign w:val="bottom"/>
            <w:hideMark/>
          </w:tcPr>
          <w:p w14:paraId="0519A2CF"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34</w:t>
            </w:r>
          </w:p>
        </w:tc>
        <w:tc>
          <w:tcPr>
            <w:tcW w:w="956" w:type="dxa"/>
            <w:tcBorders>
              <w:top w:val="nil"/>
              <w:left w:val="nil"/>
              <w:bottom w:val="nil"/>
              <w:right w:val="nil"/>
            </w:tcBorders>
            <w:shd w:val="clear" w:color="auto" w:fill="auto"/>
            <w:noWrap/>
            <w:vAlign w:val="bottom"/>
            <w:hideMark/>
          </w:tcPr>
          <w:p w14:paraId="4387863D"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28</w:t>
            </w:r>
          </w:p>
        </w:tc>
        <w:tc>
          <w:tcPr>
            <w:tcW w:w="956" w:type="dxa"/>
            <w:tcBorders>
              <w:top w:val="nil"/>
              <w:left w:val="nil"/>
              <w:bottom w:val="nil"/>
              <w:right w:val="nil"/>
            </w:tcBorders>
            <w:shd w:val="clear" w:color="auto" w:fill="auto"/>
            <w:noWrap/>
            <w:vAlign w:val="bottom"/>
            <w:hideMark/>
          </w:tcPr>
          <w:p w14:paraId="41359DFD"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29</w:t>
            </w:r>
          </w:p>
        </w:tc>
        <w:tc>
          <w:tcPr>
            <w:tcW w:w="956" w:type="dxa"/>
            <w:tcBorders>
              <w:top w:val="nil"/>
              <w:left w:val="nil"/>
              <w:bottom w:val="nil"/>
              <w:right w:val="single" w:sz="4" w:space="0" w:color="auto"/>
            </w:tcBorders>
            <w:shd w:val="clear" w:color="auto" w:fill="auto"/>
            <w:noWrap/>
            <w:vAlign w:val="bottom"/>
            <w:hideMark/>
          </w:tcPr>
          <w:p w14:paraId="40FAC5DB"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30</w:t>
            </w:r>
          </w:p>
        </w:tc>
      </w:tr>
      <w:tr w:rsidR="00B3062E" w:rsidRPr="00053CC8" w14:paraId="08BD9FD7" w14:textId="77777777" w:rsidTr="00034E10">
        <w:trPr>
          <w:trHeight w:val="300"/>
        </w:trPr>
        <w:tc>
          <w:tcPr>
            <w:tcW w:w="1316" w:type="dxa"/>
            <w:vMerge/>
            <w:tcBorders>
              <w:top w:val="nil"/>
              <w:left w:val="single" w:sz="4" w:space="0" w:color="auto"/>
              <w:bottom w:val="single" w:sz="4" w:space="0" w:color="000000"/>
              <w:right w:val="nil"/>
            </w:tcBorders>
            <w:vAlign w:val="center"/>
            <w:hideMark/>
          </w:tcPr>
          <w:p w14:paraId="65DB01AE" w14:textId="77777777" w:rsidR="00B3062E" w:rsidRPr="00053CC8" w:rsidRDefault="00B3062E" w:rsidP="00034E10">
            <w:pPr>
              <w:keepNext/>
              <w:keepLines/>
              <w:rPr>
                <w:rFonts w:ascii="Calibri" w:hAnsi="Calibri"/>
                <w:color w:val="000000"/>
                <w:sz w:val="22"/>
              </w:rPr>
            </w:pPr>
          </w:p>
        </w:tc>
        <w:tc>
          <w:tcPr>
            <w:tcW w:w="1096" w:type="dxa"/>
            <w:tcBorders>
              <w:top w:val="nil"/>
              <w:left w:val="nil"/>
              <w:bottom w:val="single" w:sz="4" w:space="0" w:color="auto"/>
              <w:right w:val="nil"/>
            </w:tcBorders>
            <w:shd w:val="clear" w:color="auto" w:fill="auto"/>
            <w:noWrap/>
            <w:vAlign w:val="bottom"/>
            <w:hideMark/>
          </w:tcPr>
          <w:p w14:paraId="1DDC68C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rang</w:t>
            </w:r>
          </w:p>
        </w:tc>
        <w:tc>
          <w:tcPr>
            <w:tcW w:w="1116" w:type="dxa"/>
            <w:tcBorders>
              <w:top w:val="nil"/>
              <w:left w:val="single" w:sz="4" w:space="0" w:color="auto"/>
              <w:bottom w:val="single" w:sz="4" w:space="0" w:color="auto"/>
              <w:right w:val="nil"/>
            </w:tcBorders>
            <w:shd w:val="clear" w:color="auto" w:fill="auto"/>
            <w:noWrap/>
            <w:vAlign w:val="bottom"/>
            <w:hideMark/>
          </w:tcPr>
          <w:p w14:paraId="2BAC315F"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w:t>
            </w:r>
          </w:p>
        </w:tc>
        <w:tc>
          <w:tcPr>
            <w:tcW w:w="956" w:type="dxa"/>
            <w:tcBorders>
              <w:top w:val="nil"/>
              <w:left w:val="nil"/>
              <w:bottom w:val="single" w:sz="4" w:space="0" w:color="auto"/>
              <w:right w:val="nil"/>
            </w:tcBorders>
            <w:shd w:val="clear" w:color="auto" w:fill="auto"/>
            <w:noWrap/>
            <w:vAlign w:val="bottom"/>
            <w:hideMark/>
          </w:tcPr>
          <w:p w14:paraId="07EEE142"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w:t>
            </w:r>
          </w:p>
        </w:tc>
        <w:tc>
          <w:tcPr>
            <w:tcW w:w="956" w:type="dxa"/>
            <w:tcBorders>
              <w:top w:val="nil"/>
              <w:left w:val="nil"/>
              <w:bottom w:val="single" w:sz="4" w:space="0" w:color="auto"/>
              <w:right w:val="nil"/>
            </w:tcBorders>
            <w:shd w:val="clear" w:color="auto" w:fill="auto"/>
            <w:noWrap/>
            <w:vAlign w:val="bottom"/>
            <w:hideMark/>
          </w:tcPr>
          <w:p w14:paraId="724448FC"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w:t>
            </w:r>
          </w:p>
        </w:tc>
        <w:tc>
          <w:tcPr>
            <w:tcW w:w="956" w:type="dxa"/>
            <w:tcBorders>
              <w:top w:val="nil"/>
              <w:left w:val="nil"/>
              <w:bottom w:val="single" w:sz="4" w:space="0" w:color="auto"/>
              <w:right w:val="nil"/>
            </w:tcBorders>
            <w:shd w:val="clear" w:color="auto" w:fill="auto"/>
            <w:noWrap/>
            <w:vAlign w:val="bottom"/>
            <w:hideMark/>
          </w:tcPr>
          <w:p w14:paraId="40B0EB9A"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w:t>
            </w:r>
          </w:p>
        </w:tc>
        <w:tc>
          <w:tcPr>
            <w:tcW w:w="956" w:type="dxa"/>
            <w:tcBorders>
              <w:top w:val="nil"/>
              <w:left w:val="nil"/>
              <w:bottom w:val="single" w:sz="4" w:space="0" w:color="auto"/>
              <w:right w:val="nil"/>
            </w:tcBorders>
            <w:shd w:val="clear" w:color="auto" w:fill="auto"/>
            <w:noWrap/>
            <w:vAlign w:val="bottom"/>
            <w:hideMark/>
          </w:tcPr>
          <w:p w14:paraId="5E4B36C1"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w:t>
            </w:r>
          </w:p>
        </w:tc>
        <w:tc>
          <w:tcPr>
            <w:tcW w:w="956" w:type="dxa"/>
            <w:tcBorders>
              <w:top w:val="nil"/>
              <w:left w:val="nil"/>
              <w:bottom w:val="single" w:sz="4" w:space="0" w:color="auto"/>
              <w:right w:val="single" w:sz="4" w:space="0" w:color="auto"/>
            </w:tcBorders>
            <w:shd w:val="clear" w:color="auto" w:fill="auto"/>
            <w:noWrap/>
            <w:vAlign w:val="bottom"/>
            <w:hideMark/>
          </w:tcPr>
          <w:p w14:paraId="068072B8"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w:t>
            </w:r>
          </w:p>
        </w:tc>
      </w:tr>
    </w:tbl>
    <w:p w14:paraId="6DA9A7E9" w14:textId="77777777" w:rsidR="00B3062E" w:rsidRDefault="00B3062E" w:rsidP="00B3062E">
      <w:pPr>
        <w:pStyle w:val="Beskrivning"/>
        <w:keepNext/>
        <w:keepLines/>
      </w:pPr>
      <w:r>
        <w:t>Tabell 3.8: Imputering vid LRCF. Här beräknas rangen för individerna vid varje mättillfälle. Vid bortfall behåller individen sin senaste rang och värde beräknas då utifrån omkringliggande observationer. I detta exempel beräknas inte värdet eftersom tillvägagångssätt i detta fall är oklart (se avsnitt 3.1.4).</w:t>
      </w:r>
    </w:p>
    <w:p w14:paraId="391530BD" w14:textId="77777777" w:rsidR="00B3062E" w:rsidRPr="00034E10" w:rsidRDefault="00B3062E" w:rsidP="008F1027"/>
    <w:p w14:paraId="6D918655" w14:textId="6107D289" w:rsidR="00B3274D" w:rsidRPr="00C5329B" w:rsidRDefault="00112913" w:rsidP="00523E1F">
      <w:pPr>
        <w:pStyle w:val="Rubrik3"/>
        <w:rPr>
          <w:rStyle w:val="Standardstycketeckensnitt1"/>
          <w:lang w:val="en-GB"/>
        </w:rPr>
      </w:pPr>
      <w:bookmarkStart w:id="14" w:name="_Toc441152291"/>
      <w:r>
        <w:rPr>
          <w:rStyle w:val="Standardstycketeckensnitt1"/>
          <w:lang w:val="en-GB"/>
        </w:rPr>
        <w:t xml:space="preserve">Metoden </w:t>
      </w:r>
      <w:r w:rsidR="008F1027" w:rsidRPr="00C5329B">
        <w:rPr>
          <w:rStyle w:val="Standardstycketeckensnitt1"/>
          <w:lang w:val="en-GB"/>
        </w:rPr>
        <w:t>Last Percentile</w:t>
      </w:r>
      <w:r w:rsidR="00B3274D" w:rsidRPr="00C5329B">
        <w:rPr>
          <w:rStyle w:val="Standardstycketeckensnitt1"/>
          <w:lang w:val="en-GB"/>
        </w:rPr>
        <w:t xml:space="preserve"> Carried Forward</w:t>
      </w:r>
      <w:bookmarkEnd w:id="14"/>
    </w:p>
    <w:p w14:paraId="04127880" w14:textId="0F36B2A2" w:rsidR="00523E1F" w:rsidRPr="00C5329B" w:rsidRDefault="00523E1F" w:rsidP="00523E1F">
      <w:pPr>
        <w:pStyle w:val="Normalwebb"/>
        <w:rPr>
          <w:rStyle w:val="Standardstycketeckensnitt1"/>
          <w:rFonts w:cs="SabonLTStd-Roman"/>
        </w:rPr>
      </w:pPr>
      <w:r w:rsidRPr="00C5329B">
        <w:rPr>
          <w:rStyle w:val="Standardstycketeckensnitt1"/>
          <w:rFonts w:cs="SabonLTStd-Roman"/>
        </w:rPr>
        <w:t>Imputering enligt LPCF utförs i följande tre steg:</w:t>
      </w:r>
    </w:p>
    <w:p w14:paraId="76B6FAC6" w14:textId="3D9E05AA" w:rsidR="005517A8" w:rsidRPr="00C5329B" w:rsidRDefault="00B3274D" w:rsidP="005517A8">
      <w:pPr>
        <w:pStyle w:val="Brdtext"/>
        <w:spacing w:after="0"/>
        <w:rPr>
          <w:rStyle w:val="Standardstycketeckensnitt1"/>
          <w:rFonts w:cs="SabonLTStd-Roman"/>
        </w:rPr>
      </w:pPr>
      <w:r w:rsidRPr="00C5329B">
        <w:rPr>
          <w:rStyle w:val="Standardstycketeckensnitt1"/>
          <w:rFonts w:cs="SabonLTStd-Roman"/>
        </w:rPr>
        <w:t xml:space="preserve">1. </w:t>
      </w:r>
      <w:r w:rsidR="005517A8" w:rsidRPr="00C5329B">
        <w:rPr>
          <w:rStyle w:val="Standardstycketeckensnitt1"/>
          <w:rFonts w:cs="SabonLTStd-Roman"/>
        </w:rPr>
        <w:t xml:space="preserve">Vid varje mättillfälle rangordnas försökspersonerna </w:t>
      </w:r>
      <w:r w:rsidR="005517A8">
        <w:rPr>
          <w:rStyle w:val="Standardstycketeckensnitt1"/>
          <w:rFonts w:cs="SabonLTStd-Roman"/>
        </w:rPr>
        <w:t xml:space="preserve">i en </w:t>
      </w:r>
      <w:r w:rsidR="00B17838">
        <w:rPr>
          <w:rStyle w:val="Standardstycketeckensnitt1"/>
          <w:rFonts w:cs="SabonLTStd-Roman"/>
        </w:rPr>
        <w:t>[</w:t>
      </w:r>
      <w:r w:rsidR="005517A8">
        <w:rPr>
          <w:rStyle w:val="Standardstycketeckensnitt1"/>
          <w:rFonts w:cs="SabonLTStd-Roman"/>
        </w:rPr>
        <w:t>0,1</w:t>
      </w:r>
      <w:r w:rsidR="00B17838">
        <w:rPr>
          <w:rStyle w:val="Standardstycketeckensnitt1"/>
          <w:rFonts w:cs="SabonLTStd-Roman"/>
        </w:rPr>
        <w:t>]</w:t>
      </w:r>
      <w:r w:rsidR="005517A8">
        <w:rPr>
          <w:rStyle w:val="Standardstycketeckensnitt1"/>
          <w:rFonts w:cs="SabonLTStd-Roman"/>
        </w:rPr>
        <w:t xml:space="preserve"> värdemängd </w:t>
      </w:r>
      <w:r w:rsidR="005517A8" w:rsidRPr="00C5329B">
        <w:rPr>
          <w:rStyle w:val="Standardstycketeckensnitt1"/>
          <w:rFonts w:cs="SabonLTStd-Roman"/>
        </w:rPr>
        <w:t xml:space="preserve">baserat på deras </w:t>
      </w:r>
      <w:r w:rsidR="005517A8">
        <w:rPr>
          <w:rStyle w:val="Standardstycketeckensnitt1"/>
          <w:rFonts w:cs="SabonLTStd-Roman"/>
        </w:rPr>
        <w:t xml:space="preserve">och övriga individers </w:t>
      </w:r>
      <w:r w:rsidR="005517A8" w:rsidRPr="00C5329B">
        <w:rPr>
          <w:rStyle w:val="Standardstycketeckensnitt1"/>
          <w:rFonts w:cs="SabonLTStd-Roman"/>
        </w:rPr>
        <w:t>uppmätta mätvärden</w:t>
      </w:r>
      <w:r w:rsidR="005517A8">
        <w:rPr>
          <w:rStyle w:val="Standardstycketeckensnitt1"/>
          <w:rFonts w:cs="SabonLTStd-Roman"/>
        </w:rPr>
        <w:t xml:space="preserve"> (</w:t>
      </w:r>
      <w:r w:rsidR="00FB6182">
        <w:rPr>
          <w:rStyle w:val="Standardstycketeckensnitt1"/>
          <w:rFonts w:cs="SabonLTStd-Roman"/>
          <w:i/>
        </w:rPr>
        <w:t>Tabell</w:t>
      </w:r>
      <w:r w:rsidR="0040206F">
        <w:rPr>
          <w:rStyle w:val="Standardstycketeckensnitt1"/>
          <w:rFonts w:cs="SabonLTStd-Roman"/>
          <w:i/>
        </w:rPr>
        <w:t xml:space="preserve"> 3.6</w:t>
      </w:r>
      <w:r w:rsidR="005517A8">
        <w:rPr>
          <w:rStyle w:val="Standardstycketeckensnitt1"/>
          <w:rFonts w:cs="SabonLTStd-Roman"/>
        </w:rPr>
        <w:t>)</w:t>
      </w:r>
      <w:r w:rsidR="005517A8" w:rsidRPr="00C5329B">
        <w:rPr>
          <w:rStyle w:val="Standardstycketeckensnitt1"/>
          <w:rFonts w:cs="SabonLTStd-Roman"/>
        </w:rPr>
        <w:t xml:space="preserve">. </w:t>
      </w:r>
    </w:p>
    <w:p w14:paraId="22F0918C" w14:textId="3CC54BD9" w:rsidR="00B3274D" w:rsidRPr="00C5329B" w:rsidRDefault="00B3274D" w:rsidP="00B3274D">
      <w:pPr>
        <w:pStyle w:val="Normalwebb"/>
        <w:spacing w:before="0" w:after="0"/>
        <w:rPr>
          <w:rStyle w:val="Standardstycketeckensnitt1"/>
          <w:rFonts w:cs="SabonLTStd-Roman"/>
        </w:rPr>
      </w:pPr>
      <w:r w:rsidRPr="00C5329B">
        <w:rPr>
          <w:rStyle w:val="Standardstycketeckensnitt1"/>
          <w:rFonts w:cs="SabonLTStd-Roman"/>
        </w:rPr>
        <w:t>2. Då en patient hoppar av</w:t>
      </w:r>
      <w:r w:rsidR="00383D2E" w:rsidRPr="00C5329B">
        <w:rPr>
          <w:rStyle w:val="Standardstycketeckensnitt1"/>
          <w:rFonts w:cs="SabonLTStd-Roman"/>
        </w:rPr>
        <w:t xml:space="preserve"> behåller</w:t>
      </w:r>
      <w:r w:rsidRPr="00C5329B">
        <w:rPr>
          <w:rStyle w:val="Standardstycketeckensnitt1"/>
          <w:rFonts w:cs="SabonLTStd-Roman"/>
        </w:rPr>
        <w:t xml:space="preserve"> den avhoppade patienten sin sist uppmätta percentil.</w:t>
      </w:r>
    </w:p>
    <w:p w14:paraId="67AA5E49" w14:textId="724C2019" w:rsidR="0043334E" w:rsidRDefault="00B3274D" w:rsidP="00523E1F">
      <w:pPr>
        <w:pStyle w:val="Normalwebb"/>
        <w:spacing w:before="0" w:after="0"/>
        <w:rPr>
          <w:rStyle w:val="Standardstycketeckensnitt1"/>
          <w:rFonts w:cs="SabonLTStd-Roman"/>
        </w:rPr>
      </w:pPr>
      <w:r w:rsidRPr="00C5329B">
        <w:rPr>
          <w:rStyle w:val="Standardstycketeckensnitt1"/>
          <w:rFonts w:cs="SabonLTStd-Roman"/>
        </w:rPr>
        <w:t xml:space="preserve">3. </w:t>
      </w:r>
      <w:r w:rsidR="005517A8">
        <w:rPr>
          <w:rStyle w:val="Standardstycketeckensnitt1"/>
          <w:rFonts w:cs="SabonLTStd-Roman"/>
        </w:rPr>
        <w:t>De framräknade och estimerade percentilerna skalas i sista steget om till de</w:t>
      </w:r>
      <w:r w:rsidR="00B3062E">
        <w:rPr>
          <w:rStyle w:val="Standardstycketeckensnitt1"/>
          <w:rFonts w:cs="SabonLTStd-Roman"/>
        </w:rPr>
        <w:t>n</w:t>
      </w:r>
      <w:r w:rsidR="005517A8">
        <w:rPr>
          <w:rStyle w:val="Standardstycketeckensnitt1"/>
          <w:rFonts w:cs="SabonLTStd-Roman"/>
        </w:rPr>
        <w:t xml:space="preserve"> ursprungliga värdemängden</w:t>
      </w:r>
      <w:r w:rsidR="0040206F">
        <w:rPr>
          <w:rStyle w:val="Standardstycketeckensnitt1"/>
          <w:rFonts w:cs="SabonLTStd-Roman"/>
        </w:rPr>
        <w:t xml:space="preserve"> (</w:t>
      </w:r>
      <w:r w:rsidR="00FB6182">
        <w:rPr>
          <w:rStyle w:val="Standardstycketeckensnitt1"/>
          <w:rFonts w:cs="SabonLTStd-Roman"/>
          <w:i/>
        </w:rPr>
        <w:t>Tabell</w:t>
      </w:r>
      <w:r w:rsidR="0040206F" w:rsidRPr="0040206F">
        <w:rPr>
          <w:rStyle w:val="Standardstycketeckensnitt1"/>
          <w:rFonts w:cs="SabonLTStd-Roman"/>
          <w:i/>
        </w:rPr>
        <w:t>3.7</w:t>
      </w:r>
      <w:r w:rsidR="0040206F">
        <w:rPr>
          <w:rStyle w:val="Standardstycketeckensnitt1"/>
          <w:rFonts w:cs="SabonLTStd-Roman"/>
        </w:rPr>
        <w:t>)</w:t>
      </w:r>
      <w:r w:rsidR="005517A8">
        <w:rPr>
          <w:rStyle w:val="Standardstycketeckensnitt1"/>
          <w:rFonts w:cs="SabonLTStd-Roman"/>
        </w:rPr>
        <w:t>.</w:t>
      </w:r>
    </w:p>
    <w:p w14:paraId="6A8015F9" w14:textId="3D486CB7" w:rsidR="0043334E" w:rsidRDefault="0043334E" w:rsidP="00045BF5">
      <w:pPr>
        <w:pStyle w:val="Normalwebb"/>
        <w:spacing w:before="0" w:after="0"/>
        <w:rPr>
          <w:rStyle w:val="Standardstycketeckensnitt1"/>
          <w:rFonts w:cs="SabonLTStd-Roman"/>
        </w:rPr>
      </w:pPr>
      <w:r>
        <w:rPr>
          <w:rStyle w:val="Standardstycketeckensnitt1"/>
          <w:rFonts w:cs="SabonLTStd-Roman"/>
        </w:rPr>
        <w:t xml:space="preserve">Exemplet nedan visar hur LPCF stegen ser ut uppdelat på </w:t>
      </w:r>
      <w:r w:rsidR="00B3062E">
        <w:rPr>
          <w:rStyle w:val="Standardstycketeckensnitt1"/>
          <w:rFonts w:cs="SabonLTStd-Roman"/>
        </w:rPr>
        <w:t xml:space="preserve">tre </w:t>
      </w:r>
      <w:r>
        <w:rPr>
          <w:rStyle w:val="Standardstycketeckensnitt1"/>
          <w:rFonts w:cs="SabonLTStd-Roman"/>
        </w:rPr>
        <w:t>tabeller för</w:t>
      </w:r>
      <w:r w:rsidR="00B3062E">
        <w:rPr>
          <w:rStyle w:val="Standardstycketeckensnitt1"/>
          <w:rFonts w:cs="SabonLTStd-Roman"/>
        </w:rPr>
        <w:t xml:space="preserve"> vardera</w:t>
      </w:r>
      <w:r>
        <w:rPr>
          <w:rStyle w:val="Standardstycketeckensnitt1"/>
          <w:rFonts w:cs="SabonLTStd-Roman"/>
        </w:rPr>
        <w:t xml:space="preserve">: observerade värden, rangen för ett värde i värdemängden </w:t>
      </w:r>
      <w:r w:rsidR="00B17838">
        <w:rPr>
          <w:rStyle w:val="Standardstycketeckensnitt1"/>
          <w:rFonts w:cs="SabonLTStd-Roman"/>
        </w:rPr>
        <w:t>[0,1]</w:t>
      </w:r>
      <w:r w:rsidR="00B17838" w:rsidDel="00B17838">
        <w:rPr>
          <w:rStyle w:val="Standardstycketeckensnitt1"/>
          <w:rFonts w:cs="SabonLTStd-Roman"/>
        </w:rPr>
        <w:t xml:space="preserve"> </w:t>
      </w:r>
      <w:r>
        <w:rPr>
          <w:rStyle w:val="Standardstycketeckensnitt1"/>
          <w:rFonts w:cs="SabonLTStd-Roman"/>
        </w:rPr>
        <w:t xml:space="preserve"> samt </w:t>
      </w:r>
      <w:r w:rsidRPr="0043334E">
        <w:rPr>
          <w:rStyle w:val="Standardstycketeckensnitt1"/>
          <w:rFonts w:cs="SabonLTStd-Roman"/>
        </w:rPr>
        <w:t>värde</w:t>
      </w:r>
      <w:r w:rsidR="005517A8">
        <w:rPr>
          <w:rStyle w:val="Standardstycketeckensnitt1"/>
          <w:rFonts w:cs="SabonLTStd-Roman"/>
        </w:rPr>
        <w:t>t</w:t>
      </w:r>
      <w:r w:rsidRPr="0043334E">
        <w:rPr>
          <w:rStyle w:val="Standardstycketeckensnitt1"/>
          <w:rFonts w:cs="SabonLTStd-Roman"/>
        </w:rPr>
        <w:t xml:space="preserve"> som motsvarar percentilrangen </w:t>
      </w:r>
      <w:r w:rsidR="005517A8">
        <w:rPr>
          <w:rStyle w:val="Standardstycketeckensnitt1"/>
          <w:rFonts w:cs="SabonLTStd-Roman"/>
        </w:rPr>
        <w:t xml:space="preserve">men </w:t>
      </w:r>
      <w:r w:rsidRPr="0043334E">
        <w:rPr>
          <w:rStyle w:val="Standardstycketeckensnitt1"/>
          <w:rFonts w:cs="SabonLTStd-Roman"/>
        </w:rPr>
        <w:t>i den ursprungliga värdemängden.</w:t>
      </w:r>
      <w:r w:rsidR="004F2F5D">
        <w:rPr>
          <w:rStyle w:val="Standardstycketeckensnitt1"/>
          <w:rFonts w:cs="SabonLTStd-Roman"/>
        </w:rPr>
        <w:t xml:space="preserve"> Kontakta författaren för</w:t>
      </w:r>
      <w:r w:rsidR="00EC4D39">
        <w:rPr>
          <w:rStyle w:val="Standardstycketeckensnitt1"/>
          <w:rFonts w:cs="SabonLTStd-Roman"/>
        </w:rPr>
        <w:t xml:space="preserve"> att få</w:t>
      </w:r>
      <w:r w:rsidR="005517A8">
        <w:rPr>
          <w:rStyle w:val="Standardstycketeckensnitt1"/>
          <w:rFonts w:cs="SabonLTStd-Roman"/>
        </w:rPr>
        <w:t xml:space="preserve"> en</w:t>
      </w:r>
      <w:r w:rsidR="00EC4D39">
        <w:rPr>
          <w:rStyle w:val="Standardstycketeckensnitt1"/>
          <w:rFonts w:cs="SabonLTStd-Roman"/>
        </w:rPr>
        <w:t xml:space="preserve"> kopia av </w:t>
      </w:r>
      <w:r w:rsidR="007A34C8">
        <w:rPr>
          <w:rStyle w:val="Standardstycketeckensnitt1"/>
          <w:rFonts w:cs="SabonLTStd-Roman"/>
        </w:rPr>
        <w:t>E</w:t>
      </w:r>
      <w:r w:rsidR="00EC4D39">
        <w:rPr>
          <w:rStyle w:val="Standardstycketeckensnitt1"/>
          <w:rFonts w:cs="SabonLTStd-Roman"/>
        </w:rPr>
        <w:t>xceldokumentet</w:t>
      </w:r>
      <w:r w:rsidR="004F2F5D">
        <w:rPr>
          <w:rStyle w:val="Standardstycketeckensnitt1"/>
          <w:rFonts w:cs="SabonLTStd-Roman"/>
        </w:rPr>
        <w:t xml:space="preserve"> som har använts i exemplet. </w:t>
      </w:r>
    </w:p>
    <w:p w14:paraId="5C8A89B2" w14:textId="585204E1" w:rsidR="00433C77" w:rsidRPr="00091464" w:rsidRDefault="00DC4288" w:rsidP="00091464">
      <w:pPr>
        <w:pStyle w:val="Normalwebb"/>
        <w:keepNext/>
        <w:spacing w:before="0" w:after="0"/>
        <w:rPr>
          <w:i/>
          <w:iCs/>
          <w:color w:val="1F497D" w:themeColor="text2"/>
          <w:sz w:val="18"/>
          <w:szCs w:val="18"/>
        </w:rPr>
      </w:pPr>
      <w:r w:rsidRPr="00DC4288">
        <w:rPr>
          <w:noProof/>
        </w:rPr>
        <w:drawing>
          <wp:inline distT="0" distB="0" distL="0" distR="0" wp14:anchorId="3201C2E4" wp14:editId="312F0E6A">
            <wp:extent cx="5477510" cy="1535430"/>
            <wp:effectExtent l="0" t="0" r="8890" b="7620"/>
            <wp:docPr id="415842" name="Bildobjekt 415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7510" cy="1535430"/>
                    </a:xfrm>
                    <a:prstGeom prst="rect">
                      <a:avLst/>
                    </a:prstGeom>
                    <a:noFill/>
                    <a:ln>
                      <a:noFill/>
                    </a:ln>
                  </pic:spPr>
                </pic:pic>
              </a:graphicData>
            </a:graphic>
          </wp:inline>
        </w:drawing>
      </w:r>
      <w:r w:rsidR="009A2D31" w:rsidRPr="00091464">
        <w:rPr>
          <w:i/>
          <w:iCs/>
          <w:color w:val="1F497D" w:themeColor="text2"/>
          <w:sz w:val="18"/>
          <w:szCs w:val="18"/>
        </w:rPr>
        <w:t>Tabell 3.5: Tabellen innehåller exempel på observationer och bortfall. Bortfall indikeras som ”?”.</w:t>
      </w:r>
    </w:p>
    <w:p w14:paraId="2B4A14BF" w14:textId="04CE6530" w:rsidR="00D80C3B" w:rsidRPr="00091464" w:rsidRDefault="00D80C3B" w:rsidP="00091464"/>
    <w:p w14:paraId="1B800D0A" w14:textId="77777777" w:rsidR="009A2D31" w:rsidRDefault="009A2D31" w:rsidP="00091464">
      <w:pPr>
        <w:pStyle w:val="Beskrivning"/>
      </w:pPr>
    </w:p>
    <w:p w14:paraId="1DC147A8" w14:textId="0C11185B" w:rsidR="00D80C3B" w:rsidRDefault="00DC4288" w:rsidP="00091464">
      <w:pPr>
        <w:pStyle w:val="Beskrivning"/>
      </w:pPr>
      <w:r w:rsidRPr="00DC4288">
        <w:rPr>
          <w:noProof/>
        </w:rPr>
        <w:lastRenderedPageBreak/>
        <w:drawing>
          <wp:inline distT="0" distB="0" distL="0" distR="0" wp14:anchorId="5E9E1A7B" wp14:editId="07DF419B">
            <wp:extent cx="5477510" cy="1535430"/>
            <wp:effectExtent l="0" t="0" r="8890" b="7620"/>
            <wp:docPr id="415841" name="Bildobjekt 41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7510" cy="1535430"/>
                    </a:xfrm>
                    <a:prstGeom prst="rect">
                      <a:avLst/>
                    </a:prstGeom>
                    <a:noFill/>
                    <a:ln>
                      <a:noFill/>
                    </a:ln>
                  </pic:spPr>
                </pic:pic>
              </a:graphicData>
            </a:graphic>
          </wp:inline>
        </w:drawing>
      </w:r>
      <w:r w:rsidR="00D80C3B" w:rsidRPr="00692A2F">
        <w:t>Tabell 3.6: Tabellen innehåller ranger uttryckta som ett värde mellan 0 och 1. Bortfall ersätts med den senast uppmätta rangen.</w:t>
      </w:r>
    </w:p>
    <w:p w14:paraId="16732B29" w14:textId="77777777" w:rsidR="00352F84" w:rsidRDefault="00352F84" w:rsidP="00866278"/>
    <w:p w14:paraId="5F8D8A1A" w14:textId="33D6D7DA" w:rsidR="00866278" w:rsidRPr="00866278" w:rsidRDefault="00DC4288" w:rsidP="00866278">
      <w:r w:rsidRPr="00DC4288">
        <w:rPr>
          <w:i/>
          <w:iCs/>
          <w:noProof/>
          <w:color w:val="1F497D" w:themeColor="text2"/>
          <w:sz w:val="18"/>
          <w:szCs w:val="18"/>
        </w:rPr>
        <w:drawing>
          <wp:inline distT="0" distB="0" distL="0" distR="0" wp14:anchorId="24D8CB9B" wp14:editId="488815A8">
            <wp:extent cx="5477510" cy="1535430"/>
            <wp:effectExtent l="0" t="0" r="8890" b="7620"/>
            <wp:docPr id="415840" name="Bildobjekt 415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510" cy="1535430"/>
                    </a:xfrm>
                    <a:prstGeom prst="rect">
                      <a:avLst/>
                    </a:prstGeom>
                    <a:noFill/>
                    <a:ln>
                      <a:noFill/>
                    </a:ln>
                  </pic:spPr>
                </pic:pic>
              </a:graphicData>
            </a:graphic>
          </wp:inline>
        </w:drawing>
      </w:r>
    </w:p>
    <w:p w14:paraId="148D85F5" w14:textId="0B1493AF" w:rsidR="00E56CE8" w:rsidRDefault="004F2F5D">
      <w:pPr>
        <w:pStyle w:val="Beskrivning"/>
      </w:pPr>
      <w:r>
        <w:t>Tabell 3.</w:t>
      </w:r>
      <w:r w:rsidR="00866278">
        <w:t>7:</w:t>
      </w:r>
      <w:r>
        <w:t xml:space="preserve"> Tabellen innehåller de värden som erhålls när rangerna i </w:t>
      </w:r>
      <w:r w:rsidR="00FB6182">
        <w:t xml:space="preserve">Tabell </w:t>
      </w:r>
      <w:r>
        <w:t xml:space="preserve">3.3 överförs från värdemängden </w:t>
      </w:r>
      <w:r w:rsidR="0094394B">
        <w:t>[</w:t>
      </w:r>
      <w:r>
        <w:t>0,1</w:t>
      </w:r>
      <w:r w:rsidR="0094394B">
        <w:t>]</w:t>
      </w:r>
      <w:r>
        <w:t xml:space="preserve"> till den ursprungliga värdemängden i </w:t>
      </w:r>
      <w:r w:rsidR="00FB6182">
        <w:t>Tabell</w:t>
      </w:r>
      <w:r>
        <w:t xml:space="preserve"> 3.2. </w:t>
      </w:r>
    </w:p>
    <w:p w14:paraId="16EE6630" w14:textId="60B331D9" w:rsidR="00103BB9" w:rsidRPr="00103BB9" w:rsidRDefault="00103BB9" w:rsidP="00103BB9"/>
    <w:p w14:paraId="4F11A00B" w14:textId="3F0B3621" w:rsidR="007857C1" w:rsidRDefault="00F563E8" w:rsidP="007857C1">
      <w:pPr>
        <w:pStyle w:val="Rubrik3"/>
      </w:pPr>
      <w:bookmarkStart w:id="15" w:name="_Toc441152292"/>
      <w:r w:rsidRPr="00C5329B">
        <w:t>Vilka problem finns med</w:t>
      </w:r>
      <w:r w:rsidR="007857C1" w:rsidRPr="00C5329B">
        <w:t xml:space="preserve"> LPCF och L</w:t>
      </w:r>
      <w:r w:rsidR="001D7F7E" w:rsidRPr="00C5329B">
        <w:t>V</w:t>
      </w:r>
      <w:r w:rsidR="007857C1" w:rsidRPr="00C5329B">
        <w:t>CF metoderna?</w:t>
      </w:r>
      <w:bookmarkEnd w:id="15"/>
    </w:p>
    <w:p w14:paraId="6A37A9AE" w14:textId="36AEFA45" w:rsidR="009D4808" w:rsidRDefault="003268B6" w:rsidP="009D4808">
      <w:r>
        <w:t>Vid imputering med LVCF, LPCF och LRCF uppstår ett antal problem</w:t>
      </w:r>
      <w:r w:rsidR="003C42E3" w:rsidRPr="00C5329B">
        <w:t>:</w:t>
      </w:r>
    </w:p>
    <w:p w14:paraId="71C3EF0C" w14:textId="77777777" w:rsidR="00646E49" w:rsidRPr="00C5329B" w:rsidRDefault="00646E49" w:rsidP="009D4808"/>
    <w:p w14:paraId="10247519" w14:textId="6EFE40D4" w:rsidR="009D4808" w:rsidRPr="0070015D" w:rsidRDefault="000F0E05" w:rsidP="00091464">
      <w:pPr>
        <w:pStyle w:val="Liststycke"/>
        <w:numPr>
          <w:ilvl w:val="3"/>
          <w:numId w:val="5"/>
        </w:numPr>
        <w:ind w:left="360"/>
        <w:textAlignment w:val="center"/>
        <w:rPr>
          <w:bCs/>
        </w:rPr>
      </w:pPr>
      <w:r w:rsidRPr="0070015D">
        <w:rPr>
          <w:bCs/>
        </w:rPr>
        <w:t xml:space="preserve">Högsta och lägsta mätvärden hanteras inte. </w:t>
      </w:r>
    </w:p>
    <w:p w14:paraId="61ACF0DC" w14:textId="26DFB5DD" w:rsidR="009D4808" w:rsidRPr="00C5329B" w:rsidRDefault="000F0E05" w:rsidP="00091464">
      <w:pPr>
        <w:numPr>
          <w:ilvl w:val="3"/>
          <w:numId w:val="6"/>
        </w:numPr>
        <w:ind w:left="360"/>
        <w:textAlignment w:val="center"/>
        <w:rPr>
          <w:bCs/>
        </w:rPr>
      </w:pPr>
      <w:r>
        <w:rPr>
          <w:bCs/>
        </w:rPr>
        <w:t>Två eller flera intilliggande mätvärden hanteras inte.</w:t>
      </w:r>
    </w:p>
    <w:p w14:paraId="69729FD7" w14:textId="3FDBAA20" w:rsidR="0012783D" w:rsidRPr="00C5329B" w:rsidRDefault="000F0E05" w:rsidP="00091464">
      <w:pPr>
        <w:numPr>
          <w:ilvl w:val="3"/>
          <w:numId w:val="5"/>
        </w:numPr>
        <w:ind w:left="360"/>
        <w:textAlignment w:val="center"/>
        <w:rPr>
          <w:bCs/>
        </w:rPr>
      </w:pPr>
      <w:r>
        <w:rPr>
          <w:bCs/>
        </w:rPr>
        <w:t xml:space="preserve">Det är oklart vilken rang som </w:t>
      </w:r>
      <w:r w:rsidR="0012783D" w:rsidRPr="00C5329B">
        <w:rPr>
          <w:bCs/>
        </w:rPr>
        <w:t xml:space="preserve">ska tas bort då en av två personer med </w:t>
      </w:r>
      <w:r w:rsidR="00725079">
        <w:rPr>
          <w:bCs/>
        </w:rPr>
        <w:t>samma</w:t>
      </w:r>
      <w:r w:rsidR="0012783D" w:rsidRPr="00C5329B">
        <w:rPr>
          <w:bCs/>
        </w:rPr>
        <w:t xml:space="preserve"> mätvärden hoppar av</w:t>
      </w:r>
      <w:r w:rsidR="00725079">
        <w:rPr>
          <w:rStyle w:val="Fotnotsreferens"/>
          <w:bCs/>
        </w:rPr>
        <w:footnoteReference w:id="13"/>
      </w:r>
      <w:r w:rsidR="0012783D" w:rsidRPr="00C5329B">
        <w:rPr>
          <w:bCs/>
        </w:rPr>
        <w:t>.</w:t>
      </w:r>
    </w:p>
    <w:p w14:paraId="49B2778D" w14:textId="77777777" w:rsidR="009D4808" w:rsidRPr="00C5329B" w:rsidRDefault="009D4808" w:rsidP="009D4808">
      <w:pPr>
        <w:ind w:left="2160"/>
        <w:textAlignment w:val="center"/>
        <w:rPr>
          <w:bCs/>
        </w:rPr>
      </w:pPr>
    </w:p>
    <w:p w14:paraId="4706634C" w14:textId="4A0C2D65" w:rsidR="0094394B" w:rsidRDefault="00E6307A" w:rsidP="00ED71D0">
      <w:pPr>
        <w:pStyle w:val="Brdtext"/>
      </w:pPr>
      <w:r w:rsidRPr="00C5329B">
        <w:t xml:space="preserve">Vissa av dessa problem har enkla </w:t>
      </w:r>
      <w:r w:rsidR="001D7F7E" w:rsidRPr="00C5329B">
        <w:t xml:space="preserve">men </w:t>
      </w:r>
      <w:r w:rsidR="003268B6">
        <w:t>också ganska grova lösningar som kan medföra olika typer av statistiska fel</w:t>
      </w:r>
      <w:r w:rsidR="0094394B">
        <w:t xml:space="preserve">. Ett exempel på en sådan enkel lösning är att radera </w:t>
      </w:r>
      <w:r w:rsidRPr="00C5329B">
        <w:t xml:space="preserve">de högsta och lägsta värdena </w:t>
      </w:r>
      <w:r w:rsidR="00ED71D0" w:rsidRPr="00C5329B">
        <w:t>då</w:t>
      </w:r>
      <w:r w:rsidR="00D61A90" w:rsidRPr="00C5329B">
        <w:t xml:space="preserve"> individen är högst eller lägst rankad</w:t>
      </w:r>
      <w:r w:rsidR="0094394B">
        <w:t>.</w:t>
      </w:r>
    </w:p>
    <w:p w14:paraId="79FA7E0B" w14:textId="77777777" w:rsidR="00F15948" w:rsidRDefault="00F15948" w:rsidP="00ED71D0">
      <w:pPr>
        <w:pStyle w:val="Brdtext"/>
      </w:pPr>
    </w:p>
    <w:p w14:paraId="14DDE6F9" w14:textId="22F9FE4F" w:rsidR="00944782" w:rsidRDefault="002F72B0" w:rsidP="00091464">
      <w:pPr>
        <w:pStyle w:val="Brdtext"/>
      </w:pPr>
      <w:r>
        <w:t xml:space="preserve">Ett alternativt sätt </w:t>
      </w:r>
      <w:r w:rsidR="009D4808" w:rsidRPr="00C5329B">
        <w:t xml:space="preserve">att hantera dessa problem </w:t>
      </w:r>
      <w:r>
        <w:t xml:space="preserve">kan vara </w:t>
      </w:r>
      <w:r w:rsidR="009D4808" w:rsidRPr="00C5329B">
        <w:t xml:space="preserve">en </w:t>
      </w:r>
      <w:r>
        <w:t>ny</w:t>
      </w:r>
      <w:r w:rsidR="009D4808" w:rsidRPr="00C5329B">
        <w:t xml:space="preserve"> metod</w:t>
      </w:r>
      <w:r>
        <w:rPr>
          <w:rStyle w:val="Fotnotsreferens"/>
        </w:rPr>
        <w:footnoteReference w:id="14"/>
      </w:r>
      <w:r w:rsidR="009D4808" w:rsidRPr="00C5329B">
        <w:t xml:space="preserve"> som innebär att </w:t>
      </w:r>
      <w:r w:rsidR="00725079">
        <w:t>ordningsstatistik appliceras på</w:t>
      </w:r>
      <w:r w:rsidR="00BE4C71" w:rsidRPr="00C5329B">
        <w:t xml:space="preserve"> </w:t>
      </w:r>
      <w:r w:rsidR="009D4808" w:rsidRPr="00C5329B">
        <w:t>LOCF</w:t>
      </w:r>
      <w:r w:rsidR="00725079" w:rsidRPr="00725079">
        <w:t xml:space="preserve"> </w:t>
      </w:r>
      <w:r w:rsidR="00725079" w:rsidRPr="00C5329B">
        <w:t>principen</w:t>
      </w:r>
      <w:r w:rsidR="00E6307A" w:rsidRPr="00C5329B">
        <w:t xml:space="preserve">. Denna ansats </w:t>
      </w:r>
      <w:r w:rsidR="009D4808" w:rsidRPr="00C5329B">
        <w:t>benämn</w:t>
      </w:r>
      <w:r w:rsidR="003268B6">
        <w:t>s härmed</w:t>
      </w:r>
      <w:r w:rsidR="00E6307A" w:rsidRPr="00C5329B">
        <w:t xml:space="preserve"> </w:t>
      </w:r>
      <w:r w:rsidR="009D4808" w:rsidRPr="00C5329B">
        <w:t xml:space="preserve">”Last Grade Carried Forward” (LGCF) </w:t>
      </w:r>
      <w:r w:rsidR="00E6307A" w:rsidRPr="00C5329B">
        <w:t xml:space="preserve">och </w:t>
      </w:r>
      <w:r w:rsidR="004A3D4F" w:rsidRPr="00C5329B">
        <w:t xml:space="preserve">den </w:t>
      </w:r>
      <w:r w:rsidR="009D4808" w:rsidRPr="00C5329B">
        <w:t xml:space="preserve">kommer senare i uppsatsen jämföras </w:t>
      </w:r>
      <w:r w:rsidR="00E6307A" w:rsidRPr="00C5329B">
        <w:t xml:space="preserve">med </w:t>
      </w:r>
      <w:r w:rsidR="00A1190D" w:rsidRPr="00C5329B">
        <w:t>LV</w:t>
      </w:r>
      <w:r w:rsidR="00E6307A" w:rsidRPr="00C5329B">
        <w:t xml:space="preserve">CF och LPCF </w:t>
      </w:r>
      <w:r w:rsidR="0070015D">
        <w:t xml:space="preserve">i datorprogrammet med </w:t>
      </w:r>
      <w:r w:rsidR="003268B6">
        <w:t xml:space="preserve">tester </w:t>
      </w:r>
      <w:r w:rsidR="009D4808" w:rsidRPr="00C5329B">
        <w:t xml:space="preserve">på </w:t>
      </w:r>
      <w:r w:rsidR="00A1190D" w:rsidRPr="00C5329B">
        <w:t>simulerat</w:t>
      </w:r>
      <w:r w:rsidR="009D4808" w:rsidRPr="00C5329B">
        <w:t xml:space="preserve"> data </w:t>
      </w:r>
      <w:r w:rsidR="003268B6">
        <w:t xml:space="preserve">och </w:t>
      </w:r>
      <w:r w:rsidR="00ED71D0" w:rsidRPr="00C5329B">
        <w:t>med</w:t>
      </w:r>
      <w:r w:rsidR="009D4808" w:rsidRPr="00C5329B">
        <w:t xml:space="preserve"> </w:t>
      </w:r>
      <w:r w:rsidR="00A1190D" w:rsidRPr="00C5329B">
        <w:t xml:space="preserve">bortfall </w:t>
      </w:r>
      <w:r w:rsidR="00ED71D0" w:rsidRPr="00C5329B">
        <w:t xml:space="preserve">från </w:t>
      </w:r>
      <w:r w:rsidR="00A1190D" w:rsidRPr="00C5329B">
        <w:t>de tre olika bortfallsmekanismerna</w:t>
      </w:r>
      <w:r w:rsidR="00E6307A" w:rsidRPr="00C5329B">
        <w:t>.</w:t>
      </w:r>
      <w:r w:rsidR="009D4808" w:rsidRPr="00C5329B">
        <w:t xml:space="preserve"> </w:t>
      </w:r>
      <w:r w:rsidR="00BE4C71" w:rsidRPr="00C5329B">
        <w:t>LRCF ingår inte i jämförelsen då metoden</w:t>
      </w:r>
      <w:r w:rsidR="0070015D" w:rsidRPr="0070015D">
        <w:t xml:space="preserve"> </w:t>
      </w:r>
      <w:r w:rsidR="0070015D">
        <w:t xml:space="preserve">är lika eller mindre intressant att jämföra än </w:t>
      </w:r>
      <w:r w:rsidR="00BE4C71" w:rsidRPr="00C5329B">
        <w:t>LPCF.</w:t>
      </w:r>
    </w:p>
    <w:p w14:paraId="655E786B" w14:textId="77777777" w:rsidR="00103BB9" w:rsidRPr="00C5329B" w:rsidRDefault="00103BB9" w:rsidP="00ED71D0">
      <w:pPr>
        <w:spacing w:after="120"/>
      </w:pPr>
    </w:p>
    <w:p w14:paraId="79ECCE07" w14:textId="6A615331" w:rsidR="00C95D83" w:rsidRPr="00C5329B" w:rsidRDefault="00112913" w:rsidP="00E23BB6">
      <w:pPr>
        <w:pStyle w:val="Rubrik3"/>
        <w:rPr>
          <w:lang w:val="en-GB"/>
        </w:rPr>
      </w:pPr>
      <w:bookmarkStart w:id="16" w:name="_Toc441152293"/>
      <w:r>
        <w:rPr>
          <w:lang w:val="en-GB"/>
        </w:rPr>
        <w:lastRenderedPageBreak/>
        <w:t xml:space="preserve">Metoden </w:t>
      </w:r>
      <w:r w:rsidR="00247C71" w:rsidRPr="00C5329B">
        <w:rPr>
          <w:lang w:val="en-GB"/>
        </w:rPr>
        <w:t>Last Grade Carried Forward</w:t>
      </w:r>
      <w:bookmarkEnd w:id="16"/>
    </w:p>
    <w:p w14:paraId="0B7E5497" w14:textId="04B0CE0F" w:rsidR="00183349" w:rsidRDefault="00F14FEB" w:rsidP="00183349">
      <w:r>
        <w:t>De p</w:t>
      </w:r>
      <w:r w:rsidR="00183349">
        <w:t xml:space="preserve">roblem </w:t>
      </w:r>
      <w:r>
        <w:t>som LPCF och LVCF ger upphov till och som nämns i avsnitt</w:t>
      </w:r>
      <w:r w:rsidR="00F37006">
        <w:t xml:space="preserve"> 3.1.4 </w:t>
      </w:r>
      <w:r>
        <w:t xml:space="preserve">hanteras </w:t>
      </w:r>
      <w:r w:rsidR="00183349">
        <w:t xml:space="preserve">möjligen </w:t>
      </w:r>
      <w:r>
        <w:t>på ett bättre</w:t>
      </w:r>
      <w:r w:rsidR="00183349">
        <w:t xml:space="preserve"> </w:t>
      </w:r>
      <w:r w:rsidR="008236D6">
        <w:t xml:space="preserve">sätt LGCF då metoden baserar imputeringarna på ordningsstatistik </w:t>
      </w:r>
      <w:r w:rsidR="00422FA7">
        <w:t>och</w:t>
      </w:r>
      <w:r w:rsidR="008236D6">
        <w:t xml:space="preserve"> </w:t>
      </w:r>
      <w:r w:rsidR="00422FA7">
        <w:t>utgår därför f</w:t>
      </w:r>
      <w:r w:rsidR="008236D6">
        <w:t xml:space="preserve">rån matematiskt definierade </w:t>
      </w:r>
      <w:r w:rsidR="00422FA7">
        <w:t>imputeringar</w:t>
      </w:r>
      <w:r w:rsidR="008236D6">
        <w:t xml:space="preserve"> och </w:t>
      </w:r>
      <w:r w:rsidR="00422FA7">
        <w:t xml:space="preserve">vilket </w:t>
      </w:r>
      <w:r w:rsidR="001A542F">
        <w:t xml:space="preserve">i det här </w:t>
      </w:r>
      <w:r w:rsidR="00422FA7">
        <w:t>gör att LGCF undkommer</w:t>
      </w:r>
      <w:r w:rsidR="008236D6">
        <w:t xml:space="preserve"> problemområdena från 3.1.4. </w:t>
      </w:r>
      <w:r w:rsidR="00360A6A">
        <w:t>Metoden benämns Last Grade Carried Fo</w:t>
      </w:r>
      <w:r>
        <w:t>r</w:t>
      </w:r>
      <w:r w:rsidR="00360A6A">
        <w:t>ward (LGCF) där Grade står för betyg</w:t>
      </w:r>
      <w:r w:rsidR="00D87137">
        <w:t>.</w:t>
      </w:r>
      <w:r w:rsidR="00360A6A">
        <w:t xml:space="preserve"> </w:t>
      </w:r>
      <w:r w:rsidR="00D87137">
        <w:t xml:space="preserve">Benämningen ’betyg’ ska </w:t>
      </w:r>
      <w:r w:rsidR="00360A6A">
        <w:t xml:space="preserve">spegla metodens förmåga att </w:t>
      </w:r>
      <w:r w:rsidR="008236D6">
        <w:t>justera det imputerade värdet för antalet individer i urvalet</w:t>
      </w:r>
      <w:r w:rsidR="00F95820">
        <w:t>.</w:t>
      </w:r>
      <w:r w:rsidR="00D41334">
        <w:t xml:space="preserve"> </w:t>
      </w:r>
    </w:p>
    <w:p w14:paraId="2D5EF0B2" w14:textId="77777777" w:rsidR="00B53691" w:rsidRDefault="00B53691" w:rsidP="00183349"/>
    <w:p w14:paraId="7FB532C1" w14:textId="68EAB874" w:rsidR="00191EDC" w:rsidRDefault="00191EDC" w:rsidP="00191EDC">
      <w:r>
        <w:t>Vid LGCF</w:t>
      </w:r>
      <w:r w:rsidRPr="00C5329B">
        <w:t xml:space="preserve"> baseras </w:t>
      </w:r>
      <w:r w:rsidR="00CE1A9C">
        <w:t>beräkningen</w:t>
      </w:r>
      <w:r>
        <w:t xml:space="preserve"> av </w:t>
      </w:r>
      <w:r w:rsidR="00CE1A9C">
        <w:t xml:space="preserve">en </w:t>
      </w:r>
      <w:r w:rsidRPr="00C5329B">
        <w:t xml:space="preserve">imputering </w:t>
      </w:r>
      <w:r>
        <w:t>vid</w:t>
      </w:r>
      <w:r w:rsidRPr="00C5329B">
        <w:t xml:space="preserve"> ett enskilt bortfall på </w:t>
      </w:r>
      <w:r>
        <w:t>individens</w:t>
      </w:r>
      <w:r w:rsidRPr="00C5329B">
        <w:t xml:space="preserve"> ordning bland övriga individer</w:t>
      </w:r>
      <w:r>
        <w:t>. Det värde som ett bortfall imputeras med är väntevärdet E(</w:t>
      </w:r>
      <w:r w:rsidRPr="00A0341F">
        <w:t>Yi</w:t>
      </w:r>
      <w:r>
        <w:t xml:space="preserve">) där i är observationen för en individ vid ett mättillfälle. </w:t>
      </w:r>
    </w:p>
    <w:p w14:paraId="0FB32943" w14:textId="77777777" w:rsidR="0024386F" w:rsidRDefault="0024386F" w:rsidP="00191EDC"/>
    <w:p w14:paraId="205DB843" w14:textId="35A5DA97" w:rsidR="0008374B" w:rsidRDefault="0008374B" w:rsidP="00183349">
      <w:r>
        <w:t>B</w:t>
      </w:r>
      <w:r w:rsidRPr="00C5329B">
        <w:t xml:space="preserve">etygen </w:t>
      </w:r>
      <w:r w:rsidR="00680E60">
        <w:t>beräknas med ordningsstatistik enligt följande:</w:t>
      </w:r>
      <w:r w:rsidRPr="00C5329B">
        <w:t xml:space="preserve"> </w:t>
      </w:r>
      <w:r w:rsidR="00D754B1">
        <w:t>Observationerna antas vara e</w:t>
      </w:r>
      <w:r w:rsidR="00680E60">
        <w:t xml:space="preserve">tt slumpmässigt urval från en </w:t>
      </w:r>
      <w:r w:rsidR="001A542F">
        <w:t xml:space="preserve">standardiserad </w:t>
      </w:r>
      <w:r w:rsidR="00680E60">
        <w:t xml:space="preserve">uniform fördelning, </w:t>
      </w:r>
      <m:oMath>
        <m:r>
          <w:rPr>
            <w:rFonts w:ascii="Cambria Math" w:hAnsi="Cambria Math"/>
          </w:rPr>
          <m:t>U(0,</m:t>
        </m:r>
        <m:r>
          <m:rPr>
            <m:sty m:val="p"/>
          </m:rPr>
          <w:rPr>
            <w:rFonts w:ascii="Cambria Math" w:hAnsi="Cambria Math"/>
          </w:rPr>
          <m:t>1</m:t>
        </m:r>
        <m:r>
          <w:rPr>
            <w:rFonts w:ascii="Cambria Math" w:hAnsi="Cambria Math"/>
          </w:rPr>
          <m:t>)</m:t>
        </m:r>
      </m:oMath>
      <w:r w:rsidR="00191EDC">
        <w:rPr>
          <w:rFonts w:eastAsiaTheme="minorEastAsia"/>
        </w:rPr>
        <w:t xml:space="preserve"> </w:t>
      </w:r>
      <w:r w:rsidR="00191EDC">
        <w:t xml:space="preserve">där </w:t>
      </w:r>
      <w:r>
        <w:rPr>
          <w:i/>
        </w:rPr>
        <w:t>f</w:t>
      </w:r>
      <w:r>
        <w:t>(</w:t>
      </w:r>
      <w:r w:rsidR="000D4B21">
        <w:t>y</w:t>
      </w:r>
      <w:r>
        <w:t>)=1</w:t>
      </w:r>
      <w:r w:rsidR="001B20B6">
        <w:t xml:space="preserve"> </w:t>
      </w:r>
      <w:r w:rsidR="00191EDC">
        <w:t>och</w:t>
      </w:r>
      <w:r w:rsidR="001B20B6">
        <w:t xml:space="preserve"> 0 &lt; y &lt; 1</w:t>
      </w:r>
      <w:r w:rsidR="00D754B1">
        <w:t xml:space="preserve">. </w:t>
      </w:r>
      <w:r w:rsidR="007B1EA8" w:rsidRPr="007B1EA8">
        <w:t>Sannolikhetsfördelningen för e</w:t>
      </w:r>
      <w:r w:rsidR="00D754B1" w:rsidRPr="007B1EA8">
        <w:t xml:space="preserve">n </w:t>
      </w:r>
      <w:r w:rsidR="007B1EA8" w:rsidRPr="007B1EA8">
        <w:t>observation med</w:t>
      </w:r>
      <w:r w:rsidR="00D754B1" w:rsidRPr="007B1EA8">
        <w:t xml:space="preserve"> </w:t>
      </w:r>
      <w:r w:rsidR="001B20B6" w:rsidRPr="007B1EA8">
        <w:t xml:space="preserve"> ordningsnummer (</w:t>
      </w:r>
      <w:r w:rsidRPr="007B1EA8">
        <w:t>rang</w:t>
      </w:r>
      <w:r w:rsidR="001B20B6" w:rsidRPr="007B1EA8">
        <w:t>)</w:t>
      </w:r>
      <w:r w:rsidR="00E04FA1">
        <w:t xml:space="preserve"> </w:t>
      </w:r>
      <w:r w:rsidR="00E04FA1" w:rsidRPr="00E30811">
        <w:rPr>
          <w:i/>
        </w:rPr>
        <w:t>i</w:t>
      </w:r>
      <w:r w:rsidRPr="007B1EA8">
        <w:t xml:space="preserve"> </w:t>
      </w:r>
      <w:r w:rsidR="007B1EA8" w:rsidRPr="007B1EA8">
        <w:t xml:space="preserve">är då </w:t>
      </w:r>
      <w:r w:rsidR="00FD6F4F" w:rsidRPr="007B1EA8">
        <w:t>enligt</w:t>
      </w:r>
      <w:r w:rsidRPr="007B1EA8">
        <w:t xml:space="preserve"> </w:t>
      </w:r>
      <w:r w:rsidR="00472720">
        <w:t>(3.1)</w:t>
      </w:r>
      <w:r w:rsidR="0046445E">
        <w:t xml:space="preserve"> (</w:t>
      </w:r>
      <w:hyperlink r:id="rId16" w:history="1">
        <w:r w:rsidR="0046445E" w:rsidRPr="000F4AE5">
          <w:rPr>
            <w:lang w:val="en-US"/>
          </w:rPr>
          <w:t>McKnight</w:t>
        </w:r>
      </w:hyperlink>
      <w:r w:rsidR="0046445E">
        <w:rPr>
          <w:lang w:val="en-US"/>
        </w:rPr>
        <w:t>, P.E., et.al.</w:t>
      </w:r>
      <w:r w:rsidR="0046445E" w:rsidRPr="000F4AE5">
        <w:rPr>
          <w:lang w:val="en-US"/>
        </w:rPr>
        <w:t xml:space="preserve"> </w:t>
      </w:r>
      <w:r w:rsidR="0046445E">
        <w:rPr>
          <w:lang w:val="en-US"/>
        </w:rPr>
        <w:t>(</w:t>
      </w:r>
      <w:r w:rsidR="0046445E" w:rsidRPr="000F4AE5">
        <w:rPr>
          <w:lang w:val="en-US"/>
        </w:rPr>
        <w:t>2007</w:t>
      </w:r>
      <w:r w:rsidR="0046445E">
        <w:rPr>
          <w:lang w:val="en-US"/>
        </w:rPr>
        <w:t>)</w:t>
      </w:r>
      <w:r w:rsidR="0046445E">
        <w:t>)</w:t>
      </w:r>
      <w:r w:rsidR="00472720">
        <w:t>.</w:t>
      </w:r>
    </w:p>
    <w:p w14:paraId="4BF07745" w14:textId="32C15CC3" w:rsidR="00D12D81" w:rsidRDefault="00D12D81" w:rsidP="00472720">
      <w:pPr>
        <w:keepNext/>
      </w:pPr>
    </w:p>
    <w:p w14:paraId="66AD02BE" w14:textId="77777777" w:rsidR="00D12D81" w:rsidRDefault="00D12D81" w:rsidP="00472720">
      <w:pPr>
        <w:keepNext/>
      </w:pPr>
    </w:p>
    <w:p w14:paraId="40B909FF" w14:textId="39B707FE" w:rsidR="00E020E5" w:rsidRDefault="00D90C77" w:rsidP="00045BF5">
      <w:pPr>
        <w:keepNext/>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i-1</m:t>
                </m:r>
              </m:e>
            </m:d>
            <m:r>
              <w:rPr>
                <w:rFonts w:ascii="Cambria Math" w:hAnsi="Cambria Math"/>
              </w:rPr>
              <m:t>!</m:t>
            </m:r>
            <m:d>
              <m:dPr>
                <m:ctrlPr>
                  <w:rPr>
                    <w:rFonts w:ascii="Cambria Math" w:hAnsi="Cambria Math"/>
                    <w:i/>
                  </w:rPr>
                </m:ctrlPr>
              </m:dPr>
              <m:e>
                <m:r>
                  <w:rPr>
                    <w:rFonts w:ascii="Cambria Math" w:hAnsi="Cambria Math"/>
                  </w:rPr>
                  <m:t>n-i</m:t>
                </m:r>
              </m:e>
            </m:d>
            <m:r>
              <w:rPr>
                <w:rFonts w:ascii="Cambria Math" w:hAnsi="Cambria Math"/>
              </w:rPr>
              <m:t>!</m:t>
            </m:r>
          </m:den>
        </m:f>
        <m:r>
          <w:rPr>
            <w:rFonts w:ascii="Cambria Math" w:hAnsi="Cambria Math"/>
          </w:rPr>
          <m:t>F</m:t>
        </m:r>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i-1</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y</m:t>
                    </m:r>
                  </m:e>
                </m:d>
              </m:e>
            </m:d>
          </m:e>
          <m:sup>
            <m:r>
              <w:rPr>
                <w:rFonts w:ascii="Cambria Math" w:hAnsi="Cambria Math"/>
              </w:rPr>
              <m:t>n-i</m:t>
            </m:r>
          </m:sup>
        </m:sSup>
        <m:r>
          <w:rPr>
            <w:rFonts w:ascii="Cambria Math" w:hAnsi="Cambria Math"/>
          </w:rPr>
          <m:t>f(y)</m:t>
        </m:r>
      </m:oMath>
      <w:r w:rsidR="005D5CC4">
        <w:t>,</w:t>
      </w:r>
      <w:r w:rsidR="00D12D81">
        <w:t xml:space="preserve"> </w:t>
      </w:r>
      <w:r w:rsidR="0037142F">
        <w:t xml:space="preserve">där </w:t>
      </w:r>
      <w:r w:rsidR="008B609E">
        <w:t xml:space="preserve"> </w:t>
      </w:r>
      <m:oMath>
        <m:r>
          <w:rPr>
            <w:rFonts w:ascii="Cambria Math" w:hAnsi="Cambria Math"/>
          </w:rPr>
          <m:t>0&lt;y&lt;1</m:t>
        </m:r>
      </m:oMath>
      <w:r w:rsidR="00472720">
        <w:rPr>
          <w:rFonts w:eastAsiaTheme="minorEastAsia"/>
        </w:rPr>
        <w:tab/>
      </w:r>
      <w:r w:rsidR="00D12D81">
        <w:rPr>
          <w:rFonts w:eastAsiaTheme="minorEastAsia"/>
        </w:rPr>
        <w:tab/>
      </w:r>
      <w:r w:rsidR="00472720">
        <w:rPr>
          <w:rFonts w:eastAsiaTheme="minorEastAsia"/>
        </w:rPr>
        <w:t>(3.1)</w:t>
      </w:r>
    </w:p>
    <w:p w14:paraId="26507B55" w14:textId="77777777" w:rsidR="00B53691" w:rsidRDefault="00B53691" w:rsidP="00472720">
      <w:pPr>
        <w:keepNext/>
      </w:pPr>
    </w:p>
    <w:p w14:paraId="63110EE2" w14:textId="77777777" w:rsidR="00472720" w:rsidRDefault="00472720" w:rsidP="00FD6F4F"/>
    <w:p w14:paraId="540A1D53" w14:textId="41FCD7CB" w:rsidR="009E1CA2" w:rsidRPr="00E23BB6" w:rsidRDefault="008B609E" w:rsidP="00E23BB6">
      <w:pPr>
        <w:rPr>
          <w:b/>
        </w:rPr>
      </w:pPr>
      <w:r>
        <w:rPr>
          <w:b/>
        </w:rPr>
        <w:t>Beräkning vid</w:t>
      </w:r>
      <w:r w:rsidR="009E1CA2" w:rsidRPr="00E23BB6">
        <w:rPr>
          <w:b/>
        </w:rPr>
        <w:t xml:space="preserve"> imputeringar</w:t>
      </w:r>
      <w:r w:rsidR="00420C72">
        <w:rPr>
          <w:b/>
        </w:rPr>
        <w:t xml:space="preserve"> </w:t>
      </w:r>
      <w:r w:rsidR="00FD6F4F">
        <w:rPr>
          <w:b/>
        </w:rPr>
        <w:t>kan göras utifrån b</w:t>
      </w:r>
      <w:r w:rsidR="00420C72">
        <w:rPr>
          <w:b/>
        </w:rPr>
        <w:t>etafördelningen.</w:t>
      </w:r>
    </w:p>
    <w:p w14:paraId="4B22A8A6" w14:textId="5E189157" w:rsidR="005F27DE" w:rsidRDefault="005F27DE" w:rsidP="005F27DE">
      <w:r>
        <w:t xml:space="preserve">Låt </w:t>
      </w:r>
      <w:r w:rsidR="00B66BD5" w:rsidRPr="00B66BD5">
        <w:t>Y</w:t>
      </w:r>
      <w:r w:rsidR="0062285C" w:rsidRPr="00091464">
        <w:rPr>
          <w:vertAlign w:val="subscript"/>
        </w:rPr>
        <w:t>(</w:t>
      </w:r>
      <w:r w:rsidR="00B66BD5" w:rsidRPr="00B66BD5">
        <w:rPr>
          <w:vertAlign w:val="subscript"/>
        </w:rPr>
        <w:t>i</w:t>
      </w:r>
      <w:r w:rsidR="0062285C">
        <w:rPr>
          <w:vertAlign w:val="subscript"/>
        </w:rPr>
        <w:t>)</w:t>
      </w:r>
      <w:r w:rsidR="00B66BD5">
        <w:t xml:space="preserve"> </w:t>
      </w:r>
      <w:r w:rsidR="005A6A6B">
        <w:t xml:space="preserve">vara den i:te ordningsstatistikan från det uniforma utfallsrummet U(0,1). Då är sannolikhetsfördelningen för Y(i) </w:t>
      </w:r>
      <w:r w:rsidR="00B24A77">
        <w:t xml:space="preserve">enligt formel </w:t>
      </w:r>
      <w:r w:rsidR="006B042F">
        <w:t>3.1</w:t>
      </w:r>
      <w:r w:rsidR="00B24A77">
        <w:t xml:space="preserve"> som konstaterades i förra </w:t>
      </w:r>
      <w:r w:rsidR="00191EDC">
        <w:t>stycket</w:t>
      </w:r>
      <w:r w:rsidR="00B24A77">
        <w:t xml:space="preserve"> men även </w:t>
      </w:r>
      <w:r w:rsidR="008862E9">
        <w:t xml:space="preserve">enligt </w:t>
      </w:r>
      <w:r w:rsidR="00B24A77">
        <w:t>b</w:t>
      </w:r>
      <w:r w:rsidR="005A6A6B">
        <w:t>etafördelning</w:t>
      </w:r>
      <w:r w:rsidR="00D754B1">
        <w:t>en</w:t>
      </w:r>
      <w:r w:rsidR="005A6A6B">
        <w:t xml:space="preserve"> </w:t>
      </w:r>
      <w:r w:rsidR="00B66BD5">
        <w:t xml:space="preserve">med parametrarna </w:t>
      </w:r>
      <w:r w:rsidR="006B042F">
        <w:t>i</w:t>
      </w:r>
      <w:r w:rsidR="00B66BD5">
        <w:t xml:space="preserve"> och n-</w:t>
      </w:r>
      <w:r w:rsidR="006B042F">
        <w:t>i</w:t>
      </w:r>
      <w:r w:rsidR="00B66BD5">
        <w:t>+1</w:t>
      </w:r>
      <w:r w:rsidR="0046445E">
        <w:t>(</w:t>
      </w:r>
      <w:r w:rsidR="0046445E" w:rsidRPr="00034E10">
        <w:rPr>
          <w:lang w:val="en-US"/>
        </w:rPr>
        <w:t>Wikipedia (2016)</w:t>
      </w:r>
      <w:r w:rsidR="0046445E">
        <w:t>)</w:t>
      </w:r>
      <w:r w:rsidR="006B042F">
        <w:t>.</w:t>
      </w:r>
      <w:r w:rsidR="00D754B1">
        <w:t xml:space="preserve"> Här </w:t>
      </w:r>
      <w:r w:rsidR="007E1340">
        <w:t>beräknas</w:t>
      </w:r>
      <w:r w:rsidR="00D754B1">
        <w:t xml:space="preserve"> </w:t>
      </w:r>
      <w:r>
        <w:t>väntevärde</w:t>
      </w:r>
      <w:r w:rsidR="007E1340">
        <w:t xml:space="preserve">t för den i:te </w:t>
      </w:r>
      <w:r w:rsidR="007E1340" w:rsidRPr="007E1340">
        <w:t>observationen och</w:t>
      </w:r>
      <w:r w:rsidR="00EE4FE5" w:rsidRPr="007E1340">
        <w:t xml:space="preserve"> </w:t>
      </w:r>
      <w:r w:rsidR="008862E9" w:rsidRPr="007E1340">
        <w:t xml:space="preserve">tillika det imputerade värdet </w:t>
      </w:r>
      <w:r w:rsidR="00D754B1" w:rsidRPr="007E1340">
        <w:t>för en observation</w:t>
      </w:r>
      <w:r w:rsidR="007E1340">
        <w:t xml:space="preserve"> enligt (3.2).</w:t>
      </w:r>
    </w:p>
    <w:p w14:paraId="6DD62853" w14:textId="77777777" w:rsidR="00B53691" w:rsidRPr="007E1340" w:rsidRDefault="00B53691" w:rsidP="005F27DE"/>
    <w:p w14:paraId="0876AD41" w14:textId="3DBA7E1B" w:rsidR="005F27DE" w:rsidRDefault="005F27DE" w:rsidP="005F27DE">
      <w:pPr>
        <w:rPr>
          <w:rFonts w:eastAsiaTheme="minorEastAsia"/>
        </w:rPr>
      </w:pPr>
      <m:oMath>
        <m:r>
          <w:rPr>
            <w:rFonts w:ascii="Cambria Math" w:hAnsi="Cambria Math"/>
          </w:rPr>
          <m:t>E</m:t>
        </m:r>
        <m:d>
          <m:dPr>
            <m:ctrlPr>
              <w:rPr>
                <w:rFonts w:ascii="Cambria Math" w:hAnsi="Cambria Math"/>
                <w:i/>
              </w:rPr>
            </m:ctrlPr>
          </m:dPr>
          <m:e>
            <m:sSub>
              <m:sSubPr>
                <m:ctrlPr>
                  <w:rPr>
                    <w:rFonts w:ascii="Cambria Math" w:hAnsi="Cambria Math"/>
                    <w:lang w:val="en-US"/>
                  </w:rPr>
                </m:ctrlPr>
              </m:sSubPr>
              <m:e>
                <m:r>
                  <m:rPr>
                    <m:sty m:val="p"/>
                  </m:rPr>
                  <w:rPr>
                    <w:rFonts w:ascii="Cambria Math" w:hAnsi="Cambria Math"/>
                  </w:rPr>
                  <m:t>Y</m:t>
                </m:r>
              </m:e>
              <m:sub>
                <m:d>
                  <m:dPr>
                    <m:ctrlPr>
                      <w:rPr>
                        <w:rFonts w:ascii="Cambria Math" w:hAnsi="Cambria Math"/>
                      </w:rPr>
                    </m:ctrlPr>
                  </m:dPr>
                  <m:e>
                    <m:r>
                      <m:rPr>
                        <m:sty m:val="p"/>
                      </m:rPr>
                      <w:rPr>
                        <w:rFonts w:ascii="Cambria Math" w:hAnsi="Cambria Math"/>
                      </w:rPr>
                      <m:t>i</m:t>
                    </m:r>
                  </m:e>
                </m:d>
              </m:sub>
            </m:sSub>
          </m:e>
        </m:d>
        <m:r>
          <w:rPr>
            <w:rFonts w:ascii="Cambria Math" w:hAnsi="Cambria Math"/>
          </w:rPr>
          <m:t>=</m:t>
        </m:r>
        <m:f>
          <m:fPr>
            <m:ctrlPr>
              <w:rPr>
                <w:rFonts w:ascii="Cambria Math" w:hAnsi="Cambria Math"/>
                <w:i/>
                <w:lang w:val="en-US"/>
              </w:rPr>
            </m:ctrlPr>
          </m:fPr>
          <m:num>
            <m:r>
              <w:rPr>
                <w:rFonts w:ascii="Cambria Math" w:hAnsi="Cambria Math"/>
              </w:rPr>
              <m:t>i</m:t>
            </m:r>
          </m:num>
          <m:den>
            <m:r>
              <w:rPr>
                <w:rFonts w:ascii="Cambria Math" w:hAnsi="Cambria Math"/>
              </w:rPr>
              <m:t>n+1</m:t>
            </m:r>
          </m:den>
        </m:f>
        <m:r>
          <w:rPr>
            <w:rFonts w:ascii="Cambria Math" w:hAnsi="Cambria Math"/>
          </w:rPr>
          <m:t xml:space="preserve"> </m:t>
        </m:r>
      </m:oMath>
      <w:r w:rsidR="00B53691">
        <w:rPr>
          <w:rFonts w:eastAsiaTheme="minorEastAsia"/>
        </w:rPr>
        <w:t xml:space="preserve">, </w:t>
      </w:r>
      <w:r w:rsidR="00B53691" w:rsidRPr="00680E2B">
        <w:rPr>
          <w:rFonts w:eastAsiaTheme="minorEastAsia"/>
        </w:rPr>
        <w:t xml:space="preserve">där </w:t>
      </w:r>
      <w:r w:rsidR="00501126" w:rsidRPr="00091464">
        <w:rPr>
          <w:rFonts w:eastAsiaTheme="minorEastAsia"/>
        </w:rPr>
        <w:t>1</w:t>
      </w:r>
      <w:r w:rsidR="00501126" w:rsidRPr="00680E2B">
        <w:rPr>
          <w:rFonts w:eastAsiaTheme="minorEastAsia"/>
        </w:rPr>
        <w:t xml:space="preserve"> </w:t>
      </w:r>
      <w:r w:rsidR="00501126" w:rsidRPr="00091464">
        <w:rPr>
          <w:rFonts w:eastAsiaTheme="minorEastAsia"/>
        </w:rPr>
        <w:t xml:space="preserve">≤ </w:t>
      </w:r>
      <w:r w:rsidR="00501126" w:rsidRPr="00680E2B">
        <w:rPr>
          <w:rFonts w:eastAsiaTheme="minorEastAsia"/>
        </w:rPr>
        <w:t xml:space="preserve">i </w:t>
      </w:r>
      <w:r w:rsidR="00501126" w:rsidRPr="00091464">
        <w:rPr>
          <w:rFonts w:eastAsiaTheme="minorEastAsia"/>
        </w:rPr>
        <w:t>≤</w:t>
      </w:r>
      <w:r w:rsidR="00501126" w:rsidRPr="00680E2B">
        <w:rPr>
          <w:rFonts w:eastAsiaTheme="minorEastAsia" w:hint="eastAsia"/>
        </w:rPr>
        <w:t xml:space="preserve"> n</w:t>
      </w:r>
      <w:r w:rsidR="007E1340" w:rsidRPr="00680E2B">
        <w:rPr>
          <w:rFonts w:eastAsiaTheme="minorEastAsia"/>
        </w:rPr>
        <w:tab/>
      </w:r>
      <w:r w:rsidR="007E1340" w:rsidRPr="00034E10">
        <w:rPr>
          <w:rFonts w:eastAsiaTheme="minorEastAsia"/>
        </w:rPr>
        <w:tab/>
      </w:r>
      <w:r w:rsidR="007E1340" w:rsidRPr="00034E10">
        <w:rPr>
          <w:rFonts w:eastAsiaTheme="minorEastAsia"/>
        </w:rPr>
        <w:tab/>
      </w:r>
      <w:r w:rsidR="00B20BF2">
        <w:rPr>
          <w:rFonts w:eastAsiaTheme="minorEastAsia"/>
        </w:rPr>
        <w:tab/>
      </w:r>
      <w:r w:rsidR="007E1340" w:rsidRPr="00034E10">
        <w:rPr>
          <w:rFonts w:eastAsiaTheme="minorEastAsia"/>
        </w:rPr>
        <w:t>(3.2)</w:t>
      </w:r>
    </w:p>
    <w:p w14:paraId="633FC368" w14:textId="77777777" w:rsidR="00B53691" w:rsidRPr="00034E10" w:rsidRDefault="00B53691" w:rsidP="005F27DE">
      <w:pPr>
        <w:rPr>
          <w:rFonts w:eastAsiaTheme="minorEastAsia"/>
        </w:rPr>
      </w:pPr>
    </w:p>
    <w:p w14:paraId="6183EB31" w14:textId="18558C87" w:rsidR="00EE4FE5" w:rsidRDefault="00FE1FF8" w:rsidP="005F27DE">
      <w:r>
        <w:t xml:space="preserve">i är </w:t>
      </w:r>
      <w:r w:rsidR="007E1340">
        <w:t>ordningsnumret (rangen)</w:t>
      </w:r>
      <w:r>
        <w:t xml:space="preserve"> och n d</w:t>
      </w:r>
      <w:r w:rsidR="00CE1A9C">
        <w:t xml:space="preserve">et totala antalet </w:t>
      </w:r>
      <w:r w:rsidR="0062285C">
        <w:t>individer</w:t>
      </w:r>
      <w:r w:rsidR="00CE1A9C">
        <w:t xml:space="preserve">, inklusive bortfall, </w:t>
      </w:r>
      <w:r>
        <w:t>vid ett mättillfälle.</w:t>
      </w:r>
    </w:p>
    <w:p w14:paraId="0D05FAC2" w14:textId="77777777" w:rsidR="0024386F" w:rsidRPr="00EE4FE5" w:rsidRDefault="0024386F" w:rsidP="005F27DE"/>
    <w:p w14:paraId="055C0C25" w14:textId="542FD0B8" w:rsidR="00D754B1" w:rsidRDefault="007E1340" w:rsidP="00C95D83">
      <w:r>
        <w:t>För att åsätta en rang för ett bortfall tillämpas här samma metod som vid LPCF</w:t>
      </w:r>
      <w:r w:rsidR="00E30811">
        <w:t>,</w:t>
      </w:r>
      <w:r>
        <w:t xml:space="preserve"> </w:t>
      </w:r>
      <w:r w:rsidR="00E30811">
        <w:t>att utgå från den r</w:t>
      </w:r>
      <w:r>
        <w:t xml:space="preserve">ang som </w:t>
      </w:r>
      <w:r w:rsidR="003E68E2">
        <w:t>gällde vid det senaste mättillfälle</w:t>
      </w:r>
      <w:r w:rsidR="00E30811">
        <w:t>t</w:t>
      </w:r>
      <w:r w:rsidR="003E68E2">
        <w:t xml:space="preserve"> då en observation registrerades. Det är </w:t>
      </w:r>
      <w:r w:rsidR="00CE1A9C">
        <w:t>troligt</w:t>
      </w:r>
      <w:r w:rsidR="003E68E2">
        <w:t xml:space="preserve"> att det är bättre att </w:t>
      </w:r>
      <w:r w:rsidR="00E30811">
        <w:t>räkna om ordningarna</w:t>
      </w:r>
      <w:r w:rsidR="003E68E2">
        <w:t xml:space="preserve"> innan aktuellt mättillfälle men det </w:t>
      </w:r>
      <w:r w:rsidR="00E30811">
        <w:t xml:space="preserve">tillvägagångssättet </w:t>
      </w:r>
      <w:r w:rsidR="003E68E2">
        <w:t>testas inte i den</w:t>
      </w:r>
      <w:r w:rsidR="00E30811">
        <w:t xml:space="preserve"> här uppsatsen</w:t>
      </w:r>
      <w:r w:rsidR="003E68E2">
        <w:t xml:space="preserve">. </w:t>
      </w:r>
      <w:r w:rsidR="00D754B1">
        <w:t>Beräkningen av väntevärdet utifrån betafördelningen innebär en förenklad beräkning och snabbare exekvering i datorprogrammet</w:t>
      </w:r>
      <w:r w:rsidR="00E30811">
        <w:t xml:space="preserve"> då formeln är en</w:t>
      </w:r>
      <w:r w:rsidR="00CE1A9C">
        <w:t>kel</w:t>
      </w:r>
      <w:r w:rsidR="00D754B1">
        <w:t>.</w:t>
      </w:r>
    </w:p>
    <w:p w14:paraId="4966FC62" w14:textId="77777777" w:rsidR="0024386F" w:rsidRDefault="0024386F" w:rsidP="00C95D83"/>
    <w:p w14:paraId="18A21631" w14:textId="3C8D61F5" w:rsidR="004A3D4F" w:rsidRDefault="00420C72" w:rsidP="00C95D83">
      <w:r>
        <w:t xml:space="preserve">Utöver hanteringen av problempunkterna i 3.1.4 tillgodoser LGCF </w:t>
      </w:r>
      <w:r w:rsidR="007E1340">
        <w:t xml:space="preserve">genom ordningsstatistiken </w:t>
      </w:r>
      <w:r>
        <w:t>även</w:t>
      </w:r>
      <w:r w:rsidR="00267B19" w:rsidRPr="00C5329B">
        <w:t xml:space="preserve"> följande:</w:t>
      </w:r>
    </w:p>
    <w:p w14:paraId="16F3CAB3" w14:textId="77777777" w:rsidR="0024386F" w:rsidRPr="005F27DE" w:rsidRDefault="0024386F" w:rsidP="00C95D83">
      <w:pPr>
        <w:rPr>
          <w:rFonts w:eastAsiaTheme="minorEastAsia"/>
        </w:rPr>
      </w:pPr>
    </w:p>
    <w:p w14:paraId="0C743687" w14:textId="70F7068D" w:rsidR="00C95D83" w:rsidRPr="00C5329B" w:rsidRDefault="00C95D83" w:rsidP="00091464">
      <w:pPr>
        <w:pStyle w:val="Liststycke"/>
        <w:numPr>
          <w:ilvl w:val="0"/>
          <w:numId w:val="16"/>
        </w:numPr>
      </w:pPr>
      <w:r w:rsidRPr="00C5329B">
        <w:lastRenderedPageBreak/>
        <w:t>Ett betyg som erhållits av en individ med högst ran</w:t>
      </w:r>
      <w:r w:rsidR="002F72B0">
        <w:t>g</w:t>
      </w:r>
      <w:r w:rsidRPr="00C5329B">
        <w:t xml:space="preserve"> i en population av storlek n bör ha lägre betyg än en individ som nått högst ran</w:t>
      </w:r>
      <w:r w:rsidR="002F72B0">
        <w:t>g</w:t>
      </w:r>
      <w:r w:rsidRPr="00C5329B">
        <w:t xml:space="preserve"> i en</w:t>
      </w:r>
      <w:r w:rsidR="002F72B0">
        <w:t xml:space="preserve"> population av storlek n+m, där </w:t>
      </w:r>
      <w:r w:rsidRPr="00C5329B">
        <w:t>n</w:t>
      </w:r>
      <w:r w:rsidR="002F72B0">
        <w:t xml:space="preserve"> &gt; 0</w:t>
      </w:r>
      <w:r w:rsidRPr="00C5329B">
        <w:t xml:space="preserve"> o</w:t>
      </w:r>
      <w:r w:rsidR="00E60547" w:rsidRPr="00C5329B">
        <w:t>ch m</w:t>
      </w:r>
      <w:r w:rsidR="002F72B0">
        <w:t xml:space="preserve"> &gt; 0</w:t>
      </w:r>
      <w:r w:rsidR="00725079">
        <w:rPr>
          <w:rStyle w:val="Fotnotsreferens"/>
        </w:rPr>
        <w:footnoteReference w:id="15"/>
      </w:r>
      <w:r w:rsidR="00E60547" w:rsidRPr="00C5329B">
        <w:t>.</w:t>
      </w:r>
    </w:p>
    <w:p w14:paraId="615C9C40" w14:textId="4080DCC6" w:rsidR="00C95D83" w:rsidRDefault="002F72B0" w:rsidP="00091464">
      <w:pPr>
        <w:pStyle w:val="Liststycke"/>
        <w:numPr>
          <w:ilvl w:val="0"/>
          <w:numId w:val="16"/>
        </w:numPr>
      </w:pPr>
      <w:r>
        <w:t>B</w:t>
      </w:r>
      <w:r w:rsidR="00C95D83" w:rsidRPr="00C5329B">
        <w:t>etyget ha</w:t>
      </w:r>
      <w:r>
        <w:t>r</w:t>
      </w:r>
      <w:r w:rsidR="00C95D83" w:rsidRPr="00C5329B">
        <w:t xml:space="preserve"> större varians </w:t>
      </w:r>
      <w:r w:rsidR="003D6504" w:rsidRPr="00C5329B">
        <w:t>när</w:t>
      </w:r>
      <w:r w:rsidR="00C95D83" w:rsidRPr="00C5329B">
        <w:t xml:space="preserve"> det skattats från en liten population </w:t>
      </w:r>
      <w:r w:rsidR="0060007A" w:rsidRPr="00C5329B">
        <w:t xml:space="preserve">och </w:t>
      </w:r>
      <w:r w:rsidR="003D6504" w:rsidRPr="00C5329B">
        <w:t>mindre varians när det skattas från större po</w:t>
      </w:r>
      <w:r w:rsidR="00877933">
        <w:t>p</w:t>
      </w:r>
      <w:r w:rsidR="003D6504" w:rsidRPr="00C5329B">
        <w:t>ulatio</w:t>
      </w:r>
      <w:r w:rsidR="00E60547" w:rsidRPr="00C5329B">
        <w:t>n.</w:t>
      </w:r>
    </w:p>
    <w:p w14:paraId="2AA28015" w14:textId="77777777" w:rsidR="0024386F" w:rsidRPr="00C5329B" w:rsidRDefault="0024386F" w:rsidP="00091464">
      <w:pPr>
        <w:pStyle w:val="Liststycke"/>
        <w:ind w:left="360"/>
      </w:pPr>
    </w:p>
    <w:p w14:paraId="47DE377C" w14:textId="51D2DE59" w:rsidR="006C7E3D" w:rsidRDefault="00787A62" w:rsidP="00787A62">
      <w:r>
        <w:t xml:space="preserve">Nedan skildras </w:t>
      </w:r>
      <w:r w:rsidR="00BE5D1D">
        <w:t xml:space="preserve">i tre steg </w:t>
      </w:r>
      <w:r>
        <w:t xml:space="preserve">hur imputering </w:t>
      </w:r>
      <w:r w:rsidR="00BE5D1D">
        <w:t>enligt</w:t>
      </w:r>
      <w:r>
        <w:t xml:space="preserve"> LGCF </w:t>
      </w:r>
      <w:r w:rsidR="0068776C">
        <w:t xml:space="preserve">metoden </w:t>
      </w:r>
      <w:r>
        <w:t>går till</w:t>
      </w:r>
      <w:r w:rsidR="00BE5D1D">
        <w:t xml:space="preserve"> </w:t>
      </w:r>
      <w:r w:rsidR="003E68E2">
        <w:t>v</w:t>
      </w:r>
      <w:r w:rsidR="00BE5D1D">
        <w:t>i</w:t>
      </w:r>
      <w:r w:rsidR="003E68E2">
        <w:t>d</w:t>
      </w:r>
      <w:r w:rsidR="00BE5D1D">
        <w:t xml:space="preserve"> ett fiktivt fall med sex individer och sex mättillfällen. Exemplet baseras på samma observerade data som i LPCF</w:t>
      </w:r>
      <w:r w:rsidR="00CE1A9C">
        <w:t>- och LVCF-exemplen</w:t>
      </w:r>
      <w:r w:rsidR="00BE5D1D">
        <w:t xml:space="preserve"> i 3.1.2.</w:t>
      </w:r>
    </w:p>
    <w:p w14:paraId="21A8CCCF" w14:textId="77777777" w:rsidR="0024386F" w:rsidRPr="00787A62" w:rsidRDefault="0024386F" w:rsidP="00787A62"/>
    <w:p w14:paraId="57A28C47" w14:textId="282FEC9C" w:rsidR="006263AC" w:rsidRDefault="00B22483" w:rsidP="006263AC">
      <w:pPr>
        <w:keepNext/>
      </w:pPr>
      <w:r w:rsidRPr="00B22483">
        <w:rPr>
          <w:noProof/>
        </w:rPr>
        <w:drawing>
          <wp:inline distT="0" distB="0" distL="0" distR="0" wp14:anchorId="207167E8" wp14:editId="0E21AF2C">
            <wp:extent cx="5563870" cy="1345565"/>
            <wp:effectExtent l="0" t="0" r="0" b="6985"/>
            <wp:docPr id="415833" name="Bildobjekt 415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3870" cy="1345565"/>
                    </a:xfrm>
                    <a:prstGeom prst="rect">
                      <a:avLst/>
                    </a:prstGeom>
                    <a:noFill/>
                    <a:ln>
                      <a:noFill/>
                    </a:ln>
                  </pic:spPr>
                </pic:pic>
              </a:graphicData>
            </a:graphic>
          </wp:inline>
        </w:drawing>
      </w:r>
    </w:p>
    <w:p w14:paraId="34BA49DF" w14:textId="017CAE8A" w:rsidR="00006B61" w:rsidRDefault="006263AC" w:rsidP="006263AC">
      <w:pPr>
        <w:pStyle w:val="Beskrivning"/>
      </w:pPr>
      <w:r>
        <w:t>Tabell 3.</w:t>
      </w:r>
      <w:r w:rsidR="003E68E2">
        <w:t>9:</w:t>
      </w:r>
      <w:r>
        <w:t xml:space="preserve"> Tabellen innehåller exempel på observationer och bortfall. Bortfall indikeras som ”?”.</w:t>
      </w:r>
    </w:p>
    <w:p w14:paraId="49B9FB02" w14:textId="77777777" w:rsidR="006263AC" w:rsidRDefault="006263AC" w:rsidP="006C7E3D"/>
    <w:p w14:paraId="1094752A" w14:textId="25052451" w:rsidR="006263AC" w:rsidRDefault="00B22483" w:rsidP="006263AC">
      <w:pPr>
        <w:keepNext/>
      </w:pPr>
      <w:r w:rsidRPr="00B22483">
        <w:rPr>
          <w:noProof/>
        </w:rPr>
        <w:drawing>
          <wp:inline distT="0" distB="0" distL="0" distR="0" wp14:anchorId="42C5D75E" wp14:editId="5944C878">
            <wp:extent cx="5563870" cy="1535430"/>
            <wp:effectExtent l="0" t="0" r="0" b="7620"/>
            <wp:docPr id="415835" name="Bildobjekt 415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3870" cy="1535430"/>
                    </a:xfrm>
                    <a:prstGeom prst="rect">
                      <a:avLst/>
                    </a:prstGeom>
                    <a:noFill/>
                    <a:ln>
                      <a:noFill/>
                    </a:ln>
                  </pic:spPr>
                </pic:pic>
              </a:graphicData>
            </a:graphic>
          </wp:inline>
        </w:drawing>
      </w:r>
    </w:p>
    <w:p w14:paraId="7C1328B0" w14:textId="1A95A1A8" w:rsidR="008F3801" w:rsidRDefault="006263AC" w:rsidP="006263AC">
      <w:pPr>
        <w:pStyle w:val="Beskrivning"/>
      </w:pPr>
      <w:r w:rsidRPr="00392840">
        <w:t>Tabell 3.</w:t>
      </w:r>
      <w:r w:rsidR="003E68E2">
        <w:t>10:</w:t>
      </w:r>
      <w:r w:rsidRPr="00392840">
        <w:t xml:space="preserve"> Tabellen innehåller </w:t>
      </w:r>
      <w:r>
        <w:t>obse</w:t>
      </w:r>
      <w:r w:rsidR="005E4674">
        <w:t>rv</w:t>
      </w:r>
      <w:r>
        <w:t xml:space="preserve">ationer och ordningsstatistik </w:t>
      </w:r>
      <w:r w:rsidRPr="00392840">
        <w:t xml:space="preserve"> uttryckta som ett värde mellan 0 och 1. Bortfall ersätts med </w:t>
      </w:r>
      <w:r>
        <w:t xml:space="preserve">den k:te ordningsstatistikan där k motsvarar </w:t>
      </w:r>
      <w:r w:rsidR="003C2B1A">
        <w:t xml:space="preserve">ordningen </w:t>
      </w:r>
      <w:r>
        <w:t>vid de</w:t>
      </w:r>
      <w:r w:rsidR="003C2B1A">
        <w:t>t</w:t>
      </w:r>
      <w:r>
        <w:t xml:space="preserve"> sena</w:t>
      </w:r>
      <w:r w:rsidR="003C2B1A">
        <w:t>st</w:t>
      </w:r>
      <w:r>
        <w:t xml:space="preserve"> observ</w:t>
      </w:r>
      <w:r w:rsidR="003C2B1A">
        <w:t>erade värdet för en individ</w:t>
      </w:r>
      <w:r>
        <w:t>. Exempel: för individ 1 är k=1 för samtliga ordningsstatistikor</w:t>
      </w:r>
      <w:r w:rsidR="00EE0FFC">
        <w:t xml:space="preserve"> (mättillfälle 4-6).</w:t>
      </w:r>
      <w:r>
        <w:t xml:space="preserve"> </w:t>
      </w:r>
    </w:p>
    <w:p w14:paraId="6DAAB7F5" w14:textId="11164FDB" w:rsidR="006F7891" w:rsidRDefault="006F7891">
      <w:pPr>
        <w:spacing w:after="200" w:line="276" w:lineRule="auto"/>
      </w:pPr>
      <w:r>
        <w:br w:type="page"/>
      </w:r>
    </w:p>
    <w:p w14:paraId="200245F9" w14:textId="12C8B5AC" w:rsidR="006F7891" w:rsidRPr="003C2B1A" w:rsidRDefault="00122C3D" w:rsidP="00091464">
      <w:r w:rsidRPr="00122C3D">
        <w:rPr>
          <w:noProof/>
        </w:rPr>
        <w:lastRenderedPageBreak/>
        <w:drawing>
          <wp:inline distT="0" distB="0" distL="0" distR="0" wp14:anchorId="3227713A" wp14:editId="00749019">
            <wp:extent cx="5563870" cy="1535430"/>
            <wp:effectExtent l="0" t="0" r="0" b="7620"/>
            <wp:docPr id="415839" name="Bildobjekt 41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3870" cy="1535430"/>
                    </a:xfrm>
                    <a:prstGeom prst="rect">
                      <a:avLst/>
                    </a:prstGeom>
                    <a:noFill/>
                    <a:ln>
                      <a:noFill/>
                    </a:ln>
                  </pic:spPr>
                </pic:pic>
              </a:graphicData>
            </a:graphic>
          </wp:inline>
        </w:drawing>
      </w:r>
    </w:p>
    <w:p w14:paraId="6766BEF3" w14:textId="18EF7E73" w:rsidR="00B22483" w:rsidRDefault="00B22483" w:rsidP="006C7E3D">
      <w:r>
        <w:rPr>
          <w:noProof/>
        </w:rPr>
        <mc:AlternateContent>
          <mc:Choice Requires="wps">
            <w:drawing>
              <wp:anchor distT="0" distB="0" distL="114300" distR="114300" simplePos="0" relativeHeight="251658752" behindDoc="0" locked="0" layoutInCell="1" allowOverlap="1" wp14:anchorId="1825142A" wp14:editId="42B3F435">
                <wp:simplePos x="0" y="0"/>
                <wp:positionH relativeFrom="column">
                  <wp:posOffset>-2648</wp:posOffset>
                </wp:positionH>
                <wp:positionV relativeFrom="paragraph">
                  <wp:posOffset>14389</wp:posOffset>
                </wp:positionV>
                <wp:extent cx="5762445" cy="635"/>
                <wp:effectExtent l="0" t="0" r="0" b="8255"/>
                <wp:wrapNone/>
                <wp:docPr id="415824" name="Textruta 415824"/>
                <wp:cNvGraphicFramePr/>
                <a:graphic xmlns:a="http://schemas.openxmlformats.org/drawingml/2006/main">
                  <a:graphicData uri="http://schemas.microsoft.com/office/word/2010/wordprocessingShape">
                    <wps:wsp>
                      <wps:cNvSpPr txBox="1"/>
                      <wps:spPr>
                        <a:xfrm>
                          <a:off x="0" y="0"/>
                          <a:ext cx="5762445" cy="635"/>
                        </a:xfrm>
                        <a:prstGeom prst="rect">
                          <a:avLst/>
                        </a:prstGeom>
                        <a:solidFill>
                          <a:prstClr val="white"/>
                        </a:solidFill>
                        <a:ln>
                          <a:noFill/>
                        </a:ln>
                      </wps:spPr>
                      <wps:txbx>
                        <w:txbxContent>
                          <w:p w14:paraId="7A2542BC" w14:textId="146EA472" w:rsidR="00D90C77" w:rsidRPr="006F7891" w:rsidRDefault="00D90C77" w:rsidP="006F7891">
                            <w:pPr>
                              <w:pStyle w:val="Beskrivning"/>
                              <w:spacing w:after="176"/>
                            </w:pPr>
                            <w:r w:rsidRPr="008503D1">
                              <w:t>Tabell 3.</w:t>
                            </w:r>
                            <w:r>
                              <w:t>11:</w:t>
                            </w:r>
                            <w:r w:rsidRPr="008503D1">
                              <w:t xml:space="preserve"> Tabellen innehåller de värden som erhålls när ordningsstatistikorna i </w:t>
                            </w:r>
                            <w:r>
                              <w:t>Tabell</w:t>
                            </w:r>
                            <w:r w:rsidRPr="008503D1">
                              <w:t xml:space="preserve"> 3.5 överförs från värdemängden </w:t>
                            </w:r>
                            <w:r>
                              <w:t>[0,1]</w:t>
                            </w:r>
                            <w:r w:rsidRPr="008503D1">
                              <w:t xml:space="preserve"> till den ursprungliga värdemängden i </w:t>
                            </w:r>
                            <w:r>
                              <w:t>Tabell</w:t>
                            </w:r>
                            <w:r w:rsidRPr="008503D1">
                              <w:t xml:space="preserve"> 3.4. Exempel: för individ 1 och mättillfälle 1 är observationen 3,8 som är samma vär</w:t>
                            </w:r>
                            <w:r>
                              <w:t>de som i Tabell 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825142A" id="_x0000_t202" coordsize="21600,21600" o:spt="202" path="m,l,21600r21600,l21600,xe">
                <v:stroke joinstyle="miter"/>
                <v:path gradientshapeok="t" o:connecttype="rect"/>
              </v:shapetype>
              <v:shape id="Textruta 415824" o:spid="_x0000_s1026" type="#_x0000_t202" style="position:absolute;margin-left:-.2pt;margin-top:1.15pt;width:453.75pt;height:.0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" stroked="f">
                <v:textbox style="mso-fit-shape-to-text:t" inset="0,0,0,0">
                  <w:txbxContent>
                    <w:p w14:paraId="7A2542BC" w14:textId="146EA472" w:rsidR="00D90C77" w:rsidRPr="006F7891" w:rsidRDefault="00D90C77" w:rsidP="006F7891">
                      <w:pPr>
                        <w:pStyle w:val="Beskrivning"/>
                        <w:spacing w:after="176"/>
                      </w:pPr>
                      <w:r w:rsidRPr="008503D1">
                        <w:t>Tabell 3.</w:t>
                      </w:r>
                      <w:r>
                        <w:t>11:</w:t>
                      </w:r>
                      <w:r w:rsidRPr="008503D1">
                        <w:t xml:space="preserve"> Tabellen innehåller de värden som erhålls när ordningsstatistikorna i </w:t>
                      </w:r>
                      <w:r>
                        <w:t>Tabell</w:t>
                      </w:r>
                      <w:r w:rsidRPr="008503D1">
                        <w:t xml:space="preserve"> 3.5 överförs från värdemängden </w:t>
                      </w:r>
                      <w:r>
                        <w:t>[0,1]</w:t>
                      </w:r>
                      <w:r w:rsidRPr="008503D1">
                        <w:t xml:space="preserve"> till den ursprungliga värdemängden i </w:t>
                      </w:r>
                      <w:r>
                        <w:t>Tabell</w:t>
                      </w:r>
                      <w:r w:rsidRPr="008503D1">
                        <w:t xml:space="preserve"> 3.4. Exempel: för individ 1 och mättillfälle 1 är observationen 3,8 som är samma vär</w:t>
                      </w:r>
                      <w:r>
                        <w:t>de som i Tabell 3.4.</w:t>
                      </w:r>
                    </w:p>
                  </w:txbxContent>
                </v:textbox>
              </v:shape>
            </w:pict>
          </mc:Fallback>
        </mc:AlternateContent>
      </w:r>
    </w:p>
    <w:p w14:paraId="5152D908" w14:textId="61D1CFED" w:rsidR="00B22483" w:rsidRDefault="00B22483" w:rsidP="006C7E3D"/>
    <w:p w14:paraId="4922B0DB" w14:textId="7B792584" w:rsidR="00B22483" w:rsidRDefault="00B22483" w:rsidP="006C7E3D"/>
    <w:p w14:paraId="04C69F49" w14:textId="385BADE0" w:rsidR="00F95226" w:rsidRPr="00C5329B" w:rsidRDefault="007321AC" w:rsidP="00F95226">
      <w:pPr>
        <w:pStyle w:val="Rubrik2"/>
      </w:pPr>
      <w:bookmarkStart w:id="17" w:name="_Toc441152294"/>
      <w:r>
        <w:t>J</w:t>
      </w:r>
      <w:r w:rsidR="00F95226" w:rsidRPr="00C5329B">
        <w:t>ämförelse av de starkaste kandidaterna</w:t>
      </w:r>
      <w:bookmarkEnd w:id="17"/>
    </w:p>
    <w:p w14:paraId="22AAC465" w14:textId="77777777" w:rsidR="006F7891" w:rsidRDefault="00CE1A9C" w:rsidP="000C31E8">
      <w:r>
        <w:t xml:space="preserve">När </w:t>
      </w:r>
      <w:r w:rsidR="004053CD" w:rsidRPr="00C5329B">
        <w:t>LGCF</w:t>
      </w:r>
      <w:r w:rsidR="004053CD">
        <w:t xml:space="preserve">, </w:t>
      </w:r>
      <w:r w:rsidR="004053CD" w:rsidRPr="00C5329B">
        <w:t>L</w:t>
      </w:r>
      <w:r w:rsidR="004053CD">
        <w:t>V</w:t>
      </w:r>
      <w:r w:rsidR="004053CD" w:rsidRPr="00C5329B">
        <w:t>CF</w:t>
      </w:r>
      <w:r w:rsidR="004053CD">
        <w:t xml:space="preserve"> och LPCF jämförs </w:t>
      </w:r>
      <w:r w:rsidR="004053CD" w:rsidRPr="00C5329B">
        <w:t>i dataprogram</w:t>
      </w:r>
      <w:r>
        <w:t>met</w:t>
      </w:r>
      <w:r w:rsidR="004053CD" w:rsidRPr="00C5329B">
        <w:t xml:space="preserve"> </w:t>
      </w:r>
      <w:r>
        <w:t xml:space="preserve">görs jämförelsen </w:t>
      </w:r>
    </w:p>
    <w:p w14:paraId="490C7C12" w14:textId="77777777" w:rsidR="006F7891" w:rsidRDefault="006F7891" w:rsidP="000C31E8"/>
    <w:p w14:paraId="104A68F6" w14:textId="69E32E7B" w:rsidR="000C31E8" w:rsidRDefault="00CE1A9C" w:rsidP="000C31E8">
      <w:r>
        <w:t>kvantitativt genom att be</w:t>
      </w:r>
      <w:r w:rsidR="004053CD" w:rsidRPr="00C5329B">
        <w:t xml:space="preserve">räkna </w:t>
      </w:r>
      <w:r w:rsidR="004053CD">
        <w:t xml:space="preserve">hur </w:t>
      </w:r>
      <w:r w:rsidR="004053CD" w:rsidRPr="00C5329B">
        <w:t>mycket</w:t>
      </w:r>
      <w:r>
        <w:t xml:space="preserve"> </w:t>
      </w:r>
      <w:r w:rsidR="0036066B">
        <w:t>metodernas</w:t>
      </w:r>
      <w:r w:rsidR="004053CD" w:rsidRPr="00C5329B">
        <w:t xml:space="preserve"> imput</w:t>
      </w:r>
      <w:r w:rsidR="004053CD">
        <w:t>eringar</w:t>
      </w:r>
      <w:r w:rsidR="004053CD" w:rsidRPr="00C5329B">
        <w:t xml:space="preserve"> avviker från de värden som fanns i</w:t>
      </w:r>
      <w:r w:rsidR="00BE2CF4">
        <w:t>nnan bortfall</w:t>
      </w:r>
      <w:r w:rsidR="008B602C">
        <w:t xml:space="preserve">en skapades. </w:t>
      </w:r>
      <w:r w:rsidR="00BE2CF4">
        <w:t xml:space="preserve"> </w:t>
      </w:r>
      <w:r w:rsidR="007E2860">
        <w:t xml:space="preserve">Dataprogrammet </w:t>
      </w:r>
      <w:r w:rsidR="003661DF">
        <w:t>exekveras</w:t>
      </w:r>
      <w:r>
        <w:t xml:space="preserve"> på </w:t>
      </w:r>
      <w:r w:rsidR="007E2860">
        <w:t xml:space="preserve">fem olika </w:t>
      </w:r>
      <w:r>
        <w:t xml:space="preserve">typer av </w:t>
      </w:r>
      <w:r w:rsidR="007902F2">
        <w:t>tidsserier</w:t>
      </w:r>
      <w:r w:rsidR="00E55BF7">
        <w:rPr>
          <w:rStyle w:val="Fotnotsreferens"/>
        </w:rPr>
        <w:footnoteReference w:id="16"/>
      </w:r>
      <w:r w:rsidR="002C674F">
        <w:t xml:space="preserve">: autoregressiv process av första ordningen </w:t>
      </w:r>
      <w:r w:rsidR="003661DF">
        <w:t xml:space="preserve">där </w:t>
      </w:r>
      <w:r w:rsidR="003661DF" w:rsidRPr="0036066B">
        <w:t>Φ=0</w:t>
      </w:r>
      <w:r w:rsidR="003661DF">
        <w:t xml:space="preserve"> (</w:t>
      </w:r>
      <w:r w:rsidR="0036066B">
        <w:t>AR(1</w:t>
      </w:r>
      <w:r w:rsidR="0036066B" w:rsidRPr="0036066B">
        <w:t>) Φ=0</w:t>
      </w:r>
      <w:r w:rsidR="003661DF">
        <w:t>)</w:t>
      </w:r>
      <w:r w:rsidR="0036066B">
        <w:t xml:space="preserve">, </w:t>
      </w:r>
      <w:r w:rsidR="003661DF">
        <w:t xml:space="preserve">autoregressiv process av första ordningen där </w:t>
      </w:r>
      <w:r w:rsidR="003661DF" w:rsidRPr="0036066B">
        <w:t>Φ=0</w:t>
      </w:r>
      <w:r w:rsidR="003661DF">
        <w:t>,9 (</w:t>
      </w:r>
      <w:r w:rsidR="0036066B">
        <w:t>AR(1</w:t>
      </w:r>
      <w:r w:rsidR="0036066B" w:rsidRPr="0036066B">
        <w:t>) Φ=0</w:t>
      </w:r>
      <w:r w:rsidR="0036066B">
        <w:t>,9</w:t>
      </w:r>
      <w:r w:rsidR="003661DF">
        <w:t>)</w:t>
      </w:r>
      <w:r w:rsidR="0036066B">
        <w:t xml:space="preserve">, </w:t>
      </w:r>
      <w:r w:rsidR="003661DF">
        <w:t xml:space="preserve">autoregressiv process av första ordningen där </w:t>
      </w:r>
      <w:r w:rsidR="003661DF" w:rsidRPr="0036066B">
        <w:t>Φ=</w:t>
      </w:r>
      <w:r w:rsidR="003661DF">
        <w:t>-</w:t>
      </w:r>
      <w:r w:rsidR="003661DF" w:rsidRPr="0036066B">
        <w:t>0</w:t>
      </w:r>
      <w:r w:rsidR="003661DF">
        <w:t>,9 (</w:t>
      </w:r>
      <w:r w:rsidR="0036066B">
        <w:t>AR(1</w:t>
      </w:r>
      <w:r w:rsidR="0036066B" w:rsidRPr="0036066B">
        <w:t>) Φ=</w:t>
      </w:r>
      <w:r w:rsidR="0036066B">
        <w:t>-</w:t>
      </w:r>
      <w:r w:rsidR="0036066B" w:rsidRPr="0036066B">
        <w:t>0</w:t>
      </w:r>
      <w:r w:rsidR="0036066B">
        <w:t>,9</w:t>
      </w:r>
      <w:r w:rsidR="003661DF">
        <w:t>)</w:t>
      </w:r>
      <w:r w:rsidR="00E55BF7">
        <w:t>, upprepade Bernoulliförsök (Bernoulli) och fraktionerade upprepade Bernoulliförsök (f.</w:t>
      </w:r>
      <w:r w:rsidR="003661DF">
        <w:t xml:space="preserve"> </w:t>
      </w:r>
      <w:r w:rsidR="00E55BF7">
        <w:t>Bernoulli)</w:t>
      </w:r>
      <w:r w:rsidR="003661DF">
        <w:t>.</w:t>
      </w:r>
      <w:r w:rsidR="0036066B">
        <w:t xml:space="preserve"> </w:t>
      </w:r>
      <w:r w:rsidR="003661DF">
        <w:t xml:space="preserve">Dessa </w:t>
      </w:r>
      <w:r w:rsidR="002D149E">
        <w:t>exekveringar</w:t>
      </w:r>
      <w:r w:rsidR="003661DF">
        <w:t xml:space="preserve"> utförs </w:t>
      </w:r>
      <w:r w:rsidR="007E2860">
        <w:t xml:space="preserve">för att testa hur väl metoderna </w:t>
      </w:r>
      <w:r w:rsidR="003661DF">
        <w:t xml:space="preserve">imputerar </w:t>
      </w:r>
      <w:r w:rsidR="007E2860">
        <w:t xml:space="preserve">på </w:t>
      </w:r>
      <w:r w:rsidR="000C31E8">
        <w:t xml:space="preserve">tidsserier som uppträder på skilda sätt som </w:t>
      </w:r>
      <w:r w:rsidR="007E2860">
        <w:t>till exempel trendande data eller data med hög standardavvikelse</w:t>
      </w:r>
      <w:r w:rsidR="000C31E8">
        <w:rPr>
          <w:rStyle w:val="Fotnotsreferens"/>
        </w:rPr>
        <w:footnoteReference w:id="17"/>
      </w:r>
      <w:r w:rsidR="007E2860">
        <w:t xml:space="preserve">. </w:t>
      </w:r>
      <w:r w:rsidR="000A3890">
        <w:t xml:space="preserve"> </w:t>
      </w:r>
      <w:r w:rsidR="007902F2">
        <w:t>Tidsserierna</w:t>
      </w:r>
      <w:r w:rsidR="007E2860">
        <w:t xml:space="preserve"> </w:t>
      </w:r>
      <w:r w:rsidR="000C31E8">
        <w:t xml:space="preserve">är indata i programmet i form av dataset som består av </w:t>
      </w:r>
      <w:r w:rsidR="006B042F">
        <w:t>10</w:t>
      </w:r>
      <w:r w:rsidR="000C31E8">
        <w:t xml:space="preserve">  individer och 15 mättillfällen för att likna </w:t>
      </w:r>
      <w:r w:rsidR="007E2860">
        <w:t xml:space="preserve">data från longitudinella </w:t>
      </w:r>
      <w:r w:rsidR="000C31E8">
        <w:t>försök</w:t>
      </w:r>
      <w:r w:rsidR="007E2860">
        <w:t xml:space="preserve">. </w:t>
      </w:r>
      <w:r w:rsidR="007934A0">
        <w:t xml:space="preserve"> </w:t>
      </w:r>
      <w:r w:rsidR="00832280">
        <w:t>Fö</w:t>
      </w:r>
      <w:r w:rsidR="007934A0">
        <w:t xml:space="preserve">r att upptäcka skillnader i metodernas förmåga att </w:t>
      </w:r>
      <w:r w:rsidR="00832280">
        <w:t>imputera vid olika bortfallsmek</w:t>
      </w:r>
      <w:r w:rsidR="007934A0">
        <w:t>anismer ska</w:t>
      </w:r>
      <w:r w:rsidR="00832280">
        <w:t>pas</w:t>
      </w:r>
      <w:r w:rsidR="007934A0">
        <w:t xml:space="preserve"> bortfall utifrån MCAR, MAR och MNAR i </w:t>
      </w:r>
      <w:r w:rsidR="007902F2">
        <w:t>tidsserierna</w:t>
      </w:r>
      <w:r w:rsidR="007934A0">
        <w:t xml:space="preserve">. </w:t>
      </w:r>
      <w:r w:rsidR="000C31E8">
        <w:t>Data</w:t>
      </w:r>
      <w:r w:rsidR="00135257">
        <w:t>beräkningarna</w:t>
      </w:r>
      <w:r w:rsidR="000C31E8">
        <w:t xml:space="preserve"> </w:t>
      </w:r>
      <w:r w:rsidR="000C31E8" w:rsidRPr="00C5329B">
        <w:t xml:space="preserve">upprepas </w:t>
      </w:r>
      <w:r w:rsidR="00135257">
        <w:t xml:space="preserve">med slumpmässiga urval </w:t>
      </w:r>
      <w:r w:rsidR="000C31E8" w:rsidRPr="00C5329B">
        <w:t xml:space="preserve">10000 </w:t>
      </w:r>
      <w:r w:rsidR="006B042F">
        <w:t xml:space="preserve">replikat </w:t>
      </w:r>
      <w:r w:rsidR="00135257">
        <w:t>i s</w:t>
      </w:r>
      <w:r w:rsidR="000C31E8" w:rsidRPr="00C5329B">
        <w:t xml:space="preserve">yfte att </w:t>
      </w:r>
      <w:r w:rsidR="000C31E8">
        <w:t xml:space="preserve">få ett tillräckligt stort underlag för att </w:t>
      </w:r>
      <w:r w:rsidR="000C31E8" w:rsidRPr="00C5329B">
        <w:t xml:space="preserve">fånga upp </w:t>
      </w:r>
      <w:r w:rsidR="000C31E8">
        <w:t xml:space="preserve">avgörande </w:t>
      </w:r>
      <w:r w:rsidR="000C31E8" w:rsidRPr="00C5329B">
        <w:t xml:space="preserve">resultatskillnader som kan uppstå </w:t>
      </w:r>
      <w:r w:rsidR="000C31E8">
        <w:t>för</w:t>
      </w:r>
      <w:r w:rsidR="000C31E8" w:rsidRPr="00C5329B">
        <w:t xml:space="preserve"> de olika </w:t>
      </w:r>
      <w:r w:rsidR="000C31E8">
        <w:t>kombinationerna.</w:t>
      </w:r>
    </w:p>
    <w:p w14:paraId="44F14D6B" w14:textId="77777777" w:rsidR="00506ED5" w:rsidRPr="00C5329B" w:rsidRDefault="00506ED5" w:rsidP="000C31E8"/>
    <w:p w14:paraId="1BB2D30C" w14:textId="62DCD4B2" w:rsidR="00832280" w:rsidRDefault="00832280" w:rsidP="00C06030">
      <w:r>
        <w:t>De simulerade bortfallen beskrivs mer utförligt i 3.2.2. Tabell 3.</w:t>
      </w:r>
      <w:r w:rsidR="002F38F7">
        <w:t>12</w:t>
      </w:r>
      <w:r>
        <w:t xml:space="preserve"> nedan </w:t>
      </w:r>
      <w:r w:rsidR="002F38F7">
        <w:t>visar de 15 olika typer</w:t>
      </w:r>
      <w:r w:rsidR="006B042F">
        <w:t>na</w:t>
      </w:r>
      <w:r w:rsidR="002F38F7">
        <w:t xml:space="preserve"> av tester som utförs</w:t>
      </w:r>
      <w:r w:rsidR="000C31E8">
        <w:t xml:space="preserve"> av programmet</w:t>
      </w:r>
      <w:r>
        <w:t>:</w:t>
      </w:r>
    </w:p>
    <w:p w14:paraId="37627C2B" w14:textId="77777777" w:rsidR="00832280" w:rsidRDefault="00832280" w:rsidP="00C06030"/>
    <w:tbl>
      <w:tblPr>
        <w:tblW w:w="5900" w:type="dxa"/>
        <w:tblCellMar>
          <w:left w:w="70" w:type="dxa"/>
          <w:right w:w="70" w:type="dxa"/>
        </w:tblCellMar>
        <w:tblLook w:val="04A0" w:firstRow="1" w:lastRow="0" w:firstColumn="1" w:lastColumn="0" w:noHBand="0" w:noVBand="1"/>
      </w:tblPr>
      <w:tblGrid>
        <w:gridCol w:w="4004"/>
        <w:gridCol w:w="706"/>
        <w:gridCol w:w="698"/>
        <w:gridCol w:w="735"/>
      </w:tblGrid>
      <w:tr w:rsidR="002F38F7" w:rsidRPr="002F38F7" w14:paraId="2859E2DF" w14:textId="77777777" w:rsidTr="002F38F7">
        <w:trPr>
          <w:trHeight w:val="288"/>
        </w:trPr>
        <w:tc>
          <w:tcPr>
            <w:tcW w:w="5900" w:type="dxa"/>
            <w:gridSpan w:val="4"/>
            <w:tcBorders>
              <w:top w:val="nil"/>
              <w:left w:val="nil"/>
              <w:bottom w:val="nil"/>
              <w:right w:val="nil"/>
            </w:tcBorders>
            <w:shd w:val="clear" w:color="auto" w:fill="auto"/>
            <w:noWrap/>
            <w:vAlign w:val="bottom"/>
            <w:hideMark/>
          </w:tcPr>
          <w:p w14:paraId="372BDA13" w14:textId="1BCE808A" w:rsidR="002F38F7" w:rsidRPr="00091464" w:rsidRDefault="006F7891" w:rsidP="00091464">
            <w:pPr>
              <w:jc w:val="right"/>
              <w:rPr>
                <w:rFonts w:ascii="Calibri" w:hAnsi="Calibri"/>
                <w:b/>
                <w:bCs/>
                <w:color w:val="000000"/>
              </w:rPr>
            </w:pPr>
            <w:r w:rsidRPr="00091464">
              <w:rPr>
                <w:rFonts w:ascii="Calibri" w:hAnsi="Calibri"/>
                <w:b/>
                <w:bCs/>
                <w:color w:val="000000"/>
              </w:rPr>
              <w:t>Exekveringskonfigurationer</w:t>
            </w:r>
            <w:r w:rsidR="002F38F7" w:rsidRPr="00091464">
              <w:rPr>
                <w:rFonts w:ascii="Calibri" w:hAnsi="Calibri"/>
                <w:b/>
                <w:bCs/>
                <w:color w:val="000000"/>
              </w:rPr>
              <w:t xml:space="preserve"> </w:t>
            </w:r>
          </w:p>
        </w:tc>
      </w:tr>
      <w:tr w:rsidR="002F38F7" w:rsidRPr="002F38F7" w14:paraId="61BA9830" w14:textId="77777777" w:rsidTr="002F38F7">
        <w:trPr>
          <w:trHeight w:val="288"/>
        </w:trPr>
        <w:tc>
          <w:tcPr>
            <w:tcW w:w="4004" w:type="dxa"/>
            <w:tcBorders>
              <w:top w:val="nil"/>
              <w:left w:val="nil"/>
              <w:bottom w:val="nil"/>
              <w:right w:val="nil"/>
            </w:tcBorders>
            <w:shd w:val="clear" w:color="auto" w:fill="auto"/>
            <w:noWrap/>
            <w:vAlign w:val="bottom"/>
            <w:hideMark/>
          </w:tcPr>
          <w:p w14:paraId="1B6141EE" w14:textId="77777777" w:rsidR="002F38F7" w:rsidRPr="00091464" w:rsidRDefault="002F38F7" w:rsidP="002F38F7">
            <w:pPr>
              <w:jc w:val="center"/>
              <w:rPr>
                <w:rFonts w:ascii="Calibri" w:hAnsi="Calibri"/>
                <w:b/>
                <w:bCs/>
                <w:color w:val="000000"/>
              </w:rPr>
            </w:pPr>
          </w:p>
        </w:tc>
        <w:tc>
          <w:tcPr>
            <w:tcW w:w="625" w:type="dxa"/>
            <w:tcBorders>
              <w:top w:val="nil"/>
              <w:left w:val="nil"/>
              <w:bottom w:val="nil"/>
              <w:right w:val="nil"/>
            </w:tcBorders>
            <w:shd w:val="clear" w:color="auto" w:fill="auto"/>
            <w:noWrap/>
            <w:vAlign w:val="bottom"/>
            <w:hideMark/>
          </w:tcPr>
          <w:p w14:paraId="7D2B14C9" w14:textId="77777777" w:rsidR="002F38F7" w:rsidRPr="002F38F7" w:rsidRDefault="002F38F7" w:rsidP="002F38F7">
            <w:pPr>
              <w:rPr>
                <w:rFonts w:ascii="Calibri" w:hAnsi="Calibri"/>
                <w:b/>
                <w:bCs/>
                <w:color w:val="000000"/>
                <w:sz w:val="22"/>
              </w:rPr>
            </w:pPr>
            <w:r w:rsidRPr="002F38F7">
              <w:rPr>
                <w:rFonts w:ascii="Calibri" w:hAnsi="Calibri"/>
                <w:b/>
                <w:bCs/>
                <w:color w:val="000000"/>
                <w:sz w:val="22"/>
              </w:rPr>
              <w:t>MCAR</w:t>
            </w:r>
          </w:p>
        </w:tc>
        <w:tc>
          <w:tcPr>
            <w:tcW w:w="616" w:type="dxa"/>
            <w:tcBorders>
              <w:top w:val="nil"/>
              <w:left w:val="nil"/>
              <w:bottom w:val="nil"/>
              <w:right w:val="nil"/>
            </w:tcBorders>
            <w:shd w:val="clear" w:color="auto" w:fill="auto"/>
            <w:noWrap/>
            <w:vAlign w:val="bottom"/>
            <w:hideMark/>
          </w:tcPr>
          <w:p w14:paraId="78C94E3D" w14:textId="77777777" w:rsidR="002F38F7" w:rsidRPr="002F38F7" w:rsidRDefault="002F38F7" w:rsidP="002F38F7">
            <w:pPr>
              <w:rPr>
                <w:rFonts w:ascii="Calibri" w:hAnsi="Calibri"/>
                <w:b/>
                <w:bCs/>
                <w:color w:val="000000"/>
                <w:sz w:val="22"/>
              </w:rPr>
            </w:pPr>
            <w:r w:rsidRPr="002F38F7">
              <w:rPr>
                <w:rFonts w:ascii="Calibri" w:hAnsi="Calibri"/>
                <w:b/>
                <w:bCs/>
                <w:color w:val="000000"/>
                <w:sz w:val="22"/>
              </w:rPr>
              <w:t>MAR</w:t>
            </w:r>
          </w:p>
        </w:tc>
        <w:tc>
          <w:tcPr>
            <w:tcW w:w="655" w:type="dxa"/>
            <w:tcBorders>
              <w:top w:val="nil"/>
              <w:left w:val="nil"/>
              <w:bottom w:val="nil"/>
              <w:right w:val="nil"/>
            </w:tcBorders>
            <w:shd w:val="clear" w:color="auto" w:fill="auto"/>
            <w:noWrap/>
            <w:vAlign w:val="bottom"/>
            <w:hideMark/>
          </w:tcPr>
          <w:p w14:paraId="5DCB77AA" w14:textId="77777777" w:rsidR="002F38F7" w:rsidRPr="002F38F7" w:rsidRDefault="002F38F7" w:rsidP="002F38F7">
            <w:pPr>
              <w:rPr>
                <w:rFonts w:ascii="Calibri" w:hAnsi="Calibri"/>
                <w:b/>
                <w:bCs/>
                <w:color w:val="000000"/>
                <w:sz w:val="22"/>
              </w:rPr>
            </w:pPr>
            <w:r w:rsidRPr="002F38F7">
              <w:rPr>
                <w:rFonts w:ascii="Calibri" w:hAnsi="Calibri"/>
                <w:b/>
                <w:bCs/>
                <w:color w:val="000000"/>
                <w:sz w:val="22"/>
              </w:rPr>
              <w:t>MNAR</w:t>
            </w:r>
          </w:p>
        </w:tc>
      </w:tr>
      <w:tr w:rsidR="002F38F7" w:rsidRPr="002F38F7" w14:paraId="4FE9C8AC" w14:textId="77777777" w:rsidTr="002F38F7">
        <w:trPr>
          <w:trHeight w:val="408"/>
        </w:trPr>
        <w:tc>
          <w:tcPr>
            <w:tcW w:w="4004" w:type="dxa"/>
            <w:tcBorders>
              <w:top w:val="nil"/>
              <w:left w:val="nil"/>
              <w:bottom w:val="nil"/>
              <w:right w:val="nil"/>
            </w:tcBorders>
            <w:shd w:val="clear" w:color="auto" w:fill="auto"/>
            <w:noWrap/>
            <w:vAlign w:val="bottom"/>
            <w:hideMark/>
          </w:tcPr>
          <w:p w14:paraId="4E6D44B3" w14:textId="77777777" w:rsidR="002F38F7" w:rsidRPr="00BC20B6" w:rsidRDefault="002F38F7" w:rsidP="002F38F7">
            <w:pPr>
              <w:jc w:val="right"/>
              <w:rPr>
                <w:rFonts w:ascii="Calibri" w:hAnsi="Calibri"/>
                <w:b/>
                <w:bCs/>
                <w:color w:val="000000"/>
                <w:sz w:val="20"/>
                <w:szCs w:val="20"/>
              </w:rPr>
            </w:pPr>
            <w:r w:rsidRPr="00BC20B6">
              <w:rPr>
                <w:rFonts w:ascii="Calibri" w:hAnsi="Calibri"/>
                <w:b/>
                <w:bCs/>
                <w:color w:val="000000"/>
                <w:sz w:val="20"/>
                <w:szCs w:val="20"/>
              </w:rPr>
              <w:t>AR(1) , Φ=0</w:t>
            </w:r>
          </w:p>
        </w:tc>
        <w:tc>
          <w:tcPr>
            <w:tcW w:w="625" w:type="dxa"/>
            <w:tcBorders>
              <w:top w:val="nil"/>
              <w:left w:val="nil"/>
              <w:bottom w:val="nil"/>
              <w:right w:val="nil"/>
            </w:tcBorders>
            <w:shd w:val="clear" w:color="auto" w:fill="auto"/>
            <w:noWrap/>
            <w:vAlign w:val="center"/>
            <w:hideMark/>
          </w:tcPr>
          <w:p w14:paraId="50F16A02"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16" w:type="dxa"/>
            <w:tcBorders>
              <w:top w:val="nil"/>
              <w:left w:val="nil"/>
              <w:bottom w:val="nil"/>
              <w:right w:val="nil"/>
            </w:tcBorders>
            <w:shd w:val="clear" w:color="auto" w:fill="auto"/>
            <w:noWrap/>
            <w:vAlign w:val="center"/>
            <w:hideMark/>
          </w:tcPr>
          <w:p w14:paraId="587CA68B"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55" w:type="dxa"/>
            <w:tcBorders>
              <w:top w:val="nil"/>
              <w:left w:val="nil"/>
              <w:bottom w:val="nil"/>
              <w:right w:val="nil"/>
            </w:tcBorders>
            <w:shd w:val="clear" w:color="auto" w:fill="auto"/>
            <w:noWrap/>
            <w:vAlign w:val="center"/>
            <w:hideMark/>
          </w:tcPr>
          <w:p w14:paraId="410DF7D7"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r>
      <w:tr w:rsidR="002F38F7" w:rsidRPr="002F38F7" w14:paraId="2B078361" w14:textId="77777777" w:rsidTr="002F38F7">
        <w:trPr>
          <w:trHeight w:val="408"/>
        </w:trPr>
        <w:tc>
          <w:tcPr>
            <w:tcW w:w="4004" w:type="dxa"/>
            <w:tcBorders>
              <w:top w:val="nil"/>
              <w:left w:val="nil"/>
              <w:bottom w:val="nil"/>
              <w:right w:val="nil"/>
            </w:tcBorders>
            <w:shd w:val="clear" w:color="auto" w:fill="auto"/>
            <w:noWrap/>
            <w:vAlign w:val="bottom"/>
            <w:hideMark/>
          </w:tcPr>
          <w:p w14:paraId="56C458F5" w14:textId="77777777" w:rsidR="002F38F7" w:rsidRPr="00BC20B6" w:rsidRDefault="002F38F7" w:rsidP="002F38F7">
            <w:pPr>
              <w:jc w:val="right"/>
              <w:rPr>
                <w:rFonts w:ascii="Calibri" w:hAnsi="Calibri"/>
                <w:b/>
                <w:bCs/>
                <w:color w:val="000000"/>
                <w:sz w:val="20"/>
                <w:szCs w:val="20"/>
              </w:rPr>
            </w:pPr>
            <w:r w:rsidRPr="00BC20B6">
              <w:rPr>
                <w:rFonts w:ascii="Calibri" w:hAnsi="Calibri"/>
                <w:b/>
                <w:bCs/>
                <w:color w:val="000000"/>
                <w:sz w:val="20"/>
                <w:szCs w:val="20"/>
              </w:rPr>
              <w:t>AR(1) , Φ=0,9</w:t>
            </w:r>
          </w:p>
        </w:tc>
        <w:tc>
          <w:tcPr>
            <w:tcW w:w="625" w:type="dxa"/>
            <w:tcBorders>
              <w:top w:val="nil"/>
              <w:left w:val="nil"/>
              <w:bottom w:val="nil"/>
              <w:right w:val="nil"/>
            </w:tcBorders>
            <w:shd w:val="clear" w:color="auto" w:fill="auto"/>
            <w:noWrap/>
            <w:vAlign w:val="center"/>
            <w:hideMark/>
          </w:tcPr>
          <w:p w14:paraId="45958D1D"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16" w:type="dxa"/>
            <w:tcBorders>
              <w:top w:val="nil"/>
              <w:left w:val="nil"/>
              <w:bottom w:val="nil"/>
              <w:right w:val="nil"/>
            </w:tcBorders>
            <w:shd w:val="clear" w:color="auto" w:fill="auto"/>
            <w:noWrap/>
            <w:vAlign w:val="center"/>
            <w:hideMark/>
          </w:tcPr>
          <w:p w14:paraId="155370C6"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55" w:type="dxa"/>
            <w:tcBorders>
              <w:top w:val="nil"/>
              <w:left w:val="nil"/>
              <w:bottom w:val="nil"/>
              <w:right w:val="nil"/>
            </w:tcBorders>
            <w:shd w:val="clear" w:color="auto" w:fill="auto"/>
            <w:noWrap/>
            <w:vAlign w:val="center"/>
            <w:hideMark/>
          </w:tcPr>
          <w:p w14:paraId="3D1A0A3C"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r>
      <w:tr w:rsidR="002F38F7" w:rsidRPr="002F38F7" w14:paraId="04533EC0" w14:textId="77777777" w:rsidTr="002F38F7">
        <w:trPr>
          <w:trHeight w:val="408"/>
        </w:trPr>
        <w:tc>
          <w:tcPr>
            <w:tcW w:w="4004" w:type="dxa"/>
            <w:tcBorders>
              <w:top w:val="nil"/>
              <w:left w:val="nil"/>
              <w:bottom w:val="nil"/>
              <w:right w:val="nil"/>
            </w:tcBorders>
            <w:shd w:val="clear" w:color="auto" w:fill="auto"/>
            <w:noWrap/>
            <w:vAlign w:val="bottom"/>
            <w:hideMark/>
          </w:tcPr>
          <w:p w14:paraId="5A47E313" w14:textId="77777777" w:rsidR="002F38F7" w:rsidRPr="00BC20B6" w:rsidRDefault="002F38F7" w:rsidP="002F38F7">
            <w:pPr>
              <w:jc w:val="right"/>
              <w:rPr>
                <w:rFonts w:ascii="Calibri" w:hAnsi="Calibri"/>
                <w:b/>
                <w:bCs/>
                <w:color w:val="000000"/>
                <w:sz w:val="20"/>
                <w:szCs w:val="20"/>
              </w:rPr>
            </w:pPr>
            <w:r w:rsidRPr="00BC20B6">
              <w:rPr>
                <w:rFonts w:ascii="Calibri" w:hAnsi="Calibri"/>
                <w:b/>
                <w:bCs/>
                <w:color w:val="000000"/>
                <w:sz w:val="20"/>
                <w:szCs w:val="20"/>
              </w:rPr>
              <w:t>AR(1) , Φ=-0,9</w:t>
            </w:r>
          </w:p>
        </w:tc>
        <w:tc>
          <w:tcPr>
            <w:tcW w:w="625" w:type="dxa"/>
            <w:tcBorders>
              <w:top w:val="nil"/>
              <w:left w:val="nil"/>
              <w:bottom w:val="nil"/>
              <w:right w:val="nil"/>
            </w:tcBorders>
            <w:shd w:val="clear" w:color="auto" w:fill="auto"/>
            <w:noWrap/>
            <w:vAlign w:val="center"/>
            <w:hideMark/>
          </w:tcPr>
          <w:p w14:paraId="12DF2AA5"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16" w:type="dxa"/>
            <w:tcBorders>
              <w:top w:val="nil"/>
              <w:left w:val="nil"/>
              <w:bottom w:val="nil"/>
              <w:right w:val="nil"/>
            </w:tcBorders>
            <w:shd w:val="clear" w:color="auto" w:fill="auto"/>
            <w:noWrap/>
            <w:vAlign w:val="center"/>
            <w:hideMark/>
          </w:tcPr>
          <w:p w14:paraId="1673AE25"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55" w:type="dxa"/>
            <w:tcBorders>
              <w:top w:val="nil"/>
              <w:left w:val="nil"/>
              <w:bottom w:val="nil"/>
              <w:right w:val="nil"/>
            </w:tcBorders>
            <w:shd w:val="clear" w:color="auto" w:fill="auto"/>
            <w:noWrap/>
            <w:vAlign w:val="center"/>
            <w:hideMark/>
          </w:tcPr>
          <w:p w14:paraId="6EEC8FBD"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r>
      <w:tr w:rsidR="002F38F7" w:rsidRPr="002F38F7" w14:paraId="41051A7E" w14:textId="77777777" w:rsidTr="002F38F7">
        <w:trPr>
          <w:trHeight w:val="408"/>
        </w:trPr>
        <w:tc>
          <w:tcPr>
            <w:tcW w:w="4004" w:type="dxa"/>
            <w:tcBorders>
              <w:top w:val="nil"/>
              <w:left w:val="nil"/>
              <w:bottom w:val="nil"/>
              <w:right w:val="nil"/>
            </w:tcBorders>
            <w:shd w:val="clear" w:color="auto" w:fill="auto"/>
            <w:noWrap/>
            <w:vAlign w:val="bottom"/>
            <w:hideMark/>
          </w:tcPr>
          <w:p w14:paraId="089AED3F" w14:textId="006ECDA8" w:rsidR="002F38F7" w:rsidRPr="00BC20B6" w:rsidRDefault="002166F6" w:rsidP="00E55BF7">
            <w:pPr>
              <w:jc w:val="right"/>
              <w:rPr>
                <w:rFonts w:ascii="Calibri" w:hAnsi="Calibri"/>
                <w:b/>
                <w:bCs/>
                <w:color w:val="000000"/>
                <w:sz w:val="20"/>
                <w:szCs w:val="20"/>
              </w:rPr>
            </w:pPr>
            <w:r w:rsidRPr="00BC20B6">
              <w:rPr>
                <w:rFonts w:ascii="Calibri" w:hAnsi="Calibri"/>
                <w:b/>
                <w:bCs/>
                <w:color w:val="000000"/>
                <w:sz w:val="20"/>
                <w:szCs w:val="20"/>
              </w:rPr>
              <w:t>Bernoulli</w:t>
            </w:r>
          </w:p>
        </w:tc>
        <w:tc>
          <w:tcPr>
            <w:tcW w:w="625" w:type="dxa"/>
            <w:tcBorders>
              <w:top w:val="nil"/>
              <w:left w:val="nil"/>
              <w:bottom w:val="nil"/>
              <w:right w:val="nil"/>
            </w:tcBorders>
            <w:shd w:val="clear" w:color="auto" w:fill="auto"/>
            <w:noWrap/>
            <w:vAlign w:val="center"/>
            <w:hideMark/>
          </w:tcPr>
          <w:p w14:paraId="3A8C44C8"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16" w:type="dxa"/>
            <w:tcBorders>
              <w:top w:val="nil"/>
              <w:left w:val="nil"/>
              <w:bottom w:val="nil"/>
              <w:right w:val="nil"/>
            </w:tcBorders>
            <w:shd w:val="clear" w:color="auto" w:fill="auto"/>
            <w:noWrap/>
            <w:vAlign w:val="center"/>
            <w:hideMark/>
          </w:tcPr>
          <w:p w14:paraId="32377DA8"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55" w:type="dxa"/>
            <w:tcBorders>
              <w:top w:val="nil"/>
              <w:left w:val="nil"/>
              <w:bottom w:val="nil"/>
              <w:right w:val="nil"/>
            </w:tcBorders>
            <w:shd w:val="clear" w:color="auto" w:fill="auto"/>
            <w:noWrap/>
            <w:vAlign w:val="center"/>
            <w:hideMark/>
          </w:tcPr>
          <w:p w14:paraId="15DC5712"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r>
      <w:tr w:rsidR="002F38F7" w:rsidRPr="002F38F7" w14:paraId="068C1BCB" w14:textId="77777777" w:rsidTr="002F38F7">
        <w:trPr>
          <w:trHeight w:val="408"/>
        </w:trPr>
        <w:tc>
          <w:tcPr>
            <w:tcW w:w="4004" w:type="dxa"/>
            <w:tcBorders>
              <w:top w:val="nil"/>
              <w:left w:val="nil"/>
              <w:bottom w:val="nil"/>
              <w:right w:val="nil"/>
            </w:tcBorders>
            <w:shd w:val="clear" w:color="auto" w:fill="auto"/>
            <w:noWrap/>
            <w:vAlign w:val="bottom"/>
            <w:hideMark/>
          </w:tcPr>
          <w:p w14:paraId="7BD61C27" w14:textId="3D2187F3" w:rsidR="002F38F7" w:rsidRPr="00BC20B6" w:rsidRDefault="00E55BF7" w:rsidP="00E55BF7">
            <w:pPr>
              <w:jc w:val="right"/>
              <w:rPr>
                <w:rFonts w:ascii="Calibri" w:hAnsi="Calibri"/>
                <w:b/>
                <w:bCs/>
                <w:color w:val="000000"/>
                <w:sz w:val="20"/>
                <w:szCs w:val="20"/>
              </w:rPr>
            </w:pPr>
            <w:r>
              <w:rPr>
                <w:rFonts w:ascii="Calibri" w:hAnsi="Calibri"/>
                <w:b/>
                <w:bCs/>
                <w:color w:val="000000"/>
                <w:sz w:val="20"/>
                <w:szCs w:val="20"/>
              </w:rPr>
              <w:t>f.</w:t>
            </w:r>
            <w:r w:rsidR="002166F6" w:rsidRPr="00BC20B6">
              <w:rPr>
                <w:rFonts w:ascii="Calibri" w:hAnsi="Calibri"/>
                <w:b/>
                <w:bCs/>
                <w:color w:val="000000"/>
                <w:sz w:val="20"/>
                <w:szCs w:val="20"/>
              </w:rPr>
              <w:t xml:space="preserve"> Bernoulli</w:t>
            </w:r>
          </w:p>
        </w:tc>
        <w:tc>
          <w:tcPr>
            <w:tcW w:w="625" w:type="dxa"/>
            <w:tcBorders>
              <w:top w:val="nil"/>
              <w:left w:val="nil"/>
              <w:bottom w:val="nil"/>
              <w:right w:val="nil"/>
            </w:tcBorders>
            <w:shd w:val="clear" w:color="auto" w:fill="auto"/>
            <w:noWrap/>
            <w:vAlign w:val="center"/>
            <w:hideMark/>
          </w:tcPr>
          <w:p w14:paraId="6002EFD7"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16" w:type="dxa"/>
            <w:tcBorders>
              <w:top w:val="nil"/>
              <w:left w:val="nil"/>
              <w:bottom w:val="nil"/>
              <w:right w:val="nil"/>
            </w:tcBorders>
            <w:shd w:val="clear" w:color="auto" w:fill="auto"/>
            <w:noWrap/>
            <w:vAlign w:val="center"/>
            <w:hideMark/>
          </w:tcPr>
          <w:p w14:paraId="6BB7E5B1"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55" w:type="dxa"/>
            <w:tcBorders>
              <w:top w:val="nil"/>
              <w:left w:val="nil"/>
              <w:bottom w:val="nil"/>
              <w:right w:val="nil"/>
            </w:tcBorders>
            <w:shd w:val="clear" w:color="auto" w:fill="auto"/>
            <w:noWrap/>
            <w:vAlign w:val="center"/>
            <w:hideMark/>
          </w:tcPr>
          <w:p w14:paraId="08F3A84C"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r>
    </w:tbl>
    <w:p w14:paraId="494C15F3" w14:textId="546298AE" w:rsidR="00E020E5" w:rsidRDefault="00E020E5" w:rsidP="00E020E5">
      <w:pPr>
        <w:keepNext/>
      </w:pPr>
    </w:p>
    <w:p w14:paraId="5E980A69" w14:textId="36A5B451" w:rsidR="00832280" w:rsidRDefault="00E020E5" w:rsidP="00E020E5">
      <w:pPr>
        <w:pStyle w:val="Beskrivning"/>
      </w:pPr>
      <w:r>
        <w:t>Tabell</w:t>
      </w:r>
      <w:r w:rsidR="0039626D">
        <w:t xml:space="preserve"> 3.</w:t>
      </w:r>
      <w:r w:rsidR="003E68E2">
        <w:t>12:</w:t>
      </w:r>
      <w:r>
        <w:t xml:space="preserve"> visar </w:t>
      </w:r>
      <w:r w:rsidR="006F7891">
        <w:t xml:space="preserve">de 15 olika exekveringskonfigurationer  </w:t>
      </w:r>
      <w:r>
        <w:t>som utgörs av alla kombinationer av datatyp</w:t>
      </w:r>
      <w:r w:rsidR="002F38F7">
        <w:t xml:space="preserve"> och</w:t>
      </w:r>
      <w:r>
        <w:t xml:space="preserve"> bortfallsmekanism</w:t>
      </w:r>
      <w:r w:rsidR="002F38F7">
        <w:t>.</w:t>
      </w:r>
      <w:r w:rsidR="006F7891">
        <w:t xml:space="preserve"> Varje kombination exekveras 10000 gånger.</w:t>
      </w:r>
    </w:p>
    <w:p w14:paraId="314E113C" w14:textId="77777777" w:rsidR="00E020E5" w:rsidRDefault="00E020E5" w:rsidP="00136D5D"/>
    <w:p w14:paraId="04B95C50" w14:textId="13FD6D00" w:rsidR="007C1A5D" w:rsidRDefault="00330E42" w:rsidP="00C06030">
      <w:r>
        <w:t>De k</w:t>
      </w:r>
      <w:r w:rsidR="00F63593">
        <w:t xml:space="preserve">riterier </w:t>
      </w:r>
      <w:r>
        <w:t>som avgör</w:t>
      </w:r>
      <w:r w:rsidR="00F63593">
        <w:t xml:space="preserve"> hur väl de olika metodern</w:t>
      </w:r>
      <w:r>
        <w:t>a</w:t>
      </w:r>
      <w:r w:rsidR="00F63593">
        <w:t xml:space="preserve"> presterar </w:t>
      </w:r>
      <w:r>
        <w:t>är</w:t>
      </w:r>
      <w:r w:rsidR="00F63593">
        <w:t xml:space="preserve"> dels fö</w:t>
      </w:r>
      <w:r>
        <w:t>r</w:t>
      </w:r>
      <w:r w:rsidR="00F63593">
        <w:t xml:space="preserve">mågan att hantera de olika problemen som nämndes i avsnitt 3.1.4 och dels träffsäkerheten i imputeringarna det vill säga hur kort avstånd det är mellan imputeringarna och de ursprungliga värdena. Avstånden mäts på tre olika sätt: bias, absolut avstånd och kvadrerat avstånd. </w:t>
      </w:r>
      <w:r w:rsidR="006D662D">
        <w:t>Kriterier för val av imput</w:t>
      </w:r>
      <w:r>
        <w:t>erings</w:t>
      </w:r>
      <w:r w:rsidR="006D662D">
        <w:t>metod beskrivs mer utförligt i avsnitt 3.2.4.</w:t>
      </w:r>
    </w:p>
    <w:p w14:paraId="62271DA1" w14:textId="77777777" w:rsidR="006D662D" w:rsidRPr="00C5329B" w:rsidRDefault="006D662D" w:rsidP="00C06030"/>
    <w:p w14:paraId="3C865A48" w14:textId="49AFFECD" w:rsidR="00F95226" w:rsidRPr="00C5329B" w:rsidRDefault="00CE4600" w:rsidP="00F95226">
      <w:pPr>
        <w:pStyle w:val="Rubrik3"/>
      </w:pPr>
      <w:bookmarkStart w:id="18" w:name="_Toc441152295"/>
      <w:r w:rsidRPr="00C5329B">
        <w:t>Simulerade</w:t>
      </w:r>
      <w:r w:rsidR="00F95226" w:rsidRPr="00C5329B">
        <w:t xml:space="preserve"> tidsserier</w:t>
      </w:r>
      <w:bookmarkEnd w:id="18"/>
    </w:p>
    <w:p w14:paraId="5C973B27" w14:textId="59C3923A" w:rsidR="007076D3" w:rsidRPr="00C5329B" w:rsidRDefault="00C06030" w:rsidP="002166F6">
      <w:pPr>
        <w:suppressAutoHyphens/>
      </w:pPr>
      <w:r w:rsidRPr="00C5329B">
        <w:t>D</w:t>
      </w:r>
      <w:r w:rsidR="007076D3" w:rsidRPr="00C5329B">
        <w:t xml:space="preserve">e </w:t>
      </w:r>
      <w:r w:rsidR="007902F2">
        <w:t>tidsserier</w:t>
      </w:r>
      <w:r w:rsidR="00E8559B" w:rsidRPr="00C5329B">
        <w:t xml:space="preserve"> </w:t>
      </w:r>
      <w:r w:rsidR="007076D3" w:rsidRPr="00C5329B">
        <w:t xml:space="preserve">som </w:t>
      </w:r>
      <w:r w:rsidR="00BB1DF5">
        <w:t>testas</w:t>
      </w:r>
      <w:r w:rsidR="007076D3" w:rsidRPr="00C5329B">
        <w:t xml:space="preserve"> är </w:t>
      </w:r>
      <w:r w:rsidR="00A8126C">
        <w:t xml:space="preserve">tre varianter av </w:t>
      </w:r>
      <w:r w:rsidRPr="00C5329B">
        <w:t>AR</w:t>
      </w:r>
      <w:r w:rsidR="007076D3" w:rsidRPr="00C5329B">
        <w:t>(</w:t>
      </w:r>
      <w:r w:rsidRPr="00C5329B">
        <w:t>1</w:t>
      </w:r>
      <w:r w:rsidR="007076D3" w:rsidRPr="00C5329B">
        <w:t>)</w:t>
      </w:r>
      <w:r w:rsidR="00AA416B">
        <w:t xml:space="preserve"> (A(1) data)</w:t>
      </w:r>
      <w:r w:rsidR="00C0021A">
        <w:t xml:space="preserve"> och två varianter av upprepade B</w:t>
      </w:r>
      <w:r w:rsidR="00BB1DF5">
        <w:t>ernoulliförsök (Bernoulli data) enligt nedan.</w:t>
      </w:r>
    </w:p>
    <w:p w14:paraId="7BFE9F74" w14:textId="7A799F48" w:rsidR="00A61BD1" w:rsidRPr="00C02526" w:rsidRDefault="00C02526" w:rsidP="00E55BF7">
      <w:pPr>
        <w:keepNext/>
        <w:keepLines/>
        <w:spacing w:before="100" w:beforeAutospacing="1"/>
        <w:rPr>
          <w:b/>
        </w:rPr>
      </w:pPr>
      <w:r w:rsidRPr="00C02526">
        <w:rPr>
          <w:b/>
        </w:rPr>
        <w:t xml:space="preserve">De fem </w:t>
      </w:r>
      <w:r w:rsidR="007902F2">
        <w:rPr>
          <w:b/>
        </w:rPr>
        <w:t>tidsserierna</w:t>
      </w:r>
      <w:r w:rsidRPr="00C02526">
        <w:rPr>
          <w:b/>
        </w:rPr>
        <w:t>:</w:t>
      </w:r>
    </w:p>
    <w:p w14:paraId="5A780A34" w14:textId="300DFE07" w:rsidR="00EF52AE" w:rsidRPr="00C5329B" w:rsidRDefault="00EF52AE" w:rsidP="002D7621">
      <w:pPr>
        <w:keepNext/>
        <w:keepLines/>
        <w:numPr>
          <w:ilvl w:val="0"/>
          <w:numId w:val="8"/>
        </w:numPr>
        <w:spacing w:before="100" w:beforeAutospacing="1"/>
      </w:pPr>
      <w:r w:rsidRPr="00C5329B">
        <w:t>AR(1)</w:t>
      </w:r>
      <w:r w:rsidR="00C02526" w:rsidRPr="00F96463">
        <w:t xml:space="preserve"> ϕ=0, AR(1) ϕ</w:t>
      </w:r>
      <w:r w:rsidR="00F96463" w:rsidRPr="00F96463">
        <w:t>=0,9 och AR(1) ϕ=-0,9</w:t>
      </w:r>
      <w:r w:rsidRPr="00C5329B">
        <w:t xml:space="preserve">: </w:t>
      </w:r>
      <w:r w:rsidR="003549A7" w:rsidRPr="00C5329B">
        <w:t>g</w:t>
      </w:r>
      <w:r w:rsidR="00B91C6D" w:rsidRPr="00C5329B">
        <w:t>er en autoregressiv tidsserie</w:t>
      </w:r>
      <w:r w:rsidRPr="00C5329B">
        <w:t xml:space="preserve"> där varje individs mätvärde x vid ett mättillfälle t </w:t>
      </w:r>
      <w:r w:rsidR="00767966">
        <w:t>är en linjär kombination av det senaste värdet av processen självt plus en felterm enligt:</w:t>
      </w:r>
    </w:p>
    <w:p w14:paraId="4A2C611B" w14:textId="2B770022" w:rsidR="00EF52AE" w:rsidRPr="00C5329B" w:rsidRDefault="00EF52AE" w:rsidP="00E55BF7">
      <w:pPr>
        <w:keepNext/>
        <w:keepLines/>
        <w:spacing w:before="100" w:beforeAutospacing="1"/>
        <w:ind w:firstLine="720"/>
      </w:pPr>
      <w:r w:rsidRPr="00C5329B">
        <w:rPr>
          <w:noProof/>
        </w:rPr>
        <w:drawing>
          <wp:inline distT="0" distB="0" distL="0" distR="0" wp14:anchorId="1877CD37" wp14:editId="47086A88">
            <wp:extent cx="1168400" cy="19050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8400" cy="190500"/>
                    </a:xfrm>
                    <a:prstGeom prst="rect">
                      <a:avLst/>
                    </a:prstGeom>
                    <a:noFill/>
                    <a:ln>
                      <a:noFill/>
                    </a:ln>
                  </pic:spPr>
                </pic:pic>
              </a:graphicData>
            </a:graphic>
          </wp:inline>
        </w:drawing>
      </w:r>
      <w:r w:rsidR="00B749C7">
        <w:t>,</w:t>
      </w:r>
      <w:r w:rsidR="005D0EF9">
        <w:t xml:space="preserve"> </w:t>
      </w:r>
      <w:r w:rsidR="00F760F5">
        <w:t xml:space="preserve">        </w:t>
      </w:r>
      <w:r w:rsidR="006B042F">
        <w:t>t=</w:t>
      </w:r>
      <w:r w:rsidR="000A3890">
        <w:t xml:space="preserve"> </w:t>
      </w:r>
      <w:r w:rsidR="006B042F">
        <w:t>+</w:t>
      </w:r>
      <w:r w:rsidR="005D0EF9">
        <w:t>1,</w:t>
      </w:r>
      <w:r w:rsidR="005D0EF9" w:rsidRPr="005D0EF9">
        <w:t xml:space="preserve"> </w:t>
      </w:r>
      <w:r w:rsidR="006B042F">
        <w:t>+</w:t>
      </w:r>
      <w:r w:rsidR="005D0EF9">
        <w:t>2,…</w:t>
      </w:r>
      <w:r w:rsidR="00F171FF">
        <w:t xml:space="preserve">    </w:t>
      </w:r>
      <w:r w:rsidR="005D0EF9">
        <w:t xml:space="preserve"> </w:t>
      </w:r>
      <w:r w:rsidR="00E30811">
        <w:tab/>
      </w:r>
      <w:r w:rsidR="00E30811">
        <w:tab/>
      </w:r>
      <w:r w:rsidR="00F171FF">
        <w:tab/>
      </w:r>
      <w:r w:rsidR="00970A18">
        <w:t>(3.3)</w:t>
      </w:r>
    </w:p>
    <w:p w14:paraId="52674A10" w14:textId="3524029D" w:rsidR="003549A7" w:rsidRPr="00C02526" w:rsidRDefault="00E430EE" w:rsidP="00C02526">
      <w:pPr>
        <w:spacing w:before="100" w:beforeAutospacing="1"/>
        <w:ind w:left="720"/>
      </w:pPr>
      <w:r w:rsidRPr="00C5329B">
        <w:t>D</w:t>
      </w:r>
      <w:r w:rsidR="00EF52AE" w:rsidRPr="00C5329B">
        <w:t>är</w:t>
      </w:r>
      <w:r w:rsidR="000A3890">
        <w:t xml:space="preserve"> feltermen,</w:t>
      </w:r>
      <w:r>
        <w:t xml:space="preserve"> </w:t>
      </w:r>
      <w:r w:rsidRPr="00E430EE">
        <w:rPr>
          <w:i/>
        </w:rPr>
        <w:t>u</w:t>
      </w:r>
      <w:r w:rsidRPr="00E430EE">
        <w:rPr>
          <w:i/>
          <w:vertAlign w:val="subscript"/>
        </w:rPr>
        <w:t>t</w:t>
      </w:r>
      <w:r w:rsidR="00EF52AE" w:rsidRPr="00C5329B">
        <w:t xml:space="preserve"> </w:t>
      </w:r>
      <w:r w:rsidR="000A3890">
        <w:rPr>
          <w:i/>
        </w:rPr>
        <w:t>~ N(0,1)</w:t>
      </w:r>
      <w:r w:rsidR="00C02526">
        <w:rPr>
          <w:i/>
        </w:rPr>
        <w:t xml:space="preserve">. </w:t>
      </w:r>
      <w:r w:rsidR="000A3890" w:rsidRPr="00091464">
        <w:t>Konstanten</w:t>
      </w:r>
      <w:r w:rsidR="000A3890">
        <w:rPr>
          <w:i/>
        </w:rPr>
        <w:t xml:space="preserve"> c</w:t>
      </w:r>
      <w:r w:rsidR="00EF52AE" w:rsidRPr="00C5329B">
        <w:t xml:space="preserve"> </w:t>
      </w:r>
      <w:r w:rsidR="00C02526">
        <w:t>är</w:t>
      </w:r>
      <w:r w:rsidR="00E95661" w:rsidRPr="00C5329B">
        <w:t xml:space="preserve"> </w:t>
      </w:r>
      <w:r w:rsidR="00EA7567" w:rsidRPr="00C5329B">
        <w:t>i jämförelsen</w:t>
      </w:r>
      <w:r w:rsidR="00E95661" w:rsidRPr="00C5329B">
        <w:t xml:space="preserve"> fixerad vid </w:t>
      </w:r>
      <w:r w:rsidR="00EF52AE" w:rsidRPr="00C5329B">
        <w:t>0</w:t>
      </w:r>
      <w:r w:rsidR="00C02526">
        <w:t>.</w:t>
      </w:r>
      <w:r w:rsidR="00EF52AE" w:rsidRPr="00C5329B">
        <w:t xml:space="preserve"> </w:t>
      </w:r>
      <w:r w:rsidR="004201D4" w:rsidRPr="00C5329B">
        <w:rPr>
          <w:rFonts w:ascii="MathJax_Math" w:hAnsi="MathJax_Math"/>
          <w:i/>
          <w:iCs/>
          <w:sz w:val="30"/>
          <w:szCs w:val="30"/>
          <w:bdr w:val="none" w:sz="0" w:space="0" w:color="auto" w:frame="1"/>
        </w:rPr>
        <w:t>ϕ</w:t>
      </w:r>
      <w:r w:rsidR="004201D4" w:rsidRPr="00C5329B">
        <w:t xml:space="preserve"> </w:t>
      </w:r>
      <w:r w:rsidR="00C02526">
        <w:t>som an</w:t>
      </w:r>
      <w:r w:rsidR="00A8126C">
        <w:t xml:space="preserve">ger </w:t>
      </w:r>
      <w:r w:rsidR="00A8126C" w:rsidRPr="00C5329B">
        <w:t>beroendet till x</w:t>
      </w:r>
      <w:r w:rsidR="00A8126C" w:rsidRPr="00C5329B">
        <w:rPr>
          <w:vertAlign w:val="subscript"/>
        </w:rPr>
        <w:t>t-1</w:t>
      </w:r>
      <w:r w:rsidR="00A8126C">
        <w:rPr>
          <w:vertAlign w:val="subscript"/>
        </w:rPr>
        <w:t xml:space="preserve"> </w:t>
      </w:r>
      <w:r w:rsidR="00EF52AE" w:rsidRPr="00C5329B">
        <w:t>prövas</w:t>
      </w:r>
      <w:r w:rsidR="00C07BED" w:rsidRPr="00C5329B">
        <w:t xml:space="preserve"> med </w:t>
      </w:r>
      <w:r w:rsidR="00C02526">
        <w:t xml:space="preserve">0, </w:t>
      </w:r>
      <w:r w:rsidR="00C07BED" w:rsidRPr="00C5329B">
        <w:t>0,9 och -0,9</w:t>
      </w:r>
      <w:r w:rsidR="00EF52AE" w:rsidRPr="00C5329B">
        <w:t>.</w:t>
      </w:r>
      <w:r w:rsidR="00C02526">
        <w:rPr>
          <w:vertAlign w:val="subscript"/>
        </w:rPr>
        <w:t xml:space="preserve"> </w:t>
      </w:r>
      <w:r w:rsidR="00C02526" w:rsidRPr="00C02526">
        <w:t>Vid ϕ =</w:t>
      </w:r>
      <w:r w:rsidR="00C02526">
        <w:t xml:space="preserve"> </w:t>
      </w:r>
      <w:r w:rsidR="00C02526" w:rsidRPr="00C02526">
        <w:t xml:space="preserve">0 fås så kallat </w:t>
      </w:r>
      <w:r w:rsidR="00C02526">
        <w:t>’vitt brus’</w:t>
      </w:r>
      <w:r w:rsidR="00C02526">
        <w:rPr>
          <w:rStyle w:val="Fotnotsreferens"/>
        </w:rPr>
        <w:footnoteReference w:id="18"/>
      </w:r>
      <w:r w:rsidR="00C02526">
        <w:t xml:space="preserve"> </w:t>
      </w:r>
      <w:r w:rsidR="00C02526" w:rsidRPr="00C02526">
        <w:t xml:space="preserve">data </w:t>
      </w:r>
      <w:r w:rsidR="00C02526">
        <w:t xml:space="preserve">som är </w:t>
      </w:r>
      <w:r w:rsidR="00C02526" w:rsidRPr="00C02526">
        <w:t>tidsseriedata utan prediktivt värde</w:t>
      </w:r>
      <w:r w:rsidR="00C02526">
        <w:t>.</w:t>
      </w:r>
      <w:r w:rsidR="00976484">
        <w:t xml:space="preserve"> Se </w:t>
      </w:r>
      <w:r w:rsidR="00B749C7">
        <w:t xml:space="preserve">figur </w:t>
      </w:r>
      <w:r w:rsidR="00976484">
        <w:t>3.1 för ett diagram av tidsserierna.</w:t>
      </w:r>
      <w:r w:rsidR="00F760F5">
        <w:t xml:space="preserve"> Samtliga autoregressiva processer ovan </w:t>
      </w:r>
      <w:r w:rsidR="00813836">
        <w:t>är</w:t>
      </w:r>
      <w:r w:rsidR="00F171FF">
        <w:t xml:space="preserve"> </w:t>
      </w:r>
      <w:r w:rsidR="00F760F5">
        <w:t>stationära.</w:t>
      </w:r>
    </w:p>
    <w:p w14:paraId="5026BE36" w14:textId="7DA0549A" w:rsidR="00EF52AE" w:rsidRPr="00C5329B" w:rsidRDefault="00EF52AE" w:rsidP="002D7621">
      <w:pPr>
        <w:numPr>
          <w:ilvl w:val="0"/>
          <w:numId w:val="8"/>
        </w:numPr>
        <w:spacing w:before="100" w:beforeAutospacing="1"/>
      </w:pPr>
      <w:r w:rsidRPr="00C5329B">
        <w:t>Upprepade Bernoulli-försök</w:t>
      </w:r>
      <w:r w:rsidR="002166F6">
        <w:t xml:space="preserve"> (Bernoulli)</w:t>
      </w:r>
      <w:r w:rsidRPr="00C5329B">
        <w:t xml:space="preserve">: </w:t>
      </w:r>
      <w:r w:rsidR="00F636FB">
        <w:t>Ger en tidsserie</w:t>
      </w:r>
      <w:r w:rsidRPr="00C5329B">
        <w:t xml:space="preserve"> där varje individs mätvärde x vid ett mättillfälle t </w:t>
      </w:r>
      <w:r w:rsidR="00767966">
        <w:t>är en linjär kombination av det senaste värdet av processen självt plus en dragning från ett Bernoulliförsök enligt:</w:t>
      </w:r>
      <w:r w:rsidRPr="00C5329B">
        <w:t xml:space="preserve"> </w:t>
      </w:r>
    </w:p>
    <w:p w14:paraId="795BFCA0" w14:textId="57C1BE98" w:rsidR="00EF52AE" w:rsidRPr="00C5329B" w:rsidRDefault="00EF52AE" w:rsidP="00B91C6D">
      <w:pPr>
        <w:spacing w:before="100" w:beforeAutospacing="1"/>
        <w:ind w:firstLine="720"/>
      </w:pPr>
      <w:r w:rsidRPr="00C5329B">
        <w:rPr>
          <w:noProof/>
        </w:rPr>
        <w:drawing>
          <wp:inline distT="0" distB="0" distL="0" distR="0" wp14:anchorId="4078D730" wp14:editId="76E41CFC">
            <wp:extent cx="863600" cy="190500"/>
            <wp:effectExtent l="0" t="0" r="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3600" cy="190500"/>
                    </a:xfrm>
                    <a:prstGeom prst="rect">
                      <a:avLst/>
                    </a:prstGeom>
                    <a:noFill/>
                    <a:ln>
                      <a:noFill/>
                    </a:ln>
                  </pic:spPr>
                </pic:pic>
              </a:graphicData>
            </a:graphic>
          </wp:inline>
        </w:drawing>
      </w:r>
      <w:r w:rsidR="00B749C7">
        <w:t>,</w:t>
      </w:r>
      <w:r w:rsidR="00970A18">
        <w:tab/>
      </w:r>
      <w:r w:rsidR="00F760F5">
        <w:t xml:space="preserve">        t=</w:t>
      </w:r>
      <w:r w:rsidR="00813836">
        <w:t xml:space="preserve"> +</w:t>
      </w:r>
      <w:r w:rsidR="00F760F5">
        <w:t>1,</w:t>
      </w:r>
      <w:r w:rsidR="00F760F5" w:rsidRPr="005D0EF9">
        <w:t xml:space="preserve"> </w:t>
      </w:r>
      <w:r w:rsidR="00813836">
        <w:t>+</w:t>
      </w:r>
      <w:r w:rsidR="00F760F5">
        <w:t>2,…</w:t>
      </w:r>
      <w:r w:rsidR="00970A18">
        <w:tab/>
      </w:r>
      <w:r w:rsidR="00970A18">
        <w:tab/>
      </w:r>
      <w:r w:rsidR="00970A18">
        <w:tab/>
      </w:r>
      <w:r w:rsidR="00970A18" w:rsidRPr="00813836">
        <w:t>(3.4</w:t>
      </w:r>
      <w:r w:rsidR="00813836" w:rsidRPr="00813836">
        <w:t>)</w:t>
      </w:r>
    </w:p>
    <w:p w14:paraId="58F76C40" w14:textId="417A2CDC" w:rsidR="00EF52AE" w:rsidRPr="00C5329B" w:rsidRDefault="00B749C7" w:rsidP="00EF52AE">
      <w:pPr>
        <w:spacing w:before="100" w:beforeAutospacing="1"/>
        <w:ind w:left="720"/>
      </w:pPr>
      <w:r>
        <w:t>d</w:t>
      </w:r>
      <w:r w:rsidR="00EF52AE" w:rsidRPr="00C5329B">
        <w:t>är</w:t>
      </w:r>
      <w:r w:rsidR="00E430EE">
        <w:t xml:space="preserve"> </w:t>
      </w:r>
      <w:r w:rsidR="00E430EE" w:rsidRPr="00E430EE">
        <w:rPr>
          <w:i/>
        </w:rPr>
        <w:t>b</w:t>
      </w:r>
      <w:r w:rsidR="00E430EE" w:rsidRPr="00E430EE">
        <w:rPr>
          <w:i/>
          <w:vertAlign w:val="subscript"/>
        </w:rPr>
        <w:t>t</w:t>
      </w:r>
      <w:r w:rsidR="00EF52AE" w:rsidRPr="00C5329B">
        <w:t xml:space="preserve"> är en dragning från </w:t>
      </w:r>
      <w:r w:rsidR="00835AEC">
        <w:t>ett Bernoulli-försök</w:t>
      </w:r>
      <w:r w:rsidR="00835AEC">
        <w:rPr>
          <w:rStyle w:val="Fotnotsreferens"/>
        </w:rPr>
        <w:footnoteReference w:id="19"/>
      </w:r>
      <w:r w:rsidR="00EF52AE" w:rsidRPr="00C5329B">
        <w:t xml:space="preserve"> </w:t>
      </w:r>
      <w:r w:rsidR="00C07BED" w:rsidRPr="00C5329B">
        <w:t xml:space="preserve">med sannolikhet för lyckat utfall = p. Här är p </w:t>
      </w:r>
      <w:r>
        <w:t xml:space="preserve">= </w:t>
      </w:r>
      <w:r w:rsidR="00EF52AE" w:rsidRPr="00C5329B">
        <w:t>0,6.</w:t>
      </w:r>
      <w:r w:rsidR="00976484">
        <w:t xml:space="preserve"> Denna tidsserie är den enda av de fem tidsserierna som har en tydlig trend. Se </w:t>
      </w:r>
      <w:r>
        <w:t xml:space="preserve">figur </w:t>
      </w:r>
      <w:r w:rsidR="00976484">
        <w:t>3.1 för ett diagram av tidsserien.</w:t>
      </w:r>
      <w:r w:rsidR="00F760F5">
        <w:t xml:space="preserve"> Processen är den enda av de fem processerna som inte är station</w:t>
      </w:r>
      <w:r w:rsidR="003F35B6">
        <w:t>är</w:t>
      </w:r>
      <w:r w:rsidR="00F760F5">
        <w:t xml:space="preserve"> utan har en trend.</w:t>
      </w:r>
    </w:p>
    <w:p w14:paraId="634FF6BF" w14:textId="60139F2F" w:rsidR="00EF52AE" w:rsidRPr="00C5329B" w:rsidRDefault="00EF52AE" w:rsidP="002D7621">
      <w:pPr>
        <w:numPr>
          <w:ilvl w:val="0"/>
          <w:numId w:val="8"/>
        </w:numPr>
        <w:spacing w:before="100" w:beforeAutospacing="1"/>
      </w:pPr>
      <w:r w:rsidRPr="00C5329B">
        <w:t>Fraktionella upprepade Bernoulli-försök</w:t>
      </w:r>
      <w:r w:rsidR="00C0021A">
        <w:t xml:space="preserve"> (f. Bernoulli)</w:t>
      </w:r>
      <w:r w:rsidRPr="00C5329B">
        <w:t xml:space="preserve">: En datatyp </w:t>
      </w:r>
      <w:r w:rsidR="00ED4368" w:rsidRPr="00C5329B">
        <w:t xml:space="preserve">där det finns ett visst </w:t>
      </w:r>
      <w:r w:rsidR="00C07BED" w:rsidRPr="00C5329B">
        <w:t xml:space="preserve">beroende mellan tidpunkter </w:t>
      </w:r>
      <w:r w:rsidR="00ED4368" w:rsidRPr="00C5329B">
        <w:t xml:space="preserve">även </w:t>
      </w:r>
      <w:r w:rsidR="00C07BED" w:rsidRPr="00C5329B">
        <w:t>för</w:t>
      </w:r>
      <w:r w:rsidR="00ED4368" w:rsidRPr="00C5329B">
        <w:t xml:space="preserve"> värden långt ifrån varandra. Här ges</w:t>
      </w:r>
      <w:r w:rsidRPr="00C5329B">
        <w:t xml:space="preserve"> varje individs mätvärde x vid ett mättillfälle t </w:t>
      </w:r>
      <w:r w:rsidR="00ED4368" w:rsidRPr="00C5329B">
        <w:t>av</w:t>
      </w:r>
      <w:r w:rsidRPr="00C5329B">
        <w:t xml:space="preserve"> fördelning</w:t>
      </w:r>
      <w:r w:rsidR="005B0A39" w:rsidRPr="00C5329B">
        <w:t>en:</w:t>
      </w:r>
      <w:r w:rsidRPr="00C5329B">
        <w:t xml:space="preserve"> </w:t>
      </w:r>
    </w:p>
    <w:p w14:paraId="0DB9DE92" w14:textId="57E9FABA" w:rsidR="00EF52AE" w:rsidRPr="00C5329B" w:rsidRDefault="00EF52AE" w:rsidP="00B91C6D">
      <w:pPr>
        <w:spacing w:before="100" w:beforeAutospacing="1"/>
        <w:ind w:firstLine="720"/>
      </w:pPr>
      <w:r w:rsidRPr="00C5329B">
        <w:rPr>
          <w:noProof/>
        </w:rPr>
        <w:drawing>
          <wp:inline distT="0" distB="0" distL="0" distR="0" wp14:anchorId="162FC2FD" wp14:editId="415826D2">
            <wp:extent cx="1270000" cy="381000"/>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00" cy="381000"/>
                    </a:xfrm>
                    <a:prstGeom prst="rect">
                      <a:avLst/>
                    </a:prstGeom>
                    <a:noFill/>
                    <a:ln>
                      <a:noFill/>
                    </a:ln>
                  </pic:spPr>
                </pic:pic>
              </a:graphicData>
            </a:graphic>
          </wp:inline>
        </w:drawing>
      </w:r>
      <w:r w:rsidR="00B749C7">
        <w:t>,</w:t>
      </w:r>
      <w:r w:rsidR="00F760F5">
        <w:t xml:space="preserve">        t=</w:t>
      </w:r>
      <w:r w:rsidR="00813836">
        <w:t>+</w:t>
      </w:r>
      <w:r w:rsidR="00F760F5">
        <w:t>1,</w:t>
      </w:r>
      <w:r w:rsidR="00F760F5" w:rsidRPr="005D0EF9">
        <w:t xml:space="preserve"> </w:t>
      </w:r>
      <w:r w:rsidR="00813836">
        <w:t>+</w:t>
      </w:r>
      <w:r w:rsidR="00F760F5">
        <w:t>2,…</w:t>
      </w:r>
      <w:r w:rsidR="00970A18">
        <w:tab/>
      </w:r>
      <w:r w:rsidR="00970A18">
        <w:tab/>
      </w:r>
      <w:r w:rsidR="00F760F5">
        <w:tab/>
      </w:r>
      <w:r w:rsidR="00970A18">
        <w:t>(3.5)</w:t>
      </w:r>
    </w:p>
    <w:p w14:paraId="1BC32344" w14:textId="4E297260" w:rsidR="00F760F5" w:rsidRPr="00C5329B" w:rsidRDefault="00B749C7" w:rsidP="00F760F5">
      <w:pPr>
        <w:spacing w:before="100" w:beforeAutospacing="1"/>
        <w:ind w:left="720"/>
      </w:pPr>
      <w:r>
        <w:t>d</w:t>
      </w:r>
      <w:r w:rsidR="00EF52AE" w:rsidRPr="00C5329B">
        <w:t>är</w:t>
      </w:r>
      <w:r w:rsidR="00E430EE">
        <w:t xml:space="preserve"> </w:t>
      </w:r>
      <w:r w:rsidR="00E430EE" w:rsidRPr="00E430EE">
        <w:rPr>
          <w:i/>
        </w:rPr>
        <w:t>b</w:t>
      </w:r>
      <w:r w:rsidR="00E430EE" w:rsidRPr="00E430EE">
        <w:rPr>
          <w:i/>
          <w:vertAlign w:val="subscript"/>
        </w:rPr>
        <w:t>t</w:t>
      </w:r>
      <w:r w:rsidR="00E430EE" w:rsidRPr="00E430EE">
        <w:rPr>
          <w:noProof/>
        </w:rPr>
        <w:t xml:space="preserve"> </w:t>
      </w:r>
      <w:r w:rsidR="00EF52AE" w:rsidRPr="00C5329B">
        <w:t xml:space="preserve">är en dragning från </w:t>
      </w:r>
      <w:r w:rsidR="00835AEC">
        <w:t>ett Bernoulli-försök</w:t>
      </w:r>
      <w:r w:rsidR="00EF52AE" w:rsidRPr="00C5329B">
        <w:t xml:space="preserve"> </w:t>
      </w:r>
      <w:r w:rsidR="00800D31" w:rsidRPr="00C5329B">
        <w:t>där sannolikheten för lyckat utfall p här är satt till 0,6.</w:t>
      </w:r>
      <w:r w:rsidR="00976484">
        <w:t xml:space="preserve"> </w:t>
      </w:r>
      <w:r w:rsidR="00F760F5">
        <w:t xml:space="preserve">Se </w:t>
      </w:r>
      <w:r>
        <w:t xml:space="preserve">figur </w:t>
      </w:r>
      <w:r w:rsidR="00F760F5">
        <w:t>3.1 för ett diagram av tidsserien. Processen är stationär.</w:t>
      </w:r>
    </w:p>
    <w:p w14:paraId="3DDEE4B3" w14:textId="37143682" w:rsidR="00EF52AE" w:rsidRDefault="00EF52AE" w:rsidP="00EF52AE">
      <w:pPr>
        <w:spacing w:before="100" w:beforeAutospacing="1"/>
      </w:pPr>
    </w:p>
    <w:p w14:paraId="3252350B" w14:textId="2715BE05" w:rsidR="00B07133" w:rsidRDefault="000063CE" w:rsidP="000063CE">
      <w:pPr>
        <w:spacing w:before="100" w:beforeAutospacing="1"/>
      </w:pPr>
      <w:r>
        <w:t xml:space="preserve">För att läsaren ska få en känsla för tidsserierna visas de olika tidsserierna grafiskt i </w:t>
      </w:r>
      <w:r w:rsidR="00B749C7">
        <w:rPr>
          <w:i/>
        </w:rPr>
        <w:t>Figur</w:t>
      </w:r>
      <w:r w:rsidR="00B749C7" w:rsidRPr="000063CE">
        <w:rPr>
          <w:i/>
        </w:rPr>
        <w:t xml:space="preserve"> </w:t>
      </w:r>
      <w:r w:rsidRPr="000063CE">
        <w:rPr>
          <w:i/>
        </w:rPr>
        <w:t>3.1</w:t>
      </w:r>
      <w:r>
        <w:rPr>
          <w:i/>
        </w:rPr>
        <w:t xml:space="preserve"> </w:t>
      </w:r>
      <w:r w:rsidRPr="000063CE">
        <w:t>nedan</w:t>
      </w:r>
      <w:r>
        <w:t xml:space="preserve">. </w:t>
      </w:r>
    </w:p>
    <w:p w14:paraId="7D4C928B" w14:textId="0262E43D" w:rsidR="00643C1D" w:rsidRDefault="002166F6" w:rsidP="000063CE">
      <w:pPr>
        <w:spacing w:before="100" w:beforeAutospacing="1"/>
      </w:pPr>
      <w:r>
        <w:t>Bernoulli</w:t>
      </w:r>
      <w:r w:rsidR="000063CE" w:rsidRPr="000063CE">
        <w:t xml:space="preserve"> ger tydligt trendande data som bör fungera bäst med LGCF </w:t>
      </w:r>
      <w:r w:rsidR="00BB1DF5">
        <w:t>och LPC</w:t>
      </w:r>
      <w:r w:rsidR="00E30811">
        <w:t>F</w:t>
      </w:r>
      <w:r w:rsidR="00BB1DF5">
        <w:t xml:space="preserve"> men</w:t>
      </w:r>
      <w:r w:rsidR="000063CE" w:rsidRPr="000063CE">
        <w:t xml:space="preserve"> sämst med L</w:t>
      </w:r>
      <w:r w:rsidR="00BB1DF5">
        <w:t>V</w:t>
      </w:r>
      <w:r w:rsidR="000063CE" w:rsidRPr="000063CE">
        <w:t xml:space="preserve">CF. </w:t>
      </w:r>
      <w:r>
        <w:t>F. Bernoulli</w:t>
      </w:r>
      <w:r w:rsidR="000063CE" w:rsidRPr="000063CE">
        <w:t xml:space="preserve"> motsvarar i princip </w:t>
      </w:r>
      <w:r>
        <w:t>Bernoulli</w:t>
      </w:r>
      <w:r w:rsidR="000063CE" w:rsidRPr="000063CE">
        <w:t xml:space="preserve"> men ger inte upphov till någon trend. </w:t>
      </w:r>
      <w:r w:rsidR="0095127C">
        <w:t>Gemensamt för dessa två metoder är att de ger  relativt stabila dataserier</w:t>
      </w:r>
      <w:r w:rsidR="002F4703">
        <w:t xml:space="preserve"> (</w:t>
      </w:r>
      <w:r w:rsidR="00FB6182">
        <w:rPr>
          <w:i/>
        </w:rPr>
        <w:t>Tabell</w:t>
      </w:r>
      <w:r w:rsidR="002F4703" w:rsidRPr="006C1C27">
        <w:rPr>
          <w:i/>
        </w:rPr>
        <w:t xml:space="preserve"> 3.</w:t>
      </w:r>
      <w:r w:rsidR="006C1C27" w:rsidRPr="006C1C27">
        <w:rPr>
          <w:i/>
        </w:rPr>
        <w:t>1</w:t>
      </w:r>
      <w:r w:rsidR="002F4703" w:rsidRPr="006C1C27">
        <w:rPr>
          <w:i/>
        </w:rPr>
        <w:t>3</w:t>
      </w:r>
      <w:r w:rsidR="006C1C27" w:rsidRPr="006C1C27">
        <w:rPr>
          <w:i/>
        </w:rPr>
        <w:t xml:space="preserve"> och </w:t>
      </w:r>
      <w:r w:rsidR="00B749C7">
        <w:rPr>
          <w:i/>
        </w:rPr>
        <w:t>figur</w:t>
      </w:r>
      <w:r w:rsidR="006C1C27" w:rsidRPr="006C1C27">
        <w:rPr>
          <w:i/>
        </w:rPr>
        <w:t xml:space="preserve"> 3.1</w:t>
      </w:r>
      <w:r w:rsidR="002F4703">
        <w:t>)</w:t>
      </w:r>
      <w:r w:rsidR="0095127C">
        <w:t xml:space="preserve">. Tidsserier beräknade </w:t>
      </w:r>
      <w:r w:rsidR="0095127C" w:rsidRPr="00813836">
        <w:t xml:space="preserve">utifrån </w:t>
      </w:r>
      <w:r w:rsidR="000063CE" w:rsidRPr="00813836">
        <w:t xml:space="preserve">AR(1) </w:t>
      </w:r>
      <w:r w:rsidR="00813836">
        <w:t>processerna</w:t>
      </w:r>
      <w:r w:rsidR="00563A26">
        <w:t xml:space="preserve"> </w:t>
      </w:r>
      <w:r w:rsidR="006C1C27">
        <w:t xml:space="preserve">varierar som synes </w:t>
      </w:r>
      <w:r w:rsidR="0095127C">
        <w:t>mer</w:t>
      </w:r>
      <w:r w:rsidR="006C1C27">
        <w:t>.</w:t>
      </w:r>
      <w:r w:rsidR="0095127C">
        <w:t xml:space="preserve"> </w:t>
      </w:r>
      <w:r w:rsidR="006C1C27">
        <w:t>H</w:t>
      </w:r>
      <w:r w:rsidR="0095127C">
        <w:t xml:space="preserve">ur de olika metoderna hanterar </w:t>
      </w:r>
      <w:r w:rsidR="006C1C27">
        <w:t>dessa</w:t>
      </w:r>
      <w:r w:rsidR="0095127C">
        <w:t xml:space="preserve"> </w:t>
      </w:r>
      <w:r w:rsidR="00DB2C6F">
        <w:t xml:space="preserve">kommer att </w:t>
      </w:r>
      <w:r w:rsidR="00245416">
        <w:t>analyseras</w:t>
      </w:r>
      <w:r w:rsidR="00DB2C6F">
        <w:t xml:space="preserve"> i </w:t>
      </w:r>
      <w:r w:rsidR="0095127C">
        <w:t>avsnitt 3.2.6. om analys.</w:t>
      </w:r>
    </w:p>
    <w:p w14:paraId="7D95B2BE" w14:textId="26DAAEEF" w:rsidR="000063CE" w:rsidRPr="000063CE" w:rsidRDefault="000063CE" w:rsidP="000063CE">
      <w:pPr>
        <w:spacing w:before="100" w:beforeAutospacing="1"/>
      </w:pPr>
    </w:p>
    <w:tbl>
      <w:tblPr>
        <w:tblW w:w="3800" w:type="dxa"/>
        <w:tblCellMar>
          <w:left w:w="70" w:type="dxa"/>
          <w:right w:w="70" w:type="dxa"/>
        </w:tblCellMar>
        <w:tblLook w:val="04A0" w:firstRow="1" w:lastRow="0" w:firstColumn="1" w:lastColumn="0" w:noHBand="0" w:noVBand="1"/>
      </w:tblPr>
      <w:tblGrid>
        <w:gridCol w:w="1860"/>
        <w:gridCol w:w="1940"/>
      </w:tblGrid>
      <w:tr w:rsidR="002F4703" w:rsidRPr="002F4703" w14:paraId="13D05722" w14:textId="77777777" w:rsidTr="002F4703">
        <w:trPr>
          <w:cantSplit/>
          <w:trHeight w:val="288"/>
        </w:trPr>
        <w:tc>
          <w:tcPr>
            <w:tcW w:w="1860" w:type="dxa"/>
            <w:tcBorders>
              <w:top w:val="single" w:sz="8" w:space="0" w:color="auto"/>
              <w:left w:val="single" w:sz="8" w:space="0" w:color="auto"/>
              <w:bottom w:val="single" w:sz="8" w:space="0" w:color="auto"/>
              <w:right w:val="nil"/>
            </w:tcBorders>
            <w:shd w:val="clear" w:color="auto" w:fill="auto"/>
            <w:noWrap/>
            <w:vAlign w:val="bottom"/>
            <w:hideMark/>
          </w:tcPr>
          <w:p w14:paraId="4101961B" w14:textId="77777777" w:rsidR="002F4703" w:rsidRPr="002F4703" w:rsidRDefault="002F4703" w:rsidP="002F4703">
            <w:pPr>
              <w:keepNext/>
              <w:keepLines/>
              <w:rPr>
                <w:rFonts w:ascii="Liberation Sans" w:hAnsi="Liberation Sans"/>
                <w:color w:val="000000"/>
                <w:sz w:val="22"/>
              </w:rPr>
            </w:pPr>
            <w:r w:rsidRPr="002F4703">
              <w:rPr>
                <w:rFonts w:ascii="Liberation Sans" w:hAnsi="Liberation Sans"/>
                <w:color w:val="000000"/>
                <w:sz w:val="22"/>
              </w:rPr>
              <w:t>Datatyp</w:t>
            </w:r>
          </w:p>
        </w:tc>
        <w:tc>
          <w:tcPr>
            <w:tcW w:w="1940" w:type="dxa"/>
            <w:tcBorders>
              <w:top w:val="single" w:sz="8" w:space="0" w:color="auto"/>
              <w:left w:val="nil"/>
              <w:bottom w:val="single" w:sz="8" w:space="0" w:color="auto"/>
              <w:right w:val="single" w:sz="8" w:space="0" w:color="auto"/>
            </w:tcBorders>
            <w:shd w:val="clear" w:color="auto" w:fill="auto"/>
            <w:noWrap/>
            <w:vAlign w:val="bottom"/>
            <w:hideMark/>
          </w:tcPr>
          <w:p w14:paraId="74E86DFC" w14:textId="77777777" w:rsidR="002F4703" w:rsidRPr="002F4703" w:rsidRDefault="002F4703" w:rsidP="002F4703">
            <w:pPr>
              <w:keepNext/>
              <w:keepLines/>
              <w:rPr>
                <w:rFonts w:ascii="Liberation Sans" w:hAnsi="Liberation Sans"/>
                <w:color w:val="000000"/>
                <w:sz w:val="22"/>
              </w:rPr>
            </w:pPr>
            <w:r w:rsidRPr="002F4703">
              <w:rPr>
                <w:rFonts w:ascii="Liberation Sans" w:hAnsi="Liberation Sans"/>
                <w:color w:val="000000"/>
                <w:sz w:val="22"/>
              </w:rPr>
              <w:t>Standard avvikelse</w:t>
            </w:r>
          </w:p>
        </w:tc>
      </w:tr>
      <w:tr w:rsidR="002F4703" w:rsidRPr="002F4703" w14:paraId="7C998C24" w14:textId="77777777" w:rsidTr="002F4703">
        <w:trPr>
          <w:cantSplit/>
          <w:trHeight w:val="276"/>
        </w:trPr>
        <w:tc>
          <w:tcPr>
            <w:tcW w:w="1860" w:type="dxa"/>
            <w:tcBorders>
              <w:top w:val="nil"/>
              <w:left w:val="single" w:sz="8" w:space="0" w:color="auto"/>
              <w:bottom w:val="nil"/>
              <w:right w:val="nil"/>
            </w:tcBorders>
            <w:shd w:val="clear" w:color="auto" w:fill="auto"/>
            <w:noWrap/>
            <w:vAlign w:val="bottom"/>
            <w:hideMark/>
          </w:tcPr>
          <w:p w14:paraId="3AAB6D1F" w14:textId="023AB24A" w:rsidR="002F4703" w:rsidRPr="002F4703" w:rsidRDefault="00E55BF7" w:rsidP="002F4703">
            <w:pPr>
              <w:keepNext/>
              <w:keepLines/>
              <w:rPr>
                <w:rFonts w:ascii="Liberation Sans" w:hAnsi="Liberation Sans"/>
                <w:color w:val="000000"/>
                <w:sz w:val="22"/>
              </w:rPr>
            </w:pPr>
            <w:r>
              <w:rPr>
                <w:rFonts w:ascii="Liberation Sans" w:hAnsi="Liberation Sans"/>
                <w:color w:val="000000"/>
                <w:sz w:val="22"/>
              </w:rPr>
              <w:t>AR(1), Φ</w:t>
            </w:r>
            <w:r w:rsidR="002F4703" w:rsidRPr="002F4703">
              <w:rPr>
                <w:rFonts w:ascii="Liberation Sans" w:hAnsi="Liberation Sans"/>
                <w:color w:val="000000"/>
                <w:sz w:val="22"/>
              </w:rPr>
              <w:t xml:space="preserve"> 0,0</w:t>
            </w:r>
          </w:p>
        </w:tc>
        <w:tc>
          <w:tcPr>
            <w:tcW w:w="1940" w:type="dxa"/>
            <w:tcBorders>
              <w:top w:val="nil"/>
              <w:left w:val="nil"/>
              <w:bottom w:val="nil"/>
              <w:right w:val="single" w:sz="8" w:space="0" w:color="auto"/>
            </w:tcBorders>
            <w:shd w:val="clear" w:color="auto" w:fill="auto"/>
            <w:noWrap/>
            <w:vAlign w:val="bottom"/>
            <w:hideMark/>
          </w:tcPr>
          <w:p w14:paraId="5D8619D3" w14:textId="77777777" w:rsidR="002F4703" w:rsidRPr="002F4703" w:rsidRDefault="002F4703" w:rsidP="002F4703">
            <w:pPr>
              <w:keepNext/>
              <w:keepLines/>
              <w:jc w:val="center"/>
              <w:rPr>
                <w:rFonts w:ascii="Liberation Sans" w:hAnsi="Liberation Sans"/>
                <w:color w:val="000000"/>
                <w:sz w:val="22"/>
              </w:rPr>
            </w:pPr>
            <w:r w:rsidRPr="002F4703">
              <w:rPr>
                <w:rFonts w:ascii="Liberation Sans" w:hAnsi="Liberation Sans"/>
                <w:color w:val="000000"/>
                <w:sz w:val="22"/>
              </w:rPr>
              <w:t>1,51</w:t>
            </w:r>
          </w:p>
        </w:tc>
      </w:tr>
      <w:tr w:rsidR="002F4703" w:rsidRPr="002F4703" w14:paraId="0733CB6A" w14:textId="77777777" w:rsidTr="002F4703">
        <w:trPr>
          <w:cantSplit/>
          <w:trHeight w:val="276"/>
        </w:trPr>
        <w:tc>
          <w:tcPr>
            <w:tcW w:w="1860" w:type="dxa"/>
            <w:tcBorders>
              <w:top w:val="nil"/>
              <w:left w:val="single" w:sz="8" w:space="0" w:color="auto"/>
              <w:bottom w:val="nil"/>
              <w:right w:val="nil"/>
            </w:tcBorders>
            <w:shd w:val="clear" w:color="auto" w:fill="auto"/>
            <w:noWrap/>
            <w:vAlign w:val="bottom"/>
            <w:hideMark/>
          </w:tcPr>
          <w:p w14:paraId="29A22EC6" w14:textId="39FA6F60" w:rsidR="002F4703" w:rsidRPr="002F4703" w:rsidRDefault="00E55BF7" w:rsidP="002F4703">
            <w:pPr>
              <w:keepNext/>
              <w:keepLines/>
              <w:rPr>
                <w:rFonts w:ascii="Liberation Sans" w:hAnsi="Liberation Sans"/>
                <w:color w:val="000000"/>
                <w:sz w:val="22"/>
              </w:rPr>
            </w:pPr>
            <w:r>
              <w:rPr>
                <w:rFonts w:ascii="Liberation Sans" w:hAnsi="Liberation Sans"/>
                <w:color w:val="000000"/>
                <w:sz w:val="22"/>
              </w:rPr>
              <w:t>AR(1), Φ</w:t>
            </w:r>
            <w:r w:rsidR="002F4703" w:rsidRPr="002F4703">
              <w:rPr>
                <w:rFonts w:ascii="Liberation Sans" w:hAnsi="Liberation Sans"/>
                <w:color w:val="000000"/>
                <w:sz w:val="22"/>
              </w:rPr>
              <w:t xml:space="preserve"> 0.9</w:t>
            </w:r>
          </w:p>
        </w:tc>
        <w:tc>
          <w:tcPr>
            <w:tcW w:w="1940" w:type="dxa"/>
            <w:tcBorders>
              <w:top w:val="nil"/>
              <w:left w:val="nil"/>
              <w:bottom w:val="nil"/>
              <w:right w:val="single" w:sz="8" w:space="0" w:color="auto"/>
            </w:tcBorders>
            <w:shd w:val="clear" w:color="auto" w:fill="auto"/>
            <w:noWrap/>
            <w:vAlign w:val="bottom"/>
            <w:hideMark/>
          </w:tcPr>
          <w:p w14:paraId="4DE938C5" w14:textId="77777777" w:rsidR="002F4703" w:rsidRPr="002F4703" w:rsidRDefault="002F4703" w:rsidP="002F4703">
            <w:pPr>
              <w:keepNext/>
              <w:keepLines/>
              <w:jc w:val="center"/>
              <w:rPr>
                <w:rFonts w:ascii="Liberation Sans" w:hAnsi="Liberation Sans"/>
                <w:color w:val="000000"/>
                <w:sz w:val="22"/>
              </w:rPr>
            </w:pPr>
            <w:r w:rsidRPr="002F4703">
              <w:rPr>
                <w:rFonts w:ascii="Liberation Sans" w:hAnsi="Liberation Sans"/>
                <w:color w:val="000000"/>
                <w:sz w:val="22"/>
              </w:rPr>
              <w:t>1,50</w:t>
            </w:r>
          </w:p>
        </w:tc>
      </w:tr>
      <w:tr w:rsidR="002F4703" w:rsidRPr="002F4703" w14:paraId="5CC8B6C5" w14:textId="77777777" w:rsidTr="002F4703">
        <w:trPr>
          <w:cantSplit/>
          <w:trHeight w:val="276"/>
        </w:trPr>
        <w:tc>
          <w:tcPr>
            <w:tcW w:w="1860" w:type="dxa"/>
            <w:tcBorders>
              <w:top w:val="nil"/>
              <w:left w:val="single" w:sz="8" w:space="0" w:color="auto"/>
              <w:bottom w:val="nil"/>
              <w:right w:val="nil"/>
            </w:tcBorders>
            <w:shd w:val="clear" w:color="auto" w:fill="auto"/>
            <w:noWrap/>
            <w:vAlign w:val="bottom"/>
            <w:hideMark/>
          </w:tcPr>
          <w:p w14:paraId="690F5FEC" w14:textId="6AAEDA6C" w:rsidR="002F4703" w:rsidRPr="002F4703" w:rsidRDefault="00E55BF7" w:rsidP="002F4703">
            <w:pPr>
              <w:keepNext/>
              <w:keepLines/>
              <w:rPr>
                <w:rFonts w:ascii="Liberation Sans" w:hAnsi="Liberation Sans"/>
                <w:color w:val="000000"/>
                <w:sz w:val="22"/>
              </w:rPr>
            </w:pPr>
            <w:r>
              <w:rPr>
                <w:rFonts w:ascii="Liberation Sans" w:hAnsi="Liberation Sans"/>
                <w:color w:val="000000"/>
                <w:sz w:val="22"/>
              </w:rPr>
              <w:t>AR(1), Φ</w:t>
            </w:r>
            <w:r w:rsidR="002F4703" w:rsidRPr="002F4703">
              <w:rPr>
                <w:rFonts w:ascii="Liberation Sans" w:hAnsi="Liberation Sans"/>
                <w:color w:val="000000"/>
                <w:sz w:val="22"/>
              </w:rPr>
              <w:t xml:space="preserve"> -0.9</w:t>
            </w:r>
          </w:p>
        </w:tc>
        <w:tc>
          <w:tcPr>
            <w:tcW w:w="1940" w:type="dxa"/>
            <w:tcBorders>
              <w:top w:val="nil"/>
              <w:left w:val="nil"/>
              <w:bottom w:val="nil"/>
              <w:right w:val="single" w:sz="8" w:space="0" w:color="auto"/>
            </w:tcBorders>
            <w:shd w:val="clear" w:color="auto" w:fill="auto"/>
            <w:noWrap/>
            <w:vAlign w:val="bottom"/>
            <w:hideMark/>
          </w:tcPr>
          <w:p w14:paraId="0DDFC657" w14:textId="77777777" w:rsidR="002F4703" w:rsidRPr="002F4703" w:rsidRDefault="002F4703" w:rsidP="002F4703">
            <w:pPr>
              <w:keepNext/>
              <w:keepLines/>
              <w:jc w:val="center"/>
              <w:rPr>
                <w:rFonts w:ascii="Liberation Sans" w:hAnsi="Liberation Sans"/>
                <w:color w:val="000000"/>
                <w:sz w:val="22"/>
              </w:rPr>
            </w:pPr>
            <w:r w:rsidRPr="002F4703">
              <w:rPr>
                <w:rFonts w:ascii="Liberation Sans" w:hAnsi="Liberation Sans"/>
                <w:color w:val="000000"/>
                <w:sz w:val="22"/>
              </w:rPr>
              <w:t>1,11</w:t>
            </w:r>
          </w:p>
        </w:tc>
      </w:tr>
      <w:tr w:rsidR="002F4703" w:rsidRPr="002F4703" w14:paraId="6C90DAA4" w14:textId="77777777" w:rsidTr="002F4703">
        <w:trPr>
          <w:cantSplit/>
          <w:trHeight w:val="276"/>
        </w:trPr>
        <w:tc>
          <w:tcPr>
            <w:tcW w:w="1860" w:type="dxa"/>
            <w:tcBorders>
              <w:top w:val="nil"/>
              <w:left w:val="single" w:sz="8" w:space="0" w:color="auto"/>
              <w:bottom w:val="nil"/>
              <w:right w:val="nil"/>
            </w:tcBorders>
            <w:shd w:val="clear" w:color="auto" w:fill="auto"/>
            <w:noWrap/>
            <w:vAlign w:val="bottom"/>
            <w:hideMark/>
          </w:tcPr>
          <w:p w14:paraId="1B188221" w14:textId="77777777" w:rsidR="002F4703" w:rsidRPr="002F4703" w:rsidRDefault="002F4703" w:rsidP="002F4703">
            <w:pPr>
              <w:keepNext/>
              <w:keepLines/>
              <w:rPr>
                <w:rFonts w:ascii="Liberation Sans" w:hAnsi="Liberation Sans"/>
                <w:color w:val="000000"/>
                <w:sz w:val="22"/>
              </w:rPr>
            </w:pPr>
            <w:r w:rsidRPr="002F4703">
              <w:rPr>
                <w:rFonts w:ascii="Liberation Sans" w:hAnsi="Liberation Sans"/>
                <w:color w:val="000000"/>
                <w:sz w:val="22"/>
              </w:rPr>
              <w:t>Bernoulli</w:t>
            </w:r>
          </w:p>
        </w:tc>
        <w:tc>
          <w:tcPr>
            <w:tcW w:w="1940" w:type="dxa"/>
            <w:tcBorders>
              <w:top w:val="nil"/>
              <w:left w:val="nil"/>
              <w:bottom w:val="nil"/>
              <w:right w:val="single" w:sz="8" w:space="0" w:color="auto"/>
            </w:tcBorders>
            <w:shd w:val="clear" w:color="auto" w:fill="auto"/>
            <w:noWrap/>
            <w:vAlign w:val="bottom"/>
            <w:hideMark/>
          </w:tcPr>
          <w:p w14:paraId="1644E84F" w14:textId="7AEF8A60" w:rsidR="002F4703" w:rsidRPr="002F4703" w:rsidRDefault="002F4703" w:rsidP="002F4703">
            <w:pPr>
              <w:keepNext/>
              <w:keepLines/>
              <w:jc w:val="center"/>
              <w:rPr>
                <w:rFonts w:ascii="Liberation Sans" w:hAnsi="Liberation Sans"/>
                <w:color w:val="000000"/>
                <w:sz w:val="22"/>
              </w:rPr>
            </w:pPr>
            <w:r>
              <w:rPr>
                <w:rFonts w:ascii="Liberation Sans" w:hAnsi="Liberation Sans"/>
                <w:color w:val="000000"/>
                <w:sz w:val="22"/>
              </w:rPr>
              <w:t>0,17</w:t>
            </w:r>
            <w:r>
              <w:rPr>
                <w:rStyle w:val="Fotnotsreferens"/>
                <w:rFonts w:ascii="Liberation Sans" w:hAnsi="Liberation Sans"/>
                <w:color w:val="000000"/>
                <w:sz w:val="22"/>
              </w:rPr>
              <w:footnoteReference w:id="20"/>
            </w:r>
          </w:p>
        </w:tc>
      </w:tr>
      <w:tr w:rsidR="002F4703" w:rsidRPr="002F4703" w14:paraId="64FDC543" w14:textId="77777777" w:rsidTr="002F4703">
        <w:trPr>
          <w:cantSplit/>
          <w:trHeight w:val="288"/>
        </w:trPr>
        <w:tc>
          <w:tcPr>
            <w:tcW w:w="1860" w:type="dxa"/>
            <w:tcBorders>
              <w:top w:val="nil"/>
              <w:left w:val="single" w:sz="8" w:space="0" w:color="auto"/>
              <w:bottom w:val="single" w:sz="8" w:space="0" w:color="auto"/>
              <w:right w:val="nil"/>
            </w:tcBorders>
            <w:shd w:val="clear" w:color="auto" w:fill="auto"/>
            <w:noWrap/>
            <w:vAlign w:val="bottom"/>
            <w:hideMark/>
          </w:tcPr>
          <w:p w14:paraId="0C20AB69" w14:textId="35F13637" w:rsidR="002F4703" w:rsidRPr="002F4703" w:rsidRDefault="0036066B" w:rsidP="002F4703">
            <w:pPr>
              <w:keepNext/>
              <w:keepLines/>
              <w:rPr>
                <w:rFonts w:ascii="Liberation Sans" w:hAnsi="Liberation Sans"/>
                <w:color w:val="000000"/>
                <w:sz w:val="22"/>
              </w:rPr>
            </w:pPr>
            <w:r>
              <w:rPr>
                <w:rFonts w:ascii="Liberation Sans" w:hAnsi="Liberation Sans"/>
                <w:color w:val="000000"/>
                <w:sz w:val="22"/>
              </w:rPr>
              <w:t>f.</w:t>
            </w:r>
            <w:r w:rsidR="002F4703" w:rsidRPr="002F4703">
              <w:rPr>
                <w:rFonts w:ascii="Liberation Sans" w:hAnsi="Liberation Sans"/>
                <w:color w:val="000000"/>
                <w:sz w:val="22"/>
              </w:rPr>
              <w:t xml:space="preserve"> Bernoulli</w:t>
            </w:r>
          </w:p>
        </w:tc>
        <w:tc>
          <w:tcPr>
            <w:tcW w:w="1940" w:type="dxa"/>
            <w:tcBorders>
              <w:top w:val="nil"/>
              <w:left w:val="nil"/>
              <w:bottom w:val="single" w:sz="8" w:space="0" w:color="auto"/>
              <w:right w:val="single" w:sz="8" w:space="0" w:color="auto"/>
            </w:tcBorders>
            <w:shd w:val="clear" w:color="auto" w:fill="auto"/>
            <w:noWrap/>
            <w:vAlign w:val="bottom"/>
            <w:hideMark/>
          </w:tcPr>
          <w:p w14:paraId="5C5C88ED" w14:textId="77777777" w:rsidR="002F4703" w:rsidRPr="002F4703" w:rsidRDefault="002F4703" w:rsidP="002F4703">
            <w:pPr>
              <w:keepNext/>
              <w:keepLines/>
              <w:jc w:val="center"/>
              <w:rPr>
                <w:rFonts w:ascii="Liberation Sans" w:hAnsi="Liberation Sans"/>
                <w:color w:val="000000"/>
                <w:sz w:val="22"/>
              </w:rPr>
            </w:pPr>
            <w:r w:rsidRPr="002F4703">
              <w:rPr>
                <w:rFonts w:ascii="Liberation Sans" w:hAnsi="Liberation Sans"/>
                <w:color w:val="000000"/>
                <w:sz w:val="22"/>
              </w:rPr>
              <w:t>0,17</w:t>
            </w:r>
          </w:p>
        </w:tc>
      </w:tr>
    </w:tbl>
    <w:p w14:paraId="1D7BF012" w14:textId="35F3F8D5" w:rsidR="000063CE" w:rsidRDefault="002F4703" w:rsidP="002F4703">
      <w:pPr>
        <w:pStyle w:val="Beskrivning"/>
        <w:keepNext/>
        <w:keepLines/>
      </w:pPr>
      <w:r>
        <w:t>Tabell 3.</w:t>
      </w:r>
      <w:r w:rsidR="006C1C27">
        <w:t>1</w:t>
      </w:r>
      <w:r w:rsidR="003E68E2">
        <w:t>3:</w:t>
      </w:r>
      <w:r>
        <w:t xml:space="preserve"> Visar standardavvikelserna för de olika tidsserierna i </w:t>
      </w:r>
      <w:r w:rsidR="002166F6">
        <w:t>diagrammet.</w:t>
      </w:r>
      <w:r>
        <w:t xml:space="preserve"> Bernoulli och F. Bernoulli visar på lägst variation.</w:t>
      </w:r>
    </w:p>
    <w:p w14:paraId="1E6944D3" w14:textId="77777777" w:rsidR="002F4703" w:rsidRPr="002F4703" w:rsidRDefault="002F4703" w:rsidP="002F4703"/>
    <w:p w14:paraId="63E0E037" w14:textId="45188BC1" w:rsidR="00412757" w:rsidRDefault="006C1C27" w:rsidP="002F4703">
      <w:pPr>
        <w:keepNext/>
        <w:keepLines/>
      </w:pPr>
      <w:r w:rsidRPr="006C1C27">
        <w:rPr>
          <w:noProof/>
        </w:rPr>
        <w:t xml:space="preserve"> </w:t>
      </w:r>
      <w:r>
        <w:rPr>
          <w:noProof/>
        </w:rPr>
        <w:drawing>
          <wp:inline distT="0" distB="0" distL="0" distR="0" wp14:anchorId="07E54A1D" wp14:editId="7D886775">
            <wp:extent cx="5760720" cy="2997835"/>
            <wp:effectExtent l="0" t="0" r="11430" b="12065"/>
            <wp:docPr id="16" name="Diagra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rStyle w:val="Kommentarsreferens"/>
        </w:rPr>
        <w:t xml:space="preserve"> </w:t>
      </w:r>
    </w:p>
    <w:p w14:paraId="257CB6E2" w14:textId="4447D27D" w:rsidR="00EF52AE" w:rsidRPr="00C5329B" w:rsidRDefault="000A3890" w:rsidP="00091464">
      <w:pPr>
        <w:pStyle w:val="Beskrivning"/>
      </w:pPr>
      <w:r>
        <w:t xml:space="preserve">Figur </w:t>
      </w:r>
      <w:r w:rsidR="00412757">
        <w:t>3.1</w:t>
      </w:r>
      <w:r w:rsidR="003E68E2">
        <w:t>:</w:t>
      </w:r>
      <w:r w:rsidR="00412757">
        <w:t xml:space="preserve"> Diagrammet visa</w:t>
      </w:r>
      <w:r w:rsidR="000F7439">
        <w:t>r</w:t>
      </w:r>
      <w:r w:rsidR="00412757">
        <w:t xml:space="preserve"> de fem tidsserierna vilka metoderna testas på. Här framgår att Bernoulli är trendande och att övriga inte</w:t>
      </w:r>
      <w:r w:rsidR="000F7439">
        <w:t xml:space="preserve"> är det</w:t>
      </w:r>
      <w:r w:rsidR="00412757">
        <w:t xml:space="preserve"> men uppvisa</w:t>
      </w:r>
      <w:r w:rsidR="000F7439">
        <w:t>r</w:t>
      </w:r>
      <w:r w:rsidR="00412757">
        <w:t xml:space="preserve"> vissa skillnader i framåtskridandet. </w:t>
      </w:r>
      <w:r w:rsidR="00B65296">
        <w:t>Framför allt</w:t>
      </w:r>
      <w:r w:rsidR="00412757">
        <w:t xml:space="preserve"> varierar </w:t>
      </w:r>
      <w:r w:rsidR="00C71F99">
        <w:t xml:space="preserve">Bernoulli </w:t>
      </w:r>
      <w:r w:rsidR="00412757">
        <w:t xml:space="preserve"> </w:t>
      </w:r>
      <w:r w:rsidR="00C71F99">
        <w:t xml:space="preserve">och f. Bernoulli mindre </w:t>
      </w:r>
      <w:r w:rsidR="00B65296">
        <w:t xml:space="preserve">medan </w:t>
      </w:r>
      <w:r w:rsidR="004D237D">
        <w:t xml:space="preserve">de olika </w:t>
      </w:r>
      <w:r w:rsidR="00B65296">
        <w:t>AR1</w:t>
      </w:r>
      <w:r w:rsidR="004D237D">
        <w:t xml:space="preserve">-processerna </w:t>
      </w:r>
      <w:r w:rsidR="00B65296">
        <w:t>variera</w:t>
      </w:r>
      <w:r w:rsidR="00C71F99">
        <w:t>r</w:t>
      </w:r>
      <w:r w:rsidR="00B65296">
        <w:t xml:space="preserve"> </w:t>
      </w:r>
      <w:r w:rsidR="004D237D">
        <w:t>mer</w:t>
      </w:r>
      <w:r w:rsidR="00412757">
        <w:t xml:space="preserve">. </w:t>
      </w:r>
    </w:p>
    <w:p w14:paraId="09424C8F" w14:textId="79703DD2" w:rsidR="00F95226" w:rsidRPr="00C5329B" w:rsidRDefault="00F95226" w:rsidP="00F95226">
      <w:pPr>
        <w:pStyle w:val="Rubrik3"/>
      </w:pPr>
      <w:bookmarkStart w:id="19" w:name="_Toc441152296"/>
      <w:r w:rsidRPr="00C5329B">
        <w:lastRenderedPageBreak/>
        <w:t xml:space="preserve">Simulerade </w:t>
      </w:r>
      <w:r w:rsidR="00C06030" w:rsidRPr="00C5329B">
        <w:t>bortfall</w:t>
      </w:r>
      <w:bookmarkEnd w:id="19"/>
    </w:p>
    <w:p w14:paraId="29DE4B2E" w14:textId="7B53D018" w:rsidR="00EF52AE" w:rsidRDefault="006C3EB4" w:rsidP="009C3AF7">
      <w:r w:rsidRPr="00C5329B">
        <w:t>I jämförelsen mellan de tre LOCF metoderna jämförs även hur stor av</w:t>
      </w:r>
      <w:r w:rsidR="005C3496">
        <w:t>v</w:t>
      </w:r>
      <w:r w:rsidR="004201D4">
        <w:t>i</w:t>
      </w:r>
      <w:r w:rsidRPr="00C5329B">
        <w:t>ke</w:t>
      </w:r>
      <w:r w:rsidR="004201D4">
        <w:t>l</w:t>
      </w:r>
      <w:r w:rsidRPr="00C5329B">
        <w:t xml:space="preserve">serna blir vid Rubins </w:t>
      </w:r>
      <w:r w:rsidR="00D14E1F">
        <w:t xml:space="preserve">olika </w:t>
      </w:r>
      <w:r w:rsidRPr="00C5329B">
        <w:t>bortfallsmekanismer: MCAR, MAR och MNAR.</w:t>
      </w:r>
      <w:r w:rsidR="00DB65BF" w:rsidRPr="00C5329B">
        <w:t xml:space="preserve"> </w:t>
      </w:r>
      <w:r w:rsidR="00D14E1F">
        <w:t xml:space="preserve">I </w:t>
      </w:r>
      <w:r w:rsidR="00FB6182">
        <w:rPr>
          <w:i/>
        </w:rPr>
        <w:t>Tabell</w:t>
      </w:r>
      <w:r w:rsidR="00D62276" w:rsidRPr="00D62276">
        <w:rPr>
          <w:i/>
        </w:rPr>
        <w:t xml:space="preserve"> 3.14</w:t>
      </w:r>
      <w:r w:rsidR="00D14E1F">
        <w:t xml:space="preserve"> nedan ges en kort beskrivning av mekanismerna och hur bortfallen utförs för att motsvara mekanismerna.</w:t>
      </w:r>
    </w:p>
    <w:p w14:paraId="1B8632D3" w14:textId="77777777" w:rsidR="00643C1D" w:rsidRPr="00C5329B" w:rsidRDefault="00643C1D" w:rsidP="009C3AF7"/>
    <w:tbl>
      <w:tblPr>
        <w:tblStyle w:val="Tabellrutnt"/>
        <w:tblW w:w="9214" w:type="dxa"/>
        <w:tblInd w:w="-5" w:type="dxa"/>
        <w:tblLook w:val="04A0" w:firstRow="1" w:lastRow="0" w:firstColumn="1" w:lastColumn="0" w:noHBand="0" w:noVBand="1"/>
      </w:tblPr>
      <w:tblGrid>
        <w:gridCol w:w="1843"/>
        <w:gridCol w:w="3119"/>
        <w:gridCol w:w="4252"/>
      </w:tblGrid>
      <w:tr w:rsidR="001613F6" w:rsidRPr="00C5329B" w14:paraId="0649B8FF" w14:textId="77777777" w:rsidTr="009C3AF7">
        <w:tc>
          <w:tcPr>
            <w:tcW w:w="1843" w:type="dxa"/>
          </w:tcPr>
          <w:p w14:paraId="65C0223A" w14:textId="67B46AB2" w:rsidR="00F551FB" w:rsidRPr="00C5329B" w:rsidRDefault="001613F6" w:rsidP="00BB1DF5">
            <w:pPr>
              <w:keepNext/>
              <w:keepLines/>
              <w:spacing w:before="94" w:beforeAutospacing="1"/>
              <w:rPr>
                <w:b/>
              </w:rPr>
            </w:pPr>
            <w:r w:rsidRPr="00C5329B">
              <w:rPr>
                <w:b/>
              </w:rPr>
              <w:t>Benämning</w:t>
            </w:r>
          </w:p>
        </w:tc>
        <w:tc>
          <w:tcPr>
            <w:tcW w:w="3119" w:type="dxa"/>
          </w:tcPr>
          <w:p w14:paraId="16EDF120" w14:textId="6E5926E9" w:rsidR="00F551FB" w:rsidRPr="00C5329B" w:rsidRDefault="001613F6" w:rsidP="00BB1DF5">
            <w:pPr>
              <w:keepNext/>
              <w:keepLines/>
              <w:spacing w:before="94" w:beforeAutospacing="1"/>
              <w:rPr>
                <w:b/>
              </w:rPr>
            </w:pPr>
            <w:r w:rsidRPr="00C5329B">
              <w:rPr>
                <w:b/>
              </w:rPr>
              <w:t>Bortfallsmekanismen</w:t>
            </w:r>
          </w:p>
        </w:tc>
        <w:tc>
          <w:tcPr>
            <w:tcW w:w="4252" w:type="dxa"/>
          </w:tcPr>
          <w:p w14:paraId="41481B3D" w14:textId="3AA12ABE" w:rsidR="00F551FB" w:rsidRPr="00C5329B" w:rsidRDefault="00F551FB" w:rsidP="00BB1DF5">
            <w:pPr>
              <w:keepNext/>
              <w:keepLines/>
              <w:spacing w:before="94" w:beforeAutospacing="1"/>
              <w:rPr>
                <w:b/>
              </w:rPr>
            </w:pPr>
            <w:r w:rsidRPr="00C5329B">
              <w:rPr>
                <w:b/>
              </w:rPr>
              <w:t>Algoritm för att skapa bortfall</w:t>
            </w:r>
          </w:p>
        </w:tc>
      </w:tr>
      <w:tr w:rsidR="001613F6" w:rsidRPr="00C5329B" w14:paraId="3DDBFCED" w14:textId="77777777" w:rsidTr="009C3AF7">
        <w:tc>
          <w:tcPr>
            <w:tcW w:w="1843" w:type="dxa"/>
          </w:tcPr>
          <w:p w14:paraId="762465FB" w14:textId="31AF1111" w:rsidR="00DB65BF" w:rsidRPr="00C5329B" w:rsidRDefault="00F551FB" w:rsidP="00BB1DF5">
            <w:pPr>
              <w:keepNext/>
              <w:keepLines/>
              <w:spacing w:before="94" w:beforeAutospacing="1"/>
            </w:pPr>
            <w:r w:rsidRPr="00C5329B">
              <w:t>MCAR</w:t>
            </w:r>
          </w:p>
        </w:tc>
        <w:tc>
          <w:tcPr>
            <w:tcW w:w="3119" w:type="dxa"/>
          </w:tcPr>
          <w:p w14:paraId="6D69502F" w14:textId="160534C8" w:rsidR="00DB65BF" w:rsidRPr="00C5329B" w:rsidRDefault="00F551FB" w:rsidP="00BB1DF5">
            <w:pPr>
              <w:keepNext/>
              <w:keepLines/>
              <w:spacing w:before="94" w:beforeAutospacing="1"/>
            </w:pPr>
            <w:r w:rsidRPr="00C5329B">
              <w:t>Bortfall uppstår oberoende av både observerat och icke-observerat data.</w:t>
            </w:r>
          </w:p>
        </w:tc>
        <w:tc>
          <w:tcPr>
            <w:tcW w:w="4252" w:type="dxa"/>
          </w:tcPr>
          <w:p w14:paraId="39A78DD4" w14:textId="42C4369E" w:rsidR="0084246F" w:rsidRDefault="0084246F" w:rsidP="00BB1DF5">
            <w:pPr>
              <w:keepNext/>
              <w:keepLines/>
              <w:spacing w:before="94" w:beforeAutospacing="1"/>
            </w:pPr>
            <w:r>
              <w:t xml:space="preserve">För att bortfall ska vara oberoende allt annat skapas bortfall helt och hållet utifrån slumpen enligt: </w:t>
            </w:r>
          </w:p>
          <w:p w14:paraId="7C35FA9B" w14:textId="429A6F2B" w:rsidR="00DB65BF" w:rsidRPr="00C5329B" w:rsidRDefault="00F551FB" w:rsidP="00BB1DF5">
            <w:pPr>
              <w:keepNext/>
              <w:keepLines/>
              <w:spacing w:before="94" w:beforeAutospacing="1"/>
            </w:pPr>
            <w:r w:rsidRPr="00C5329B">
              <w:t>För varje individ görs ett Bernoulli försök</w:t>
            </w:r>
            <w:r w:rsidR="002D5DE8">
              <w:t>.</w:t>
            </w:r>
            <w:r w:rsidRPr="00C5329B">
              <w:t xml:space="preserve"> </w:t>
            </w:r>
            <w:r w:rsidR="002D5DE8">
              <w:t>Om försöket lyckas</w:t>
            </w:r>
            <w:r w:rsidRPr="00C5329B">
              <w:t xml:space="preserve"> väljs ett mättillfälle slumpmässigt av alla mättillfällen efter det första. Varje mättillfälle från och med det valda mättillfället </w:t>
            </w:r>
            <w:r w:rsidR="00161F7E">
              <w:t>blir bortfall</w:t>
            </w:r>
            <w:r w:rsidRPr="00C5329B">
              <w:t>.</w:t>
            </w:r>
          </w:p>
        </w:tc>
      </w:tr>
      <w:tr w:rsidR="004A12A9" w:rsidRPr="00C5329B" w14:paraId="64808E19" w14:textId="77777777" w:rsidTr="009C3AF7">
        <w:tc>
          <w:tcPr>
            <w:tcW w:w="1843" w:type="dxa"/>
          </w:tcPr>
          <w:p w14:paraId="16B56EF3" w14:textId="77777777" w:rsidR="00DB65BF" w:rsidRDefault="00F551FB" w:rsidP="00BB1DF5">
            <w:pPr>
              <w:keepNext/>
              <w:keepLines/>
              <w:spacing w:before="94" w:beforeAutospacing="1"/>
            </w:pPr>
            <w:r w:rsidRPr="00C5329B">
              <w:t>MAR</w:t>
            </w:r>
          </w:p>
          <w:p w14:paraId="3B82EA3D" w14:textId="506A3D10" w:rsidR="00360A50" w:rsidRPr="00C5329B" w:rsidRDefault="00360A50" w:rsidP="00BB1DF5">
            <w:pPr>
              <w:keepNext/>
              <w:keepLines/>
              <w:spacing w:before="94" w:beforeAutospacing="1"/>
            </w:pPr>
          </w:p>
        </w:tc>
        <w:tc>
          <w:tcPr>
            <w:tcW w:w="3119" w:type="dxa"/>
          </w:tcPr>
          <w:p w14:paraId="2860ED58" w14:textId="18D82926" w:rsidR="00DB65BF" w:rsidRPr="00C5329B" w:rsidRDefault="00F551FB" w:rsidP="00BB1DF5">
            <w:pPr>
              <w:keepNext/>
              <w:keepLines/>
              <w:spacing w:before="94" w:beforeAutospacing="1"/>
            </w:pPr>
            <w:r w:rsidRPr="00C5329B">
              <w:t xml:space="preserve">Bortfall beror på observerat data </w:t>
            </w:r>
            <w:r w:rsidR="00D14E1F">
              <w:t>men inte på</w:t>
            </w:r>
            <w:r w:rsidRPr="00C5329B">
              <w:t xml:space="preserve"> variabeln</w:t>
            </w:r>
            <w:r w:rsidR="009F63EB" w:rsidRPr="00C5329B">
              <w:t xml:space="preserve"> där bortfallet skett</w:t>
            </w:r>
            <w:r w:rsidR="0031310A">
              <w:t>.</w:t>
            </w:r>
          </w:p>
        </w:tc>
        <w:tc>
          <w:tcPr>
            <w:tcW w:w="4252" w:type="dxa"/>
          </w:tcPr>
          <w:p w14:paraId="038B26D2" w14:textId="6A77AA07" w:rsidR="0084246F" w:rsidRDefault="0084246F" w:rsidP="00BB1DF5">
            <w:pPr>
              <w:keepNext/>
              <w:keepLines/>
              <w:spacing w:before="94" w:beforeAutospacing="1"/>
            </w:pPr>
            <w:r>
              <w:t xml:space="preserve">För att bortfall endast ska vara beroende av variabler i data men inte variabeln med bortfall så skapas bortfall enligt: </w:t>
            </w:r>
          </w:p>
          <w:p w14:paraId="297E11E0" w14:textId="56EA3F19" w:rsidR="00DB65BF" w:rsidRPr="00C5329B" w:rsidRDefault="006C3EB4" w:rsidP="00BB1DF5">
            <w:pPr>
              <w:keepNext/>
              <w:keepLines/>
              <w:spacing w:before="94" w:beforeAutospacing="1"/>
            </w:pPr>
            <w:r w:rsidRPr="00C5329B">
              <w:t xml:space="preserve">För varje individ testas vid </w:t>
            </w:r>
            <w:r w:rsidR="00F551FB" w:rsidRPr="00C5329B">
              <w:t xml:space="preserve">varje </w:t>
            </w:r>
            <w:r w:rsidRPr="00C5329B">
              <w:t>mättillfälle om</w:t>
            </w:r>
            <w:r w:rsidR="00F551FB" w:rsidRPr="00C5329B">
              <w:t xml:space="preserve"> </w:t>
            </w:r>
            <w:r w:rsidRPr="00C5329B">
              <w:t xml:space="preserve">en individs </w:t>
            </w:r>
            <w:r w:rsidR="00F551FB" w:rsidRPr="00C5329B">
              <w:t xml:space="preserve">rang är högst eller näst högst i det </w:t>
            </w:r>
            <w:r w:rsidRPr="00C5329B">
              <w:t>ursprungliga</w:t>
            </w:r>
            <w:r w:rsidR="00F551FB" w:rsidRPr="00C5329B">
              <w:t xml:space="preserve"> </w:t>
            </w:r>
            <w:r w:rsidR="007902F2">
              <w:t>tidsserien</w:t>
            </w:r>
            <w:r w:rsidR="00F551FB" w:rsidRPr="00C5329B">
              <w:t xml:space="preserve"> (alltså inte efter bortfall)</w:t>
            </w:r>
            <w:r w:rsidRPr="00C5329B">
              <w:t xml:space="preserve">. Om så är fallet </w:t>
            </w:r>
            <w:r w:rsidR="00F551FB" w:rsidRPr="00C5329B">
              <w:t>görs ett Bernou</w:t>
            </w:r>
            <w:r w:rsidRPr="00C5329B">
              <w:t>lliförsök.</w:t>
            </w:r>
            <w:r w:rsidR="00F551FB" w:rsidRPr="00C5329B">
              <w:t xml:space="preserve"> om försöket lyckas </w:t>
            </w:r>
            <w:r w:rsidR="00161F7E">
              <w:t>blir alla efterföljande mättillfällen bortfall.</w:t>
            </w:r>
          </w:p>
        </w:tc>
      </w:tr>
      <w:tr w:rsidR="001613F6" w:rsidRPr="00C5329B" w14:paraId="361D21C9" w14:textId="77777777" w:rsidTr="009C3AF7">
        <w:tc>
          <w:tcPr>
            <w:tcW w:w="1843" w:type="dxa"/>
          </w:tcPr>
          <w:p w14:paraId="32D8391D" w14:textId="61F3A401" w:rsidR="00DB65BF" w:rsidRPr="00C5329B" w:rsidRDefault="00F551FB" w:rsidP="00BB1DF5">
            <w:pPr>
              <w:keepNext/>
              <w:keepLines/>
              <w:spacing w:before="94" w:beforeAutospacing="1"/>
            </w:pPr>
            <w:r w:rsidRPr="00C5329B">
              <w:t>MNAR</w:t>
            </w:r>
          </w:p>
        </w:tc>
        <w:tc>
          <w:tcPr>
            <w:tcW w:w="3119" w:type="dxa"/>
          </w:tcPr>
          <w:p w14:paraId="2C13D3D2" w14:textId="2C95AE69" w:rsidR="00DB65BF" w:rsidRPr="00C5329B" w:rsidRDefault="001613F6" w:rsidP="00BB1DF5">
            <w:pPr>
              <w:keepNext/>
              <w:keepLines/>
              <w:spacing w:before="94" w:beforeAutospacing="1"/>
            </w:pPr>
            <w:r w:rsidRPr="00C5329B">
              <w:t>Bortfall beror på bortfallsvariabeln själv eller på icke-observerat data.</w:t>
            </w:r>
          </w:p>
        </w:tc>
        <w:tc>
          <w:tcPr>
            <w:tcW w:w="4252" w:type="dxa"/>
          </w:tcPr>
          <w:p w14:paraId="17197966" w14:textId="0D1B0B80" w:rsidR="0084246F" w:rsidRDefault="0084246F" w:rsidP="00BB1DF5">
            <w:pPr>
              <w:keepNext/>
              <w:keepLines/>
              <w:spacing w:before="94" w:beforeAutospacing="1"/>
            </w:pPr>
            <w:r>
              <w:t>För att bortfall ska vara beroende av variabeln med bortfall</w:t>
            </w:r>
            <w:r w:rsidR="00D62276">
              <w:t>et i</w:t>
            </w:r>
            <w:r>
              <w:t xml:space="preserve"> eller icke-observerat data så skapas bortfall enligt: </w:t>
            </w:r>
          </w:p>
          <w:p w14:paraId="0FB1E14E" w14:textId="4BFE244E" w:rsidR="00DB65BF" w:rsidRPr="00C5329B" w:rsidRDefault="00DB65BF" w:rsidP="00BB1DF5">
            <w:pPr>
              <w:keepNext/>
              <w:keepLines/>
              <w:spacing w:before="94" w:beforeAutospacing="1"/>
            </w:pPr>
            <w:r w:rsidRPr="00C5329B">
              <w:t>Varje individ</w:t>
            </w:r>
            <w:r w:rsidR="0031310A">
              <w:t>s sista mättillfälle observeras</w:t>
            </w:r>
            <w:r w:rsidRPr="00C5329B">
              <w:t xml:space="preserve"> och för varje individ görs ett Bernoulli försök. Ju lägre rang </w:t>
            </w:r>
            <w:r w:rsidR="006038C6">
              <w:t xml:space="preserve">den sista </w:t>
            </w:r>
            <w:r w:rsidR="00431DB7">
              <w:t xml:space="preserve">observationen i bortfallsvariabeln har </w:t>
            </w:r>
            <w:r w:rsidRPr="00C5329B">
              <w:t>desto större sannolikhet har Bernoulli</w:t>
            </w:r>
            <w:r w:rsidR="004A12A9" w:rsidRPr="00C5329B">
              <w:t>försöket att lyckas</w:t>
            </w:r>
            <w:r w:rsidR="00BB1DF5">
              <w:t xml:space="preserve">. Om Bernoulliförsöket lyckas väljs ett slumpmässigt </w:t>
            </w:r>
            <w:r w:rsidR="004A12A9" w:rsidRPr="00C5329B">
              <w:t xml:space="preserve">mättillfälle ut. Samtliga mättillfällen efter detta </w:t>
            </w:r>
            <w:r w:rsidR="00BB1DF5">
              <w:t>blir</w:t>
            </w:r>
            <w:r w:rsidR="004A12A9" w:rsidRPr="00C5329B">
              <w:t xml:space="preserve"> bortfall. </w:t>
            </w:r>
          </w:p>
        </w:tc>
      </w:tr>
    </w:tbl>
    <w:p w14:paraId="535AE382" w14:textId="447E7732" w:rsidR="00EF52AE" w:rsidRPr="00C5329B" w:rsidRDefault="004633B1" w:rsidP="00BB1DF5">
      <w:pPr>
        <w:pStyle w:val="Beskrivning"/>
        <w:keepNext/>
        <w:keepLines/>
      </w:pPr>
      <w:r>
        <w:t>Tabell 3.</w:t>
      </w:r>
      <w:r w:rsidR="003E68E2">
        <w:t>14:</w:t>
      </w:r>
      <w:r w:rsidR="00D14E1F">
        <w:rPr>
          <w:noProof/>
        </w:rPr>
        <w:t xml:space="preserve"> beskriver procedurena för att skapa bortfall enligt Rubins bortfallsmekanismer MCAR, MAR och MNAR.</w:t>
      </w:r>
    </w:p>
    <w:p w14:paraId="25CA065D" w14:textId="77777777" w:rsidR="00B77B0A" w:rsidRPr="00B77B0A" w:rsidRDefault="00B77B0A" w:rsidP="00B77B0A"/>
    <w:p w14:paraId="45C2A8D6" w14:textId="3714E287" w:rsidR="00D458CE" w:rsidRDefault="00D458CE" w:rsidP="00D458CE">
      <w:pPr>
        <w:pStyle w:val="Rubrik3"/>
      </w:pPr>
      <w:bookmarkStart w:id="20" w:name="_Toc441152297"/>
      <w:r w:rsidRPr="00C5329B">
        <w:t>Kriterier för val av imputeringsmetod</w:t>
      </w:r>
      <w:bookmarkEnd w:id="20"/>
    </w:p>
    <w:p w14:paraId="188352F3" w14:textId="5AEA2322" w:rsidR="00643C1D" w:rsidRDefault="00BB1DF5" w:rsidP="00C9275A">
      <w:r>
        <w:t xml:space="preserve">Kriterierna för val </w:t>
      </w:r>
      <w:r w:rsidR="00813836" w:rsidRPr="00813836">
        <w:t>a</w:t>
      </w:r>
      <w:r w:rsidRPr="00813836">
        <w:t>v</w:t>
      </w:r>
      <w:r>
        <w:t xml:space="preserve"> metod utgörs dels av de kvantitativa avståndmätningarna och dels av de kvalitativa problemområdena som har lyfts upp av statstikanalysföretaget.</w:t>
      </w:r>
      <w:r w:rsidR="00643C1D">
        <w:t xml:space="preserve"> </w:t>
      </w:r>
      <w:r w:rsidR="00367251" w:rsidRPr="00C5329B">
        <w:t xml:space="preserve">För att mäta </w:t>
      </w:r>
      <w:r w:rsidR="00A928A4" w:rsidRPr="00C5329B">
        <w:t>avvikelserna vid</w:t>
      </w:r>
      <w:r w:rsidR="00DF3A82" w:rsidRPr="00C5329B">
        <w:t xml:space="preserve"> imputering</w:t>
      </w:r>
      <w:r w:rsidR="00A928A4" w:rsidRPr="00C5329B">
        <w:t>arna</w:t>
      </w:r>
      <w:r w:rsidR="00DF3A82" w:rsidRPr="00C5329B">
        <w:t xml:space="preserve"> används </w:t>
      </w:r>
      <w:r w:rsidR="00A928A4" w:rsidRPr="00C5329B">
        <w:t>tre</w:t>
      </w:r>
      <w:r w:rsidR="00DF3A82" w:rsidRPr="00C5329B">
        <w:t xml:space="preserve"> distansmått</w:t>
      </w:r>
      <w:r w:rsidR="00367251" w:rsidRPr="00C5329B">
        <w:t xml:space="preserve"> som</w:t>
      </w:r>
      <w:r>
        <w:t xml:space="preserve"> </w:t>
      </w:r>
      <w:r w:rsidR="00367251" w:rsidRPr="00C5329B">
        <w:t xml:space="preserve">mäter skillnaden mellan det </w:t>
      </w:r>
      <w:r w:rsidR="00A928A4" w:rsidRPr="00C5329B">
        <w:t>ursprungliga</w:t>
      </w:r>
      <w:r w:rsidR="00367251" w:rsidRPr="00C5329B">
        <w:t xml:space="preserve"> värdet som fanns i </w:t>
      </w:r>
      <w:r w:rsidR="00813836">
        <w:t>tidsserierna</w:t>
      </w:r>
      <w:r w:rsidR="00367251" w:rsidRPr="00C5329B">
        <w:t xml:space="preserve"> innan bortfallet och </w:t>
      </w:r>
      <w:r w:rsidR="00813836">
        <w:t>imputeringar</w:t>
      </w:r>
      <w:r w:rsidR="00582716">
        <w:t>na</w:t>
      </w:r>
      <w:r w:rsidR="00367251" w:rsidRPr="00C5329B">
        <w:t xml:space="preserve"> som </w:t>
      </w:r>
      <w:r w:rsidR="00582716">
        <w:t>produceras av de olika metoderna i jämförelseprogrammet</w:t>
      </w:r>
      <w:r w:rsidR="002616C5">
        <w:t xml:space="preserve"> </w:t>
      </w:r>
      <w:r w:rsidR="00A928A4" w:rsidRPr="00C5329B">
        <w:t>för att ersätta bortfallen</w:t>
      </w:r>
      <w:r w:rsidR="00367251" w:rsidRPr="00C5329B">
        <w:t>:</w:t>
      </w:r>
    </w:p>
    <w:p w14:paraId="56579C1B" w14:textId="77777777" w:rsidR="00643C1D" w:rsidRDefault="00643C1D" w:rsidP="00C9275A"/>
    <w:tbl>
      <w:tblPr>
        <w:tblStyle w:val="Tabellrutnt"/>
        <w:tblW w:w="0" w:type="auto"/>
        <w:tblLook w:val="04A0" w:firstRow="1" w:lastRow="0" w:firstColumn="1" w:lastColumn="0" w:noHBand="0" w:noVBand="1"/>
      </w:tblPr>
      <w:tblGrid>
        <w:gridCol w:w="1696"/>
        <w:gridCol w:w="3686"/>
        <w:gridCol w:w="2835"/>
      </w:tblGrid>
      <w:tr w:rsidR="00A8122D" w:rsidRPr="00C5329B" w14:paraId="6ECD6448" w14:textId="77777777" w:rsidTr="00970A18">
        <w:tc>
          <w:tcPr>
            <w:tcW w:w="1696" w:type="dxa"/>
          </w:tcPr>
          <w:p w14:paraId="443C6C5D" w14:textId="71B6EAEC" w:rsidR="00A8122D" w:rsidRPr="00C5329B" w:rsidRDefault="00970A18" w:rsidP="002F38F7">
            <w:pPr>
              <w:pStyle w:val="Standard"/>
              <w:keepNext/>
              <w:keepLines/>
              <w:rPr>
                <w:b/>
              </w:rPr>
            </w:pPr>
            <w:r>
              <w:rPr>
                <w:b/>
              </w:rPr>
              <w:t>Avståndsmått</w:t>
            </w:r>
          </w:p>
        </w:tc>
        <w:tc>
          <w:tcPr>
            <w:tcW w:w="3686" w:type="dxa"/>
          </w:tcPr>
          <w:p w14:paraId="5D160A91" w14:textId="11B174F4" w:rsidR="00A8122D" w:rsidRPr="00C5329B" w:rsidRDefault="00A8122D" w:rsidP="003F1D6E">
            <w:pPr>
              <w:pStyle w:val="Standard"/>
              <w:keepNext/>
              <w:keepLines/>
              <w:rPr>
                <w:b/>
              </w:rPr>
            </w:pPr>
            <w:r w:rsidRPr="00C5329B">
              <w:rPr>
                <w:b/>
              </w:rPr>
              <w:t>Formel</w:t>
            </w:r>
            <w:r w:rsidR="00970A18">
              <w:rPr>
                <w:b/>
              </w:rPr>
              <w:t xml:space="preserve"> </w:t>
            </w:r>
            <w:r w:rsidR="003F1D6E">
              <w:t>,</w:t>
            </w:r>
            <w:r w:rsidR="00970A18" w:rsidRPr="00970A18">
              <w:t xml:space="preserve">formel </w:t>
            </w:r>
            <w:r w:rsidR="003F1D6E">
              <w:t>(</w:t>
            </w:r>
            <w:r w:rsidR="00970A18" w:rsidRPr="00970A18">
              <w:t>3.5</w:t>
            </w:r>
            <w:r w:rsidR="003F1D6E">
              <w:t>), (3.6),</w:t>
            </w:r>
            <w:r w:rsidR="00970A18" w:rsidRPr="00970A18">
              <w:t xml:space="preserve"> </w:t>
            </w:r>
            <w:r w:rsidR="003F1D6E">
              <w:t>(</w:t>
            </w:r>
            <w:r w:rsidR="00970A18" w:rsidRPr="00970A18">
              <w:t>3.7)</w:t>
            </w:r>
          </w:p>
        </w:tc>
        <w:tc>
          <w:tcPr>
            <w:tcW w:w="2835" w:type="dxa"/>
          </w:tcPr>
          <w:p w14:paraId="31A05443" w14:textId="77777777" w:rsidR="00A8122D" w:rsidRPr="00C5329B" w:rsidRDefault="00A8122D" w:rsidP="002F38F7">
            <w:pPr>
              <w:pStyle w:val="Standard"/>
              <w:keepNext/>
              <w:keepLines/>
              <w:rPr>
                <w:b/>
              </w:rPr>
            </w:pPr>
            <w:r w:rsidRPr="00C5329B">
              <w:rPr>
                <w:b/>
              </w:rPr>
              <w:t>Kommentar</w:t>
            </w:r>
          </w:p>
        </w:tc>
      </w:tr>
      <w:tr w:rsidR="00A8122D" w:rsidRPr="00C5329B" w14:paraId="4AA23141" w14:textId="77777777" w:rsidTr="00970A18">
        <w:tc>
          <w:tcPr>
            <w:tcW w:w="1696" w:type="dxa"/>
          </w:tcPr>
          <w:p w14:paraId="588D051B" w14:textId="77777777" w:rsidR="00A8122D" w:rsidRPr="00C5329B" w:rsidRDefault="00A8122D" w:rsidP="002F38F7">
            <w:pPr>
              <w:pStyle w:val="Standard"/>
              <w:keepNext/>
              <w:keepLines/>
            </w:pPr>
            <w:r w:rsidRPr="00C5329B">
              <w:t>Bias</w:t>
            </w:r>
          </w:p>
        </w:tc>
        <w:tc>
          <w:tcPr>
            <w:tcW w:w="3686" w:type="dxa"/>
          </w:tcPr>
          <w:p w14:paraId="3509CCD4" w14:textId="77777777" w:rsidR="00A8122D" w:rsidRPr="00347663" w:rsidRDefault="00A8122D" w:rsidP="002F38F7">
            <w:pPr>
              <w:pStyle w:val="Standard"/>
              <w:keepNext/>
              <w:keepLines/>
            </w:pPr>
            <m:oMathPara>
              <m:oMathParaPr>
                <m:jc m:val="left"/>
              </m:oMathParaPr>
              <m:oMath>
                <m:r>
                  <w:rPr>
                    <w:rFonts w:ascii="Cambria Math" w:hAnsi="Cambria Math"/>
                  </w:rPr>
                  <m:t>B=</m:t>
                </m:r>
                <m:nary>
                  <m:naryPr>
                    <m:chr m:val="∑"/>
                    <m:limLoc m:val="undOvr"/>
                    <m:ctrlPr>
                      <w:rPr>
                        <w:rFonts w:ascii="Cambria Math" w:hAnsi="Cambria Math"/>
                        <w:i/>
                      </w:rPr>
                    </m:ctrlPr>
                  </m:naryPr>
                  <m:sub>
                    <m:r>
                      <w:rPr>
                        <w:rFonts w:ascii="Cambria Math" w:hAnsi="Cambria Math"/>
                      </w:rPr>
                      <m:t>t=imp1</m:t>
                    </m:r>
                  </m:sub>
                  <m:sup>
                    <m:r>
                      <w:rPr>
                        <w:rFonts w:ascii="Cambria Math" w:hAnsi="Cambria Math"/>
                      </w:rPr>
                      <m:t>t=impN</m:t>
                    </m:r>
                  </m:sup>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num>
                      <m:den>
                        <m:r>
                          <w:rPr>
                            <w:rFonts w:ascii="Cambria Math" w:hAnsi="Cambria Math"/>
                          </w:rPr>
                          <m:t>n</m:t>
                        </m:r>
                      </m:den>
                    </m:f>
                  </m:e>
                </m:nary>
              </m:oMath>
            </m:oMathPara>
          </w:p>
          <w:p w14:paraId="5403A9B2" w14:textId="77777777" w:rsidR="00A8122D" w:rsidRPr="00C5329B" w:rsidRDefault="00A8122D" w:rsidP="002F38F7">
            <w:pPr>
              <w:pStyle w:val="Standard"/>
              <w:keepNext/>
              <w:keepLines/>
            </w:pPr>
          </w:p>
          <w:p w14:paraId="2B91F2D9" w14:textId="77777777" w:rsidR="00A8122D" w:rsidRPr="00C5329B" w:rsidRDefault="00A8122D" w:rsidP="002F38F7">
            <w:pPr>
              <w:pStyle w:val="Standard"/>
              <w:keepNext/>
              <w:keepLines/>
              <w:rPr>
                <w:sz w:val="20"/>
              </w:rPr>
            </w:pPr>
            <w:r w:rsidRPr="00C5329B">
              <w:rPr>
                <w:sz w:val="20"/>
              </w:rPr>
              <w:t>Där</w:t>
            </w:r>
          </w:p>
          <w:p w14:paraId="191E38DD" w14:textId="77777777" w:rsidR="00A8122D" w:rsidRPr="00C5329B" w:rsidRDefault="00A8122D" w:rsidP="002F38F7">
            <w:pPr>
              <w:pStyle w:val="Standard"/>
              <w:keepNext/>
              <w:keepLines/>
              <w:rPr>
                <w:sz w:val="20"/>
              </w:rPr>
            </w:pPr>
            <w:r w:rsidRPr="00C5329B">
              <w:rPr>
                <w:sz w:val="20"/>
              </w:rPr>
              <w:t>B=bias</w:t>
            </w:r>
          </w:p>
          <w:p w14:paraId="37783B72" w14:textId="77777777" w:rsidR="00A8122D" w:rsidRDefault="00A8122D" w:rsidP="002F38F7">
            <w:pPr>
              <w:pStyle w:val="Standard"/>
              <w:keepNext/>
              <w:keepLines/>
              <w:rPr>
                <w:sz w:val="20"/>
              </w:rPr>
            </w:pPr>
            <w:r w:rsidRPr="00C5329B">
              <w:rPr>
                <w:sz w:val="20"/>
              </w:rPr>
              <w:t>I=imputerat värde</w:t>
            </w:r>
          </w:p>
          <w:p w14:paraId="1A8D50FE" w14:textId="77777777" w:rsidR="00A8122D" w:rsidRPr="00C5329B" w:rsidRDefault="00A8122D" w:rsidP="002F38F7">
            <w:pPr>
              <w:pStyle w:val="Standard"/>
              <w:keepNext/>
              <w:keepLines/>
              <w:rPr>
                <w:sz w:val="20"/>
              </w:rPr>
            </w:pPr>
            <w:r>
              <w:rPr>
                <w:sz w:val="20"/>
              </w:rPr>
              <w:t>t=tid</w:t>
            </w:r>
          </w:p>
          <w:p w14:paraId="3A68EC2D" w14:textId="77777777" w:rsidR="00A8122D" w:rsidRDefault="00A8122D" w:rsidP="002F38F7">
            <w:pPr>
              <w:pStyle w:val="Standard"/>
              <w:keepNext/>
              <w:keepLines/>
              <w:rPr>
                <w:sz w:val="20"/>
              </w:rPr>
            </w:pPr>
            <w:r w:rsidRPr="00C5329B">
              <w:rPr>
                <w:sz w:val="20"/>
              </w:rPr>
              <w:t>S=</w:t>
            </w:r>
            <w:r>
              <w:rPr>
                <w:sz w:val="20"/>
              </w:rPr>
              <w:t xml:space="preserve"> ursprungligt</w:t>
            </w:r>
            <w:r w:rsidRPr="00C5329B">
              <w:rPr>
                <w:sz w:val="20"/>
              </w:rPr>
              <w:t xml:space="preserve"> värde</w:t>
            </w:r>
          </w:p>
          <w:p w14:paraId="66395442" w14:textId="77777777" w:rsidR="00A8122D" w:rsidRDefault="00A8122D" w:rsidP="002F38F7">
            <w:pPr>
              <w:pStyle w:val="Standard"/>
              <w:keepNext/>
              <w:keepLines/>
              <w:rPr>
                <w:sz w:val="20"/>
              </w:rPr>
            </w:pPr>
            <w:r>
              <w:rPr>
                <w:sz w:val="20"/>
              </w:rPr>
              <w:t>imp1=första imputeringen</w:t>
            </w:r>
          </w:p>
          <w:p w14:paraId="406266FB" w14:textId="77777777" w:rsidR="00A8122D" w:rsidRDefault="00A8122D" w:rsidP="002F38F7">
            <w:pPr>
              <w:pStyle w:val="Standard"/>
              <w:keepNext/>
              <w:keepLines/>
              <w:rPr>
                <w:sz w:val="20"/>
              </w:rPr>
            </w:pPr>
            <w:r>
              <w:rPr>
                <w:sz w:val="20"/>
              </w:rPr>
              <w:t>impN=sista imputeringen</w:t>
            </w:r>
          </w:p>
          <w:p w14:paraId="1A158074" w14:textId="77777777" w:rsidR="00A8122D" w:rsidRPr="00C5329B" w:rsidRDefault="00A8122D" w:rsidP="002F38F7">
            <w:pPr>
              <w:pStyle w:val="Standard"/>
              <w:keepNext/>
              <w:keepLines/>
            </w:pPr>
            <w:r>
              <w:rPr>
                <w:sz w:val="20"/>
              </w:rPr>
              <w:t>n=antal individer</w:t>
            </w:r>
          </w:p>
        </w:tc>
        <w:tc>
          <w:tcPr>
            <w:tcW w:w="2835" w:type="dxa"/>
          </w:tcPr>
          <w:p w14:paraId="45EDB0BE" w14:textId="77777777" w:rsidR="00A8122D" w:rsidRPr="00C5329B" w:rsidRDefault="00A8122D" w:rsidP="002F38F7">
            <w:pPr>
              <w:pStyle w:val="Standard"/>
              <w:keepNext/>
              <w:keepLines/>
            </w:pPr>
            <w:r w:rsidRPr="00C5329B">
              <w:t>Om det finns en övervikt negativa alternativt positiva värden finns ett systematiskt fel.</w:t>
            </w:r>
          </w:p>
        </w:tc>
      </w:tr>
      <w:tr w:rsidR="00A8122D" w:rsidRPr="00C5329B" w14:paraId="2A2FF312" w14:textId="77777777" w:rsidTr="00970A18">
        <w:tc>
          <w:tcPr>
            <w:tcW w:w="1696" w:type="dxa"/>
          </w:tcPr>
          <w:p w14:paraId="4B486859" w14:textId="77777777" w:rsidR="00A8122D" w:rsidRPr="00C5329B" w:rsidRDefault="00A8122D" w:rsidP="002F38F7">
            <w:pPr>
              <w:pStyle w:val="Standard"/>
              <w:keepNext/>
              <w:keepLines/>
            </w:pPr>
            <w:r w:rsidRPr="00C5329B">
              <w:t>Absolut avstånd</w:t>
            </w:r>
            <w:r w:rsidRPr="00C5329B">
              <w:rPr>
                <w:rStyle w:val="Fotnotsreferens"/>
              </w:rPr>
              <w:footnoteReference w:id="21"/>
            </w:r>
          </w:p>
        </w:tc>
        <w:tc>
          <w:tcPr>
            <w:tcW w:w="3686" w:type="dxa"/>
          </w:tcPr>
          <w:p w14:paraId="33D80117" w14:textId="77777777" w:rsidR="00A8122D" w:rsidRPr="00347663" w:rsidRDefault="00A8122D" w:rsidP="002F38F7">
            <w:pPr>
              <w:pStyle w:val="Standard"/>
              <w:keepNext/>
              <w:keepLines/>
            </w:pPr>
            <m:oMathPara>
              <m:oMathParaPr>
                <m:jc m:val="left"/>
              </m:oMathParaPr>
              <m:oMath>
                <m:r>
                  <m:rPr>
                    <m:sty m:val="p"/>
                  </m:rPr>
                  <w:rPr>
                    <w:rFonts w:ascii="Cambria Math" w:hAnsi="Cambria Math"/>
                  </w:rPr>
                  <m:t>A=</m:t>
                </m:r>
                <m:nary>
                  <m:naryPr>
                    <m:chr m:val="∑"/>
                    <m:limLoc m:val="undOvr"/>
                    <m:ctrlPr>
                      <w:rPr>
                        <w:rFonts w:ascii="Cambria Math" w:hAnsi="Cambria Math"/>
                      </w:rPr>
                    </m:ctrlPr>
                  </m:naryPr>
                  <m:sub>
                    <m:r>
                      <w:rPr>
                        <w:rFonts w:ascii="Cambria Math" w:hAnsi="Cambria Math"/>
                      </w:rPr>
                      <m:t>t=imp1</m:t>
                    </m:r>
                  </m:sub>
                  <m:sup>
                    <m:r>
                      <w:rPr>
                        <w:rFonts w:ascii="Cambria Math" w:hAnsi="Cambria Math"/>
                      </w:rPr>
                      <m:t>t=impN</m:t>
                    </m:r>
                  </m:sup>
                  <m:e>
                    <m:f>
                      <m:fPr>
                        <m:ctrlPr>
                          <w:rPr>
                            <w:rFonts w:ascii="Cambria Math" w:hAnsi="Cambria Math"/>
                            <w:i/>
                          </w:rPr>
                        </m:ctrlPr>
                      </m:fPr>
                      <m:num>
                        <m:r>
                          <m:rPr>
                            <m:sty m:val="p"/>
                          </m:rPr>
                          <w:rPr>
                            <w:rFonts w:ascii="Cambria Math" w:hAnsi="Cambria Math"/>
                          </w:rPr>
                          <m:t>ABS(</m:t>
                        </m:r>
                        <m:sSub>
                          <m:sSubPr>
                            <m:ctrlPr>
                              <w:rPr>
                                <w:rFonts w:ascii="Cambria Math" w:hAnsi="Cambria Math"/>
                              </w:rPr>
                            </m:ctrlPr>
                          </m:sSubPr>
                          <m:e>
                            <m:r>
                              <m:rPr>
                                <m:sty m:val="p"/>
                              </m:rP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w:rPr>
                                <w:rFonts w:ascii="Cambria Math" w:hAnsi="Cambria Math"/>
                              </w:rPr>
                              <m:t>t</m:t>
                            </m:r>
                          </m:sub>
                        </m:sSub>
                        <m:r>
                          <m:rPr>
                            <m:sty m:val="p"/>
                          </m:rPr>
                          <w:rPr>
                            <w:rFonts w:ascii="Cambria Math" w:hAnsi="Cambria Math"/>
                          </w:rPr>
                          <m:t>)</m:t>
                        </m:r>
                      </m:num>
                      <m:den>
                        <m:r>
                          <w:rPr>
                            <w:rFonts w:ascii="Cambria Math" w:hAnsi="Cambria Math"/>
                          </w:rPr>
                          <m:t>n</m:t>
                        </m:r>
                      </m:den>
                    </m:f>
                  </m:e>
                </m:nary>
              </m:oMath>
            </m:oMathPara>
          </w:p>
          <w:p w14:paraId="00AE9245" w14:textId="77777777" w:rsidR="00A8122D" w:rsidRPr="00C5329B" w:rsidRDefault="00A8122D" w:rsidP="002F38F7">
            <w:pPr>
              <w:pStyle w:val="Standard"/>
              <w:keepNext/>
              <w:keepLines/>
            </w:pPr>
          </w:p>
          <w:p w14:paraId="442E1C69" w14:textId="77777777" w:rsidR="00A8122D" w:rsidRPr="00C5329B" w:rsidRDefault="00A8122D" w:rsidP="002F38F7">
            <w:pPr>
              <w:pStyle w:val="Standard"/>
              <w:keepNext/>
              <w:keepLines/>
              <w:rPr>
                <w:sz w:val="20"/>
              </w:rPr>
            </w:pPr>
            <w:r w:rsidRPr="00C5329B">
              <w:rPr>
                <w:sz w:val="20"/>
              </w:rPr>
              <w:t>Där</w:t>
            </w:r>
          </w:p>
          <w:p w14:paraId="3804BC97" w14:textId="77777777" w:rsidR="00A8122D" w:rsidRPr="00C5329B" w:rsidRDefault="00A8122D" w:rsidP="002F38F7">
            <w:pPr>
              <w:pStyle w:val="Standard"/>
              <w:keepNext/>
              <w:keepLines/>
              <w:rPr>
                <w:sz w:val="20"/>
              </w:rPr>
            </w:pPr>
            <w:r w:rsidRPr="00C5329B">
              <w:rPr>
                <w:sz w:val="20"/>
              </w:rPr>
              <w:t>A=avstånd</w:t>
            </w:r>
          </w:p>
          <w:p w14:paraId="28C3C6FF" w14:textId="77777777" w:rsidR="00A8122D" w:rsidRDefault="00A8122D" w:rsidP="002F38F7">
            <w:pPr>
              <w:pStyle w:val="Standard"/>
              <w:keepNext/>
              <w:keepLines/>
              <w:rPr>
                <w:sz w:val="20"/>
              </w:rPr>
            </w:pPr>
            <w:r w:rsidRPr="00C5329B">
              <w:rPr>
                <w:sz w:val="20"/>
              </w:rPr>
              <w:t>I=imputerat värde</w:t>
            </w:r>
          </w:p>
          <w:p w14:paraId="79B5EBD1" w14:textId="77777777" w:rsidR="00A8122D" w:rsidRPr="00C5329B" w:rsidRDefault="00A8122D" w:rsidP="002F38F7">
            <w:pPr>
              <w:pStyle w:val="Standard"/>
              <w:keepNext/>
              <w:keepLines/>
              <w:rPr>
                <w:sz w:val="20"/>
              </w:rPr>
            </w:pPr>
            <w:r>
              <w:rPr>
                <w:sz w:val="20"/>
              </w:rPr>
              <w:t>t=tid</w:t>
            </w:r>
          </w:p>
          <w:p w14:paraId="5324A032" w14:textId="77777777" w:rsidR="00A8122D" w:rsidRDefault="00A8122D" w:rsidP="002F38F7">
            <w:pPr>
              <w:pStyle w:val="Standard"/>
              <w:keepNext/>
              <w:keepLines/>
              <w:rPr>
                <w:sz w:val="20"/>
              </w:rPr>
            </w:pPr>
            <w:r w:rsidRPr="00C5329B">
              <w:rPr>
                <w:sz w:val="20"/>
              </w:rPr>
              <w:t>S=</w:t>
            </w:r>
            <w:r>
              <w:rPr>
                <w:sz w:val="20"/>
              </w:rPr>
              <w:t xml:space="preserve"> ursprungligt</w:t>
            </w:r>
            <w:r w:rsidRPr="00C5329B">
              <w:rPr>
                <w:sz w:val="20"/>
              </w:rPr>
              <w:t xml:space="preserve"> värde</w:t>
            </w:r>
          </w:p>
          <w:p w14:paraId="3F226DF7" w14:textId="77777777" w:rsidR="00A8122D" w:rsidRDefault="00A8122D" w:rsidP="002F38F7">
            <w:pPr>
              <w:pStyle w:val="Standard"/>
              <w:keepNext/>
              <w:keepLines/>
              <w:rPr>
                <w:sz w:val="20"/>
              </w:rPr>
            </w:pPr>
            <w:r>
              <w:rPr>
                <w:sz w:val="20"/>
              </w:rPr>
              <w:t>imp1=första imputeringen</w:t>
            </w:r>
          </w:p>
          <w:p w14:paraId="26E1615E" w14:textId="77777777" w:rsidR="00A8122D" w:rsidRDefault="00A8122D" w:rsidP="002F38F7">
            <w:pPr>
              <w:pStyle w:val="Standard"/>
              <w:keepNext/>
              <w:keepLines/>
              <w:rPr>
                <w:sz w:val="20"/>
              </w:rPr>
            </w:pPr>
            <w:r>
              <w:rPr>
                <w:sz w:val="20"/>
              </w:rPr>
              <w:t>impN=sista imputeringen</w:t>
            </w:r>
          </w:p>
          <w:p w14:paraId="2F611550" w14:textId="77777777" w:rsidR="00A8122D" w:rsidRPr="00C5329B" w:rsidRDefault="00A8122D" w:rsidP="002F38F7">
            <w:pPr>
              <w:pStyle w:val="Standard"/>
              <w:keepNext/>
              <w:keepLines/>
            </w:pPr>
            <w:r>
              <w:rPr>
                <w:sz w:val="20"/>
              </w:rPr>
              <w:t>n=antal individer</w:t>
            </w:r>
          </w:p>
        </w:tc>
        <w:tc>
          <w:tcPr>
            <w:tcW w:w="2835" w:type="dxa"/>
          </w:tcPr>
          <w:p w14:paraId="3A7B6073" w14:textId="77777777" w:rsidR="00A8122D" w:rsidRPr="00C5329B" w:rsidRDefault="00A8122D" w:rsidP="002F38F7">
            <w:pPr>
              <w:pStyle w:val="Standard"/>
              <w:keepNext/>
              <w:keepLines/>
            </w:pPr>
            <w:r>
              <w:t>Summerar</w:t>
            </w:r>
            <w:r w:rsidRPr="00C5329B">
              <w:t xml:space="preserve"> </w:t>
            </w:r>
            <w:r>
              <w:t>felen</w:t>
            </w:r>
            <w:r w:rsidRPr="00C5329B">
              <w:t xml:space="preserve"> </w:t>
            </w:r>
            <w:r>
              <w:t>för imputeringerna utan hänsyn till om felen var positiva eller negativa.</w:t>
            </w:r>
          </w:p>
        </w:tc>
      </w:tr>
      <w:tr w:rsidR="00A8122D" w:rsidRPr="00C5329B" w14:paraId="4E9AFAB8" w14:textId="77777777" w:rsidTr="00970A18">
        <w:tc>
          <w:tcPr>
            <w:tcW w:w="1696" w:type="dxa"/>
          </w:tcPr>
          <w:p w14:paraId="0C8CC479" w14:textId="7593172C" w:rsidR="00A8122D" w:rsidRPr="00C5329B" w:rsidRDefault="00A8122D">
            <w:pPr>
              <w:pStyle w:val="Standard"/>
              <w:keepNext/>
              <w:keepLines/>
            </w:pPr>
            <w:r w:rsidRPr="00C5329B">
              <w:t>Kvadratiskt avstånd</w:t>
            </w:r>
          </w:p>
        </w:tc>
        <w:tc>
          <w:tcPr>
            <w:tcW w:w="3686" w:type="dxa"/>
          </w:tcPr>
          <w:p w14:paraId="0F59FBA6" w14:textId="77777777" w:rsidR="00A8122D" w:rsidRPr="00347663" w:rsidRDefault="00A8122D" w:rsidP="002F38F7">
            <w:pPr>
              <w:pStyle w:val="Standard"/>
              <w:keepNext/>
              <w:keepLines/>
            </w:pPr>
            <m:oMathPara>
              <m:oMathParaPr>
                <m:jc m:val="left"/>
              </m:oMathParaPr>
              <m:oMath>
                <m:r>
                  <w:rPr>
                    <w:rFonts w:ascii="Cambria Math" w:hAnsi="Cambria Math"/>
                  </w:rPr>
                  <m:t>KA=</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t=imp1</m:t>
                        </m:r>
                      </m:sub>
                      <m:sup>
                        <m:r>
                          <w:rPr>
                            <w:rFonts w:ascii="Cambria Math" w:hAnsi="Cambria Math"/>
                          </w:rPr>
                          <m:t>t=impN</m:t>
                        </m:r>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e>
                              <m:sup>
                                <m:r>
                                  <w:rPr>
                                    <w:rFonts w:ascii="Cambria Math" w:hAnsi="Cambria Math"/>
                                  </w:rPr>
                                  <m:t>2</m:t>
                                </m:r>
                              </m:sup>
                            </m:sSup>
                          </m:num>
                          <m:den>
                            <m:r>
                              <w:rPr>
                                <w:rFonts w:ascii="Cambria Math" w:hAnsi="Cambria Math"/>
                              </w:rPr>
                              <m:t>n</m:t>
                            </m:r>
                          </m:den>
                        </m:f>
                      </m:e>
                    </m:nary>
                  </m:e>
                </m:rad>
              </m:oMath>
            </m:oMathPara>
          </w:p>
          <w:p w14:paraId="0A17D0CC" w14:textId="77777777" w:rsidR="00A8122D" w:rsidRPr="00C5329B" w:rsidRDefault="00A8122D" w:rsidP="002F38F7">
            <w:pPr>
              <w:pStyle w:val="Standard"/>
              <w:keepNext/>
              <w:keepLines/>
              <w:rPr>
                <w:sz w:val="22"/>
              </w:rPr>
            </w:pPr>
          </w:p>
          <w:p w14:paraId="4EB1CC25" w14:textId="77777777" w:rsidR="00A8122D" w:rsidRPr="00C5329B" w:rsidRDefault="00A8122D" w:rsidP="002F38F7">
            <w:pPr>
              <w:pStyle w:val="Standard"/>
              <w:keepNext/>
              <w:keepLines/>
              <w:rPr>
                <w:sz w:val="20"/>
              </w:rPr>
            </w:pPr>
            <w:r w:rsidRPr="00C5329B">
              <w:rPr>
                <w:sz w:val="20"/>
              </w:rPr>
              <w:t>Där</w:t>
            </w:r>
          </w:p>
          <w:p w14:paraId="15F17D76" w14:textId="77777777" w:rsidR="00A8122D" w:rsidRPr="00C5329B" w:rsidRDefault="00A8122D" w:rsidP="002F38F7">
            <w:pPr>
              <w:pStyle w:val="Standard"/>
              <w:keepNext/>
              <w:keepLines/>
              <w:rPr>
                <w:sz w:val="20"/>
              </w:rPr>
            </w:pPr>
            <w:r w:rsidRPr="00C5329B">
              <w:rPr>
                <w:sz w:val="20"/>
              </w:rPr>
              <w:t>KA=kvadratiskt avstånd</w:t>
            </w:r>
          </w:p>
          <w:p w14:paraId="6C66DF6C" w14:textId="77777777" w:rsidR="00A8122D" w:rsidRDefault="00A8122D" w:rsidP="002F38F7">
            <w:pPr>
              <w:pStyle w:val="Standard"/>
              <w:keepNext/>
              <w:keepLines/>
              <w:rPr>
                <w:sz w:val="20"/>
              </w:rPr>
            </w:pPr>
            <w:r w:rsidRPr="00C5329B">
              <w:rPr>
                <w:sz w:val="20"/>
              </w:rPr>
              <w:t>I=imputerat värde</w:t>
            </w:r>
          </w:p>
          <w:p w14:paraId="41961DFB" w14:textId="77777777" w:rsidR="00A8122D" w:rsidRPr="00C5329B" w:rsidRDefault="00A8122D" w:rsidP="002F38F7">
            <w:pPr>
              <w:pStyle w:val="Standard"/>
              <w:keepNext/>
              <w:keepLines/>
              <w:rPr>
                <w:sz w:val="20"/>
              </w:rPr>
            </w:pPr>
            <w:r>
              <w:rPr>
                <w:sz w:val="20"/>
              </w:rPr>
              <w:t>t=tid</w:t>
            </w:r>
          </w:p>
          <w:p w14:paraId="370907D1" w14:textId="77777777" w:rsidR="00A8122D" w:rsidRDefault="00A8122D" w:rsidP="002F38F7">
            <w:pPr>
              <w:pStyle w:val="Standard"/>
              <w:keepNext/>
              <w:keepLines/>
              <w:rPr>
                <w:sz w:val="20"/>
              </w:rPr>
            </w:pPr>
            <w:r w:rsidRPr="00C5329B">
              <w:rPr>
                <w:sz w:val="20"/>
              </w:rPr>
              <w:t>S=</w:t>
            </w:r>
            <w:r>
              <w:rPr>
                <w:sz w:val="20"/>
              </w:rPr>
              <w:t xml:space="preserve"> ursprungligt</w:t>
            </w:r>
            <w:r w:rsidRPr="00C5329B">
              <w:rPr>
                <w:sz w:val="20"/>
              </w:rPr>
              <w:t xml:space="preserve"> värde</w:t>
            </w:r>
          </w:p>
          <w:p w14:paraId="707DAA66" w14:textId="77777777" w:rsidR="00A8122D" w:rsidRDefault="00A8122D" w:rsidP="002F38F7">
            <w:pPr>
              <w:pStyle w:val="Standard"/>
              <w:keepNext/>
              <w:keepLines/>
              <w:rPr>
                <w:sz w:val="20"/>
              </w:rPr>
            </w:pPr>
            <w:r>
              <w:rPr>
                <w:sz w:val="20"/>
              </w:rPr>
              <w:t>imp1=första imputeringen</w:t>
            </w:r>
          </w:p>
          <w:p w14:paraId="1FFF0437" w14:textId="77777777" w:rsidR="00A8122D" w:rsidRDefault="00A8122D" w:rsidP="002F38F7">
            <w:pPr>
              <w:pStyle w:val="Standard"/>
              <w:keepNext/>
              <w:keepLines/>
              <w:rPr>
                <w:sz w:val="20"/>
              </w:rPr>
            </w:pPr>
            <w:r>
              <w:rPr>
                <w:sz w:val="20"/>
              </w:rPr>
              <w:t>impN=sista imputeringen</w:t>
            </w:r>
          </w:p>
          <w:p w14:paraId="155180E2" w14:textId="77777777" w:rsidR="00A8122D" w:rsidRPr="00C5329B" w:rsidRDefault="00A8122D" w:rsidP="002F38F7">
            <w:pPr>
              <w:pStyle w:val="Standard"/>
              <w:keepNext/>
              <w:keepLines/>
            </w:pPr>
            <w:r>
              <w:rPr>
                <w:sz w:val="20"/>
              </w:rPr>
              <w:t>n=antal individer</w:t>
            </w:r>
          </w:p>
        </w:tc>
        <w:tc>
          <w:tcPr>
            <w:tcW w:w="2835" w:type="dxa"/>
          </w:tcPr>
          <w:p w14:paraId="72CA1BD7" w14:textId="0999D8C5" w:rsidR="00A8122D" w:rsidRPr="00C5329B" w:rsidRDefault="00A8122D" w:rsidP="00277E3C">
            <w:pPr>
              <w:pStyle w:val="Standard"/>
              <w:keepNext/>
              <w:keepLines/>
            </w:pPr>
            <w:r w:rsidRPr="00C5329B">
              <w:t>Visar felens storlek</w:t>
            </w:r>
            <w:r>
              <w:t xml:space="preserve"> uttryckt som kvadrerat avstånd vilken indikerar variationen </w:t>
            </w:r>
            <w:r w:rsidR="007D01CF">
              <w:t xml:space="preserve">i </w:t>
            </w:r>
            <w:r>
              <w:t>imputeringarna</w:t>
            </w:r>
            <w:r w:rsidRPr="00C5329B">
              <w:t>.</w:t>
            </w:r>
            <w:r>
              <w:t xml:space="preserve"> Inte heller kvadratiskt avstånd tar hänsyn till tecken.</w:t>
            </w:r>
            <w:r w:rsidR="007D01CF">
              <w:t xml:space="preserve"> Kvadratiskt avstånd är mer känslig för extrema avst</w:t>
            </w:r>
            <w:r w:rsidR="00277E3C">
              <w:t>ånd mellan imputering och värde</w:t>
            </w:r>
            <w:r w:rsidR="007D01CF">
              <w:t xml:space="preserve"> innan bortfall.  </w:t>
            </w:r>
          </w:p>
        </w:tc>
      </w:tr>
    </w:tbl>
    <w:p w14:paraId="2A91492D" w14:textId="62D72128" w:rsidR="00A8122D" w:rsidRPr="00C5329B" w:rsidRDefault="00A8122D" w:rsidP="00A8122D">
      <w:pPr>
        <w:pStyle w:val="Beskrivning"/>
        <w:keepNext/>
        <w:keepLines/>
        <w:widowControl w:val="0"/>
        <w:rPr>
          <w:color w:val="auto"/>
        </w:rPr>
      </w:pPr>
      <w:r w:rsidRPr="00C5329B">
        <w:rPr>
          <w:color w:val="auto"/>
        </w:rPr>
        <w:t>Tabell 3.</w:t>
      </w:r>
      <w:r w:rsidR="002E4012">
        <w:rPr>
          <w:color w:val="auto"/>
        </w:rPr>
        <w:t>16:</w:t>
      </w:r>
      <w:r w:rsidRPr="00C5329B">
        <w:rPr>
          <w:color w:val="auto"/>
        </w:rPr>
        <w:t xml:space="preserve"> visar formler för hur de tre avståndsmåtten beräknas med kommentar.</w:t>
      </w:r>
    </w:p>
    <w:p w14:paraId="57D45468" w14:textId="3CE3FA5F" w:rsidR="00A8122D" w:rsidRDefault="00A8122D" w:rsidP="00C9275A"/>
    <w:p w14:paraId="2AF1AF00" w14:textId="52897CD2" w:rsidR="00A8122D" w:rsidRPr="00C5329B" w:rsidRDefault="00A8122D" w:rsidP="00A8122D">
      <w:pPr>
        <w:pStyle w:val="Standard"/>
      </w:pPr>
      <w:r w:rsidRPr="00C5329B">
        <w:t>Avvikelserna mäts för varje kombination av</w:t>
      </w:r>
      <w:r>
        <w:t>:</w:t>
      </w:r>
      <w:r w:rsidRPr="00C5329B">
        <w:t xml:space="preserve"> </w:t>
      </w:r>
      <w:r>
        <w:t xml:space="preserve">Avståndsmått, </w:t>
      </w:r>
      <w:r w:rsidRPr="00C5329B">
        <w:t xml:space="preserve">imputeringsmetod, </w:t>
      </w:r>
      <w:r w:rsidR="00835AEC">
        <w:t>tidsserie och</w:t>
      </w:r>
      <w:r w:rsidRPr="00C5329B">
        <w:t xml:space="preserve"> bortfallsmekanik. </w:t>
      </w:r>
      <w:r>
        <w:t xml:space="preserve">Inom varje </w:t>
      </w:r>
      <w:r w:rsidR="00835AEC">
        <w:t>tidsserie</w:t>
      </w:r>
      <w:r>
        <w:t xml:space="preserve"> presenteras r</w:t>
      </w:r>
      <w:r w:rsidRPr="00C5329B">
        <w:t>esultaten i tre grupper, en för vardera bortfallsmekanism</w:t>
      </w:r>
      <w:r>
        <w:t>:</w:t>
      </w:r>
      <w:r w:rsidR="00835AEC">
        <w:t xml:space="preserve"> MCAR, MAR, MNAR</w:t>
      </w:r>
      <w:r w:rsidR="00275FB7">
        <w:t xml:space="preserve"> vilket framgår av resultattabellerna </w:t>
      </w:r>
      <w:r w:rsidR="00275FB7" w:rsidRPr="00C5329B">
        <w:t>3.</w:t>
      </w:r>
      <w:r w:rsidR="00275FB7">
        <w:t>17 till 3.21</w:t>
      </w:r>
      <w:r w:rsidR="00275FB7" w:rsidRPr="00C5329B">
        <w:t xml:space="preserve"> nedan</w:t>
      </w:r>
      <w:r w:rsidR="00643C1D">
        <w:t>.</w:t>
      </w:r>
    </w:p>
    <w:p w14:paraId="3B994BE2" w14:textId="450C5711" w:rsidR="00A32E32" w:rsidRPr="00F63593" w:rsidRDefault="00A32E32" w:rsidP="00835AEC">
      <w:pPr>
        <w:rPr>
          <w:b/>
        </w:rPr>
      </w:pPr>
    </w:p>
    <w:p w14:paraId="4F7FB99A" w14:textId="2A42115D" w:rsidR="00F95226" w:rsidRPr="00C5329B" w:rsidRDefault="00F95226" w:rsidP="000E6567">
      <w:pPr>
        <w:pStyle w:val="Rubrik3"/>
      </w:pPr>
      <w:bookmarkStart w:id="21" w:name="_Toc441152298"/>
      <w:r w:rsidRPr="00C5329B">
        <w:t>Resultat</w:t>
      </w:r>
      <w:bookmarkEnd w:id="21"/>
    </w:p>
    <w:p w14:paraId="1542E16C" w14:textId="678B749A" w:rsidR="009C5997" w:rsidRPr="00C5329B" w:rsidRDefault="0010765C" w:rsidP="000E6567">
      <w:pPr>
        <w:pStyle w:val="Standard"/>
      </w:pPr>
      <w:r w:rsidRPr="00C5329B">
        <w:t xml:space="preserve">I </w:t>
      </w:r>
      <w:r w:rsidR="00FB6182">
        <w:t>Tabell</w:t>
      </w:r>
      <w:r w:rsidRPr="00C5329B">
        <w:t>.3.</w:t>
      </w:r>
      <w:r w:rsidR="003F1D6E">
        <w:t>17</w:t>
      </w:r>
      <w:r w:rsidRPr="00C5329B">
        <w:t xml:space="preserve"> </w:t>
      </w:r>
      <w:r w:rsidR="00A8122D">
        <w:t>– 3.</w:t>
      </w:r>
      <w:r w:rsidR="003F1D6E">
        <w:t>21</w:t>
      </w:r>
      <w:r w:rsidR="00206F93" w:rsidRPr="00C5329B">
        <w:t xml:space="preserve"> </w:t>
      </w:r>
      <w:r w:rsidR="009C5997" w:rsidRPr="00C5329B">
        <w:t xml:space="preserve">nedan presenteras resultaten från simuleringarna. Resultaten </w:t>
      </w:r>
      <w:r w:rsidR="00275FB7">
        <w:t xml:space="preserve">består av </w:t>
      </w:r>
      <w:r w:rsidR="00371AAE" w:rsidRPr="00C5329B">
        <w:t xml:space="preserve"> avståndet som imputeringarna ger </w:t>
      </w:r>
      <w:r w:rsidR="002A1839">
        <w:t>rela</w:t>
      </w:r>
      <w:r w:rsidR="00BB1DF5">
        <w:t>t</w:t>
      </w:r>
      <w:r w:rsidR="002A1839">
        <w:t>ivt</w:t>
      </w:r>
      <w:r w:rsidR="00371AAE" w:rsidRPr="00C5329B">
        <w:t xml:space="preserve"> de </w:t>
      </w:r>
      <w:r w:rsidR="00284BCA">
        <w:t>ursprungliga</w:t>
      </w:r>
      <w:r w:rsidR="00371AAE" w:rsidRPr="00C5329B">
        <w:t xml:space="preserve"> värdena. Avstånden </w:t>
      </w:r>
      <w:r w:rsidR="00284BCA">
        <w:t xml:space="preserve">mäts i tre olika </w:t>
      </w:r>
      <w:r w:rsidR="00284BCA">
        <w:lastRenderedPageBreak/>
        <w:t xml:space="preserve">avståndsmått: </w:t>
      </w:r>
      <w:r w:rsidR="00284BCA" w:rsidRPr="00C5329B">
        <w:t>bias, absolut avstånd och kvadratiskt avstånd</w:t>
      </w:r>
      <w:r w:rsidR="00284BCA" w:rsidRPr="00C5329B">
        <w:rPr>
          <w:rStyle w:val="Fotnotsreferens"/>
        </w:rPr>
        <w:footnoteReference w:id="22"/>
      </w:r>
      <w:r w:rsidR="00A8122D">
        <w:t xml:space="preserve"> enligt </w:t>
      </w:r>
      <w:r w:rsidR="00FB6182">
        <w:t>Tabell</w:t>
      </w:r>
      <w:r w:rsidR="00A8122D">
        <w:t xml:space="preserve"> 3.</w:t>
      </w:r>
      <w:r w:rsidR="003F1D6E">
        <w:t>16</w:t>
      </w:r>
      <w:r w:rsidR="00284BCA">
        <w:t xml:space="preserve">. </w:t>
      </w:r>
      <w:r w:rsidR="00A8122D">
        <w:t>i avsnitt 3.2.3. Mätningarna har utförts</w:t>
      </w:r>
      <w:r w:rsidR="00371AAE" w:rsidRPr="00C5329B">
        <w:t xml:space="preserve"> </w:t>
      </w:r>
      <w:r w:rsidR="006A64BA">
        <w:t>v</w:t>
      </w:r>
      <w:r w:rsidR="00371AAE" w:rsidRPr="00C5329B">
        <w:t>i</w:t>
      </w:r>
      <w:r w:rsidR="006A64BA">
        <w:t>d</w:t>
      </w:r>
      <w:r w:rsidR="009C5997" w:rsidRPr="00C5329B">
        <w:t xml:space="preserve"> 10000 försök</w:t>
      </w:r>
      <w:r w:rsidR="00EA7567" w:rsidRPr="00C5329B">
        <w:t xml:space="preserve"> </w:t>
      </w:r>
      <w:r w:rsidR="006245E7" w:rsidRPr="00C5329B">
        <w:t>vilka</w:t>
      </w:r>
      <w:r w:rsidR="00EA7567" w:rsidRPr="00C5329B">
        <w:t xml:space="preserve"> </w:t>
      </w:r>
      <w:r w:rsidR="000E6567" w:rsidRPr="00C5329B">
        <w:t xml:space="preserve">var och en </w:t>
      </w:r>
      <w:r w:rsidR="00EA7567" w:rsidRPr="00C5329B">
        <w:t xml:space="preserve">består av </w:t>
      </w:r>
      <w:r w:rsidR="009C5997" w:rsidRPr="00C5329B">
        <w:t xml:space="preserve">15 individer och 10 mättillfällen. </w:t>
      </w:r>
    </w:p>
    <w:p w14:paraId="7D923002" w14:textId="79AB19C8" w:rsidR="00EF7CFC" w:rsidRPr="00C5329B" w:rsidRDefault="00EF7CFC" w:rsidP="00EF52AE">
      <w:pPr>
        <w:spacing w:before="100" w:beforeAutospacing="1"/>
      </w:pPr>
    </w:p>
    <w:p w14:paraId="350DE635" w14:textId="566ABFE2" w:rsidR="0010765C" w:rsidRPr="00C5329B" w:rsidRDefault="00542C3E" w:rsidP="008B6EB8">
      <w:pPr>
        <w:keepLines/>
        <w:spacing w:before="100" w:beforeAutospacing="1"/>
        <w:rPr>
          <w:b/>
        </w:rPr>
      </w:pPr>
      <w:r>
        <w:rPr>
          <w:b/>
        </w:rPr>
        <w:t>Resultat</w:t>
      </w:r>
      <w:r w:rsidR="0010765C" w:rsidRPr="00C5329B">
        <w:rPr>
          <w:b/>
        </w:rPr>
        <w:t xml:space="preserve"> 1</w:t>
      </w:r>
      <w:r>
        <w:rPr>
          <w:b/>
        </w:rPr>
        <w:t>.</w:t>
      </w:r>
      <w:r w:rsidR="0010765C" w:rsidRPr="00C5329B">
        <w:rPr>
          <w:b/>
        </w:rPr>
        <w:t xml:space="preserve"> </w:t>
      </w:r>
      <w:r>
        <w:rPr>
          <w:b/>
        </w:rPr>
        <w:t xml:space="preserve">Data från en AR(1) process  där </w:t>
      </w:r>
      <w:r>
        <w:t>,</w:t>
      </w:r>
      <w:r w:rsidRPr="00F05B38">
        <w:t xml:space="preserve"> </w:t>
      </w:r>
      <m:oMath>
        <m:r>
          <m:rPr>
            <m:sty m:val="p"/>
          </m:rPr>
          <w:rPr>
            <w:rFonts w:ascii="Cambria Math" w:hAnsi="Cambria Math"/>
          </w:rPr>
          <m:t>ϕ=0,9.</m:t>
        </m:r>
      </m:oMath>
    </w:p>
    <w:tbl>
      <w:tblPr>
        <w:tblW w:w="8312" w:type="dxa"/>
        <w:tblCellMar>
          <w:left w:w="70" w:type="dxa"/>
          <w:right w:w="70" w:type="dxa"/>
        </w:tblCellMar>
        <w:tblLook w:val="04A0" w:firstRow="1" w:lastRow="0" w:firstColumn="1" w:lastColumn="0" w:noHBand="0" w:noVBand="1"/>
      </w:tblPr>
      <w:tblGrid>
        <w:gridCol w:w="5640"/>
        <w:gridCol w:w="960"/>
        <w:gridCol w:w="960"/>
        <w:gridCol w:w="960"/>
      </w:tblGrid>
      <w:tr w:rsidR="002E577D" w:rsidRPr="002E577D" w14:paraId="6C8A35F8" w14:textId="77777777" w:rsidTr="00091464">
        <w:trPr>
          <w:trHeight w:val="375"/>
        </w:trPr>
        <w:tc>
          <w:tcPr>
            <w:tcW w:w="5432" w:type="dxa"/>
            <w:tcBorders>
              <w:top w:val="nil"/>
              <w:left w:val="nil"/>
              <w:bottom w:val="nil"/>
              <w:right w:val="nil"/>
            </w:tcBorders>
            <w:shd w:val="clear" w:color="auto" w:fill="auto"/>
            <w:noWrap/>
            <w:vAlign w:val="bottom"/>
          </w:tcPr>
          <w:tbl>
            <w:tblPr>
              <w:tblW w:w="5500" w:type="dxa"/>
              <w:tblCellMar>
                <w:left w:w="70" w:type="dxa"/>
                <w:right w:w="70" w:type="dxa"/>
              </w:tblCellMar>
              <w:tblLook w:val="04A0" w:firstRow="1" w:lastRow="0" w:firstColumn="1" w:lastColumn="0" w:noHBand="0" w:noVBand="1"/>
            </w:tblPr>
            <w:tblGrid>
              <w:gridCol w:w="2620"/>
              <w:gridCol w:w="960"/>
              <w:gridCol w:w="960"/>
              <w:gridCol w:w="960"/>
            </w:tblGrid>
            <w:tr w:rsidR="00063BE4" w:rsidRPr="00063BE4" w14:paraId="03A0DCC8" w14:textId="77777777" w:rsidTr="00063BE4">
              <w:trPr>
                <w:trHeight w:val="300"/>
              </w:trPr>
              <w:tc>
                <w:tcPr>
                  <w:tcW w:w="2620" w:type="dxa"/>
                  <w:tcBorders>
                    <w:top w:val="nil"/>
                    <w:left w:val="nil"/>
                    <w:bottom w:val="nil"/>
                    <w:right w:val="nil"/>
                  </w:tcBorders>
                  <w:shd w:val="clear" w:color="auto" w:fill="auto"/>
                  <w:noWrap/>
                  <w:vAlign w:val="bottom"/>
                  <w:hideMark/>
                </w:tcPr>
                <w:p w14:paraId="16F3030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MCAR</w:t>
                  </w:r>
                </w:p>
              </w:tc>
              <w:tc>
                <w:tcPr>
                  <w:tcW w:w="960" w:type="dxa"/>
                  <w:tcBorders>
                    <w:top w:val="nil"/>
                    <w:left w:val="nil"/>
                    <w:bottom w:val="nil"/>
                    <w:right w:val="nil"/>
                  </w:tcBorders>
                  <w:shd w:val="clear" w:color="auto" w:fill="auto"/>
                  <w:noWrap/>
                  <w:vAlign w:val="bottom"/>
                  <w:hideMark/>
                </w:tcPr>
                <w:p w14:paraId="03C75732"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1168C91F"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7BF86753" w14:textId="77777777" w:rsidR="00063BE4" w:rsidRPr="00063BE4" w:rsidRDefault="00063BE4" w:rsidP="00063BE4">
                  <w:pPr>
                    <w:rPr>
                      <w:sz w:val="20"/>
                      <w:szCs w:val="20"/>
                    </w:rPr>
                  </w:pPr>
                </w:p>
              </w:tc>
            </w:tr>
            <w:tr w:rsidR="00063BE4" w:rsidRPr="00063BE4" w14:paraId="7A108235" w14:textId="77777777" w:rsidTr="00063BE4">
              <w:trPr>
                <w:trHeight w:val="300"/>
              </w:trPr>
              <w:tc>
                <w:tcPr>
                  <w:tcW w:w="2620" w:type="dxa"/>
                  <w:tcBorders>
                    <w:top w:val="nil"/>
                    <w:left w:val="nil"/>
                    <w:bottom w:val="nil"/>
                    <w:right w:val="nil"/>
                  </w:tcBorders>
                  <w:shd w:val="clear" w:color="auto" w:fill="auto"/>
                  <w:noWrap/>
                  <w:vAlign w:val="bottom"/>
                  <w:hideMark/>
                </w:tcPr>
                <w:p w14:paraId="4D42A16C"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103791FE"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LPCF</w:t>
                  </w:r>
                </w:p>
              </w:tc>
              <w:tc>
                <w:tcPr>
                  <w:tcW w:w="960" w:type="dxa"/>
                  <w:tcBorders>
                    <w:top w:val="nil"/>
                    <w:left w:val="nil"/>
                    <w:bottom w:val="nil"/>
                    <w:right w:val="nil"/>
                  </w:tcBorders>
                  <w:shd w:val="clear" w:color="auto" w:fill="auto"/>
                  <w:noWrap/>
                  <w:vAlign w:val="bottom"/>
                  <w:hideMark/>
                </w:tcPr>
                <w:p w14:paraId="3EE8640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LGCF</w:t>
                  </w:r>
                </w:p>
              </w:tc>
              <w:tc>
                <w:tcPr>
                  <w:tcW w:w="960" w:type="dxa"/>
                  <w:tcBorders>
                    <w:top w:val="nil"/>
                    <w:left w:val="nil"/>
                    <w:bottom w:val="nil"/>
                    <w:right w:val="nil"/>
                  </w:tcBorders>
                  <w:shd w:val="clear" w:color="auto" w:fill="auto"/>
                  <w:noWrap/>
                  <w:vAlign w:val="bottom"/>
                  <w:hideMark/>
                </w:tcPr>
                <w:p w14:paraId="74519D68"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LVCF</w:t>
                  </w:r>
                </w:p>
              </w:tc>
            </w:tr>
            <w:tr w:rsidR="00063BE4" w:rsidRPr="00063BE4" w14:paraId="0F50FFCE" w14:textId="77777777" w:rsidTr="00063BE4">
              <w:trPr>
                <w:trHeight w:val="300"/>
              </w:trPr>
              <w:tc>
                <w:tcPr>
                  <w:tcW w:w="2620" w:type="dxa"/>
                  <w:tcBorders>
                    <w:top w:val="nil"/>
                    <w:left w:val="nil"/>
                    <w:bottom w:val="nil"/>
                    <w:right w:val="nil"/>
                  </w:tcBorders>
                  <w:shd w:val="clear" w:color="auto" w:fill="auto"/>
                  <w:noWrap/>
                  <w:vAlign w:val="bottom"/>
                  <w:hideMark/>
                </w:tcPr>
                <w:p w14:paraId="66602CF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bias </w:t>
                  </w:r>
                </w:p>
              </w:tc>
              <w:tc>
                <w:tcPr>
                  <w:tcW w:w="960" w:type="dxa"/>
                  <w:tcBorders>
                    <w:top w:val="nil"/>
                    <w:left w:val="nil"/>
                    <w:bottom w:val="nil"/>
                    <w:right w:val="nil"/>
                  </w:tcBorders>
                  <w:shd w:val="clear" w:color="auto" w:fill="auto"/>
                  <w:noWrap/>
                  <w:vAlign w:val="bottom"/>
                  <w:hideMark/>
                </w:tcPr>
                <w:p w14:paraId="12A976A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-0.0127</w:t>
                  </w:r>
                </w:p>
              </w:tc>
              <w:tc>
                <w:tcPr>
                  <w:tcW w:w="960" w:type="dxa"/>
                  <w:tcBorders>
                    <w:top w:val="nil"/>
                    <w:left w:val="nil"/>
                    <w:bottom w:val="nil"/>
                    <w:right w:val="nil"/>
                  </w:tcBorders>
                  <w:shd w:val="clear" w:color="auto" w:fill="auto"/>
                  <w:noWrap/>
                  <w:vAlign w:val="bottom"/>
                  <w:hideMark/>
                </w:tcPr>
                <w:p w14:paraId="0A3A326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-0.08</w:t>
                  </w:r>
                </w:p>
              </w:tc>
              <w:tc>
                <w:tcPr>
                  <w:tcW w:w="960" w:type="dxa"/>
                  <w:tcBorders>
                    <w:top w:val="nil"/>
                    <w:left w:val="nil"/>
                    <w:bottom w:val="nil"/>
                    <w:right w:val="nil"/>
                  </w:tcBorders>
                  <w:shd w:val="clear" w:color="auto" w:fill="auto"/>
                  <w:noWrap/>
                  <w:vAlign w:val="bottom"/>
                  <w:hideMark/>
                </w:tcPr>
                <w:p w14:paraId="75AD2AD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-0.01</w:t>
                  </w:r>
                </w:p>
              </w:tc>
            </w:tr>
            <w:tr w:rsidR="00063BE4" w:rsidRPr="00063BE4" w14:paraId="2D30E41D" w14:textId="77777777" w:rsidTr="00063BE4">
              <w:trPr>
                <w:trHeight w:val="300"/>
              </w:trPr>
              <w:tc>
                <w:tcPr>
                  <w:tcW w:w="2620" w:type="dxa"/>
                  <w:tcBorders>
                    <w:top w:val="nil"/>
                    <w:left w:val="nil"/>
                    <w:bottom w:val="nil"/>
                    <w:right w:val="nil"/>
                  </w:tcBorders>
                  <w:shd w:val="clear" w:color="auto" w:fill="auto"/>
                  <w:noWrap/>
                  <w:vAlign w:val="bottom"/>
                  <w:hideMark/>
                </w:tcPr>
                <w:p w14:paraId="31722DD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bias std. dev.</w:t>
                  </w:r>
                </w:p>
              </w:tc>
              <w:tc>
                <w:tcPr>
                  <w:tcW w:w="960" w:type="dxa"/>
                  <w:tcBorders>
                    <w:top w:val="nil"/>
                    <w:left w:val="nil"/>
                    <w:bottom w:val="nil"/>
                    <w:right w:val="nil"/>
                  </w:tcBorders>
                  <w:shd w:val="clear" w:color="auto" w:fill="auto"/>
                  <w:noWrap/>
                  <w:vAlign w:val="bottom"/>
                  <w:hideMark/>
                </w:tcPr>
                <w:p w14:paraId="04549CA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0.0046</w:t>
                  </w:r>
                </w:p>
              </w:tc>
              <w:tc>
                <w:tcPr>
                  <w:tcW w:w="960" w:type="dxa"/>
                  <w:tcBorders>
                    <w:top w:val="nil"/>
                    <w:left w:val="nil"/>
                    <w:bottom w:val="nil"/>
                    <w:right w:val="nil"/>
                  </w:tcBorders>
                  <w:shd w:val="clear" w:color="auto" w:fill="auto"/>
                  <w:noWrap/>
                  <w:vAlign w:val="bottom"/>
                  <w:hideMark/>
                </w:tcPr>
                <w:p w14:paraId="3D0B1B9F"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0.0046</w:t>
                  </w:r>
                </w:p>
              </w:tc>
              <w:tc>
                <w:tcPr>
                  <w:tcW w:w="960" w:type="dxa"/>
                  <w:tcBorders>
                    <w:top w:val="nil"/>
                    <w:left w:val="nil"/>
                    <w:bottom w:val="nil"/>
                    <w:right w:val="nil"/>
                  </w:tcBorders>
                  <w:shd w:val="clear" w:color="auto" w:fill="auto"/>
                  <w:noWrap/>
                  <w:vAlign w:val="bottom"/>
                  <w:hideMark/>
                </w:tcPr>
                <w:p w14:paraId="6E2F71E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0.0034</w:t>
                  </w:r>
                </w:p>
              </w:tc>
            </w:tr>
            <w:tr w:rsidR="00063BE4" w:rsidRPr="00063BE4" w14:paraId="3DBED491" w14:textId="77777777" w:rsidTr="00063BE4">
              <w:trPr>
                <w:trHeight w:val="300"/>
              </w:trPr>
              <w:tc>
                <w:tcPr>
                  <w:tcW w:w="2620" w:type="dxa"/>
                  <w:tcBorders>
                    <w:top w:val="nil"/>
                    <w:left w:val="nil"/>
                    <w:bottom w:val="nil"/>
                    <w:right w:val="nil"/>
                  </w:tcBorders>
                  <w:shd w:val="clear" w:color="auto" w:fill="auto"/>
                  <w:noWrap/>
                  <w:vAlign w:val="bottom"/>
                  <w:hideMark/>
                </w:tcPr>
                <w:p w14:paraId="47ABED7F"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square distance </w:t>
                  </w:r>
                </w:p>
              </w:tc>
              <w:tc>
                <w:tcPr>
                  <w:tcW w:w="960" w:type="dxa"/>
                  <w:tcBorders>
                    <w:top w:val="nil"/>
                    <w:left w:val="nil"/>
                    <w:bottom w:val="nil"/>
                    <w:right w:val="nil"/>
                  </w:tcBorders>
                  <w:shd w:val="clear" w:color="auto" w:fill="auto"/>
                  <w:noWrap/>
                  <w:vAlign w:val="bottom"/>
                  <w:hideMark/>
                </w:tcPr>
                <w:p w14:paraId="29C30D7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1.0551</w:t>
                  </w:r>
                </w:p>
              </w:tc>
              <w:tc>
                <w:tcPr>
                  <w:tcW w:w="960" w:type="dxa"/>
                  <w:tcBorders>
                    <w:top w:val="nil"/>
                    <w:left w:val="nil"/>
                    <w:bottom w:val="nil"/>
                    <w:right w:val="nil"/>
                  </w:tcBorders>
                  <w:shd w:val="clear" w:color="auto" w:fill="auto"/>
                  <w:noWrap/>
                  <w:vAlign w:val="bottom"/>
                  <w:hideMark/>
                </w:tcPr>
                <w:p w14:paraId="3AE91A8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1.0251</w:t>
                  </w:r>
                </w:p>
              </w:tc>
              <w:tc>
                <w:tcPr>
                  <w:tcW w:w="960" w:type="dxa"/>
                  <w:tcBorders>
                    <w:top w:val="nil"/>
                    <w:left w:val="nil"/>
                    <w:bottom w:val="nil"/>
                    <w:right w:val="nil"/>
                  </w:tcBorders>
                  <w:shd w:val="clear" w:color="auto" w:fill="auto"/>
                  <w:noWrap/>
                  <w:vAlign w:val="bottom"/>
                  <w:hideMark/>
                </w:tcPr>
                <w:p w14:paraId="1BAC5829"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0.9107</w:t>
                  </w:r>
                </w:p>
              </w:tc>
            </w:tr>
            <w:tr w:rsidR="00063BE4" w:rsidRPr="00063BE4" w14:paraId="3DF943B7" w14:textId="77777777" w:rsidTr="00063BE4">
              <w:trPr>
                <w:trHeight w:val="300"/>
              </w:trPr>
              <w:tc>
                <w:tcPr>
                  <w:tcW w:w="2620" w:type="dxa"/>
                  <w:tcBorders>
                    <w:top w:val="nil"/>
                    <w:left w:val="nil"/>
                    <w:bottom w:val="nil"/>
                    <w:right w:val="nil"/>
                  </w:tcBorders>
                  <w:shd w:val="clear" w:color="auto" w:fill="auto"/>
                  <w:noWrap/>
                  <w:vAlign w:val="bottom"/>
                  <w:hideMark/>
                </w:tcPr>
                <w:p w14:paraId="5CED96F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square distance std. dev.</w:t>
                  </w:r>
                </w:p>
              </w:tc>
              <w:tc>
                <w:tcPr>
                  <w:tcW w:w="960" w:type="dxa"/>
                  <w:tcBorders>
                    <w:top w:val="nil"/>
                    <w:left w:val="nil"/>
                    <w:bottom w:val="nil"/>
                    <w:right w:val="nil"/>
                  </w:tcBorders>
                  <w:shd w:val="clear" w:color="auto" w:fill="auto"/>
                  <w:noWrap/>
                  <w:vAlign w:val="bottom"/>
                  <w:hideMark/>
                </w:tcPr>
                <w:p w14:paraId="21C47458"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0.0068</w:t>
                  </w:r>
                </w:p>
              </w:tc>
              <w:tc>
                <w:tcPr>
                  <w:tcW w:w="960" w:type="dxa"/>
                  <w:tcBorders>
                    <w:top w:val="nil"/>
                    <w:left w:val="nil"/>
                    <w:bottom w:val="nil"/>
                    <w:right w:val="nil"/>
                  </w:tcBorders>
                  <w:shd w:val="clear" w:color="auto" w:fill="auto"/>
                  <w:noWrap/>
                  <w:vAlign w:val="bottom"/>
                  <w:hideMark/>
                </w:tcPr>
                <w:p w14:paraId="08B010D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0.0065</w:t>
                  </w:r>
                </w:p>
              </w:tc>
              <w:tc>
                <w:tcPr>
                  <w:tcW w:w="960" w:type="dxa"/>
                  <w:tcBorders>
                    <w:top w:val="nil"/>
                    <w:left w:val="nil"/>
                    <w:bottom w:val="nil"/>
                    <w:right w:val="nil"/>
                  </w:tcBorders>
                  <w:shd w:val="clear" w:color="auto" w:fill="auto"/>
                  <w:noWrap/>
                  <w:vAlign w:val="bottom"/>
                  <w:hideMark/>
                </w:tcPr>
                <w:p w14:paraId="6581C1E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0.0057</w:t>
                  </w:r>
                </w:p>
              </w:tc>
            </w:tr>
            <w:tr w:rsidR="00063BE4" w:rsidRPr="00063BE4" w14:paraId="04546726" w14:textId="77777777" w:rsidTr="00063BE4">
              <w:trPr>
                <w:trHeight w:val="300"/>
              </w:trPr>
              <w:tc>
                <w:tcPr>
                  <w:tcW w:w="2620" w:type="dxa"/>
                  <w:tcBorders>
                    <w:top w:val="nil"/>
                    <w:left w:val="nil"/>
                    <w:bottom w:val="nil"/>
                    <w:right w:val="nil"/>
                  </w:tcBorders>
                  <w:shd w:val="clear" w:color="auto" w:fill="auto"/>
                  <w:noWrap/>
                  <w:vAlign w:val="bottom"/>
                  <w:hideMark/>
                </w:tcPr>
                <w:p w14:paraId="1EA79A2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absolute distance </w:t>
                  </w:r>
                </w:p>
              </w:tc>
              <w:tc>
                <w:tcPr>
                  <w:tcW w:w="960" w:type="dxa"/>
                  <w:tcBorders>
                    <w:top w:val="nil"/>
                    <w:left w:val="nil"/>
                    <w:bottom w:val="nil"/>
                    <w:right w:val="nil"/>
                  </w:tcBorders>
                  <w:shd w:val="clear" w:color="auto" w:fill="auto"/>
                  <w:noWrap/>
                  <w:vAlign w:val="bottom"/>
                  <w:hideMark/>
                </w:tcPr>
                <w:p w14:paraId="1ED269E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0.4926</w:t>
                  </w:r>
                </w:p>
              </w:tc>
              <w:tc>
                <w:tcPr>
                  <w:tcW w:w="960" w:type="dxa"/>
                  <w:tcBorders>
                    <w:top w:val="nil"/>
                    <w:left w:val="nil"/>
                    <w:bottom w:val="nil"/>
                    <w:right w:val="nil"/>
                  </w:tcBorders>
                  <w:shd w:val="clear" w:color="auto" w:fill="auto"/>
                  <w:noWrap/>
                  <w:vAlign w:val="bottom"/>
                  <w:hideMark/>
                </w:tcPr>
                <w:p w14:paraId="09353CD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0.4829</w:t>
                  </w:r>
                </w:p>
              </w:tc>
              <w:tc>
                <w:tcPr>
                  <w:tcW w:w="960" w:type="dxa"/>
                  <w:tcBorders>
                    <w:top w:val="nil"/>
                    <w:left w:val="nil"/>
                    <w:bottom w:val="nil"/>
                    <w:right w:val="nil"/>
                  </w:tcBorders>
                  <w:shd w:val="clear" w:color="auto" w:fill="auto"/>
                  <w:noWrap/>
                  <w:vAlign w:val="bottom"/>
                  <w:hideMark/>
                </w:tcPr>
                <w:p w14:paraId="5A6C35AF"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0.4231</w:t>
                  </w:r>
                </w:p>
              </w:tc>
            </w:tr>
            <w:tr w:rsidR="00063BE4" w:rsidRPr="00063BE4" w14:paraId="4B5549BF" w14:textId="77777777" w:rsidTr="00063BE4">
              <w:trPr>
                <w:trHeight w:val="300"/>
              </w:trPr>
              <w:tc>
                <w:tcPr>
                  <w:tcW w:w="2620" w:type="dxa"/>
                  <w:tcBorders>
                    <w:top w:val="nil"/>
                    <w:left w:val="nil"/>
                    <w:bottom w:val="nil"/>
                    <w:right w:val="nil"/>
                  </w:tcBorders>
                  <w:shd w:val="clear" w:color="auto" w:fill="auto"/>
                  <w:noWrap/>
                  <w:vAlign w:val="bottom"/>
                  <w:hideMark/>
                </w:tcPr>
                <w:p w14:paraId="3505D7D9"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absolute distance std. dev.</w:t>
                  </w:r>
                </w:p>
              </w:tc>
              <w:tc>
                <w:tcPr>
                  <w:tcW w:w="960" w:type="dxa"/>
                  <w:tcBorders>
                    <w:top w:val="nil"/>
                    <w:left w:val="nil"/>
                    <w:bottom w:val="nil"/>
                    <w:right w:val="nil"/>
                  </w:tcBorders>
                  <w:shd w:val="clear" w:color="auto" w:fill="auto"/>
                  <w:noWrap/>
                  <w:vAlign w:val="bottom"/>
                  <w:hideMark/>
                </w:tcPr>
                <w:p w14:paraId="3C367EC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0.0037</w:t>
                  </w:r>
                </w:p>
              </w:tc>
              <w:tc>
                <w:tcPr>
                  <w:tcW w:w="960" w:type="dxa"/>
                  <w:tcBorders>
                    <w:top w:val="nil"/>
                    <w:left w:val="nil"/>
                    <w:bottom w:val="nil"/>
                    <w:right w:val="nil"/>
                  </w:tcBorders>
                  <w:shd w:val="clear" w:color="auto" w:fill="auto"/>
                  <w:noWrap/>
                  <w:vAlign w:val="bottom"/>
                  <w:hideMark/>
                </w:tcPr>
                <w:p w14:paraId="11AA045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0.0037</w:t>
                  </w:r>
                </w:p>
              </w:tc>
              <w:tc>
                <w:tcPr>
                  <w:tcW w:w="960" w:type="dxa"/>
                  <w:tcBorders>
                    <w:top w:val="nil"/>
                    <w:left w:val="nil"/>
                    <w:bottom w:val="nil"/>
                    <w:right w:val="nil"/>
                  </w:tcBorders>
                  <w:shd w:val="clear" w:color="auto" w:fill="auto"/>
                  <w:noWrap/>
                  <w:vAlign w:val="bottom"/>
                  <w:hideMark/>
                </w:tcPr>
                <w:p w14:paraId="4276317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0.0031</w:t>
                  </w:r>
                </w:p>
              </w:tc>
            </w:tr>
            <w:tr w:rsidR="00063BE4" w:rsidRPr="00063BE4" w14:paraId="5C6F73D9" w14:textId="77777777" w:rsidTr="00063BE4">
              <w:trPr>
                <w:trHeight w:val="300"/>
              </w:trPr>
              <w:tc>
                <w:tcPr>
                  <w:tcW w:w="2620" w:type="dxa"/>
                  <w:tcBorders>
                    <w:top w:val="nil"/>
                    <w:left w:val="nil"/>
                    <w:bottom w:val="nil"/>
                    <w:right w:val="nil"/>
                  </w:tcBorders>
                  <w:shd w:val="clear" w:color="auto" w:fill="auto"/>
                  <w:noWrap/>
                  <w:vAlign w:val="bottom"/>
                  <w:hideMark/>
                </w:tcPr>
                <w:p w14:paraId="21FB0D37"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3736AEE1"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47DFB48C"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6C1E2B49" w14:textId="77777777" w:rsidR="00063BE4" w:rsidRPr="00063BE4" w:rsidRDefault="00063BE4" w:rsidP="00063BE4">
                  <w:pPr>
                    <w:rPr>
                      <w:sz w:val="20"/>
                      <w:szCs w:val="20"/>
                    </w:rPr>
                  </w:pPr>
                </w:p>
              </w:tc>
            </w:tr>
            <w:tr w:rsidR="00063BE4" w:rsidRPr="00063BE4" w14:paraId="58F57D72" w14:textId="77777777" w:rsidTr="00063BE4">
              <w:trPr>
                <w:trHeight w:val="300"/>
              </w:trPr>
              <w:tc>
                <w:tcPr>
                  <w:tcW w:w="2620" w:type="dxa"/>
                  <w:tcBorders>
                    <w:top w:val="nil"/>
                    <w:left w:val="nil"/>
                    <w:bottom w:val="nil"/>
                    <w:right w:val="nil"/>
                  </w:tcBorders>
                  <w:shd w:val="clear" w:color="auto" w:fill="auto"/>
                  <w:noWrap/>
                  <w:vAlign w:val="bottom"/>
                  <w:hideMark/>
                </w:tcPr>
                <w:p w14:paraId="3ABC2E1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MAR</w:t>
                  </w:r>
                </w:p>
              </w:tc>
              <w:tc>
                <w:tcPr>
                  <w:tcW w:w="960" w:type="dxa"/>
                  <w:tcBorders>
                    <w:top w:val="nil"/>
                    <w:left w:val="nil"/>
                    <w:bottom w:val="nil"/>
                    <w:right w:val="nil"/>
                  </w:tcBorders>
                  <w:shd w:val="clear" w:color="auto" w:fill="auto"/>
                  <w:noWrap/>
                  <w:vAlign w:val="bottom"/>
                  <w:hideMark/>
                </w:tcPr>
                <w:p w14:paraId="603FFAAC"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118070AE"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076F6EAC" w14:textId="77777777" w:rsidR="00063BE4" w:rsidRPr="00063BE4" w:rsidRDefault="00063BE4" w:rsidP="00063BE4">
                  <w:pPr>
                    <w:rPr>
                      <w:sz w:val="20"/>
                      <w:szCs w:val="20"/>
                    </w:rPr>
                  </w:pPr>
                </w:p>
              </w:tc>
            </w:tr>
            <w:tr w:rsidR="00063BE4" w:rsidRPr="00063BE4" w14:paraId="6DE84EFB" w14:textId="77777777" w:rsidTr="00063BE4">
              <w:trPr>
                <w:trHeight w:val="300"/>
              </w:trPr>
              <w:tc>
                <w:tcPr>
                  <w:tcW w:w="2620" w:type="dxa"/>
                  <w:tcBorders>
                    <w:top w:val="nil"/>
                    <w:left w:val="nil"/>
                    <w:bottom w:val="nil"/>
                    <w:right w:val="nil"/>
                  </w:tcBorders>
                  <w:shd w:val="clear" w:color="auto" w:fill="auto"/>
                  <w:noWrap/>
                  <w:vAlign w:val="bottom"/>
                  <w:hideMark/>
                </w:tcPr>
                <w:p w14:paraId="5CDA6AC2"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423E8758"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LPCF</w:t>
                  </w:r>
                </w:p>
              </w:tc>
              <w:tc>
                <w:tcPr>
                  <w:tcW w:w="960" w:type="dxa"/>
                  <w:tcBorders>
                    <w:top w:val="nil"/>
                    <w:left w:val="nil"/>
                    <w:bottom w:val="nil"/>
                    <w:right w:val="nil"/>
                  </w:tcBorders>
                  <w:shd w:val="clear" w:color="auto" w:fill="auto"/>
                  <w:noWrap/>
                  <w:vAlign w:val="bottom"/>
                  <w:hideMark/>
                </w:tcPr>
                <w:p w14:paraId="73DAFFE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LGCF</w:t>
                  </w:r>
                </w:p>
              </w:tc>
              <w:tc>
                <w:tcPr>
                  <w:tcW w:w="960" w:type="dxa"/>
                  <w:tcBorders>
                    <w:top w:val="nil"/>
                    <w:left w:val="nil"/>
                    <w:bottom w:val="nil"/>
                    <w:right w:val="nil"/>
                  </w:tcBorders>
                  <w:shd w:val="clear" w:color="auto" w:fill="auto"/>
                  <w:noWrap/>
                  <w:vAlign w:val="bottom"/>
                  <w:hideMark/>
                </w:tcPr>
                <w:p w14:paraId="33981EF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LVCF</w:t>
                  </w:r>
                </w:p>
              </w:tc>
            </w:tr>
            <w:tr w:rsidR="00063BE4" w:rsidRPr="00063BE4" w14:paraId="05C3F0E6" w14:textId="77777777" w:rsidTr="00063BE4">
              <w:trPr>
                <w:trHeight w:val="300"/>
              </w:trPr>
              <w:tc>
                <w:tcPr>
                  <w:tcW w:w="2620" w:type="dxa"/>
                  <w:tcBorders>
                    <w:top w:val="nil"/>
                    <w:left w:val="nil"/>
                    <w:bottom w:val="nil"/>
                    <w:right w:val="nil"/>
                  </w:tcBorders>
                  <w:shd w:val="clear" w:color="auto" w:fill="auto"/>
                  <w:noWrap/>
                  <w:vAlign w:val="bottom"/>
                  <w:hideMark/>
                </w:tcPr>
                <w:p w14:paraId="042AD2F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bias </w:t>
                  </w:r>
                </w:p>
              </w:tc>
              <w:tc>
                <w:tcPr>
                  <w:tcW w:w="960" w:type="dxa"/>
                  <w:tcBorders>
                    <w:top w:val="nil"/>
                    <w:left w:val="nil"/>
                    <w:bottom w:val="nil"/>
                    <w:right w:val="nil"/>
                  </w:tcBorders>
                  <w:shd w:val="clear" w:color="auto" w:fill="auto"/>
                  <w:noWrap/>
                  <w:vAlign w:val="bottom"/>
                  <w:hideMark/>
                </w:tcPr>
                <w:p w14:paraId="79EB46C8"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0.2596</w:t>
                  </w:r>
                </w:p>
              </w:tc>
              <w:tc>
                <w:tcPr>
                  <w:tcW w:w="960" w:type="dxa"/>
                  <w:tcBorders>
                    <w:top w:val="nil"/>
                    <w:left w:val="nil"/>
                    <w:bottom w:val="nil"/>
                    <w:right w:val="nil"/>
                  </w:tcBorders>
                  <w:shd w:val="clear" w:color="auto" w:fill="auto"/>
                  <w:noWrap/>
                  <w:vAlign w:val="bottom"/>
                  <w:hideMark/>
                </w:tcPr>
                <w:p w14:paraId="520761B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0.1613</w:t>
                  </w:r>
                </w:p>
              </w:tc>
              <w:tc>
                <w:tcPr>
                  <w:tcW w:w="960" w:type="dxa"/>
                  <w:tcBorders>
                    <w:top w:val="nil"/>
                    <w:left w:val="nil"/>
                    <w:bottom w:val="nil"/>
                    <w:right w:val="nil"/>
                  </w:tcBorders>
                  <w:shd w:val="clear" w:color="auto" w:fill="auto"/>
                  <w:noWrap/>
                  <w:vAlign w:val="bottom"/>
                  <w:hideMark/>
                </w:tcPr>
                <w:p w14:paraId="003B80A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0.1575</w:t>
                  </w:r>
                </w:p>
              </w:tc>
            </w:tr>
            <w:tr w:rsidR="00063BE4" w:rsidRPr="00063BE4" w14:paraId="33160C4A" w14:textId="77777777" w:rsidTr="00063BE4">
              <w:trPr>
                <w:trHeight w:val="300"/>
              </w:trPr>
              <w:tc>
                <w:tcPr>
                  <w:tcW w:w="2620" w:type="dxa"/>
                  <w:tcBorders>
                    <w:top w:val="nil"/>
                    <w:left w:val="nil"/>
                    <w:bottom w:val="nil"/>
                    <w:right w:val="nil"/>
                  </w:tcBorders>
                  <w:shd w:val="clear" w:color="auto" w:fill="auto"/>
                  <w:noWrap/>
                  <w:vAlign w:val="bottom"/>
                  <w:hideMark/>
                </w:tcPr>
                <w:p w14:paraId="48FD53B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bias std. dev.</w:t>
                  </w:r>
                </w:p>
              </w:tc>
              <w:tc>
                <w:tcPr>
                  <w:tcW w:w="960" w:type="dxa"/>
                  <w:tcBorders>
                    <w:top w:val="nil"/>
                    <w:left w:val="nil"/>
                    <w:bottom w:val="nil"/>
                    <w:right w:val="nil"/>
                  </w:tcBorders>
                  <w:shd w:val="clear" w:color="auto" w:fill="auto"/>
                  <w:noWrap/>
                  <w:vAlign w:val="bottom"/>
                  <w:hideMark/>
                </w:tcPr>
                <w:p w14:paraId="39806EA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0.0041</w:t>
                  </w:r>
                </w:p>
              </w:tc>
              <w:tc>
                <w:tcPr>
                  <w:tcW w:w="960" w:type="dxa"/>
                  <w:tcBorders>
                    <w:top w:val="nil"/>
                    <w:left w:val="nil"/>
                    <w:bottom w:val="nil"/>
                    <w:right w:val="nil"/>
                  </w:tcBorders>
                  <w:shd w:val="clear" w:color="auto" w:fill="auto"/>
                  <w:noWrap/>
                  <w:vAlign w:val="bottom"/>
                  <w:hideMark/>
                </w:tcPr>
                <w:p w14:paraId="0F20C21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0.0036</w:t>
                  </w:r>
                </w:p>
              </w:tc>
              <w:tc>
                <w:tcPr>
                  <w:tcW w:w="960" w:type="dxa"/>
                  <w:tcBorders>
                    <w:top w:val="nil"/>
                    <w:left w:val="nil"/>
                    <w:bottom w:val="nil"/>
                    <w:right w:val="nil"/>
                  </w:tcBorders>
                  <w:shd w:val="clear" w:color="auto" w:fill="auto"/>
                  <w:noWrap/>
                  <w:vAlign w:val="bottom"/>
                  <w:hideMark/>
                </w:tcPr>
                <w:p w14:paraId="76C307F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w:t>
                  </w:r>
                </w:p>
              </w:tc>
            </w:tr>
            <w:tr w:rsidR="00063BE4" w:rsidRPr="00063BE4" w14:paraId="5392DE86" w14:textId="77777777" w:rsidTr="00063BE4">
              <w:trPr>
                <w:trHeight w:val="300"/>
              </w:trPr>
              <w:tc>
                <w:tcPr>
                  <w:tcW w:w="2620" w:type="dxa"/>
                  <w:tcBorders>
                    <w:top w:val="nil"/>
                    <w:left w:val="nil"/>
                    <w:bottom w:val="nil"/>
                    <w:right w:val="nil"/>
                  </w:tcBorders>
                  <w:shd w:val="clear" w:color="auto" w:fill="auto"/>
                  <w:noWrap/>
                  <w:vAlign w:val="bottom"/>
                  <w:hideMark/>
                </w:tcPr>
                <w:p w14:paraId="6FE2402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square distance </w:t>
                  </w:r>
                </w:p>
              </w:tc>
              <w:tc>
                <w:tcPr>
                  <w:tcW w:w="960" w:type="dxa"/>
                  <w:tcBorders>
                    <w:top w:val="nil"/>
                    <w:left w:val="nil"/>
                    <w:bottom w:val="nil"/>
                    <w:right w:val="nil"/>
                  </w:tcBorders>
                  <w:shd w:val="clear" w:color="auto" w:fill="auto"/>
                  <w:noWrap/>
                  <w:vAlign w:val="bottom"/>
                  <w:hideMark/>
                </w:tcPr>
                <w:p w14:paraId="55C33C9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0.9371</w:t>
                  </w:r>
                </w:p>
              </w:tc>
              <w:tc>
                <w:tcPr>
                  <w:tcW w:w="960" w:type="dxa"/>
                  <w:tcBorders>
                    <w:top w:val="nil"/>
                    <w:left w:val="nil"/>
                    <w:bottom w:val="nil"/>
                    <w:right w:val="nil"/>
                  </w:tcBorders>
                  <w:shd w:val="clear" w:color="auto" w:fill="auto"/>
                  <w:noWrap/>
                  <w:vAlign w:val="bottom"/>
                  <w:hideMark/>
                </w:tcPr>
                <w:p w14:paraId="3DF8E1A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0.8511</w:t>
                  </w:r>
                </w:p>
              </w:tc>
              <w:tc>
                <w:tcPr>
                  <w:tcW w:w="960" w:type="dxa"/>
                  <w:tcBorders>
                    <w:top w:val="nil"/>
                    <w:left w:val="nil"/>
                    <w:bottom w:val="nil"/>
                    <w:right w:val="nil"/>
                  </w:tcBorders>
                  <w:shd w:val="clear" w:color="auto" w:fill="auto"/>
                  <w:noWrap/>
                  <w:vAlign w:val="bottom"/>
                  <w:hideMark/>
                </w:tcPr>
                <w:p w14:paraId="0FF560E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0.732</w:t>
                  </w:r>
                </w:p>
              </w:tc>
            </w:tr>
            <w:tr w:rsidR="00063BE4" w:rsidRPr="00063BE4" w14:paraId="42BFCCFC" w14:textId="77777777" w:rsidTr="00063BE4">
              <w:trPr>
                <w:trHeight w:val="300"/>
              </w:trPr>
              <w:tc>
                <w:tcPr>
                  <w:tcW w:w="2620" w:type="dxa"/>
                  <w:tcBorders>
                    <w:top w:val="nil"/>
                    <w:left w:val="nil"/>
                    <w:bottom w:val="nil"/>
                    <w:right w:val="nil"/>
                  </w:tcBorders>
                  <w:shd w:val="clear" w:color="auto" w:fill="auto"/>
                  <w:noWrap/>
                  <w:vAlign w:val="bottom"/>
                  <w:hideMark/>
                </w:tcPr>
                <w:p w14:paraId="446F906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square distance std. dev.</w:t>
                  </w:r>
                </w:p>
              </w:tc>
              <w:tc>
                <w:tcPr>
                  <w:tcW w:w="960" w:type="dxa"/>
                  <w:tcBorders>
                    <w:top w:val="nil"/>
                    <w:left w:val="nil"/>
                    <w:bottom w:val="nil"/>
                    <w:right w:val="nil"/>
                  </w:tcBorders>
                  <w:shd w:val="clear" w:color="auto" w:fill="auto"/>
                  <w:noWrap/>
                  <w:vAlign w:val="bottom"/>
                  <w:hideMark/>
                </w:tcPr>
                <w:p w14:paraId="07036B1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0.0079</w:t>
                  </w:r>
                </w:p>
              </w:tc>
              <w:tc>
                <w:tcPr>
                  <w:tcW w:w="960" w:type="dxa"/>
                  <w:tcBorders>
                    <w:top w:val="nil"/>
                    <w:left w:val="nil"/>
                    <w:bottom w:val="nil"/>
                    <w:right w:val="nil"/>
                  </w:tcBorders>
                  <w:shd w:val="clear" w:color="auto" w:fill="auto"/>
                  <w:noWrap/>
                  <w:vAlign w:val="bottom"/>
                  <w:hideMark/>
                </w:tcPr>
                <w:p w14:paraId="29309A5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0.007</w:t>
                  </w:r>
                </w:p>
              </w:tc>
              <w:tc>
                <w:tcPr>
                  <w:tcW w:w="960" w:type="dxa"/>
                  <w:tcBorders>
                    <w:top w:val="nil"/>
                    <w:left w:val="nil"/>
                    <w:bottom w:val="nil"/>
                    <w:right w:val="nil"/>
                  </w:tcBorders>
                  <w:shd w:val="clear" w:color="auto" w:fill="auto"/>
                  <w:noWrap/>
                  <w:vAlign w:val="bottom"/>
                  <w:hideMark/>
                </w:tcPr>
                <w:p w14:paraId="489CCF0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0.0061</w:t>
                  </w:r>
                </w:p>
              </w:tc>
            </w:tr>
            <w:tr w:rsidR="00063BE4" w:rsidRPr="00063BE4" w14:paraId="0706E379" w14:textId="77777777" w:rsidTr="00063BE4">
              <w:trPr>
                <w:trHeight w:val="300"/>
              </w:trPr>
              <w:tc>
                <w:tcPr>
                  <w:tcW w:w="2620" w:type="dxa"/>
                  <w:tcBorders>
                    <w:top w:val="nil"/>
                    <w:left w:val="nil"/>
                    <w:bottom w:val="nil"/>
                    <w:right w:val="nil"/>
                  </w:tcBorders>
                  <w:shd w:val="clear" w:color="auto" w:fill="auto"/>
                  <w:noWrap/>
                  <w:vAlign w:val="bottom"/>
                  <w:hideMark/>
                </w:tcPr>
                <w:p w14:paraId="5327C04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absolute distance </w:t>
                  </w:r>
                </w:p>
              </w:tc>
              <w:tc>
                <w:tcPr>
                  <w:tcW w:w="960" w:type="dxa"/>
                  <w:tcBorders>
                    <w:top w:val="nil"/>
                    <w:left w:val="nil"/>
                    <w:bottom w:val="nil"/>
                    <w:right w:val="nil"/>
                  </w:tcBorders>
                  <w:shd w:val="clear" w:color="auto" w:fill="auto"/>
                  <w:noWrap/>
                  <w:vAlign w:val="bottom"/>
                  <w:hideMark/>
                </w:tcPr>
                <w:p w14:paraId="370850B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0.3889</w:t>
                  </w:r>
                </w:p>
              </w:tc>
              <w:tc>
                <w:tcPr>
                  <w:tcW w:w="960" w:type="dxa"/>
                  <w:tcBorders>
                    <w:top w:val="nil"/>
                    <w:left w:val="nil"/>
                    <w:bottom w:val="nil"/>
                    <w:right w:val="nil"/>
                  </w:tcBorders>
                  <w:shd w:val="clear" w:color="auto" w:fill="auto"/>
                  <w:noWrap/>
                  <w:vAlign w:val="bottom"/>
                  <w:hideMark/>
                </w:tcPr>
                <w:p w14:paraId="550E408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0.3509</w:t>
                  </w:r>
                </w:p>
              </w:tc>
              <w:tc>
                <w:tcPr>
                  <w:tcW w:w="960" w:type="dxa"/>
                  <w:tcBorders>
                    <w:top w:val="nil"/>
                    <w:left w:val="nil"/>
                    <w:bottom w:val="nil"/>
                    <w:right w:val="nil"/>
                  </w:tcBorders>
                  <w:shd w:val="clear" w:color="auto" w:fill="auto"/>
                  <w:noWrap/>
                  <w:vAlign w:val="bottom"/>
                  <w:hideMark/>
                </w:tcPr>
                <w:p w14:paraId="1ECF053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0.3026</w:t>
                  </w:r>
                </w:p>
              </w:tc>
            </w:tr>
            <w:tr w:rsidR="00063BE4" w:rsidRPr="00063BE4" w14:paraId="4E15295E" w14:textId="77777777" w:rsidTr="00063BE4">
              <w:trPr>
                <w:trHeight w:val="300"/>
              </w:trPr>
              <w:tc>
                <w:tcPr>
                  <w:tcW w:w="2620" w:type="dxa"/>
                  <w:tcBorders>
                    <w:top w:val="nil"/>
                    <w:left w:val="nil"/>
                    <w:bottom w:val="nil"/>
                    <w:right w:val="nil"/>
                  </w:tcBorders>
                  <w:shd w:val="clear" w:color="auto" w:fill="auto"/>
                  <w:noWrap/>
                  <w:vAlign w:val="bottom"/>
                  <w:hideMark/>
                </w:tcPr>
                <w:p w14:paraId="2E51550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absolute distance std. dev.</w:t>
                  </w:r>
                </w:p>
              </w:tc>
              <w:tc>
                <w:tcPr>
                  <w:tcW w:w="960" w:type="dxa"/>
                  <w:tcBorders>
                    <w:top w:val="nil"/>
                    <w:left w:val="nil"/>
                    <w:bottom w:val="nil"/>
                    <w:right w:val="nil"/>
                  </w:tcBorders>
                  <w:shd w:val="clear" w:color="auto" w:fill="auto"/>
                  <w:noWrap/>
                  <w:vAlign w:val="bottom"/>
                  <w:hideMark/>
                </w:tcPr>
                <w:p w14:paraId="0138A12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0.0037</w:t>
                  </w:r>
                </w:p>
              </w:tc>
              <w:tc>
                <w:tcPr>
                  <w:tcW w:w="960" w:type="dxa"/>
                  <w:tcBorders>
                    <w:top w:val="nil"/>
                    <w:left w:val="nil"/>
                    <w:bottom w:val="nil"/>
                    <w:right w:val="nil"/>
                  </w:tcBorders>
                  <w:shd w:val="clear" w:color="auto" w:fill="auto"/>
                  <w:noWrap/>
                  <w:vAlign w:val="bottom"/>
                  <w:hideMark/>
                </w:tcPr>
                <w:p w14:paraId="748A147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0.0033</w:t>
                  </w:r>
                </w:p>
              </w:tc>
              <w:tc>
                <w:tcPr>
                  <w:tcW w:w="960" w:type="dxa"/>
                  <w:tcBorders>
                    <w:top w:val="nil"/>
                    <w:left w:val="nil"/>
                    <w:bottom w:val="nil"/>
                    <w:right w:val="nil"/>
                  </w:tcBorders>
                  <w:shd w:val="clear" w:color="auto" w:fill="auto"/>
                  <w:noWrap/>
                  <w:vAlign w:val="bottom"/>
                  <w:hideMark/>
                </w:tcPr>
                <w:p w14:paraId="703F791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0.0028</w:t>
                  </w:r>
                </w:p>
              </w:tc>
            </w:tr>
            <w:tr w:rsidR="00063BE4" w:rsidRPr="00063BE4" w14:paraId="5C82A349" w14:textId="77777777" w:rsidTr="00063BE4">
              <w:trPr>
                <w:trHeight w:val="300"/>
              </w:trPr>
              <w:tc>
                <w:tcPr>
                  <w:tcW w:w="2620" w:type="dxa"/>
                  <w:tcBorders>
                    <w:top w:val="nil"/>
                    <w:left w:val="nil"/>
                    <w:bottom w:val="nil"/>
                    <w:right w:val="nil"/>
                  </w:tcBorders>
                  <w:shd w:val="clear" w:color="auto" w:fill="auto"/>
                  <w:noWrap/>
                  <w:vAlign w:val="bottom"/>
                  <w:hideMark/>
                </w:tcPr>
                <w:p w14:paraId="1CE0D60A"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787FFDC5"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61375AFC"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23AA6F75" w14:textId="77777777" w:rsidR="00063BE4" w:rsidRPr="00063BE4" w:rsidRDefault="00063BE4" w:rsidP="00063BE4">
                  <w:pPr>
                    <w:rPr>
                      <w:sz w:val="20"/>
                      <w:szCs w:val="20"/>
                    </w:rPr>
                  </w:pPr>
                </w:p>
              </w:tc>
            </w:tr>
            <w:tr w:rsidR="00063BE4" w:rsidRPr="00063BE4" w14:paraId="71157B05" w14:textId="77777777" w:rsidTr="00063BE4">
              <w:trPr>
                <w:trHeight w:val="300"/>
              </w:trPr>
              <w:tc>
                <w:tcPr>
                  <w:tcW w:w="2620" w:type="dxa"/>
                  <w:tcBorders>
                    <w:top w:val="nil"/>
                    <w:left w:val="nil"/>
                    <w:bottom w:val="nil"/>
                    <w:right w:val="nil"/>
                  </w:tcBorders>
                  <w:shd w:val="clear" w:color="auto" w:fill="auto"/>
                  <w:noWrap/>
                  <w:vAlign w:val="bottom"/>
                  <w:hideMark/>
                </w:tcPr>
                <w:p w14:paraId="1ABF01D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MNAR</w:t>
                  </w:r>
                </w:p>
              </w:tc>
              <w:tc>
                <w:tcPr>
                  <w:tcW w:w="960" w:type="dxa"/>
                  <w:tcBorders>
                    <w:top w:val="nil"/>
                    <w:left w:val="nil"/>
                    <w:bottom w:val="nil"/>
                    <w:right w:val="nil"/>
                  </w:tcBorders>
                  <w:shd w:val="clear" w:color="auto" w:fill="auto"/>
                  <w:noWrap/>
                  <w:vAlign w:val="bottom"/>
                  <w:hideMark/>
                </w:tcPr>
                <w:p w14:paraId="2CB53752"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3F180574"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1796039E" w14:textId="77777777" w:rsidR="00063BE4" w:rsidRPr="00063BE4" w:rsidRDefault="00063BE4" w:rsidP="00063BE4">
                  <w:pPr>
                    <w:rPr>
                      <w:sz w:val="20"/>
                      <w:szCs w:val="20"/>
                    </w:rPr>
                  </w:pPr>
                </w:p>
              </w:tc>
            </w:tr>
            <w:tr w:rsidR="00063BE4" w:rsidRPr="00063BE4" w14:paraId="0D4B6974" w14:textId="77777777" w:rsidTr="00063BE4">
              <w:trPr>
                <w:trHeight w:val="300"/>
              </w:trPr>
              <w:tc>
                <w:tcPr>
                  <w:tcW w:w="2620" w:type="dxa"/>
                  <w:tcBorders>
                    <w:top w:val="nil"/>
                    <w:left w:val="nil"/>
                    <w:bottom w:val="nil"/>
                    <w:right w:val="nil"/>
                  </w:tcBorders>
                  <w:shd w:val="clear" w:color="auto" w:fill="auto"/>
                  <w:noWrap/>
                  <w:vAlign w:val="bottom"/>
                  <w:hideMark/>
                </w:tcPr>
                <w:p w14:paraId="601D589D"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60DD6B28"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LPCF</w:t>
                  </w:r>
                </w:p>
              </w:tc>
              <w:tc>
                <w:tcPr>
                  <w:tcW w:w="960" w:type="dxa"/>
                  <w:tcBorders>
                    <w:top w:val="nil"/>
                    <w:left w:val="nil"/>
                    <w:bottom w:val="nil"/>
                    <w:right w:val="nil"/>
                  </w:tcBorders>
                  <w:shd w:val="clear" w:color="auto" w:fill="auto"/>
                  <w:noWrap/>
                  <w:vAlign w:val="bottom"/>
                  <w:hideMark/>
                </w:tcPr>
                <w:p w14:paraId="2964BB7E"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LGCF</w:t>
                  </w:r>
                </w:p>
              </w:tc>
              <w:tc>
                <w:tcPr>
                  <w:tcW w:w="960" w:type="dxa"/>
                  <w:tcBorders>
                    <w:top w:val="nil"/>
                    <w:left w:val="nil"/>
                    <w:bottom w:val="nil"/>
                    <w:right w:val="nil"/>
                  </w:tcBorders>
                  <w:shd w:val="clear" w:color="auto" w:fill="auto"/>
                  <w:noWrap/>
                  <w:vAlign w:val="bottom"/>
                  <w:hideMark/>
                </w:tcPr>
                <w:p w14:paraId="1879A21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LVCF</w:t>
                  </w:r>
                </w:p>
              </w:tc>
            </w:tr>
            <w:tr w:rsidR="00063BE4" w:rsidRPr="00063BE4" w14:paraId="5AA7AFF8" w14:textId="77777777" w:rsidTr="00063BE4">
              <w:trPr>
                <w:trHeight w:val="300"/>
              </w:trPr>
              <w:tc>
                <w:tcPr>
                  <w:tcW w:w="2620" w:type="dxa"/>
                  <w:tcBorders>
                    <w:top w:val="nil"/>
                    <w:left w:val="nil"/>
                    <w:bottom w:val="nil"/>
                    <w:right w:val="nil"/>
                  </w:tcBorders>
                  <w:shd w:val="clear" w:color="auto" w:fill="auto"/>
                  <w:noWrap/>
                  <w:vAlign w:val="bottom"/>
                  <w:hideMark/>
                </w:tcPr>
                <w:p w14:paraId="2119439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bias </w:t>
                  </w:r>
                </w:p>
              </w:tc>
              <w:tc>
                <w:tcPr>
                  <w:tcW w:w="960" w:type="dxa"/>
                  <w:tcBorders>
                    <w:top w:val="nil"/>
                    <w:left w:val="nil"/>
                    <w:bottom w:val="nil"/>
                    <w:right w:val="nil"/>
                  </w:tcBorders>
                  <w:shd w:val="clear" w:color="auto" w:fill="auto"/>
                  <w:noWrap/>
                  <w:vAlign w:val="bottom"/>
                  <w:hideMark/>
                </w:tcPr>
                <w:p w14:paraId="6143818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0.126</w:t>
                  </w:r>
                </w:p>
              </w:tc>
              <w:tc>
                <w:tcPr>
                  <w:tcW w:w="960" w:type="dxa"/>
                  <w:tcBorders>
                    <w:top w:val="nil"/>
                    <w:left w:val="nil"/>
                    <w:bottom w:val="nil"/>
                    <w:right w:val="nil"/>
                  </w:tcBorders>
                  <w:shd w:val="clear" w:color="auto" w:fill="auto"/>
                  <w:noWrap/>
                  <w:vAlign w:val="bottom"/>
                  <w:hideMark/>
                </w:tcPr>
                <w:p w14:paraId="75CDDBCE"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0.1234</w:t>
                  </w:r>
                </w:p>
              </w:tc>
              <w:tc>
                <w:tcPr>
                  <w:tcW w:w="960" w:type="dxa"/>
                  <w:tcBorders>
                    <w:top w:val="nil"/>
                    <w:left w:val="nil"/>
                    <w:bottom w:val="nil"/>
                    <w:right w:val="nil"/>
                  </w:tcBorders>
                  <w:shd w:val="clear" w:color="auto" w:fill="auto"/>
                  <w:noWrap/>
                  <w:vAlign w:val="bottom"/>
                  <w:hideMark/>
                </w:tcPr>
                <w:p w14:paraId="7576690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0.0922</w:t>
                  </w:r>
                </w:p>
              </w:tc>
            </w:tr>
            <w:tr w:rsidR="00063BE4" w:rsidRPr="00063BE4" w14:paraId="2DC027E5" w14:textId="77777777" w:rsidTr="00063BE4">
              <w:trPr>
                <w:trHeight w:val="300"/>
              </w:trPr>
              <w:tc>
                <w:tcPr>
                  <w:tcW w:w="2620" w:type="dxa"/>
                  <w:tcBorders>
                    <w:top w:val="nil"/>
                    <w:left w:val="nil"/>
                    <w:bottom w:val="nil"/>
                    <w:right w:val="nil"/>
                  </w:tcBorders>
                  <w:shd w:val="clear" w:color="auto" w:fill="auto"/>
                  <w:noWrap/>
                  <w:vAlign w:val="bottom"/>
                  <w:hideMark/>
                </w:tcPr>
                <w:p w14:paraId="6E169E2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bias std. dev.</w:t>
                  </w:r>
                </w:p>
              </w:tc>
              <w:tc>
                <w:tcPr>
                  <w:tcW w:w="960" w:type="dxa"/>
                  <w:tcBorders>
                    <w:top w:val="nil"/>
                    <w:left w:val="nil"/>
                    <w:bottom w:val="nil"/>
                    <w:right w:val="nil"/>
                  </w:tcBorders>
                  <w:shd w:val="clear" w:color="auto" w:fill="auto"/>
                  <w:noWrap/>
                  <w:vAlign w:val="bottom"/>
                  <w:hideMark/>
                </w:tcPr>
                <w:p w14:paraId="74BD141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w:t>
                  </w:r>
                </w:p>
              </w:tc>
              <w:tc>
                <w:tcPr>
                  <w:tcW w:w="960" w:type="dxa"/>
                  <w:tcBorders>
                    <w:top w:val="nil"/>
                    <w:left w:val="nil"/>
                    <w:bottom w:val="nil"/>
                    <w:right w:val="nil"/>
                  </w:tcBorders>
                  <w:shd w:val="clear" w:color="auto" w:fill="auto"/>
                  <w:noWrap/>
                  <w:vAlign w:val="bottom"/>
                  <w:hideMark/>
                </w:tcPr>
                <w:p w14:paraId="14B8372F"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0.0028</w:t>
                  </w:r>
                </w:p>
              </w:tc>
              <w:tc>
                <w:tcPr>
                  <w:tcW w:w="960" w:type="dxa"/>
                  <w:tcBorders>
                    <w:top w:val="nil"/>
                    <w:left w:val="nil"/>
                    <w:bottom w:val="nil"/>
                    <w:right w:val="nil"/>
                  </w:tcBorders>
                  <w:shd w:val="clear" w:color="auto" w:fill="auto"/>
                  <w:noWrap/>
                  <w:vAlign w:val="bottom"/>
                  <w:hideMark/>
                </w:tcPr>
                <w:p w14:paraId="7A29B98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0.0024</w:t>
                  </w:r>
                </w:p>
              </w:tc>
            </w:tr>
            <w:tr w:rsidR="00063BE4" w:rsidRPr="00063BE4" w14:paraId="502B65C1" w14:textId="77777777" w:rsidTr="00063BE4">
              <w:trPr>
                <w:trHeight w:val="300"/>
              </w:trPr>
              <w:tc>
                <w:tcPr>
                  <w:tcW w:w="2620" w:type="dxa"/>
                  <w:tcBorders>
                    <w:top w:val="nil"/>
                    <w:left w:val="nil"/>
                    <w:bottom w:val="nil"/>
                    <w:right w:val="nil"/>
                  </w:tcBorders>
                  <w:shd w:val="clear" w:color="auto" w:fill="auto"/>
                  <w:noWrap/>
                  <w:vAlign w:val="bottom"/>
                  <w:hideMark/>
                </w:tcPr>
                <w:p w14:paraId="3FC755B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square distance </w:t>
                  </w:r>
                </w:p>
              </w:tc>
              <w:tc>
                <w:tcPr>
                  <w:tcW w:w="960" w:type="dxa"/>
                  <w:tcBorders>
                    <w:top w:val="nil"/>
                    <w:left w:val="nil"/>
                    <w:bottom w:val="nil"/>
                    <w:right w:val="nil"/>
                  </w:tcBorders>
                  <w:shd w:val="clear" w:color="auto" w:fill="auto"/>
                  <w:noWrap/>
                  <w:vAlign w:val="bottom"/>
                  <w:hideMark/>
                </w:tcPr>
                <w:p w14:paraId="5D30C318"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0.6427</w:t>
                  </w:r>
                </w:p>
              </w:tc>
              <w:tc>
                <w:tcPr>
                  <w:tcW w:w="960" w:type="dxa"/>
                  <w:tcBorders>
                    <w:top w:val="nil"/>
                    <w:left w:val="nil"/>
                    <w:bottom w:val="nil"/>
                    <w:right w:val="nil"/>
                  </w:tcBorders>
                  <w:shd w:val="clear" w:color="auto" w:fill="auto"/>
                  <w:noWrap/>
                  <w:vAlign w:val="bottom"/>
                  <w:hideMark/>
                </w:tcPr>
                <w:p w14:paraId="32B95998"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0.6029</w:t>
                  </w:r>
                </w:p>
              </w:tc>
              <w:tc>
                <w:tcPr>
                  <w:tcW w:w="960" w:type="dxa"/>
                  <w:tcBorders>
                    <w:top w:val="nil"/>
                    <w:left w:val="nil"/>
                    <w:bottom w:val="nil"/>
                    <w:right w:val="nil"/>
                  </w:tcBorders>
                  <w:shd w:val="clear" w:color="auto" w:fill="auto"/>
                  <w:noWrap/>
                  <w:vAlign w:val="bottom"/>
                  <w:hideMark/>
                </w:tcPr>
                <w:p w14:paraId="0BAEE8F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0.5373</w:t>
                  </w:r>
                </w:p>
              </w:tc>
            </w:tr>
            <w:tr w:rsidR="00063BE4" w:rsidRPr="00063BE4" w14:paraId="1E70FBB0" w14:textId="77777777" w:rsidTr="00063BE4">
              <w:trPr>
                <w:trHeight w:val="300"/>
              </w:trPr>
              <w:tc>
                <w:tcPr>
                  <w:tcW w:w="2620" w:type="dxa"/>
                  <w:tcBorders>
                    <w:top w:val="nil"/>
                    <w:left w:val="nil"/>
                    <w:bottom w:val="nil"/>
                    <w:right w:val="nil"/>
                  </w:tcBorders>
                  <w:shd w:val="clear" w:color="auto" w:fill="auto"/>
                  <w:noWrap/>
                  <w:vAlign w:val="bottom"/>
                  <w:hideMark/>
                </w:tcPr>
                <w:p w14:paraId="2BEB6EC9"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square distance std. dev.</w:t>
                  </w:r>
                </w:p>
              </w:tc>
              <w:tc>
                <w:tcPr>
                  <w:tcW w:w="960" w:type="dxa"/>
                  <w:tcBorders>
                    <w:top w:val="nil"/>
                    <w:left w:val="nil"/>
                    <w:bottom w:val="nil"/>
                    <w:right w:val="nil"/>
                  </w:tcBorders>
                  <w:shd w:val="clear" w:color="auto" w:fill="auto"/>
                  <w:noWrap/>
                  <w:vAlign w:val="bottom"/>
                  <w:hideMark/>
                </w:tcPr>
                <w:p w14:paraId="0205EE6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0.0064</w:t>
                  </w:r>
                </w:p>
              </w:tc>
              <w:tc>
                <w:tcPr>
                  <w:tcW w:w="960" w:type="dxa"/>
                  <w:tcBorders>
                    <w:top w:val="nil"/>
                    <w:left w:val="nil"/>
                    <w:bottom w:val="nil"/>
                    <w:right w:val="nil"/>
                  </w:tcBorders>
                  <w:shd w:val="clear" w:color="auto" w:fill="auto"/>
                  <w:noWrap/>
                  <w:vAlign w:val="bottom"/>
                  <w:hideMark/>
                </w:tcPr>
                <w:p w14:paraId="3898005F"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0.006</w:t>
                  </w:r>
                </w:p>
              </w:tc>
              <w:tc>
                <w:tcPr>
                  <w:tcW w:w="960" w:type="dxa"/>
                  <w:tcBorders>
                    <w:top w:val="nil"/>
                    <w:left w:val="nil"/>
                    <w:bottom w:val="nil"/>
                    <w:right w:val="nil"/>
                  </w:tcBorders>
                  <w:shd w:val="clear" w:color="auto" w:fill="auto"/>
                  <w:noWrap/>
                  <w:vAlign w:val="bottom"/>
                  <w:hideMark/>
                </w:tcPr>
                <w:p w14:paraId="3A53084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0.0054</w:t>
                  </w:r>
                </w:p>
              </w:tc>
            </w:tr>
            <w:tr w:rsidR="00063BE4" w:rsidRPr="00063BE4" w14:paraId="1286E02B" w14:textId="77777777" w:rsidTr="00063BE4">
              <w:trPr>
                <w:trHeight w:val="300"/>
              </w:trPr>
              <w:tc>
                <w:tcPr>
                  <w:tcW w:w="2620" w:type="dxa"/>
                  <w:tcBorders>
                    <w:top w:val="nil"/>
                    <w:left w:val="nil"/>
                    <w:bottom w:val="nil"/>
                    <w:right w:val="nil"/>
                  </w:tcBorders>
                  <w:shd w:val="clear" w:color="auto" w:fill="auto"/>
                  <w:noWrap/>
                  <w:vAlign w:val="bottom"/>
                  <w:hideMark/>
                </w:tcPr>
                <w:p w14:paraId="6F74406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absolute distance </w:t>
                  </w:r>
                </w:p>
              </w:tc>
              <w:tc>
                <w:tcPr>
                  <w:tcW w:w="960" w:type="dxa"/>
                  <w:tcBorders>
                    <w:top w:val="nil"/>
                    <w:left w:val="nil"/>
                    <w:bottom w:val="nil"/>
                    <w:right w:val="nil"/>
                  </w:tcBorders>
                  <w:shd w:val="clear" w:color="auto" w:fill="auto"/>
                  <w:noWrap/>
                  <w:vAlign w:val="bottom"/>
                  <w:hideMark/>
                </w:tcPr>
                <w:p w14:paraId="59D711A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0.2507</w:t>
                  </w:r>
                </w:p>
              </w:tc>
              <w:tc>
                <w:tcPr>
                  <w:tcW w:w="960" w:type="dxa"/>
                  <w:tcBorders>
                    <w:top w:val="nil"/>
                    <w:left w:val="nil"/>
                    <w:bottom w:val="nil"/>
                    <w:right w:val="nil"/>
                  </w:tcBorders>
                  <w:shd w:val="clear" w:color="auto" w:fill="auto"/>
                  <w:noWrap/>
                  <w:vAlign w:val="bottom"/>
                  <w:hideMark/>
                </w:tcPr>
                <w:p w14:paraId="2ACDC92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0.235</w:t>
                  </w:r>
                </w:p>
              </w:tc>
              <w:tc>
                <w:tcPr>
                  <w:tcW w:w="960" w:type="dxa"/>
                  <w:tcBorders>
                    <w:top w:val="nil"/>
                    <w:left w:val="nil"/>
                    <w:bottom w:val="nil"/>
                    <w:right w:val="nil"/>
                  </w:tcBorders>
                  <w:shd w:val="clear" w:color="auto" w:fill="auto"/>
                  <w:noWrap/>
                  <w:vAlign w:val="bottom"/>
                  <w:hideMark/>
                </w:tcPr>
                <w:p w14:paraId="33A9C21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0.2086</w:t>
                  </w:r>
                </w:p>
              </w:tc>
            </w:tr>
            <w:tr w:rsidR="00063BE4" w:rsidRPr="00063BE4" w14:paraId="6840CE98" w14:textId="77777777" w:rsidTr="00063BE4">
              <w:trPr>
                <w:trHeight w:val="300"/>
              </w:trPr>
              <w:tc>
                <w:tcPr>
                  <w:tcW w:w="2620" w:type="dxa"/>
                  <w:tcBorders>
                    <w:top w:val="nil"/>
                    <w:left w:val="nil"/>
                    <w:bottom w:val="nil"/>
                    <w:right w:val="nil"/>
                  </w:tcBorders>
                  <w:shd w:val="clear" w:color="auto" w:fill="auto"/>
                  <w:noWrap/>
                  <w:vAlign w:val="bottom"/>
                  <w:hideMark/>
                </w:tcPr>
                <w:p w14:paraId="5B528AD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absolute distance std. dev.</w:t>
                  </w:r>
                </w:p>
              </w:tc>
              <w:tc>
                <w:tcPr>
                  <w:tcW w:w="960" w:type="dxa"/>
                  <w:tcBorders>
                    <w:top w:val="nil"/>
                    <w:left w:val="nil"/>
                    <w:bottom w:val="nil"/>
                    <w:right w:val="nil"/>
                  </w:tcBorders>
                  <w:shd w:val="clear" w:color="auto" w:fill="auto"/>
                  <w:noWrap/>
                  <w:vAlign w:val="bottom"/>
                  <w:hideMark/>
                </w:tcPr>
                <w:p w14:paraId="08A637C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0.0028</w:t>
                  </w:r>
                </w:p>
              </w:tc>
              <w:tc>
                <w:tcPr>
                  <w:tcW w:w="960" w:type="dxa"/>
                  <w:tcBorders>
                    <w:top w:val="nil"/>
                    <w:left w:val="nil"/>
                    <w:bottom w:val="nil"/>
                    <w:right w:val="nil"/>
                  </w:tcBorders>
                  <w:shd w:val="clear" w:color="auto" w:fill="auto"/>
                  <w:noWrap/>
                  <w:vAlign w:val="bottom"/>
                  <w:hideMark/>
                </w:tcPr>
                <w:p w14:paraId="6BB75C1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0.0026</w:t>
                  </w:r>
                </w:p>
              </w:tc>
              <w:tc>
                <w:tcPr>
                  <w:tcW w:w="960" w:type="dxa"/>
                  <w:tcBorders>
                    <w:top w:val="nil"/>
                    <w:left w:val="nil"/>
                    <w:bottom w:val="nil"/>
                    <w:right w:val="nil"/>
                  </w:tcBorders>
                  <w:shd w:val="clear" w:color="auto" w:fill="auto"/>
                  <w:noWrap/>
                  <w:vAlign w:val="bottom"/>
                  <w:hideMark/>
                </w:tcPr>
                <w:p w14:paraId="74547CB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0.0023</w:t>
                  </w:r>
                </w:p>
              </w:tc>
            </w:tr>
          </w:tbl>
          <w:p w14:paraId="73A4B211" w14:textId="58501C23" w:rsidR="002E577D" w:rsidRPr="002E577D" w:rsidRDefault="002E577D" w:rsidP="002E577D">
            <w:pPr>
              <w:rPr>
                <w:rFonts w:ascii="Calibri" w:hAnsi="Calibri"/>
                <w:color w:val="000000"/>
                <w:sz w:val="28"/>
                <w:szCs w:val="28"/>
              </w:rPr>
            </w:pPr>
          </w:p>
        </w:tc>
        <w:tc>
          <w:tcPr>
            <w:tcW w:w="960" w:type="dxa"/>
            <w:tcBorders>
              <w:top w:val="nil"/>
              <w:left w:val="nil"/>
              <w:bottom w:val="nil"/>
              <w:right w:val="nil"/>
            </w:tcBorders>
            <w:shd w:val="clear" w:color="auto" w:fill="auto"/>
            <w:noWrap/>
            <w:vAlign w:val="bottom"/>
          </w:tcPr>
          <w:p w14:paraId="10502A05" w14:textId="77777777" w:rsidR="002E577D" w:rsidRPr="002E577D" w:rsidRDefault="002E577D" w:rsidP="002E577D">
            <w:pPr>
              <w:rPr>
                <w:rFonts w:ascii="Calibri" w:hAnsi="Calibri"/>
                <w:color w:val="000000"/>
                <w:sz w:val="28"/>
                <w:szCs w:val="28"/>
              </w:rPr>
            </w:pPr>
          </w:p>
        </w:tc>
        <w:tc>
          <w:tcPr>
            <w:tcW w:w="960" w:type="dxa"/>
            <w:tcBorders>
              <w:top w:val="nil"/>
              <w:left w:val="nil"/>
              <w:bottom w:val="nil"/>
              <w:right w:val="nil"/>
            </w:tcBorders>
            <w:shd w:val="clear" w:color="auto" w:fill="auto"/>
            <w:noWrap/>
            <w:vAlign w:val="bottom"/>
          </w:tcPr>
          <w:p w14:paraId="6E68AE65" w14:textId="77777777" w:rsidR="002E577D" w:rsidRPr="002E577D" w:rsidRDefault="002E577D" w:rsidP="002E577D">
            <w:pPr>
              <w:rPr>
                <w:sz w:val="20"/>
                <w:szCs w:val="20"/>
              </w:rPr>
            </w:pPr>
          </w:p>
        </w:tc>
        <w:tc>
          <w:tcPr>
            <w:tcW w:w="960" w:type="dxa"/>
            <w:tcBorders>
              <w:top w:val="nil"/>
              <w:left w:val="nil"/>
              <w:bottom w:val="nil"/>
              <w:right w:val="nil"/>
            </w:tcBorders>
            <w:shd w:val="clear" w:color="auto" w:fill="auto"/>
            <w:noWrap/>
            <w:vAlign w:val="bottom"/>
          </w:tcPr>
          <w:p w14:paraId="40F75BD1" w14:textId="77777777" w:rsidR="002E577D" w:rsidRPr="002E577D" w:rsidRDefault="002E577D" w:rsidP="002E577D">
            <w:pPr>
              <w:rPr>
                <w:sz w:val="20"/>
                <w:szCs w:val="20"/>
              </w:rPr>
            </w:pPr>
          </w:p>
        </w:tc>
      </w:tr>
    </w:tbl>
    <w:p w14:paraId="33CF7650" w14:textId="3D0A16B6" w:rsidR="00613280" w:rsidRPr="00C5329B" w:rsidRDefault="002E4012" w:rsidP="008B6EB8">
      <w:pPr>
        <w:pStyle w:val="Beskrivning"/>
        <w:keepLines/>
      </w:pPr>
      <w:r>
        <w:t>Tabell 3.17</w:t>
      </w:r>
      <w:r w:rsidR="001B06E0">
        <w:t xml:space="preserve">, </w:t>
      </w:r>
      <w:r w:rsidR="001B06E0" w:rsidRPr="001B06E0">
        <w:t xml:space="preserve"> </w:t>
      </w:r>
      <w:r w:rsidR="001B06E0">
        <w:t xml:space="preserve">Resultatet är från simulering där data skapas </w:t>
      </w:r>
      <w:r w:rsidR="002C75A1">
        <w:t>med</w:t>
      </w:r>
      <w:r w:rsidR="001B06E0">
        <w:t xml:space="preserve"> en </w:t>
      </w:r>
      <w:r w:rsidR="001B06E0" w:rsidRPr="00091464">
        <w:t xml:space="preserve">AR(1) </w:t>
      </w:r>
      <w:r w:rsidR="001B06E0">
        <w:t xml:space="preserve">process </w:t>
      </w:r>
      <w:r w:rsidR="001B06E0" w:rsidRPr="00091464">
        <w:t>med autokorrelation</w:t>
      </w:r>
      <w:r w:rsidR="001B06E0">
        <w:t>,</w:t>
      </w:r>
      <w:r w:rsidR="001B06E0" w:rsidRPr="00091464">
        <w:t xml:space="preserve"> </w:t>
      </w:r>
      <m:oMath>
        <m:r>
          <w:rPr>
            <w:rFonts w:ascii="Cambria Math" w:hAnsi="Cambria Math"/>
          </w:rPr>
          <m:t>ϕ=0,9.</m:t>
        </m:r>
      </m:oMath>
    </w:p>
    <w:p w14:paraId="343EB1D6" w14:textId="6943D719" w:rsidR="00EF52AE" w:rsidRPr="00C5329B" w:rsidRDefault="00542C3E" w:rsidP="00C23B18">
      <w:pPr>
        <w:keepNext/>
        <w:keepLines/>
        <w:spacing w:before="100" w:beforeAutospacing="1"/>
        <w:rPr>
          <w:b/>
        </w:rPr>
      </w:pPr>
      <w:r>
        <w:rPr>
          <w:b/>
        </w:rPr>
        <w:t>Resultat</w:t>
      </w:r>
      <w:r w:rsidRPr="00C5329B">
        <w:rPr>
          <w:b/>
        </w:rPr>
        <w:t xml:space="preserve"> </w:t>
      </w:r>
      <w:r w:rsidR="00EF52AE" w:rsidRPr="00C5329B">
        <w:rPr>
          <w:b/>
        </w:rPr>
        <w:t>2</w:t>
      </w:r>
      <w:r>
        <w:rPr>
          <w:b/>
        </w:rPr>
        <w:t>.</w:t>
      </w:r>
      <w:r w:rsidR="00EF52AE" w:rsidRPr="00C5329B">
        <w:rPr>
          <w:b/>
        </w:rPr>
        <w:t xml:space="preserve"> </w:t>
      </w:r>
      <w:r>
        <w:rPr>
          <w:b/>
        </w:rPr>
        <w:t xml:space="preserve">Data från en AR(1) process  där </w:t>
      </w:r>
      <w:r>
        <w:t>,</w:t>
      </w:r>
      <w:r w:rsidRPr="00F05B38">
        <w:t xml:space="preserve"> </w:t>
      </w:r>
      <m:oMath>
        <m:r>
          <m:rPr>
            <m:sty m:val="p"/>
          </m:rPr>
          <w:rPr>
            <w:rFonts w:ascii="Cambria Math" w:hAnsi="Cambria Math"/>
          </w:rPr>
          <m:t>ϕ=0.</m:t>
        </m:r>
      </m:oMath>
    </w:p>
    <w:tbl>
      <w:tblPr>
        <w:tblW w:w="5680" w:type="dxa"/>
        <w:tblCellMar>
          <w:left w:w="70" w:type="dxa"/>
          <w:right w:w="70" w:type="dxa"/>
        </w:tblCellMar>
        <w:tblLook w:val="04A0" w:firstRow="1" w:lastRow="0" w:firstColumn="1" w:lastColumn="0" w:noHBand="0" w:noVBand="1"/>
      </w:tblPr>
      <w:tblGrid>
        <w:gridCol w:w="2800"/>
        <w:gridCol w:w="960"/>
        <w:gridCol w:w="960"/>
        <w:gridCol w:w="960"/>
      </w:tblGrid>
      <w:tr w:rsidR="00063BE4" w:rsidRPr="00063BE4" w14:paraId="2ECE7FA3" w14:textId="77777777" w:rsidTr="00063BE4">
        <w:trPr>
          <w:trHeight w:val="300"/>
        </w:trPr>
        <w:tc>
          <w:tcPr>
            <w:tcW w:w="2800" w:type="dxa"/>
            <w:tcBorders>
              <w:top w:val="nil"/>
              <w:left w:val="nil"/>
              <w:bottom w:val="nil"/>
              <w:right w:val="nil"/>
            </w:tcBorders>
            <w:shd w:val="clear" w:color="auto" w:fill="auto"/>
            <w:noWrap/>
            <w:vAlign w:val="bottom"/>
            <w:hideMark/>
          </w:tcPr>
          <w:p w14:paraId="1489D334" w14:textId="77777777" w:rsidR="00063BE4" w:rsidRPr="00063BE4" w:rsidRDefault="00063BE4" w:rsidP="00063BE4">
            <w:pPr>
              <w:rPr>
                <w:rFonts w:ascii="Calibri" w:hAnsi="Calibri"/>
                <w:color w:val="000000"/>
                <w:sz w:val="22"/>
              </w:rPr>
            </w:pPr>
            <w:r w:rsidRPr="00063BE4">
              <w:rPr>
                <w:rFonts w:ascii="Calibri" w:hAnsi="Calibri"/>
                <w:color w:val="000000"/>
                <w:sz w:val="22"/>
              </w:rPr>
              <w:t>MCAR</w:t>
            </w:r>
          </w:p>
        </w:tc>
        <w:tc>
          <w:tcPr>
            <w:tcW w:w="960" w:type="dxa"/>
            <w:tcBorders>
              <w:top w:val="nil"/>
              <w:left w:val="nil"/>
              <w:bottom w:val="nil"/>
              <w:right w:val="nil"/>
            </w:tcBorders>
            <w:shd w:val="clear" w:color="auto" w:fill="auto"/>
            <w:noWrap/>
            <w:vAlign w:val="bottom"/>
            <w:hideMark/>
          </w:tcPr>
          <w:p w14:paraId="0678406B"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4E4C0A22"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562D9C35" w14:textId="77777777" w:rsidR="00063BE4" w:rsidRPr="00063BE4" w:rsidRDefault="00063BE4" w:rsidP="00063BE4">
            <w:pPr>
              <w:rPr>
                <w:rFonts w:ascii="Calibri" w:hAnsi="Calibri"/>
                <w:color w:val="000000"/>
                <w:sz w:val="22"/>
              </w:rPr>
            </w:pPr>
          </w:p>
        </w:tc>
      </w:tr>
      <w:tr w:rsidR="00063BE4" w:rsidRPr="00063BE4" w14:paraId="19D5614D" w14:textId="77777777" w:rsidTr="00063BE4">
        <w:trPr>
          <w:trHeight w:val="300"/>
        </w:trPr>
        <w:tc>
          <w:tcPr>
            <w:tcW w:w="2800" w:type="dxa"/>
            <w:tcBorders>
              <w:top w:val="nil"/>
              <w:left w:val="nil"/>
              <w:bottom w:val="nil"/>
              <w:right w:val="nil"/>
            </w:tcBorders>
            <w:shd w:val="clear" w:color="auto" w:fill="auto"/>
            <w:noWrap/>
            <w:vAlign w:val="bottom"/>
            <w:hideMark/>
          </w:tcPr>
          <w:p w14:paraId="430356A6"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721FEE40"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4E04062F"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0B6E1983"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53A50EB0" w14:textId="77777777" w:rsidTr="00063BE4">
        <w:trPr>
          <w:trHeight w:val="300"/>
        </w:trPr>
        <w:tc>
          <w:tcPr>
            <w:tcW w:w="2800" w:type="dxa"/>
            <w:tcBorders>
              <w:top w:val="nil"/>
              <w:left w:val="nil"/>
              <w:bottom w:val="nil"/>
              <w:right w:val="nil"/>
            </w:tcBorders>
            <w:shd w:val="clear" w:color="auto" w:fill="auto"/>
            <w:noWrap/>
            <w:vAlign w:val="bottom"/>
            <w:hideMark/>
          </w:tcPr>
          <w:p w14:paraId="2A028EFB"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3F33FC04" w14:textId="77777777" w:rsidR="00063BE4" w:rsidRPr="00063BE4" w:rsidRDefault="00063BE4" w:rsidP="00063BE4">
            <w:pPr>
              <w:rPr>
                <w:rFonts w:ascii="Calibri" w:hAnsi="Calibri"/>
                <w:color w:val="000000"/>
                <w:sz w:val="22"/>
              </w:rPr>
            </w:pPr>
            <w:r w:rsidRPr="00063BE4">
              <w:rPr>
                <w:rFonts w:ascii="Calibri" w:hAnsi="Calibri"/>
                <w:color w:val="000000"/>
                <w:sz w:val="22"/>
              </w:rPr>
              <w:t>0.0016</w:t>
            </w:r>
          </w:p>
        </w:tc>
        <w:tc>
          <w:tcPr>
            <w:tcW w:w="960" w:type="dxa"/>
            <w:tcBorders>
              <w:top w:val="nil"/>
              <w:left w:val="nil"/>
              <w:bottom w:val="nil"/>
              <w:right w:val="nil"/>
            </w:tcBorders>
            <w:shd w:val="clear" w:color="auto" w:fill="auto"/>
            <w:noWrap/>
            <w:vAlign w:val="bottom"/>
            <w:hideMark/>
          </w:tcPr>
          <w:p w14:paraId="4857EE35" w14:textId="77777777" w:rsidR="00063BE4" w:rsidRPr="00063BE4" w:rsidRDefault="00063BE4" w:rsidP="00063BE4">
            <w:pPr>
              <w:rPr>
                <w:rFonts w:ascii="Calibri" w:hAnsi="Calibri"/>
                <w:color w:val="000000"/>
                <w:sz w:val="22"/>
              </w:rPr>
            </w:pPr>
            <w:r w:rsidRPr="00063BE4">
              <w:rPr>
                <w:rFonts w:ascii="Calibri" w:hAnsi="Calibri"/>
                <w:color w:val="000000"/>
                <w:sz w:val="22"/>
              </w:rPr>
              <w:t>-0.0278</w:t>
            </w:r>
          </w:p>
        </w:tc>
        <w:tc>
          <w:tcPr>
            <w:tcW w:w="960" w:type="dxa"/>
            <w:tcBorders>
              <w:top w:val="nil"/>
              <w:left w:val="nil"/>
              <w:bottom w:val="nil"/>
              <w:right w:val="nil"/>
            </w:tcBorders>
            <w:shd w:val="clear" w:color="auto" w:fill="auto"/>
            <w:noWrap/>
            <w:vAlign w:val="bottom"/>
            <w:hideMark/>
          </w:tcPr>
          <w:p w14:paraId="705A4F67" w14:textId="77777777" w:rsidR="00063BE4" w:rsidRPr="00063BE4" w:rsidRDefault="00063BE4" w:rsidP="00063BE4">
            <w:pPr>
              <w:rPr>
                <w:rFonts w:ascii="Calibri" w:hAnsi="Calibri"/>
                <w:color w:val="000000"/>
                <w:sz w:val="22"/>
              </w:rPr>
            </w:pPr>
            <w:r w:rsidRPr="00063BE4">
              <w:rPr>
                <w:rFonts w:ascii="Calibri" w:hAnsi="Calibri"/>
                <w:color w:val="000000"/>
                <w:sz w:val="22"/>
              </w:rPr>
              <w:t>0.0003</w:t>
            </w:r>
          </w:p>
        </w:tc>
      </w:tr>
      <w:tr w:rsidR="00063BE4" w:rsidRPr="00063BE4" w14:paraId="461B189C" w14:textId="77777777" w:rsidTr="00063BE4">
        <w:trPr>
          <w:trHeight w:val="300"/>
        </w:trPr>
        <w:tc>
          <w:tcPr>
            <w:tcW w:w="2800" w:type="dxa"/>
            <w:tcBorders>
              <w:top w:val="nil"/>
              <w:left w:val="nil"/>
              <w:bottom w:val="nil"/>
              <w:right w:val="nil"/>
            </w:tcBorders>
            <w:shd w:val="clear" w:color="auto" w:fill="auto"/>
            <w:noWrap/>
            <w:vAlign w:val="bottom"/>
            <w:hideMark/>
          </w:tcPr>
          <w:p w14:paraId="7E3161E8"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4785F7AB" w14:textId="77777777" w:rsidR="00063BE4" w:rsidRPr="00063BE4" w:rsidRDefault="00063BE4" w:rsidP="00063BE4">
            <w:pPr>
              <w:rPr>
                <w:rFonts w:ascii="Calibri" w:hAnsi="Calibri"/>
                <w:color w:val="000000"/>
                <w:sz w:val="22"/>
              </w:rPr>
            </w:pPr>
            <w:r w:rsidRPr="00063BE4">
              <w:rPr>
                <w:rFonts w:ascii="Calibri" w:hAnsi="Calibri"/>
                <w:color w:val="000000"/>
                <w:sz w:val="22"/>
              </w:rPr>
              <w:t>0.0025</w:t>
            </w:r>
          </w:p>
        </w:tc>
        <w:tc>
          <w:tcPr>
            <w:tcW w:w="960" w:type="dxa"/>
            <w:tcBorders>
              <w:top w:val="nil"/>
              <w:left w:val="nil"/>
              <w:bottom w:val="nil"/>
              <w:right w:val="nil"/>
            </w:tcBorders>
            <w:shd w:val="clear" w:color="auto" w:fill="auto"/>
            <w:noWrap/>
            <w:vAlign w:val="bottom"/>
            <w:hideMark/>
          </w:tcPr>
          <w:p w14:paraId="797B34A8" w14:textId="77777777" w:rsidR="00063BE4" w:rsidRPr="00063BE4" w:rsidRDefault="00063BE4" w:rsidP="00063BE4">
            <w:pPr>
              <w:rPr>
                <w:rFonts w:ascii="Calibri" w:hAnsi="Calibri"/>
                <w:color w:val="000000"/>
                <w:sz w:val="22"/>
              </w:rPr>
            </w:pPr>
            <w:r w:rsidRPr="00063BE4">
              <w:rPr>
                <w:rFonts w:ascii="Calibri" w:hAnsi="Calibri"/>
                <w:color w:val="000000"/>
                <w:sz w:val="22"/>
              </w:rPr>
              <w:t>0.0023</w:t>
            </w:r>
          </w:p>
        </w:tc>
        <w:tc>
          <w:tcPr>
            <w:tcW w:w="960" w:type="dxa"/>
            <w:tcBorders>
              <w:top w:val="nil"/>
              <w:left w:val="nil"/>
              <w:bottom w:val="nil"/>
              <w:right w:val="nil"/>
            </w:tcBorders>
            <w:shd w:val="clear" w:color="auto" w:fill="auto"/>
            <w:noWrap/>
            <w:vAlign w:val="bottom"/>
            <w:hideMark/>
          </w:tcPr>
          <w:p w14:paraId="06A0138F" w14:textId="77777777" w:rsidR="00063BE4" w:rsidRPr="00063BE4" w:rsidRDefault="00063BE4" w:rsidP="00063BE4">
            <w:pPr>
              <w:rPr>
                <w:rFonts w:ascii="Calibri" w:hAnsi="Calibri"/>
                <w:color w:val="000000"/>
                <w:sz w:val="22"/>
              </w:rPr>
            </w:pPr>
            <w:r w:rsidRPr="00063BE4">
              <w:rPr>
                <w:rFonts w:ascii="Calibri" w:hAnsi="Calibri"/>
                <w:color w:val="000000"/>
                <w:sz w:val="22"/>
              </w:rPr>
              <w:t>0.0022</w:t>
            </w:r>
          </w:p>
        </w:tc>
      </w:tr>
      <w:tr w:rsidR="00063BE4" w:rsidRPr="00063BE4" w14:paraId="1BF141B5" w14:textId="77777777" w:rsidTr="00063BE4">
        <w:trPr>
          <w:trHeight w:val="300"/>
        </w:trPr>
        <w:tc>
          <w:tcPr>
            <w:tcW w:w="2800" w:type="dxa"/>
            <w:tcBorders>
              <w:top w:val="nil"/>
              <w:left w:val="nil"/>
              <w:bottom w:val="nil"/>
              <w:right w:val="nil"/>
            </w:tcBorders>
            <w:shd w:val="clear" w:color="auto" w:fill="auto"/>
            <w:noWrap/>
            <w:vAlign w:val="bottom"/>
            <w:hideMark/>
          </w:tcPr>
          <w:p w14:paraId="188BF356"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4C02FBD7" w14:textId="77777777" w:rsidR="00063BE4" w:rsidRPr="00063BE4" w:rsidRDefault="00063BE4" w:rsidP="00063BE4">
            <w:pPr>
              <w:rPr>
                <w:rFonts w:ascii="Calibri" w:hAnsi="Calibri"/>
                <w:color w:val="000000"/>
                <w:sz w:val="22"/>
              </w:rPr>
            </w:pPr>
            <w:r w:rsidRPr="00063BE4">
              <w:rPr>
                <w:rFonts w:ascii="Calibri" w:hAnsi="Calibri"/>
                <w:color w:val="000000"/>
                <w:sz w:val="22"/>
              </w:rPr>
              <w:t>0.6045</w:t>
            </w:r>
          </w:p>
        </w:tc>
        <w:tc>
          <w:tcPr>
            <w:tcW w:w="960" w:type="dxa"/>
            <w:tcBorders>
              <w:top w:val="nil"/>
              <w:left w:val="nil"/>
              <w:bottom w:val="nil"/>
              <w:right w:val="nil"/>
            </w:tcBorders>
            <w:shd w:val="clear" w:color="auto" w:fill="auto"/>
            <w:noWrap/>
            <w:vAlign w:val="bottom"/>
            <w:hideMark/>
          </w:tcPr>
          <w:p w14:paraId="29843987" w14:textId="77777777" w:rsidR="00063BE4" w:rsidRPr="00063BE4" w:rsidRDefault="00063BE4" w:rsidP="00063BE4">
            <w:pPr>
              <w:rPr>
                <w:rFonts w:ascii="Calibri" w:hAnsi="Calibri"/>
                <w:color w:val="000000"/>
                <w:sz w:val="22"/>
              </w:rPr>
            </w:pPr>
            <w:r w:rsidRPr="00063BE4">
              <w:rPr>
                <w:rFonts w:ascii="Calibri" w:hAnsi="Calibri"/>
                <w:color w:val="000000"/>
                <w:sz w:val="22"/>
              </w:rPr>
              <w:t>0.5483</w:t>
            </w:r>
          </w:p>
        </w:tc>
        <w:tc>
          <w:tcPr>
            <w:tcW w:w="960" w:type="dxa"/>
            <w:tcBorders>
              <w:top w:val="nil"/>
              <w:left w:val="nil"/>
              <w:bottom w:val="nil"/>
              <w:right w:val="nil"/>
            </w:tcBorders>
            <w:shd w:val="clear" w:color="auto" w:fill="auto"/>
            <w:noWrap/>
            <w:vAlign w:val="bottom"/>
            <w:hideMark/>
          </w:tcPr>
          <w:p w14:paraId="509FC263" w14:textId="77777777" w:rsidR="00063BE4" w:rsidRPr="00063BE4" w:rsidRDefault="00063BE4" w:rsidP="00063BE4">
            <w:pPr>
              <w:rPr>
                <w:rFonts w:ascii="Calibri" w:hAnsi="Calibri"/>
                <w:color w:val="000000"/>
                <w:sz w:val="22"/>
              </w:rPr>
            </w:pPr>
            <w:r w:rsidRPr="00063BE4">
              <w:rPr>
                <w:rFonts w:ascii="Calibri" w:hAnsi="Calibri"/>
                <w:color w:val="000000"/>
                <w:sz w:val="22"/>
              </w:rPr>
              <w:t>0.6006</w:t>
            </w:r>
          </w:p>
        </w:tc>
      </w:tr>
      <w:tr w:rsidR="00063BE4" w:rsidRPr="00063BE4" w14:paraId="45C72FBE" w14:textId="77777777" w:rsidTr="00063BE4">
        <w:trPr>
          <w:trHeight w:val="300"/>
        </w:trPr>
        <w:tc>
          <w:tcPr>
            <w:tcW w:w="2800" w:type="dxa"/>
            <w:tcBorders>
              <w:top w:val="nil"/>
              <w:left w:val="nil"/>
              <w:bottom w:val="nil"/>
              <w:right w:val="nil"/>
            </w:tcBorders>
            <w:shd w:val="clear" w:color="auto" w:fill="auto"/>
            <w:noWrap/>
            <w:vAlign w:val="bottom"/>
            <w:hideMark/>
          </w:tcPr>
          <w:p w14:paraId="11728C42"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727B68BC" w14:textId="77777777" w:rsidR="00063BE4" w:rsidRPr="00063BE4" w:rsidRDefault="00063BE4" w:rsidP="00063BE4">
            <w:pPr>
              <w:rPr>
                <w:rFonts w:ascii="Calibri" w:hAnsi="Calibri"/>
                <w:color w:val="000000"/>
                <w:sz w:val="22"/>
              </w:rPr>
            </w:pPr>
            <w:r w:rsidRPr="00063BE4">
              <w:rPr>
                <w:rFonts w:ascii="Calibri" w:hAnsi="Calibri"/>
                <w:color w:val="000000"/>
                <w:sz w:val="22"/>
              </w:rPr>
              <w:t>0.0037</w:t>
            </w:r>
          </w:p>
        </w:tc>
        <w:tc>
          <w:tcPr>
            <w:tcW w:w="960" w:type="dxa"/>
            <w:tcBorders>
              <w:top w:val="nil"/>
              <w:left w:val="nil"/>
              <w:bottom w:val="nil"/>
              <w:right w:val="nil"/>
            </w:tcBorders>
            <w:shd w:val="clear" w:color="auto" w:fill="auto"/>
            <w:noWrap/>
            <w:vAlign w:val="bottom"/>
            <w:hideMark/>
          </w:tcPr>
          <w:p w14:paraId="036DED4F" w14:textId="77777777" w:rsidR="00063BE4" w:rsidRPr="00063BE4" w:rsidRDefault="00063BE4" w:rsidP="00063BE4">
            <w:pPr>
              <w:rPr>
                <w:rFonts w:ascii="Calibri" w:hAnsi="Calibri"/>
                <w:color w:val="000000"/>
                <w:sz w:val="22"/>
              </w:rPr>
            </w:pPr>
            <w:r w:rsidRPr="00063BE4">
              <w:rPr>
                <w:rFonts w:ascii="Calibri" w:hAnsi="Calibri"/>
                <w:color w:val="000000"/>
                <w:sz w:val="22"/>
              </w:rPr>
              <w:t>0.0033</w:t>
            </w:r>
          </w:p>
        </w:tc>
        <w:tc>
          <w:tcPr>
            <w:tcW w:w="960" w:type="dxa"/>
            <w:tcBorders>
              <w:top w:val="nil"/>
              <w:left w:val="nil"/>
              <w:bottom w:val="nil"/>
              <w:right w:val="nil"/>
            </w:tcBorders>
            <w:shd w:val="clear" w:color="auto" w:fill="auto"/>
            <w:noWrap/>
            <w:vAlign w:val="bottom"/>
            <w:hideMark/>
          </w:tcPr>
          <w:p w14:paraId="2B35B0AA" w14:textId="77777777" w:rsidR="00063BE4" w:rsidRPr="00063BE4" w:rsidRDefault="00063BE4" w:rsidP="00063BE4">
            <w:pPr>
              <w:rPr>
                <w:rFonts w:ascii="Calibri" w:hAnsi="Calibri"/>
                <w:color w:val="000000"/>
                <w:sz w:val="22"/>
              </w:rPr>
            </w:pPr>
            <w:r w:rsidRPr="00063BE4">
              <w:rPr>
                <w:rFonts w:ascii="Calibri" w:hAnsi="Calibri"/>
                <w:color w:val="000000"/>
                <w:sz w:val="22"/>
              </w:rPr>
              <w:t>0.0037</w:t>
            </w:r>
          </w:p>
        </w:tc>
      </w:tr>
      <w:tr w:rsidR="00063BE4" w:rsidRPr="00063BE4" w14:paraId="259CAEE9" w14:textId="77777777" w:rsidTr="00063BE4">
        <w:trPr>
          <w:trHeight w:val="300"/>
        </w:trPr>
        <w:tc>
          <w:tcPr>
            <w:tcW w:w="2800" w:type="dxa"/>
            <w:tcBorders>
              <w:top w:val="nil"/>
              <w:left w:val="nil"/>
              <w:bottom w:val="nil"/>
              <w:right w:val="nil"/>
            </w:tcBorders>
            <w:shd w:val="clear" w:color="auto" w:fill="auto"/>
            <w:noWrap/>
            <w:vAlign w:val="bottom"/>
            <w:hideMark/>
          </w:tcPr>
          <w:p w14:paraId="057F5887"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0173F7FB" w14:textId="77777777" w:rsidR="00063BE4" w:rsidRPr="00063BE4" w:rsidRDefault="00063BE4" w:rsidP="00063BE4">
            <w:pPr>
              <w:rPr>
                <w:rFonts w:ascii="Calibri" w:hAnsi="Calibri"/>
                <w:color w:val="000000"/>
                <w:sz w:val="22"/>
              </w:rPr>
            </w:pPr>
            <w:r w:rsidRPr="00063BE4">
              <w:rPr>
                <w:rFonts w:ascii="Calibri" w:hAnsi="Calibri"/>
                <w:color w:val="000000"/>
                <w:sz w:val="22"/>
              </w:rPr>
              <w:t>0.2829</w:t>
            </w:r>
          </w:p>
        </w:tc>
        <w:tc>
          <w:tcPr>
            <w:tcW w:w="960" w:type="dxa"/>
            <w:tcBorders>
              <w:top w:val="nil"/>
              <w:left w:val="nil"/>
              <w:bottom w:val="nil"/>
              <w:right w:val="nil"/>
            </w:tcBorders>
            <w:shd w:val="clear" w:color="auto" w:fill="auto"/>
            <w:noWrap/>
            <w:vAlign w:val="bottom"/>
            <w:hideMark/>
          </w:tcPr>
          <w:p w14:paraId="58FD0FDB" w14:textId="77777777" w:rsidR="00063BE4" w:rsidRPr="00063BE4" w:rsidRDefault="00063BE4" w:rsidP="00063BE4">
            <w:pPr>
              <w:rPr>
                <w:rFonts w:ascii="Calibri" w:hAnsi="Calibri"/>
                <w:color w:val="000000"/>
                <w:sz w:val="22"/>
              </w:rPr>
            </w:pPr>
            <w:r w:rsidRPr="00063BE4">
              <w:rPr>
                <w:rFonts w:ascii="Calibri" w:hAnsi="Calibri"/>
                <w:color w:val="000000"/>
                <w:sz w:val="22"/>
              </w:rPr>
              <w:t>0.2563</w:t>
            </w:r>
          </w:p>
        </w:tc>
        <w:tc>
          <w:tcPr>
            <w:tcW w:w="960" w:type="dxa"/>
            <w:tcBorders>
              <w:top w:val="nil"/>
              <w:left w:val="nil"/>
              <w:bottom w:val="nil"/>
              <w:right w:val="nil"/>
            </w:tcBorders>
            <w:shd w:val="clear" w:color="auto" w:fill="auto"/>
            <w:noWrap/>
            <w:vAlign w:val="bottom"/>
            <w:hideMark/>
          </w:tcPr>
          <w:p w14:paraId="7F561CD2" w14:textId="77777777" w:rsidR="00063BE4" w:rsidRPr="00063BE4" w:rsidRDefault="00063BE4" w:rsidP="00063BE4">
            <w:pPr>
              <w:rPr>
                <w:rFonts w:ascii="Calibri" w:hAnsi="Calibri"/>
                <w:color w:val="000000"/>
                <w:sz w:val="22"/>
              </w:rPr>
            </w:pPr>
            <w:r w:rsidRPr="00063BE4">
              <w:rPr>
                <w:rFonts w:ascii="Calibri" w:hAnsi="Calibri"/>
                <w:color w:val="000000"/>
                <w:sz w:val="22"/>
              </w:rPr>
              <w:t>0.2804</w:t>
            </w:r>
          </w:p>
        </w:tc>
      </w:tr>
      <w:tr w:rsidR="00063BE4" w:rsidRPr="00063BE4" w14:paraId="6098C862" w14:textId="77777777" w:rsidTr="00063BE4">
        <w:trPr>
          <w:trHeight w:val="300"/>
        </w:trPr>
        <w:tc>
          <w:tcPr>
            <w:tcW w:w="2800" w:type="dxa"/>
            <w:tcBorders>
              <w:top w:val="nil"/>
              <w:left w:val="nil"/>
              <w:bottom w:val="nil"/>
              <w:right w:val="nil"/>
            </w:tcBorders>
            <w:shd w:val="clear" w:color="auto" w:fill="auto"/>
            <w:noWrap/>
            <w:vAlign w:val="bottom"/>
            <w:hideMark/>
          </w:tcPr>
          <w:p w14:paraId="06EED59F" w14:textId="77777777" w:rsidR="00063BE4" w:rsidRPr="00063BE4" w:rsidRDefault="00063BE4" w:rsidP="00063BE4">
            <w:pPr>
              <w:rPr>
                <w:rFonts w:ascii="Calibri" w:hAnsi="Calibri"/>
                <w:color w:val="000000"/>
                <w:sz w:val="22"/>
              </w:rPr>
            </w:pPr>
            <w:r w:rsidRPr="00063BE4">
              <w:rPr>
                <w:rFonts w:ascii="Calibri" w:hAnsi="Calibri"/>
                <w:color w:val="000000"/>
                <w:sz w:val="22"/>
              </w:rPr>
              <w:t>absolute distance std. dev.</w:t>
            </w:r>
          </w:p>
        </w:tc>
        <w:tc>
          <w:tcPr>
            <w:tcW w:w="960" w:type="dxa"/>
            <w:tcBorders>
              <w:top w:val="nil"/>
              <w:left w:val="nil"/>
              <w:bottom w:val="nil"/>
              <w:right w:val="nil"/>
            </w:tcBorders>
            <w:shd w:val="clear" w:color="auto" w:fill="auto"/>
            <w:noWrap/>
            <w:vAlign w:val="bottom"/>
            <w:hideMark/>
          </w:tcPr>
          <w:p w14:paraId="1385F85A" w14:textId="77777777" w:rsidR="00063BE4" w:rsidRPr="00063BE4" w:rsidRDefault="00063BE4" w:rsidP="00063BE4">
            <w:pPr>
              <w:rPr>
                <w:rFonts w:ascii="Calibri" w:hAnsi="Calibri"/>
                <w:color w:val="000000"/>
                <w:sz w:val="22"/>
              </w:rPr>
            </w:pPr>
            <w:r w:rsidRPr="00063BE4">
              <w:rPr>
                <w:rFonts w:ascii="Calibri" w:hAnsi="Calibri"/>
                <w:color w:val="000000"/>
                <w:sz w:val="22"/>
              </w:rPr>
              <w:t>0.002</w:t>
            </w:r>
          </w:p>
        </w:tc>
        <w:tc>
          <w:tcPr>
            <w:tcW w:w="960" w:type="dxa"/>
            <w:tcBorders>
              <w:top w:val="nil"/>
              <w:left w:val="nil"/>
              <w:bottom w:val="nil"/>
              <w:right w:val="nil"/>
            </w:tcBorders>
            <w:shd w:val="clear" w:color="auto" w:fill="auto"/>
            <w:noWrap/>
            <w:vAlign w:val="bottom"/>
            <w:hideMark/>
          </w:tcPr>
          <w:p w14:paraId="15954208" w14:textId="77777777" w:rsidR="00063BE4" w:rsidRPr="00063BE4" w:rsidRDefault="00063BE4" w:rsidP="00063BE4">
            <w:pPr>
              <w:rPr>
                <w:rFonts w:ascii="Calibri" w:hAnsi="Calibri"/>
                <w:color w:val="000000"/>
                <w:sz w:val="22"/>
              </w:rPr>
            </w:pPr>
            <w:r w:rsidRPr="00063BE4">
              <w:rPr>
                <w:rFonts w:ascii="Calibri" w:hAnsi="Calibri"/>
                <w:color w:val="000000"/>
                <w:sz w:val="22"/>
              </w:rPr>
              <w:t>0.0018</w:t>
            </w:r>
          </w:p>
        </w:tc>
        <w:tc>
          <w:tcPr>
            <w:tcW w:w="960" w:type="dxa"/>
            <w:tcBorders>
              <w:top w:val="nil"/>
              <w:left w:val="nil"/>
              <w:bottom w:val="nil"/>
              <w:right w:val="nil"/>
            </w:tcBorders>
            <w:shd w:val="clear" w:color="auto" w:fill="auto"/>
            <w:noWrap/>
            <w:vAlign w:val="bottom"/>
            <w:hideMark/>
          </w:tcPr>
          <w:p w14:paraId="1A12DC43" w14:textId="77777777" w:rsidR="00063BE4" w:rsidRPr="00063BE4" w:rsidRDefault="00063BE4" w:rsidP="00063BE4">
            <w:pPr>
              <w:rPr>
                <w:rFonts w:ascii="Calibri" w:hAnsi="Calibri"/>
                <w:color w:val="000000"/>
                <w:sz w:val="22"/>
              </w:rPr>
            </w:pPr>
            <w:r w:rsidRPr="00063BE4">
              <w:rPr>
                <w:rFonts w:ascii="Calibri" w:hAnsi="Calibri"/>
                <w:color w:val="000000"/>
                <w:sz w:val="22"/>
              </w:rPr>
              <w:t>0.002</w:t>
            </w:r>
          </w:p>
        </w:tc>
      </w:tr>
      <w:tr w:rsidR="00063BE4" w:rsidRPr="00063BE4" w14:paraId="476F4953" w14:textId="77777777" w:rsidTr="00063BE4">
        <w:trPr>
          <w:trHeight w:val="300"/>
        </w:trPr>
        <w:tc>
          <w:tcPr>
            <w:tcW w:w="2800" w:type="dxa"/>
            <w:tcBorders>
              <w:top w:val="nil"/>
              <w:left w:val="nil"/>
              <w:bottom w:val="nil"/>
              <w:right w:val="nil"/>
            </w:tcBorders>
            <w:shd w:val="clear" w:color="auto" w:fill="auto"/>
            <w:noWrap/>
            <w:vAlign w:val="bottom"/>
            <w:hideMark/>
          </w:tcPr>
          <w:p w14:paraId="604C53D5"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6B38F25C"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02B6A76A"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344147E1" w14:textId="77777777" w:rsidR="00063BE4" w:rsidRPr="00063BE4" w:rsidRDefault="00063BE4" w:rsidP="00063BE4">
            <w:pPr>
              <w:rPr>
                <w:rFonts w:ascii="Calibri" w:hAnsi="Calibri"/>
                <w:color w:val="000000"/>
                <w:sz w:val="22"/>
              </w:rPr>
            </w:pPr>
          </w:p>
        </w:tc>
      </w:tr>
      <w:tr w:rsidR="00063BE4" w:rsidRPr="00063BE4" w14:paraId="0C42755A" w14:textId="77777777" w:rsidTr="00063BE4">
        <w:trPr>
          <w:trHeight w:val="300"/>
        </w:trPr>
        <w:tc>
          <w:tcPr>
            <w:tcW w:w="2800" w:type="dxa"/>
            <w:tcBorders>
              <w:top w:val="nil"/>
              <w:left w:val="nil"/>
              <w:bottom w:val="nil"/>
              <w:right w:val="nil"/>
            </w:tcBorders>
            <w:shd w:val="clear" w:color="auto" w:fill="auto"/>
            <w:noWrap/>
            <w:vAlign w:val="bottom"/>
            <w:hideMark/>
          </w:tcPr>
          <w:p w14:paraId="135CC3AE" w14:textId="77777777" w:rsidR="00063BE4" w:rsidRPr="00063BE4" w:rsidRDefault="00063BE4" w:rsidP="00063BE4">
            <w:pPr>
              <w:rPr>
                <w:rFonts w:ascii="Calibri" w:hAnsi="Calibri"/>
                <w:color w:val="000000"/>
                <w:sz w:val="22"/>
              </w:rPr>
            </w:pPr>
            <w:r w:rsidRPr="00063BE4">
              <w:rPr>
                <w:rFonts w:ascii="Calibri" w:hAnsi="Calibri"/>
                <w:color w:val="000000"/>
                <w:sz w:val="22"/>
              </w:rPr>
              <w:lastRenderedPageBreak/>
              <w:t>MAR</w:t>
            </w:r>
          </w:p>
        </w:tc>
        <w:tc>
          <w:tcPr>
            <w:tcW w:w="960" w:type="dxa"/>
            <w:tcBorders>
              <w:top w:val="nil"/>
              <w:left w:val="nil"/>
              <w:bottom w:val="nil"/>
              <w:right w:val="nil"/>
            </w:tcBorders>
            <w:shd w:val="clear" w:color="auto" w:fill="auto"/>
            <w:noWrap/>
            <w:vAlign w:val="bottom"/>
            <w:hideMark/>
          </w:tcPr>
          <w:p w14:paraId="68CBAB79"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687E22D0"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4A0A67F1" w14:textId="77777777" w:rsidR="00063BE4" w:rsidRPr="00063BE4" w:rsidRDefault="00063BE4" w:rsidP="00063BE4">
            <w:pPr>
              <w:rPr>
                <w:rFonts w:ascii="Calibri" w:hAnsi="Calibri"/>
                <w:color w:val="000000"/>
                <w:sz w:val="22"/>
              </w:rPr>
            </w:pPr>
          </w:p>
        </w:tc>
      </w:tr>
      <w:tr w:rsidR="00063BE4" w:rsidRPr="00063BE4" w14:paraId="24A76ED8" w14:textId="77777777" w:rsidTr="00063BE4">
        <w:trPr>
          <w:trHeight w:val="300"/>
        </w:trPr>
        <w:tc>
          <w:tcPr>
            <w:tcW w:w="2800" w:type="dxa"/>
            <w:tcBorders>
              <w:top w:val="nil"/>
              <w:left w:val="nil"/>
              <w:bottom w:val="nil"/>
              <w:right w:val="nil"/>
            </w:tcBorders>
            <w:shd w:val="clear" w:color="auto" w:fill="auto"/>
            <w:noWrap/>
            <w:vAlign w:val="bottom"/>
            <w:hideMark/>
          </w:tcPr>
          <w:p w14:paraId="6C9CA747"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50CA47BA"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7B2E8B00"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43977670"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334D6811" w14:textId="77777777" w:rsidTr="00063BE4">
        <w:trPr>
          <w:trHeight w:val="300"/>
        </w:trPr>
        <w:tc>
          <w:tcPr>
            <w:tcW w:w="2800" w:type="dxa"/>
            <w:tcBorders>
              <w:top w:val="nil"/>
              <w:left w:val="nil"/>
              <w:bottom w:val="nil"/>
              <w:right w:val="nil"/>
            </w:tcBorders>
            <w:shd w:val="clear" w:color="auto" w:fill="auto"/>
            <w:noWrap/>
            <w:vAlign w:val="bottom"/>
            <w:hideMark/>
          </w:tcPr>
          <w:p w14:paraId="46542B3C"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260B83AD" w14:textId="77777777" w:rsidR="00063BE4" w:rsidRPr="00063BE4" w:rsidRDefault="00063BE4" w:rsidP="00063BE4">
            <w:pPr>
              <w:rPr>
                <w:rFonts w:ascii="Calibri" w:hAnsi="Calibri"/>
                <w:color w:val="000000"/>
                <w:sz w:val="22"/>
              </w:rPr>
            </w:pPr>
            <w:r w:rsidRPr="00063BE4">
              <w:rPr>
                <w:rFonts w:ascii="Calibri" w:hAnsi="Calibri"/>
                <w:color w:val="000000"/>
                <w:sz w:val="22"/>
              </w:rPr>
              <w:t>0.2698</w:t>
            </w:r>
          </w:p>
        </w:tc>
        <w:tc>
          <w:tcPr>
            <w:tcW w:w="960" w:type="dxa"/>
            <w:tcBorders>
              <w:top w:val="nil"/>
              <w:left w:val="nil"/>
              <w:bottom w:val="nil"/>
              <w:right w:val="nil"/>
            </w:tcBorders>
            <w:shd w:val="clear" w:color="auto" w:fill="auto"/>
            <w:noWrap/>
            <w:vAlign w:val="bottom"/>
            <w:hideMark/>
          </w:tcPr>
          <w:p w14:paraId="22C74663" w14:textId="77777777" w:rsidR="00063BE4" w:rsidRPr="00063BE4" w:rsidRDefault="00063BE4" w:rsidP="00063BE4">
            <w:pPr>
              <w:rPr>
                <w:rFonts w:ascii="Calibri" w:hAnsi="Calibri"/>
                <w:color w:val="000000"/>
                <w:sz w:val="22"/>
              </w:rPr>
            </w:pPr>
            <w:r w:rsidRPr="00063BE4">
              <w:rPr>
                <w:rFonts w:ascii="Calibri" w:hAnsi="Calibri"/>
                <w:color w:val="000000"/>
                <w:sz w:val="22"/>
              </w:rPr>
              <w:t>0.1781</w:t>
            </w:r>
          </w:p>
        </w:tc>
        <w:tc>
          <w:tcPr>
            <w:tcW w:w="960" w:type="dxa"/>
            <w:tcBorders>
              <w:top w:val="nil"/>
              <w:left w:val="nil"/>
              <w:bottom w:val="nil"/>
              <w:right w:val="nil"/>
            </w:tcBorders>
            <w:shd w:val="clear" w:color="auto" w:fill="auto"/>
            <w:noWrap/>
            <w:vAlign w:val="bottom"/>
            <w:hideMark/>
          </w:tcPr>
          <w:p w14:paraId="51E402D4" w14:textId="77777777" w:rsidR="00063BE4" w:rsidRPr="00063BE4" w:rsidRDefault="00063BE4" w:rsidP="00063BE4">
            <w:pPr>
              <w:rPr>
                <w:rFonts w:ascii="Calibri" w:hAnsi="Calibri"/>
                <w:color w:val="000000"/>
                <w:sz w:val="22"/>
              </w:rPr>
            </w:pPr>
            <w:r w:rsidRPr="00063BE4">
              <w:rPr>
                <w:rFonts w:ascii="Calibri" w:hAnsi="Calibri"/>
                <w:color w:val="000000"/>
                <w:sz w:val="22"/>
              </w:rPr>
              <w:t>0.3082</w:t>
            </w:r>
          </w:p>
        </w:tc>
      </w:tr>
      <w:tr w:rsidR="00063BE4" w:rsidRPr="00063BE4" w14:paraId="122919C3" w14:textId="77777777" w:rsidTr="00063BE4">
        <w:trPr>
          <w:trHeight w:val="300"/>
        </w:trPr>
        <w:tc>
          <w:tcPr>
            <w:tcW w:w="2800" w:type="dxa"/>
            <w:tcBorders>
              <w:top w:val="nil"/>
              <w:left w:val="nil"/>
              <w:bottom w:val="nil"/>
              <w:right w:val="nil"/>
            </w:tcBorders>
            <w:shd w:val="clear" w:color="auto" w:fill="auto"/>
            <w:noWrap/>
            <w:vAlign w:val="bottom"/>
            <w:hideMark/>
          </w:tcPr>
          <w:p w14:paraId="3B9E20FA"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3C63F7A1" w14:textId="77777777" w:rsidR="00063BE4" w:rsidRPr="00063BE4" w:rsidRDefault="00063BE4" w:rsidP="00063BE4">
            <w:pPr>
              <w:rPr>
                <w:rFonts w:ascii="Calibri" w:hAnsi="Calibri"/>
                <w:color w:val="000000"/>
                <w:sz w:val="22"/>
              </w:rPr>
            </w:pPr>
            <w:r w:rsidRPr="00063BE4">
              <w:rPr>
                <w:rFonts w:ascii="Calibri" w:hAnsi="Calibri"/>
                <w:color w:val="000000"/>
                <w:sz w:val="22"/>
              </w:rPr>
              <w:t>0.0027</w:t>
            </w:r>
          </w:p>
        </w:tc>
        <w:tc>
          <w:tcPr>
            <w:tcW w:w="960" w:type="dxa"/>
            <w:tcBorders>
              <w:top w:val="nil"/>
              <w:left w:val="nil"/>
              <w:bottom w:val="nil"/>
              <w:right w:val="nil"/>
            </w:tcBorders>
            <w:shd w:val="clear" w:color="auto" w:fill="auto"/>
            <w:noWrap/>
            <w:vAlign w:val="bottom"/>
            <w:hideMark/>
          </w:tcPr>
          <w:p w14:paraId="621FA90A" w14:textId="77777777" w:rsidR="00063BE4" w:rsidRPr="00063BE4" w:rsidRDefault="00063BE4" w:rsidP="00063BE4">
            <w:pPr>
              <w:rPr>
                <w:rFonts w:ascii="Calibri" w:hAnsi="Calibri"/>
                <w:color w:val="000000"/>
                <w:sz w:val="22"/>
              </w:rPr>
            </w:pPr>
            <w:r w:rsidRPr="00063BE4">
              <w:rPr>
                <w:rFonts w:ascii="Calibri" w:hAnsi="Calibri"/>
                <w:color w:val="000000"/>
                <w:sz w:val="22"/>
              </w:rPr>
              <w:t>0.0022</w:t>
            </w:r>
          </w:p>
        </w:tc>
        <w:tc>
          <w:tcPr>
            <w:tcW w:w="960" w:type="dxa"/>
            <w:tcBorders>
              <w:top w:val="nil"/>
              <w:left w:val="nil"/>
              <w:bottom w:val="nil"/>
              <w:right w:val="nil"/>
            </w:tcBorders>
            <w:shd w:val="clear" w:color="auto" w:fill="auto"/>
            <w:noWrap/>
            <w:vAlign w:val="bottom"/>
            <w:hideMark/>
          </w:tcPr>
          <w:p w14:paraId="73A4BE65" w14:textId="77777777" w:rsidR="00063BE4" w:rsidRPr="00063BE4" w:rsidRDefault="00063BE4" w:rsidP="00063BE4">
            <w:pPr>
              <w:rPr>
                <w:rFonts w:ascii="Calibri" w:hAnsi="Calibri"/>
                <w:color w:val="000000"/>
                <w:sz w:val="22"/>
              </w:rPr>
            </w:pPr>
            <w:r w:rsidRPr="00063BE4">
              <w:rPr>
                <w:rFonts w:ascii="Calibri" w:hAnsi="Calibri"/>
                <w:color w:val="000000"/>
                <w:sz w:val="22"/>
              </w:rPr>
              <w:t>0.0025</w:t>
            </w:r>
          </w:p>
        </w:tc>
      </w:tr>
      <w:tr w:rsidR="00063BE4" w:rsidRPr="00063BE4" w14:paraId="3E17E926" w14:textId="77777777" w:rsidTr="00063BE4">
        <w:trPr>
          <w:trHeight w:val="300"/>
        </w:trPr>
        <w:tc>
          <w:tcPr>
            <w:tcW w:w="2800" w:type="dxa"/>
            <w:tcBorders>
              <w:top w:val="nil"/>
              <w:left w:val="nil"/>
              <w:bottom w:val="nil"/>
              <w:right w:val="nil"/>
            </w:tcBorders>
            <w:shd w:val="clear" w:color="auto" w:fill="auto"/>
            <w:noWrap/>
            <w:vAlign w:val="bottom"/>
            <w:hideMark/>
          </w:tcPr>
          <w:p w14:paraId="4DCE0510"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73A50BA1" w14:textId="77777777" w:rsidR="00063BE4" w:rsidRPr="00063BE4" w:rsidRDefault="00063BE4" w:rsidP="00063BE4">
            <w:pPr>
              <w:rPr>
                <w:rFonts w:ascii="Calibri" w:hAnsi="Calibri"/>
                <w:color w:val="000000"/>
                <w:sz w:val="22"/>
              </w:rPr>
            </w:pPr>
            <w:r w:rsidRPr="00063BE4">
              <w:rPr>
                <w:rFonts w:ascii="Calibri" w:hAnsi="Calibri"/>
                <w:color w:val="000000"/>
                <w:sz w:val="22"/>
              </w:rPr>
              <w:t>0.6892</w:t>
            </w:r>
          </w:p>
        </w:tc>
        <w:tc>
          <w:tcPr>
            <w:tcW w:w="960" w:type="dxa"/>
            <w:tcBorders>
              <w:top w:val="nil"/>
              <w:left w:val="nil"/>
              <w:bottom w:val="nil"/>
              <w:right w:val="nil"/>
            </w:tcBorders>
            <w:shd w:val="clear" w:color="auto" w:fill="auto"/>
            <w:noWrap/>
            <w:vAlign w:val="bottom"/>
            <w:hideMark/>
          </w:tcPr>
          <w:p w14:paraId="1DBC1102" w14:textId="77777777" w:rsidR="00063BE4" w:rsidRPr="00063BE4" w:rsidRDefault="00063BE4" w:rsidP="00063BE4">
            <w:pPr>
              <w:rPr>
                <w:rFonts w:ascii="Calibri" w:hAnsi="Calibri"/>
                <w:color w:val="000000"/>
                <w:sz w:val="22"/>
              </w:rPr>
            </w:pPr>
            <w:r w:rsidRPr="00063BE4">
              <w:rPr>
                <w:rFonts w:ascii="Calibri" w:hAnsi="Calibri"/>
                <w:color w:val="000000"/>
                <w:sz w:val="22"/>
              </w:rPr>
              <w:t>0.5817</w:t>
            </w:r>
          </w:p>
        </w:tc>
        <w:tc>
          <w:tcPr>
            <w:tcW w:w="960" w:type="dxa"/>
            <w:tcBorders>
              <w:top w:val="nil"/>
              <w:left w:val="nil"/>
              <w:bottom w:val="nil"/>
              <w:right w:val="nil"/>
            </w:tcBorders>
            <w:shd w:val="clear" w:color="auto" w:fill="auto"/>
            <w:noWrap/>
            <w:vAlign w:val="bottom"/>
            <w:hideMark/>
          </w:tcPr>
          <w:p w14:paraId="52E53465" w14:textId="77777777" w:rsidR="00063BE4" w:rsidRPr="00063BE4" w:rsidRDefault="00063BE4" w:rsidP="00063BE4">
            <w:pPr>
              <w:rPr>
                <w:rFonts w:ascii="Calibri" w:hAnsi="Calibri"/>
                <w:color w:val="000000"/>
                <w:sz w:val="22"/>
              </w:rPr>
            </w:pPr>
            <w:r w:rsidRPr="00063BE4">
              <w:rPr>
                <w:rFonts w:ascii="Calibri" w:hAnsi="Calibri"/>
                <w:color w:val="000000"/>
                <w:sz w:val="22"/>
              </w:rPr>
              <w:t>0.7341</w:t>
            </w:r>
          </w:p>
        </w:tc>
      </w:tr>
      <w:tr w:rsidR="00063BE4" w:rsidRPr="00063BE4" w14:paraId="0CBDA107" w14:textId="77777777" w:rsidTr="00063BE4">
        <w:trPr>
          <w:trHeight w:val="300"/>
        </w:trPr>
        <w:tc>
          <w:tcPr>
            <w:tcW w:w="2800" w:type="dxa"/>
            <w:tcBorders>
              <w:top w:val="nil"/>
              <w:left w:val="nil"/>
              <w:bottom w:val="nil"/>
              <w:right w:val="nil"/>
            </w:tcBorders>
            <w:shd w:val="clear" w:color="auto" w:fill="auto"/>
            <w:noWrap/>
            <w:vAlign w:val="bottom"/>
            <w:hideMark/>
          </w:tcPr>
          <w:p w14:paraId="36582435"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6E71D114" w14:textId="77777777" w:rsidR="00063BE4" w:rsidRPr="00063BE4" w:rsidRDefault="00063BE4" w:rsidP="00063BE4">
            <w:pPr>
              <w:rPr>
                <w:rFonts w:ascii="Calibri" w:hAnsi="Calibri"/>
                <w:color w:val="000000"/>
                <w:sz w:val="22"/>
              </w:rPr>
            </w:pPr>
            <w:r w:rsidRPr="00063BE4">
              <w:rPr>
                <w:rFonts w:ascii="Calibri" w:hAnsi="Calibri"/>
                <w:color w:val="000000"/>
                <w:sz w:val="22"/>
              </w:rPr>
              <w:t>0.0043</w:t>
            </w:r>
          </w:p>
        </w:tc>
        <w:tc>
          <w:tcPr>
            <w:tcW w:w="960" w:type="dxa"/>
            <w:tcBorders>
              <w:top w:val="nil"/>
              <w:left w:val="nil"/>
              <w:bottom w:val="nil"/>
              <w:right w:val="nil"/>
            </w:tcBorders>
            <w:shd w:val="clear" w:color="auto" w:fill="auto"/>
            <w:noWrap/>
            <w:vAlign w:val="bottom"/>
            <w:hideMark/>
          </w:tcPr>
          <w:p w14:paraId="1F6EE594" w14:textId="77777777" w:rsidR="00063BE4" w:rsidRPr="00063BE4" w:rsidRDefault="00063BE4" w:rsidP="00063BE4">
            <w:pPr>
              <w:rPr>
                <w:rFonts w:ascii="Calibri" w:hAnsi="Calibri"/>
                <w:color w:val="000000"/>
                <w:sz w:val="22"/>
              </w:rPr>
            </w:pPr>
            <w:r w:rsidRPr="00063BE4">
              <w:rPr>
                <w:rFonts w:ascii="Calibri" w:hAnsi="Calibri"/>
                <w:color w:val="000000"/>
                <w:sz w:val="22"/>
              </w:rPr>
              <w:t>0.0036</w:t>
            </w:r>
          </w:p>
        </w:tc>
        <w:tc>
          <w:tcPr>
            <w:tcW w:w="960" w:type="dxa"/>
            <w:tcBorders>
              <w:top w:val="nil"/>
              <w:left w:val="nil"/>
              <w:bottom w:val="nil"/>
              <w:right w:val="nil"/>
            </w:tcBorders>
            <w:shd w:val="clear" w:color="auto" w:fill="auto"/>
            <w:noWrap/>
            <w:vAlign w:val="bottom"/>
            <w:hideMark/>
          </w:tcPr>
          <w:p w14:paraId="7C6A153C" w14:textId="77777777" w:rsidR="00063BE4" w:rsidRPr="00063BE4" w:rsidRDefault="00063BE4" w:rsidP="00063BE4">
            <w:pPr>
              <w:rPr>
                <w:rFonts w:ascii="Calibri" w:hAnsi="Calibri"/>
                <w:color w:val="000000"/>
                <w:sz w:val="22"/>
              </w:rPr>
            </w:pPr>
            <w:r w:rsidRPr="00063BE4">
              <w:rPr>
                <w:rFonts w:ascii="Calibri" w:hAnsi="Calibri"/>
                <w:color w:val="000000"/>
                <w:sz w:val="22"/>
              </w:rPr>
              <w:t>0.0043</w:t>
            </w:r>
          </w:p>
        </w:tc>
      </w:tr>
      <w:tr w:rsidR="00063BE4" w:rsidRPr="00063BE4" w14:paraId="2BB6E538" w14:textId="77777777" w:rsidTr="00063BE4">
        <w:trPr>
          <w:trHeight w:val="300"/>
        </w:trPr>
        <w:tc>
          <w:tcPr>
            <w:tcW w:w="2800" w:type="dxa"/>
            <w:tcBorders>
              <w:top w:val="nil"/>
              <w:left w:val="nil"/>
              <w:bottom w:val="nil"/>
              <w:right w:val="nil"/>
            </w:tcBorders>
            <w:shd w:val="clear" w:color="auto" w:fill="auto"/>
            <w:noWrap/>
            <w:vAlign w:val="bottom"/>
            <w:hideMark/>
          </w:tcPr>
          <w:p w14:paraId="61D73154"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178C4EAA" w14:textId="77777777" w:rsidR="00063BE4" w:rsidRPr="00063BE4" w:rsidRDefault="00063BE4" w:rsidP="00063BE4">
            <w:pPr>
              <w:rPr>
                <w:rFonts w:ascii="Calibri" w:hAnsi="Calibri"/>
                <w:color w:val="000000"/>
                <w:sz w:val="22"/>
              </w:rPr>
            </w:pPr>
            <w:r w:rsidRPr="00063BE4">
              <w:rPr>
                <w:rFonts w:ascii="Calibri" w:hAnsi="Calibri"/>
                <w:color w:val="000000"/>
                <w:sz w:val="22"/>
              </w:rPr>
              <w:t>0.3255</w:t>
            </w:r>
          </w:p>
        </w:tc>
        <w:tc>
          <w:tcPr>
            <w:tcW w:w="960" w:type="dxa"/>
            <w:tcBorders>
              <w:top w:val="nil"/>
              <w:left w:val="nil"/>
              <w:bottom w:val="nil"/>
              <w:right w:val="nil"/>
            </w:tcBorders>
            <w:shd w:val="clear" w:color="auto" w:fill="auto"/>
            <w:noWrap/>
            <w:vAlign w:val="bottom"/>
            <w:hideMark/>
          </w:tcPr>
          <w:p w14:paraId="7CB29FDA" w14:textId="77777777" w:rsidR="00063BE4" w:rsidRPr="00063BE4" w:rsidRDefault="00063BE4" w:rsidP="00063BE4">
            <w:pPr>
              <w:rPr>
                <w:rFonts w:ascii="Calibri" w:hAnsi="Calibri"/>
                <w:color w:val="000000"/>
                <w:sz w:val="22"/>
              </w:rPr>
            </w:pPr>
            <w:r w:rsidRPr="00063BE4">
              <w:rPr>
                <w:rFonts w:ascii="Calibri" w:hAnsi="Calibri"/>
                <w:color w:val="000000"/>
                <w:sz w:val="22"/>
              </w:rPr>
              <w:t>0.269</w:t>
            </w:r>
          </w:p>
        </w:tc>
        <w:tc>
          <w:tcPr>
            <w:tcW w:w="960" w:type="dxa"/>
            <w:tcBorders>
              <w:top w:val="nil"/>
              <w:left w:val="nil"/>
              <w:bottom w:val="nil"/>
              <w:right w:val="nil"/>
            </w:tcBorders>
            <w:shd w:val="clear" w:color="auto" w:fill="auto"/>
            <w:noWrap/>
            <w:vAlign w:val="bottom"/>
            <w:hideMark/>
          </w:tcPr>
          <w:p w14:paraId="6BAB7510" w14:textId="77777777" w:rsidR="00063BE4" w:rsidRPr="00063BE4" w:rsidRDefault="00063BE4" w:rsidP="00063BE4">
            <w:pPr>
              <w:rPr>
                <w:rFonts w:ascii="Calibri" w:hAnsi="Calibri"/>
                <w:color w:val="000000"/>
                <w:sz w:val="22"/>
              </w:rPr>
            </w:pPr>
            <w:r w:rsidRPr="00063BE4">
              <w:rPr>
                <w:rFonts w:ascii="Calibri" w:hAnsi="Calibri"/>
                <w:color w:val="000000"/>
                <w:sz w:val="22"/>
              </w:rPr>
              <w:t>0.3459</w:t>
            </w:r>
          </w:p>
        </w:tc>
      </w:tr>
      <w:tr w:rsidR="00063BE4" w:rsidRPr="00063BE4" w14:paraId="6D195552" w14:textId="77777777" w:rsidTr="00063BE4">
        <w:trPr>
          <w:trHeight w:val="300"/>
        </w:trPr>
        <w:tc>
          <w:tcPr>
            <w:tcW w:w="2800" w:type="dxa"/>
            <w:tcBorders>
              <w:top w:val="nil"/>
              <w:left w:val="nil"/>
              <w:bottom w:val="nil"/>
              <w:right w:val="nil"/>
            </w:tcBorders>
            <w:shd w:val="clear" w:color="auto" w:fill="auto"/>
            <w:noWrap/>
            <w:vAlign w:val="bottom"/>
            <w:hideMark/>
          </w:tcPr>
          <w:p w14:paraId="2284594E" w14:textId="77777777" w:rsidR="00063BE4" w:rsidRPr="00063BE4" w:rsidRDefault="00063BE4" w:rsidP="00063BE4">
            <w:pPr>
              <w:rPr>
                <w:rFonts w:ascii="Calibri" w:hAnsi="Calibri"/>
                <w:color w:val="000000"/>
                <w:sz w:val="22"/>
              </w:rPr>
            </w:pPr>
            <w:r w:rsidRPr="00063BE4">
              <w:rPr>
                <w:rFonts w:ascii="Calibri" w:hAnsi="Calibri"/>
                <w:color w:val="000000"/>
                <w:sz w:val="22"/>
              </w:rPr>
              <w:t>absolute distance std. dev.</w:t>
            </w:r>
          </w:p>
        </w:tc>
        <w:tc>
          <w:tcPr>
            <w:tcW w:w="960" w:type="dxa"/>
            <w:tcBorders>
              <w:top w:val="nil"/>
              <w:left w:val="nil"/>
              <w:bottom w:val="nil"/>
              <w:right w:val="nil"/>
            </w:tcBorders>
            <w:shd w:val="clear" w:color="auto" w:fill="auto"/>
            <w:noWrap/>
            <w:vAlign w:val="bottom"/>
            <w:hideMark/>
          </w:tcPr>
          <w:p w14:paraId="4A62D582" w14:textId="77777777" w:rsidR="00063BE4" w:rsidRPr="00063BE4" w:rsidRDefault="00063BE4" w:rsidP="00063BE4">
            <w:pPr>
              <w:rPr>
                <w:rFonts w:ascii="Calibri" w:hAnsi="Calibri"/>
                <w:color w:val="000000"/>
                <w:sz w:val="22"/>
              </w:rPr>
            </w:pPr>
            <w:r w:rsidRPr="00063BE4">
              <w:rPr>
                <w:rFonts w:ascii="Calibri" w:hAnsi="Calibri"/>
                <w:color w:val="000000"/>
                <w:sz w:val="22"/>
              </w:rPr>
              <w:t>0.0024</w:t>
            </w:r>
          </w:p>
        </w:tc>
        <w:tc>
          <w:tcPr>
            <w:tcW w:w="960" w:type="dxa"/>
            <w:tcBorders>
              <w:top w:val="nil"/>
              <w:left w:val="nil"/>
              <w:bottom w:val="nil"/>
              <w:right w:val="nil"/>
            </w:tcBorders>
            <w:shd w:val="clear" w:color="auto" w:fill="auto"/>
            <w:noWrap/>
            <w:vAlign w:val="bottom"/>
            <w:hideMark/>
          </w:tcPr>
          <w:p w14:paraId="4CA5C3B4" w14:textId="77777777" w:rsidR="00063BE4" w:rsidRPr="00063BE4" w:rsidRDefault="00063BE4" w:rsidP="00063BE4">
            <w:pPr>
              <w:rPr>
                <w:rFonts w:ascii="Calibri" w:hAnsi="Calibri"/>
                <w:color w:val="000000"/>
                <w:sz w:val="22"/>
              </w:rPr>
            </w:pPr>
            <w:r w:rsidRPr="00063BE4">
              <w:rPr>
                <w:rFonts w:ascii="Calibri" w:hAnsi="Calibri"/>
                <w:color w:val="000000"/>
                <w:sz w:val="22"/>
              </w:rPr>
              <w:t>0.0019</w:t>
            </w:r>
          </w:p>
        </w:tc>
        <w:tc>
          <w:tcPr>
            <w:tcW w:w="960" w:type="dxa"/>
            <w:tcBorders>
              <w:top w:val="nil"/>
              <w:left w:val="nil"/>
              <w:bottom w:val="nil"/>
              <w:right w:val="nil"/>
            </w:tcBorders>
            <w:shd w:val="clear" w:color="auto" w:fill="auto"/>
            <w:noWrap/>
            <w:vAlign w:val="bottom"/>
            <w:hideMark/>
          </w:tcPr>
          <w:p w14:paraId="0E51A450" w14:textId="77777777" w:rsidR="00063BE4" w:rsidRPr="00063BE4" w:rsidRDefault="00063BE4" w:rsidP="00063BE4">
            <w:pPr>
              <w:rPr>
                <w:rFonts w:ascii="Calibri" w:hAnsi="Calibri"/>
                <w:color w:val="000000"/>
                <w:sz w:val="22"/>
              </w:rPr>
            </w:pPr>
            <w:r w:rsidRPr="00063BE4">
              <w:rPr>
                <w:rFonts w:ascii="Calibri" w:hAnsi="Calibri"/>
                <w:color w:val="000000"/>
                <w:sz w:val="22"/>
              </w:rPr>
              <w:t>0.0024</w:t>
            </w:r>
          </w:p>
        </w:tc>
      </w:tr>
      <w:tr w:rsidR="00063BE4" w:rsidRPr="00063BE4" w14:paraId="5A3E35F9" w14:textId="77777777" w:rsidTr="00063BE4">
        <w:trPr>
          <w:trHeight w:val="300"/>
        </w:trPr>
        <w:tc>
          <w:tcPr>
            <w:tcW w:w="2800" w:type="dxa"/>
            <w:tcBorders>
              <w:top w:val="nil"/>
              <w:left w:val="nil"/>
              <w:bottom w:val="nil"/>
              <w:right w:val="nil"/>
            </w:tcBorders>
            <w:shd w:val="clear" w:color="auto" w:fill="auto"/>
            <w:noWrap/>
            <w:vAlign w:val="bottom"/>
            <w:hideMark/>
          </w:tcPr>
          <w:p w14:paraId="7FEB16D5"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78D7E6E1"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0DC14F89"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4C14EFBE" w14:textId="77777777" w:rsidR="00063BE4" w:rsidRPr="00063BE4" w:rsidRDefault="00063BE4" w:rsidP="00063BE4">
            <w:pPr>
              <w:rPr>
                <w:rFonts w:ascii="Calibri" w:hAnsi="Calibri"/>
                <w:color w:val="000000"/>
                <w:sz w:val="22"/>
              </w:rPr>
            </w:pPr>
          </w:p>
        </w:tc>
      </w:tr>
      <w:tr w:rsidR="00063BE4" w:rsidRPr="00063BE4" w14:paraId="33CB7FA3" w14:textId="77777777" w:rsidTr="00063BE4">
        <w:trPr>
          <w:trHeight w:val="300"/>
        </w:trPr>
        <w:tc>
          <w:tcPr>
            <w:tcW w:w="2800" w:type="dxa"/>
            <w:tcBorders>
              <w:top w:val="nil"/>
              <w:left w:val="nil"/>
              <w:bottom w:val="nil"/>
              <w:right w:val="nil"/>
            </w:tcBorders>
            <w:shd w:val="clear" w:color="auto" w:fill="auto"/>
            <w:noWrap/>
            <w:vAlign w:val="bottom"/>
            <w:hideMark/>
          </w:tcPr>
          <w:p w14:paraId="1FA96527" w14:textId="77777777" w:rsidR="00063BE4" w:rsidRPr="00063BE4" w:rsidRDefault="00063BE4" w:rsidP="00063BE4">
            <w:pPr>
              <w:rPr>
                <w:rFonts w:ascii="Calibri" w:hAnsi="Calibri"/>
                <w:color w:val="000000"/>
                <w:sz w:val="22"/>
              </w:rPr>
            </w:pPr>
            <w:r w:rsidRPr="00063BE4">
              <w:rPr>
                <w:rFonts w:ascii="Calibri" w:hAnsi="Calibri"/>
                <w:color w:val="000000"/>
                <w:sz w:val="22"/>
              </w:rPr>
              <w:t>MNAR</w:t>
            </w:r>
          </w:p>
        </w:tc>
        <w:tc>
          <w:tcPr>
            <w:tcW w:w="960" w:type="dxa"/>
            <w:tcBorders>
              <w:top w:val="nil"/>
              <w:left w:val="nil"/>
              <w:bottom w:val="nil"/>
              <w:right w:val="nil"/>
            </w:tcBorders>
            <w:shd w:val="clear" w:color="auto" w:fill="auto"/>
            <w:noWrap/>
            <w:vAlign w:val="bottom"/>
            <w:hideMark/>
          </w:tcPr>
          <w:p w14:paraId="409A5EE3"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7D36FC82"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41820375" w14:textId="77777777" w:rsidR="00063BE4" w:rsidRPr="00063BE4" w:rsidRDefault="00063BE4" w:rsidP="00063BE4">
            <w:pPr>
              <w:rPr>
                <w:rFonts w:ascii="Calibri" w:hAnsi="Calibri"/>
                <w:color w:val="000000"/>
                <w:sz w:val="22"/>
              </w:rPr>
            </w:pPr>
          </w:p>
        </w:tc>
      </w:tr>
      <w:tr w:rsidR="00063BE4" w:rsidRPr="00063BE4" w14:paraId="5135DF9D" w14:textId="77777777" w:rsidTr="00063BE4">
        <w:trPr>
          <w:trHeight w:val="300"/>
        </w:trPr>
        <w:tc>
          <w:tcPr>
            <w:tcW w:w="2800" w:type="dxa"/>
            <w:tcBorders>
              <w:top w:val="nil"/>
              <w:left w:val="nil"/>
              <w:bottom w:val="nil"/>
              <w:right w:val="nil"/>
            </w:tcBorders>
            <w:shd w:val="clear" w:color="auto" w:fill="auto"/>
            <w:noWrap/>
            <w:vAlign w:val="bottom"/>
            <w:hideMark/>
          </w:tcPr>
          <w:p w14:paraId="20EC6BC8"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28EF89C9"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0885AB5B"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0B0B728A"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105FCC73" w14:textId="77777777" w:rsidTr="00063BE4">
        <w:trPr>
          <w:trHeight w:val="300"/>
        </w:trPr>
        <w:tc>
          <w:tcPr>
            <w:tcW w:w="2800" w:type="dxa"/>
            <w:tcBorders>
              <w:top w:val="nil"/>
              <w:left w:val="nil"/>
              <w:bottom w:val="nil"/>
              <w:right w:val="nil"/>
            </w:tcBorders>
            <w:shd w:val="clear" w:color="auto" w:fill="auto"/>
            <w:noWrap/>
            <w:vAlign w:val="bottom"/>
            <w:hideMark/>
          </w:tcPr>
          <w:p w14:paraId="1AD06ED1"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4938072A" w14:textId="77777777" w:rsidR="00063BE4" w:rsidRPr="00063BE4" w:rsidRDefault="00063BE4" w:rsidP="00063BE4">
            <w:pPr>
              <w:rPr>
                <w:rFonts w:ascii="Calibri" w:hAnsi="Calibri"/>
                <w:color w:val="000000"/>
                <w:sz w:val="22"/>
              </w:rPr>
            </w:pPr>
            <w:r w:rsidRPr="00063BE4">
              <w:rPr>
                <w:rFonts w:ascii="Calibri" w:hAnsi="Calibri"/>
                <w:color w:val="000000"/>
                <w:sz w:val="22"/>
              </w:rPr>
              <w:t>0.0883</w:t>
            </w:r>
          </w:p>
        </w:tc>
        <w:tc>
          <w:tcPr>
            <w:tcW w:w="960" w:type="dxa"/>
            <w:tcBorders>
              <w:top w:val="nil"/>
              <w:left w:val="nil"/>
              <w:bottom w:val="nil"/>
              <w:right w:val="nil"/>
            </w:tcBorders>
            <w:shd w:val="clear" w:color="auto" w:fill="auto"/>
            <w:noWrap/>
            <w:vAlign w:val="bottom"/>
            <w:hideMark/>
          </w:tcPr>
          <w:p w14:paraId="0577BBCA" w14:textId="77777777" w:rsidR="00063BE4" w:rsidRPr="00063BE4" w:rsidRDefault="00063BE4" w:rsidP="00063BE4">
            <w:pPr>
              <w:rPr>
                <w:rFonts w:ascii="Calibri" w:hAnsi="Calibri"/>
                <w:color w:val="000000"/>
                <w:sz w:val="22"/>
              </w:rPr>
            </w:pPr>
            <w:r w:rsidRPr="00063BE4">
              <w:rPr>
                <w:rFonts w:ascii="Calibri" w:hAnsi="Calibri"/>
                <w:color w:val="000000"/>
                <w:sz w:val="22"/>
              </w:rPr>
              <w:t>0.0813</w:t>
            </w:r>
          </w:p>
        </w:tc>
        <w:tc>
          <w:tcPr>
            <w:tcW w:w="960" w:type="dxa"/>
            <w:tcBorders>
              <w:top w:val="nil"/>
              <w:left w:val="nil"/>
              <w:bottom w:val="nil"/>
              <w:right w:val="nil"/>
            </w:tcBorders>
            <w:shd w:val="clear" w:color="auto" w:fill="auto"/>
            <w:noWrap/>
            <w:vAlign w:val="bottom"/>
            <w:hideMark/>
          </w:tcPr>
          <w:p w14:paraId="5D6BEC94" w14:textId="77777777" w:rsidR="00063BE4" w:rsidRPr="00063BE4" w:rsidRDefault="00063BE4" w:rsidP="00063BE4">
            <w:pPr>
              <w:rPr>
                <w:rFonts w:ascii="Calibri" w:hAnsi="Calibri"/>
                <w:color w:val="000000"/>
                <w:sz w:val="22"/>
              </w:rPr>
            </w:pPr>
            <w:r w:rsidRPr="00063BE4">
              <w:rPr>
                <w:rFonts w:ascii="Calibri" w:hAnsi="Calibri"/>
                <w:color w:val="000000"/>
                <w:sz w:val="22"/>
              </w:rPr>
              <w:t>0.0716</w:t>
            </w:r>
          </w:p>
        </w:tc>
      </w:tr>
      <w:tr w:rsidR="00063BE4" w:rsidRPr="00063BE4" w14:paraId="0726B68A" w14:textId="77777777" w:rsidTr="00063BE4">
        <w:trPr>
          <w:trHeight w:val="300"/>
        </w:trPr>
        <w:tc>
          <w:tcPr>
            <w:tcW w:w="2800" w:type="dxa"/>
            <w:tcBorders>
              <w:top w:val="nil"/>
              <w:left w:val="nil"/>
              <w:bottom w:val="nil"/>
              <w:right w:val="nil"/>
            </w:tcBorders>
            <w:shd w:val="clear" w:color="auto" w:fill="auto"/>
            <w:noWrap/>
            <w:vAlign w:val="bottom"/>
            <w:hideMark/>
          </w:tcPr>
          <w:p w14:paraId="463313B8"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30885FAC" w14:textId="77777777" w:rsidR="00063BE4" w:rsidRPr="00063BE4" w:rsidRDefault="00063BE4" w:rsidP="00063BE4">
            <w:pPr>
              <w:rPr>
                <w:rFonts w:ascii="Calibri" w:hAnsi="Calibri"/>
                <w:color w:val="000000"/>
                <w:sz w:val="22"/>
              </w:rPr>
            </w:pPr>
            <w:r w:rsidRPr="00063BE4">
              <w:rPr>
                <w:rFonts w:ascii="Calibri" w:hAnsi="Calibri"/>
                <w:color w:val="000000"/>
                <w:sz w:val="22"/>
              </w:rPr>
              <w:t>0.0017</w:t>
            </w:r>
          </w:p>
        </w:tc>
        <w:tc>
          <w:tcPr>
            <w:tcW w:w="960" w:type="dxa"/>
            <w:tcBorders>
              <w:top w:val="nil"/>
              <w:left w:val="nil"/>
              <w:bottom w:val="nil"/>
              <w:right w:val="nil"/>
            </w:tcBorders>
            <w:shd w:val="clear" w:color="auto" w:fill="auto"/>
            <w:noWrap/>
            <w:vAlign w:val="bottom"/>
            <w:hideMark/>
          </w:tcPr>
          <w:p w14:paraId="7ACB1D8D" w14:textId="77777777" w:rsidR="00063BE4" w:rsidRPr="00063BE4" w:rsidRDefault="00063BE4" w:rsidP="00063BE4">
            <w:pPr>
              <w:rPr>
                <w:rFonts w:ascii="Calibri" w:hAnsi="Calibri"/>
                <w:color w:val="000000"/>
                <w:sz w:val="22"/>
              </w:rPr>
            </w:pPr>
            <w:r w:rsidRPr="00063BE4">
              <w:rPr>
                <w:rFonts w:ascii="Calibri" w:hAnsi="Calibri"/>
                <w:color w:val="000000"/>
                <w:sz w:val="22"/>
              </w:rPr>
              <w:t>0.0015</w:t>
            </w:r>
          </w:p>
        </w:tc>
        <w:tc>
          <w:tcPr>
            <w:tcW w:w="960" w:type="dxa"/>
            <w:tcBorders>
              <w:top w:val="nil"/>
              <w:left w:val="nil"/>
              <w:bottom w:val="nil"/>
              <w:right w:val="nil"/>
            </w:tcBorders>
            <w:shd w:val="clear" w:color="auto" w:fill="auto"/>
            <w:noWrap/>
            <w:vAlign w:val="bottom"/>
            <w:hideMark/>
          </w:tcPr>
          <w:p w14:paraId="5D39A2C8" w14:textId="77777777" w:rsidR="00063BE4" w:rsidRPr="00063BE4" w:rsidRDefault="00063BE4" w:rsidP="00063BE4">
            <w:pPr>
              <w:rPr>
                <w:rFonts w:ascii="Calibri" w:hAnsi="Calibri"/>
                <w:color w:val="000000"/>
                <w:sz w:val="22"/>
              </w:rPr>
            </w:pPr>
            <w:r w:rsidRPr="00063BE4">
              <w:rPr>
                <w:rFonts w:ascii="Calibri" w:hAnsi="Calibri"/>
                <w:color w:val="000000"/>
                <w:sz w:val="22"/>
              </w:rPr>
              <w:t>0.0015</w:t>
            </w:r>
          </w:p>
        </w:tc>
      </w:tr>
      <w:tr w:rsidR="00063BE4" w:rsidRPr="00063BE4" w14:paraId="33F659EF" w14:textId="77777777" w:rsidTr="00063BE4">
        <w:trPr>
          <w:trHeight w:val="300"/>
        </w:trPr>
        <w:tc>
          <w:tcPr>
            <w:tcW w:w="2800" w:type="dxa"/>
            <w:tcBorders>
              <w:top w:val="nil"/>
              <w:left w:val="nil"/>
              <w:bottom w:val="nil"/>
              <w:right w:val="nil"/>
            </w:tcBorders>
            <w:shd w:val="clear" w:color="auto" w:fill="auto"/>
            <w:noWrap/>
            <w:vAlign w:val="bottom"/>
            <w:hideMark/>
          </w:tcPr>
          <w:p w14:paraId="7335847A"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67282CEF" w14:textId="77777777" w:rsidR="00063BE4" w:rsidRPr="00063BE4" w:rsidRDefault="00063BE4" w:rsidP="00063BE4">
            <w:pPr>
              <w:rPr>
                <w:rFonts w:ascii="Calibri" w:hAnsi="Calibri"/>
                <w:color w:val="000000"/>
                <w:sz w:val="22"/>
              </w:rPr>
            </w:pPr>
            <w:r w:rsidRPr="00063BE4">
              <w:rPr>
                <w:rFonts w:ascii="Calibri" w:hAnsi="Calibri"/>
                <w:color w:val="000000"/>
                <w:sz w:val="22"/>
              </w:rPr>
              <w:t>0.3772</w:t>
            </w:r>
          </w:p>
        </w:tc>
        <w:tc>
          <w:tcPr>
            <w:tcW w:w="960" w:type="dxa"/>
            <w:tcBorders>
              <w:top w:val="nil"/>
              <w:left w:val="nil"/>
              <w:bottom w:val="nil"/>
              <w:right w:val="nil"/>
            </w:tcBorders>
            <w:shd w:val="clear" w:color="auto" w:fill="auto"/>
            <w:noWrap/>
            <w:vAlign w:val="bottom"/>
            <w:hideMark/>
          </w:tcPr>
          <w:p w14:paraId="0B50CD54" w14:textId="77777777" w:rsidR="00063BE4" w:rsidRPr="00063BE4" w:rsidRDefault="00063BE4" w:rsidP="00063BE4">
            <w:pPr>
              <w:rPr>
                <w:rFonts w:ascii="Calibri" w:hAnsi="Calibri"/>
                <w:color w:val="000000"/>
                <w:sz w:val="22"/>
              </w:rPr>
            </w:pPr>
            <w:r w:rsidRPr="00063BE4">
              <w:rPr>
                <w:rFonts w:ascii="Calibri" w:hAnsi="Calibri"/>
                <w:color w:val="000000"/>
                <w:sz w:val="22"/>
              </w:rPr>
              <w:t>0.3407</w:t>
            </w:r>
          </w:p>
        </w:tc>
        <w:tc>
          <w:tcPr>
            <w:tcW w:w="960" w:type="dxa"/>
            <w:tcBorders>
              <w:top w:val="nil"/>
              <w:left w:val="nil"/>
              <w:bottom w:val="nil"/>
              <w:right w:val="nil"/>
            </w:tcBorders>
            <w:shd w:val="clear" w:color="auto" w:fill="auto"/>
            <w:noWrap/>
            <w:vAlign w:val="bottom"/>
            <w:hideMark/>
          </w:tcPr>
          <w:p w14:paraId="35E1D6B3" w14:textId="77777777" w:rsidR="00063BE4" w:rsidRPr="00063BE4" w:rsidRDefault="00063BE4" w:rsidP="00063BE4">
            <w:pPr>
              <w:rPr>
                <w:rFonts w:ascii="Calibri" w:hAnsi="Calibri"/>
                <w:color w:val="000000"/>
                <w:sz w:val="22"/>
              </w:rPr>
            </w:pPr>
            <w:r w:rsidRPr="00063BE4">
              <w:rPr>
                <w:rFonts w:ascii="Calibri" w:hAnsi="Calibri"/>
                <w:color w:val="000000"/>
                <w:sz w:val="22"/>
              </w:rPr>
              <w:t>0.3617</w:t>
            </w:r>
          </w:p>
        </w:tc>
      </w:tr>
      <w:tr w:rsidR="00063BE4" w:rsidRPr="00063BE4" w14:paraId="0594DBC0" w14:textId="77777777" w:rsidTr="00063BE4">
        <w:trPr>
          <w:trHeight w:val="300"/>
        </w:trPr>
        <w:tc>
          <w:tcPr>
            <w:tcW w:w="2800" w:type="dxa"/>
            <w:tcBorders>
              <w:top w:val="nil"/>
              <w:left w:val="nil"/>
              <w:bottom w:val="nil"/>
              <w:right w:val="nil"/>
            </w:tcBorders>
            <w:shd w:val="clear" w:color="auto" w:fill="auto"/>
            <w:noWrap/>
            <w:vAlign w:val="bottom"/>
            <w:hideMark/>
          </w:tcPr>
          <w:p w14:paraId="0CE4F58D"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46ACDFE3" w14:textId="77777777" w:rsidR="00063BE4" w:rsidRPr="00063BE4" w:rsidRDefault="00063BE4" w:rsidP="00063BE4">
            <w:pPr>
              <w:rPr>
                <w:rFonts w:ascii="Calibri" w:hAnsi="Calibri"/>
                <w:color w:val="000000"/>
                <w:sz w:val="22"/>
              </w:rPr>
            </w:pPr>
            <w:r w:rsidRPr="00063BE4">
              <w:rPr>
                <w:rFonts w:ascii="Calibri" w:hAnsi="Calibri"/>
                <w:color w:val="000000"/>
                <w:sz w:val="22"/>
              </w:rPr>
              <w:t>0.0036</w:t>
            </w:r>
          </w:p>
        </w:tc>
        <w:tc>
          <w:tcPr>
            <w:tcW w:w="960" w:type="dxa"/>
            <w:tcBorders>
              <w:top w:val="nil"/>
              <w:left w:val="nil"/>
              <w:bottom w:val="nil"/>
              <w:right w:val="nil"/>
            </w:tcBorders>
            <w:shd w:val="clear" w:color="auto" w:fill="auto"/>
            <w:noWrap/>
            <w:vAlign w:val="bottom"/>
            <w:hideMark/>
          </w:tcPr>
          <w:p w14:paraId="7115F41C" w14:textId="77777777" w:rsidR="00063BE4" w:rsidRPr="00063BE4" w:rsidRDefault="00063BE4" w:rsidP="00063BE4">
            <w:pPr>
              <w:rPr>
                <w:rFonts w:ascii="Calibri" w:hAnsi="Calibri"/>
                <w:color w:val="000000"/>
                <w:sz w:val="22"/>
              </w:rPr>
            </w:pPr>
            <w:r w:rsidRPr="00063BE4">
              <w:rPr>
                <w:rFonts w:ascii="Calibri" w:hAnsi="Calibri"/>
                <w:color w:val="000000"/>
                <w:sz w:val="22"/>
              </w:rPr>
              <w:t>0.0032</w:t>
            </w:r>
          </w:p>
        </w:tc>
        <w:tc>
          <w:tcPr>
            <w:tcW w:w="960" w:type="dxa"/>
            <w:tcBorders>
              <w:top w:val="nil"/>
              <w:left w:val="nil"/>
              <w:bottom w:val="nil"/>
              <w:right w:val="nil"/>
            </w:tcBorders>
            <w:shd w:val="clear" w:color="auto" w:fill="auto"/>
            <w:noWrap/>
            <w:vAlign w:val="bottom"/>
            <w:hideMark/>
          </w:tcPr>
          <w:p w14:paraId="7242BE8B" w14:textId="77777777" w:rsidR="00063BE4" w:rsidRPr="00063BE4" w:rsidRDefault="00063BE4" w:rsidP="00063BE4">
            <w:pPr>
              <w:rPr>
                <w:rFonts w:ascii="Calibri" w:hAnsi="Calibri"/>
                <w:color w:val="000000"/>
                <w:sz w:val="22"/>
              </w:rPr>
            </w:pPr>
            <w:r w:rsidRPr="00063BE4">
              <w:rPr>
                <w:rFonts w:ascii="Calibri" w:hAnsi="Calibri"/>
                <w:color w:val="000000"/>
                <w:sz w:val="22"/>
              </w:rPr>
              <w:t>0.0035</w:t>
            </w:r>
          </w:p>
        </w:tc>
      </w:tr>
      <w:tr w:rsidR="00063BE4" w:rsidRPr="00063BE4" w14:paraId="6DA860ED" w14:textId="77777777" w:rsidTr="00063BE4">
        <w:trPr>
          <w:trHeight w:val="300"/>
        </w:trPr>
        <w:tc>
          <w:tcPr>
            <w:tcW w:w="2800" w:type="dxa"/>
            <w:tcBorders>
              <w:top w:val="nil"/>
              <w:left w:val="nil"/>
              <w:bottom w:val="nil"/>
              <w:right w:val="nil"/>
            </w:tcBorders>
            <w:shd w:val="clear" w:color="auto" w:fill="auto"/>
            <w:noWrap/>
            <w:vAlign w:val="bottom"/>
            <w:hideMark/>
          </w:tcPr>
          <w:p w14:paraId="3ABF14F7"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4F9414C2" w14:textId="77777777" w:rsidR="00063BE4" w:rsidRPr="00063BE4" w:rsidRDefault="00063BE4" w:rsidP="00063BE4">
            <w:pPr>
              <w:rPr>
                <w:rFonts w:ascii="Calibri" w:hAnsi="Calibri"/>
                <w:color w:val="000000"/>
                <w:sz w:val="22"/>
              </w:rPr>
            </w:pPr>
            <w:r w:rsidRPr="00063BE4">
              <w:rPr>
                <w:rFonts w:ascii="Calibri" w:hAnsi="Calibri"/>
                <w:color w:val="000000"/>
                <w:sz w:val="22"/>
              </w:rPr>
              <w:t>0.1476</w:t>
            </w:r>
          </w:p>
        </w:tc>
        <w:tc>
          <w:tcPr>
            <w:tcW w:w="960" w:type="dxa"/>
            <w:tcBorders>
              <w:top w:val="nil"/>
              <w:left w:val="nil"/>
              <w:bottom w:val="nil"/>
              <w:right w:val="nil"/>
            </w:tcBorders>
            <w:shd w:val="clear" w:color="auto" w:fill="auto"/>
            <w:noWrap/>
            <w:vAlign w:val="bottom"/>
            <w:hideMark/>
          </w:tcPr>
          <w:p w14:paraId="7EED25D2" w14:textId="77777777" w:rsidR="00063BE4" w:rsidRPr="00063BE4" w:rsidRDefault="00063BE4" w:rsidP="00063BE4">
            <w:pPr>
              <w:rPr>
                <w:rFonts w:ascii="Calibri" w:hAnsi="Calibri"/>
                <w:color w:val="000000"/>
                <w:sz w:val="22"/>
              </w:rPr>
            </w:pPr>
            <w:r w:rsidRPr="00063BE4">
              <w:rPr>
                <w:rFonts w:ascii="Calibri" w:hAnsi="Calibri"/>
                <w:color w:val="000000"/>
                <w:sz w:val="22"/>
              </w:rPr>
              <w:t>0.1324</w:t>
            </w:r>
          </w:p>
        </w:tc>
        <w:tc>
          <w:tcPr>
            <w:tcW w:w="960" w:type="dxa"/>
            <w:tcBorders>
              <w:top w:val="nil"/>
              <w:left w:val="nil"/>
              <w:bottom w:val="nil"/>
              <w:right w:val="nil"/>
            </w:tcBorders>
            <w:shd w:val="clear" w:color="auto" w:fill="auto"/>
            <w:noWrap/>
            <w:vAlign w:val="bottom"/>
            <w:hideMark/>
          </w:tcPr>
          <w:p w14:paraId="6AD0F733" w14:textId="77777777" w:rsidR="00063BE4" w:rsidRPr="00063BE4" w:rsidRDefault="00063BE4" w:rsidP="00063BE4">
            <w:pPr>
              <w:rPr>
                <w:rFonts w:ascii="Calibri" w:hAnsi="Calibri"/>
                <w:color w:val="000000"/>
                <w:sz w:val="22"/>
              </w:rPr>
            </w:pPr>
            <w:r w:rsidRPr="00063BE4">
              <w:rPr>
                <w:rFonts w:ascii="Calibri" w:hAnsi="Calibri"/>
                <w:color w:val="000000"/>
                <w:sz w:val="22"/>
              </w:rPr>
              <w:t>0.1408</w:t>
            </w:r>
          </w:p>
        </w:tc>
      </w:tr>
      <w:tr w:rsidR="00063BE4" w:rsidRPr="00063BE4" w14:paraId="133BA918" w14:textId="77777777" w:rsidTr="00063BE4">
        <w:trPr>
          <w:trHeight w:val="300"/>
        </w:trPr>
        <w:tc>
          <w:tcPr>
            <w:tcW w:w="2800" w:type="dxa"/>
            <w:tcBorders>
              <w:top w:val="nil"/>
              <w:left w:val="nil"/>
              <w:bottom w:val="nil"/>
              <w:right w:val="nil"/>
            </w:tcBorders>
            <w:shd w:val="clear" w:color="auto" w:fill="auto"/>
            <w:noWrap/>
            <w:vAlign w:val="bottom"/>
            <w:hideMark/>
          </w:tcPr>
          <w:p w14:paraId="6F9B589C" w14:textId="77777777" w:rsidR="00063BE4" w:rsidRPr="00063BE4" w:rsidRDefault="00063BE4" w:rsidP="00063BE4">
            <w:pPr>
              <w:rPr>
                <w:rFonts w:ascii="Calibri" w:hAnsi="Calibri"/>
                <w:color w:val="000000"/>
                <w:sz w:val="22"/>
              </w:rPr>
            </w:pPr>
            <w:r w:rsidRPr="00063BE4">
              <w:rPr>
                <w:rFonts w:ascii="Calibri" w:hAnsi="Calibri"/>
                <w:color w:val="000000"/>
                <w:sz w:val="22"/>
              </w:rPr>
              <w:t>absolute distance std. dev.</w:t>
            </w:r>
          </w:p>
        </w:tc>
        <w:tc>
          <w:tcPr>
            <w:tcW w:w="960" w:type="dxa"/>
            <w:tcBorders>
              <w:top w:val="nil"/>
              <w:left w:val="nil"/>
              <w:bottom w:val="nil"/>
              <w:right w:val="nil"/>
            </w:tcBorders>
            <w:shd w:val="clear" w:color="auto" w:fill="auto"/>
            <w:noWrap/>
            <w:vAlign w:val="bottom"/>
            <w:hideMark/>
          </w:tcPr>
          <w:p w14:paraId="35A343E5" w14:textId="77777777" w:rsidR="00063BE4" w:rsidRPr="00063BE4" w:rsidRDefault="00063BE4" w:rsidP="00063BE4">
            <w:pPr>
              <w:rPr>
                <w:rFonts w:ascii="Calibri" w:hAnsi="Calibri"/>
                <w:color w:val="000000"/>
                <w:sz w:val="22"/>
              </w:rPr>
            </w:pPr>
            <w:r w:rsidRPr="00063BE4">
              <w:rPr>
                <w:rFonts w:ascii="Calibri" w:hAnsi="Calibri"/>
                <w:color w:val="000000"/>
                <w:sz w:val="22"/>
              </w:rPr>
              <w:t>0.0016</w:t>
            </w:r>
          </w:p>
        </w:tc>
        <w:tc>
          <w:tcPr>
            <w:tcW w:w="960" w:type="dxa"/>
            <w:tcBorders>
              <w:top w:val="nil"/>
              <w:left w:val="nil"/>
              <w:bottom w:val="nil"/>
              <w:right w:val="nil"/>
            </w:tcBorders>
            <w:shd w:val="clear" w:color="auto" w:fill="auto"/>
            <w:noWrap/>
            <w:vAlign w:val="bottom"/>
            <w:hideMark/>
          </w:tcPr>
          <w:p w14:paraId="53707F55" w14:textId="77777777" w:rsidR="00063BE4" w:rsidRPr="00063BE4" w:rsidRDefault="00063BE4" w:rsidP="00063BE4">
            <w:pPr>
              <w:rPr>
                <w:rFonts w:ascii="Calibri" w:hAnsi="Calibri"/>
                <w:color w:val="000000"/>
                <w:sz w:val="22"/>
              </w:rPr>
            </w:pPr>
            <w:r w:rsidRPr="00063BE4">
              <w:rPr>
                <w:rFonts w:ascii="Calibri" w:hAnsi="Calibri"/>
                <w:color w:val="000000"/>
                <w:sz w:val="22"/>
              </w:rPr>
              <w:t>0.0014</w:t>
            </w:r>
          </w:p>
        </w:tc>
        <w:tc>
          <w:tcPr>
            <w:tcW w:w="960" w:type="dxa"/>
            <w:tcBorders>
              <w:top w:val="nil"/>
              <w:left w:val="nil"/>
              <w:bottom w:val="nil"/>
              <w:right w:val="nil"/>
            </w:tcBorders>
            <w:shd w:val="clear" w:color="auto" w:fill="auto"/>
            <w:noWrap/>
            <w:vAlign w:val="bottom"/>
            <w:hideMark/>
          </w:tcPr>
          <w:p w14:paraId="1DD1C33C" w14:textId="77777777" w:rsidR="00063BE4" w:rsidRPr="00063BE4" w:rsidRDefault="00063BE4" w:rsidP="00063BE4">
            <w:pPr>
              <w:rPr>
                <w:rFonts w:ascii="Calibri" w:hAnsi="Calibri"/>
                <w:color w:val="000000"/>
                <w:sz w:val="22"/>
              </w:rPr>
            </w:pPr>
            <w:r w:rsidRPr="00063BE4">
              <w:rPr>
                <w:rFonts w:ascii="Calibri" w:hAnsi="Calibri"/>
                <w:color w:val="000000"/>
                <w:sz w:val="22"/>
              </w:rPr>
              <w:t>0.0015</w:t>
            </w:r>
          </w:p>
        </w:tc>
      </w:tr>
    </w:tbl>
    <w:p w14:paraId="6679B7B4" w14:textId="5D477CD4" w:rsidR="008B6EB8" w:rsidRDefault="008B6EB8" w:rsidP="00C23B18">
      <w:pPr>
        <w:pStyle w:val="Beskrivning"/>
        <w:keepNext/>
        <w:keepLines/>
      </w:pPr>
    </w:p>
    <w:p w14:paraId="0C485385" w14:textId="29199EA9" w:rsidR="004333B7" w:rsidRDefault="00336625" w:rsidP="00B9343D">
      <w:pPr>
        <w:pStyle w:val="Beskrivning"/>
        <w:keepLines/>
      </w:pPr>
      <w:r>
        <w:t>Tabell 3.</w:t>
      </w:r>
      <w:r w:rsidR="002E4012">
        <w:t>18</w:t>
      </w:r>
      <w:r w:rsidR="001B06E0">
        <w:t xml:space="preserve">, Resultatet är från simulering där data skapas </w:t>
      </w:r>
      <w:r w:rsidR="002C75A1">
        <w:t>med</w:t>
      </w:r>
      <w:r w:rsidR="001B06E0">
        <w:t xml:space="preserve"> en </w:t>
      </w:r>
      <w:r w:rsidR="001B06E0" w:rsidRPr="00F05B38">
        <w:t xml:space="preserve">AR(1) </w:t>
      </w:r>
      <w:r w:rsidR="001B06E0">
        <w:t xml:space="preserve">process </w:t>
      </w:r>
      <w:r w:rsidR="001B06E0" w:rsidRPr="00F05B38">
        <w:t>med autokorrelation</w:t>
      </w:r>
      <w:r w:rsidR="001B06E0">
        <w:t xml:space="preserve">, </w:t>
      </w:r>
      <m:oMath>
        <m:r>
          <w:rPr>
            <w:rFonts w:ascii="Cambria Math" w:hAnsi="Cambria Math"/>
          </w:rPr>
          <m:t>ϕ=0,0</m:t>
        </m:r>
      </m:oMath>
      <w:r w:rsidR="001B06E0" w:rsidRPr="00091464">
        <w:t xml:space="preserve"> (white noise)</w:t>
      </w:r>
      <w:r w:rsidR="002C75A1">
        <w:t>.</w:t>
      </w:r>
    </w:p>
    <w:p w14:paraId="5F4B13D0" w14:textId="1D3CA6B9" w:rsidR="00EF52AE" w:rsidRPr="00C5329B" w:rsidRDefault="00542C3E" w:rsidP="00C23B18">
      <w:pPr>
        <w:keepNext/>
        <w:keepLines/>
        <w:spacing w:before="100" w:beforeAutospacing="1"/>
        <w:rPr>
          <w:b/>
        </w:rPr>
      </w:pPr>
      <w:r>
        <w:rPr>
          <w:b/>
        </w:rPr>
        <w:t>Resultat</w:t>
      </w:r>
      <w:r w:rsidDel="00542C3E">
        <w:rPr>
          <w:b/>
        </w:rPr>
        <w:t xml:space="preserve"> </w:t>
      </w:r>
      <w:r w:rsidR="00EF52AE" w:rsidRPr="00C5329B">
        <w:rPr>
          <w:b/>
        </w:rPr>
        <w:t xml:space="preserve"> 3</w:t>
      </w:r>
      <w:r>
        <w:rPr>
          <w:b/>
        </w:rPr>
        <w:t xml:space="preserve">. Data från en AR(1) process  där </w:t>
      </w:r>
      <w:r>
        <w:t>,</w:t>
      </w:r>
      <w:r w:rsidRPr="00F05B38">
        <w:t xml:space="preserve"> </w:t>
      </w:r>
      <m:oMath>
        <m:r>
          <m:rPr>
            <m:sty m:val="p"/>
          </m:rPr>
          <w:rPr>
            <w:rFonts w:ascii="Cambria Math" w:hAnsi="Cambria Math"/>
          </w:rPr>
          <m:t>ϕ=-0,9.</m:t>
        </m:r>
      </m:oMath>
    </w:p>
    <w:tbl>
      <w:tblPr>
        <w:tblW w:w="5680" w:type="dxa"/>
        <w:tblCellMar>
          <w:left w:w="70" w:type="dxa"/>
          <w:right w:w="70" w:type="dxa"/>
        </w:tblCellMar>
        <w:tblLook w:val="04A0" w:firstRow="1" w:lastRow="0" w:firstColumn="1" w:lastColumn="0" w:noHBand="0" w:noVBand="1"/>
      </w:tblPr>
      <w:tblGrid>
        <w:gridCol w:w="2800"/>
        <w:gridCol w:w="960"/>
        <w:gridCol w:w="960"/>
        <w:gridCol w:w="960"/>
      </w:tblGrid>
      <w:tr w:rsidR="00063BE4" w:rsidRPr="00063BE4" w14:paraId="22E03DC0" w14:textId="77777777" w:rsidTr="00063BE4">
        <w:trPr>
          <w:trHeight w:val="300"/>
        </w:trPr>
        <w:tc>
          <w:tcPr>
            <w:tcW w:w="2800" w:type="dxa"/>
            <w:tcBorders>
              <w:top w:val="nil"/>
              <w:left w:val="nil"/>
              <w:bottom w:val="nil"/>
              <w:right w:val="nil"/>
            </w:tcBorders>
            <w:shd w:val="clear" w:color="auto" w:fill="auto"/>
            <w:noWrap/>
            <w:vAlign w:val="bottom"/>
            <w:hideMark/>
          </w:tcPr>
          <w:p w14:paraId="5C59EBF6" w14:textId="77777777" w:rsidR="00063BE4" w:rsidRPr="00063BE4" w:rsidRDefault="00063BE4" w:rsidP="00063BE4">
            <w:pPr>
              <w:rPr>
                <w:rFonts w:ascii="Calibri" w:hAnsi="Calibri"/>
                <w:color w:val="000000"/>
                <w:sz w:val="22"/>
              </w:rPr>
            </w:pPr>
            <w:r w:rsidRPr="00063BE4">
              <w:rPr>
                <w:rFonts w:ascii="Calibri" w:hAnsi="Calibri"/>
                <w:color w:val="000000"/>
                <w:sz w:val="22"/>
              </w:rPr>
              <w:t>MCAR</w:t>
            </w:r>
          </w:p>
        </w:tc>
        <w:tc>
          <w:tcPr>
            <w:tcW w:w="960" w:type="dxa"/>
            <w:tcBorders>
              <w:top w:val="nil"/>
              <w:left w:val="nil"/>
              <w:bottom w:val="nil"/>
              <w:right w:val="nil"/>
            </w:tcBorders>
            <w:shd w:val="clear" w:color="auto" w:fill="auto"/>
            <w:noWrap/>
            <w:vAlign w:val="bottom"/>
            <w:hideMark/>
          </w:tcPr>
          <w:p w14:paraId="00BE1BFB"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184416F8"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0731F713" w14:textId="77777777" w:rsidR="00063BE4" w:rsidRPr="00063BE4" w:rsidRDefault="00063BE4" w:rsidP="00063BE4">
            <w:pPr>
              <w:rPr>
                <w:rFonts w:ascii="Calibri" w:hAnsi="Calibri"/>
                <w:color w:val="000000"/>
                <w:sz w:val="22"/>
              </w:rPr>
            </w:pPr>
          </w:p>
        </w:tc>
      </w:tr>
      <w:tr w:rsidR="00063BE4" w:rsidRPr="00063BE4" w14:paraId="2902B05E" w14:textId="77777777" w:rsidTr="00063BE4">
        <w:trPr>
          <w:trHeight w:val="300"/>
        </w:trPr>
        <w:tc>
          <w:tcPr>
            <w:tcW w:w="2800" w:type="dxa"/>
            <w:tcBorders>
              <w:top w:val="nil"/>
              <w:left w:val="nil"/>
              <w:bottom w:val="nil"/>
              <w:right w:val="nil"/>
            </w:tcBorders>
            <w:shd w:val="clear" w:color="auto" w:fill="auto"/>
            <w:noWrap/>
            <w:vAlign w:val="bottom"/>
            <w:hideMark/>
          </w:tcPr>
          <w:p w14:paraId="0FADC688"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18A60E16"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35772671"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370A80F9"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3DE978A8" w14:textId="77777777" w:rsidTr="00063BE4">
        <w:trPr>
          <w:trHeight w:val="300"/>
        </w:trPr>
        <w:tc>
          <w:tcPr>
            <w:tcW w:w="2800" w:type="dxa"/>
            <w:tcBorders>
              <w:top w:val="nil"/>
              <w:left w:val="nil"/>
              <w:bottom w:val="nil"/>
              <w:right w:val="nil"/>
            </w:tcBorders>
            <w:shd w:val="clear" w:color="auto" w:fill="auto"/>
            <w:noWrap/>
            <w:vAlign w:val="bottom"/>
            <w:hideMark/>
          </w:tcPr>
          <w:p w14:paraId="6734CCCE"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6FA1DFB0" w14:textId="77777777" w:rsidR="00063BE4" w:rsidRPr="00063BE4" w:rsidRDefault="00063BE4" w:rsidP="00063BE4">
            <w:pPr>
              <w:rPr>
                <w:rFonts w:ascii="Calibri" w:hAnsi="Calibri"/>
                <w:color w:val="000000"/>
                <w:sz w:val="22"/>
              </w:rPr>
            </w:pPr>
            <w:r w:rsidRPr="00063BE4">
              <w:rPr>
                <w:rFonts w:ascii="Calibri" w:hAnsi="Calibri"/>
                <w:color w:val="000000"/>
                <w:sz w:val="22"/>
              </w:rPr>
              <w:t>-0.0031</w:t>
            </w:r>
          </w:p>
        </w:tc>
        <w:tc>
          <w:tcPr>
            <w:tcW w:w="960" w:type="dxa"/>
            <w:tcBorders>
              <w:top w:val="nil"/>
              <w:left w:val="nil"/>
              <w:bottom w:val="nil"/>
              <w:right w:val="nil"/>
            </w:tcBorders>
            <w:shd w:val="clear" w:color="auto" w:fill="auto"/>
            <w:noWrap/>
            <w:vAlign w:val="bottom"/>
            <w:hideMark/>
          </w:tcPr>
          <w:p w14:paraId="300F4F83" w14:textId="77777777" w:rsidR="00063BE4" w:rsidRPr="00063BE4" w:rsidRDefault="00063BE4" w:rsidP="00063BE4">
            <w:pPr>
              <w:rPr>
                <w:rFonts w:ascii="Calibri" w:hAnsi="Calibri"/>
                <w:color w:val="000000"/>
                <w:sz w:val="22"/>
              </w:rPr>
            </w:pPr>
            <w:r w:rsidRPr="00063BE4">
              <w:rPr>
                <w:rFonts w:ascii="Calibri" w:hAnsi="Calibri"/>
                <w:color w:val="000000"/>
                <w:sz w:val="22"/>
              </w:rPr>
              <w:t>-0.0691</w:t>
            </w:r>
          </w:p>
        </w:tc>
        <w:tc>
          <w:tcPr>
            <w:tcW w:w="960" w:type="dxa"/>
            <w:tcBorders>
              <w:top w:val="nil"/>
              <w:left w:val="nil"/>
              <w:bottom w:val="nil"/>
              <w:right w:val="nil"/>
            </w:tcBorders>
            <w:shd w:val="clear" w:color="auto" w:fill="auto"/>
            <w:noWrap/>
            <w:vAlign w:val="bottom"/>
            <w:hideMark/>
          </w:tcPr>
          <w:p w14:paraId="566A0FB5" w14:textId="77777777" w:rsidR="00063BE4" w:rsidRPr="00063BE4" w:rsidRDefault="00063BE4" w:rsidP="00063BE4">
            <w:pPr>
              <w:rPr>
                <w:rFonts w:ascii="Calibri" w:hAnsi="Calibri"/>
                <w:color w:val="000000"/>
                <w:sz w:val="22"/>
              </w:rPr>
            </w:pPr>
            <w:r w:rsidRPr="00063BE4">
              <w:rPr>
                <w:rFonts w:ascii="Calibri" w:hAnsi="Calibri"/>
                <w:color w:val="000000"/>
                <w:sz w:val="22"/>
              </w:rPr>
              <w:t>-0.0003</w:t>
            </w:r>
          </w:p>
        </w:tc>
      </w:tr>
      <w:tr w:rsidR="00063BE4" w:rsidRPr="00063BE4" w14:paraId="09D531AA" w14:textId="77777777" w:rsidTr="00063BE4">
        <w:trPr>
          <w:trHeight w:val="300"/>
        </w:trPr>
        <w:tc>
          <w:tcPr>
            <w:tcW w:w="2800" w:type="dxa"/>
            <w:tcBorders>
              <w:top w:val="nil"/>
              <w:left w:val="nil"/>
              <w:bottom w:val="nil"/>
              <w:right w:val="nil"/>
            </w:tcBorders>
            <w:shd w:val="clear" w:color="auto" w:fill="auto"/>
            <w:noWrap/>
            <w:vAlign w:val="bottom"/>
            <w:hideMark/>
          </w:tcPr>
          <w:p w14:paraId="40C6A012"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1EF7A09E" w14:textId="77777777" w:rsidR="00063BE4" w:rsidRPr="00063BE4" w:rsidRDefault="00063BE4" w:rsidP="00063BE4">
            <w:pPr>
              <w:rPr>
                <w:rFonts w:ascii="Calibri" w:hAnsi="Calibri"/>
                <w:color w:val="000000"/>
                <w:sz w:val="22"/>
              </w:rPr>
            </w:pPr>
            <w:r w:rsidRPr="00063BE4">
              <w:rPr>
                <w:rFonts w:ascii="Calibri" w:hAnsi="Calibri"/>
                <w:color w:val="000000"/>
                <w:sz w:val="22"/>
              </w:rPr>
              <w:t>0.0057</w:t>
            </w:r>
          </w:p>
        </w:tc>
        <w:tc>
          <w:tcPr>
            <w:tcW w:w="960" w:type="dxa"/>
            <w:tcBorders>
              <w:top w:val="nil"/>
              <w:left w:val="nil"/>
              <w:bottom w:val="nil"/>
              <w:right w:val="nil"/>
            </w:tcBorders>
            <w:shd w:val="clear" w:color="auto" w:fill="auto"/>
            <w:noWrap/>
            <w:vAlign w:val="bottom"/>
            <w:hideMark/>
          </w:tcPr>
          <w:p w14:paraId="1CD98B37" w14:textId="77777777" w:rsidR="00063BE4" w:rsidRPr="00063BE4" w:rsidRDefault="00063BE4" w:rsidP="00063BE4">
            <w:pPr>
              <w:rPr>
                <w:rFonts w:ascii="Calibri" w:hAnsi="Calibri"/>
                <w:color w:val="000000"/>
                <w:sz w:val="22"/>
              </w:rPr>
            </w:pPr>
            <w:r w:rsidRPr="00063BE4">
              <w:rPr>
                <w:rFonts w:ascii="Calibri" w:hAnsi="Calibri"/>
                <w:color w:val="000000"/>
                <w:sz w:val="22"/>
              </w:rPr>
              <w:t>0.0053</w:t>
            </w:r>
          </w:p>
        </w:tc>
        <w:tc>
          <w:tcPr>
            <w:tcW w:w="960" w:type="dxa"/>
            <w:tcBorders>
              <w:top w:val="nil"/>
              <w:left w:val="nil"/>
              <w:bottom w:val="nil"/>
              <w:right w:val="nil"/>
            </w:tcBorders>
            <w:shd w:val="clear" w:color="auto" w:fill="auto"/>
            <w:noWrap/>
            <w:vAlign w:val="bottom"/>
            <w:hideMark/>
          </w:tcPr>
          <w:p w14:paraId="60BE9133" w14:textId="77777777" w:rsidR="00063BE4" w:rsidRPr="00063BE4" w:rsidRDefault="00063BE4" w:rsidP="00063BE4">
            <w:pPr>
              <w:rPr>
                <w:rFonts w:ascii="Calibri" w:hAnsi="Calibri"/>
                <w:color w:val="000000"/>
                <w:sz w:val="22"/>
              </w:rPr>
            </w:pPr>
            <w:r w:rsidRPr="00063BE4">
              <w:rPr>
                <w:rFonts w:ascii="Calibri" w:hAnsi="Calibri"/>
                <w:color w:val="000000"/>
                <w:sz w:val="22"/>
              </w:rPr>
              <w:t>0.0047</w:t>
            </w:r>
          </w:p>
        </w:tc>
      </w:tr>
      <w:tr w:rsidR="00063BE4" w:rsidRPr="00063BE4" w14:paraId="1D00172C" w14:textId="77777777" w:rsidTr="00063BE4">
        <w:trPr>
          <w:trHeight w:val="300"/>
        </w:trPr>
        <w:tc>
          <w:tcPr>
            <w:tcW w:w="2800" w:type="dxa"/>
            <w:tcBorders>
              <w:top w:val="nil"/>
              <w:left w:val="nil"/>
              <w:bottom w:val="nil"/>
              <w:right w:val="nil"/>
            </w:tcBorders>
            <w:shd w:val="clear" w:color="auto" w:fill="auto"/>
            <w:noWrap/>
            <w:vAlign w:val="bottom"/>
            <w:hideMark/>
          </w:tcPr>
          <w:p w14:paraId="52DEFBF5"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4F74BE7E" w14:textId="77777777" w:rsidR="00063BE4" w:rsidRPr="00063BE4" w:rsidRDefault="00063BE4" w:rsidP="00063BE4">
            <w:pPr>
              <w:rPr>
                <w:rFonts w:ascii="Calibri" w:hAnsi="Calibri"/>
                <w:color w:val="000000"/>
                <w:sz w:val="22"/>
              </w:rPr>
            </w:pPr>
            <w:r w:rsidRPr="00063BE4">
              <w:rPr>
                <w:rFonts w:ascii="Calibri" w:hAnsi="Calibri"/>
                <w:color w:val="000000"/>
                <w:sz w:val="22"/>
              </w:rPr>
              <w:t>1.3623</w:t>
            </w:r>
          </w:p>
        </w:tc>
        <w:tc>
          <w:tcPr>
            <w:tcW w:w="960" w:type="dxa"/>
            <w:tcBorders>
              <w:top w:val="nil"/>
              <w:left w:val="nil"/>
              <w:bottom w:val="nil"/>
              <w:right w:val="nil"/>
            </w:tcBorders>
            <w:shd w:val="clear" w:color="auto" w:fill="auto"/>
            <w:noWrap/>
            <w:vAlign w:val="bottom"/>
            <w:hideMark/>
          </w:tcPr>
          <w:p w14:paraId="4CBCD578" w14:textId="77777777" w:rsidR="00063BE4" w:rsidRPr="00063BE4" w:rsidRDefault="00063BE4" w:rsidP="00063BE4">
            <w:pPr>
              <w:rPr>
                <w:rFonts w:ascii="Calibri" w:hAnsi="Calibri"/>
                <w:color w:val="000000"/>
                <w:sz w:val="22"/>
              </w:rPr>
            </w:pPr>
            <w:r w:rsidRPr="00063BE4">
              <w:rPr>
                <w:rFonts w:ascii="Calibri" w:hAnsi="Calibri"/>
                <w:color w:val="000000"/>
                <w:sz w:val="22"/>
              </w:rPr>
              <w:t>1.2395</w:t>
            </w:r>
          </w:p>
        </w:tc>
        <w:tc>
          <w:tcPr>
            <w:tcW w:w="960" w:type="dxa"/>
            <w:tcBorders>
              <w:top w:val="nil"/>
              <w:left w:val="nil"/>
              <w:bottom w:val="nil"/>
              <w:right w:val="nil"/>
            </w:tcBorders>
            <w:shd w:val="clear" w:color="auto" w:fill="auto"/>
            <w:noWrap/>
            <w:vAlign w:val="bottom"/>
            <w:hideMark/>
          </w:tcPr>
          <w:p w14:paraId="03563371" w14:textId="77777777" w:rsidR="00063BE4" w:rsidRPr="00063BE4" w:rsidRDefault="00063BE4" w:rsidP="00063BE4">
            <w:pPr>
              <w:rPr>
                <w:rFonts w:ascii="Calibri" w:hAnsi="Calibri"/>
                <w:color w:val="000000"/>
                <w:sz w:val="22"/>
              </w:rPr>
            </w:pPr>
            <w:r w:rsidRPr="00063BE4">
              <w:rPr>
                <w:rFonts w:ascii="Calibri" w:hAnsi="Calibri"/>
                <w:color w:val="000000"/>
                <w:sz w:val="22"/>
              </w:rPr>
              <w:t>1.255</w:t>
            </w:r>
          </w:p>
        </w:tc>
      </w:tr>
      <w:tr w:rsidR="00063BE4" w:rsidRPr="00063BE4" w14:paraId="0BE5830F" w14:textId="77777777" w:rsidTr="00063BE4">
        <w:trPr>
          <w:trHeight w:val="300"/>
        </w:trPr>
        <w:tc>
          <w:tcPr>
            <w:tcW w:w="2800" w:type="dxa"/>
            <w:tcBorders>
              <w:top w:val="nil"/>
              <w:left w:val="nil"/>
              <w:bottom w:val="nil"/>
              <w:right w:val="nil"/>
            </w:tcBorders>
            <w:shd w:val="clear" w:color="auto" w:fill="auto"/>
            <w:noWrap/>
            <w:vAlign w:val="bottom"/>
            <w:hideMark/>
          </w:tcPr>
          <w:p w14:paraId="2785B167"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4EF37BA8" w14:textId="77777777" w:rsidR="00063BE4" w:rsidRPr="00063BE4" w:rsidRDefault="00063BE4" w:rsidP="00063BE4">
            <w:pPr>
              <w:rPr>
                <w:rFonts w:ascii="Calibri" w:hAnsi="Calibri"/>
                <w:color w:val="000000"/>
                <w:sz w:val="22"/>
              </w:rPr>
            </w:pPr>
            <w:r w:rsidRPr="00063BE4">
              <w:rPr>
                <w:rFonts w:ascii="Calibri" w:hAnsi="Calibri"/>
                <w:color w:val="000000"/>
                <w:sz w:val="22"/>
              </w:rPr>
              <w:t>0.0086</w:t>
            </w:r>
          </w:p>
        </w:tc>
        <w:tc>
          <w:tcPr>
            <w:tcW w:w="960" w:type="dxa"/>
            <w:tcBorders>
              <w:top w:val="nil"/>
              <w:left w:val="nil"/>
              <w:bottom w:val="nil"/>
              <w:right w:val="nil"/>
            </w:tcBorders>
            <w:shd w:val="clear" w:color="auto" w:fill="auto"/>
            <w:noWrap/>
            <w:vAlign w:val="bottom"/>
            <w:hideMark/>
          </w:tcPr>
          <w:p w14:paraId="6DDBC18E" w14:textId="77777777" w:rsidR="00063BE4" w:rsidRPr="00063BE4" w:rsidRDefault="00063BE4" w:rsidP="00063BE4">
            <w:pPr>
              <w:rPr>
                <w:rFonts w:ascii="Calibri" w:hAnsi="Calibri"/>
                <w:color w:val="000000"/>
                <w:sz w:val="22"/>
              </w:rPr>
            </w:pPr>
            <w:r w:rsidRPr="00063BE4">
              <w:rPr>
                <w:rFonts w:ascii="Calibri" w:hAnsi="Calibri"/>
                <w:color w:val="000000"/>
                <w:sz w:val="22"/>
              </w:rPr>
              <w:t>0.0077</w:t>
            </w:r>
          </w:p>
        </w:tc>
        <w:tc>
          <w:tcPr>
            <w:tcW w:w="960" w:type="dxa"/>
            <w:tcBorders>
              <w:top w:val="nil"/>
              <w:left w:val="nil"/>
              <w:bottom w:val="nil"/>
              <w:right w:val="nil"/>
            </w:tcBorders>
            <w:shd w:val="clear" w:color="auto" w:fill="auto"/>
            <w:noWrap/>
            <w:vAlign w:val="bottom"/>
            <w:hideMark/>
          </w:tcPr>
          <w:p w14:paraId="229D6983" w14:textId="77777777" w:rsidR="00063BE4" w:rsidRPr="00063BE4" w:rsidRDefault="00063BE4" w:rsidP="00063BE4">
            <w:pPr>
              <w:rPr>
                <w:rFonts w:ascii="Calibri" w:hAnsi="Calibri"/>
                <w:color w:val="000000"/>
                <w:sz w:val="22"/>
              </w:rPr>
            </w:pPr>
            <w:r w:rsidRPr="00063BE4">
              <w:rPr>
                <w:rFonts w:ascii="Calibri" w:hAnsi="Calibri"/>
                <w:color w:val="000000"/>
                <w:sz w:val="22"/>
              </w:rPr>
              <w:t>0.0084</w:t>
            </w:r>
          </w:p>
        </w:tc>
      </w:tr>
      <w:tr w:rsidR="00063BE4" w:rsidRPr="00063BE4" w14:paraId="0D363969" w14:textId="77777777" w:rsidTr="00063BE4">
        <w:trPr>
          <w:trHeight w:val="300"/>
        </w:trPr>
        <w:tc>
          <w:tcPr>
            <w:tcW w:w="2800" w:type="dxa"/>
            <w:tcBorders>
              <w:top w:val="nil"/>
              <w:left w:val="nil"/>
              <w:bottom w:val="nil"/>
              <w:right w:val="nil"/>
            </w:tcBorders>
            <w:shd w:val="clear" w:color="auto" w:fill="auto"/>
            <w:noWrap/>
            <w:vAlign w:val="bottom"/>
            <w:hideMark/>
          </w:tcPr>
          <w:p w14:paraId="7EE1A053"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30D0941A" w14:textId="77777777" w:rsidR="00063BE4" w:rsidRPr="00063BE4" w:rsidRDefault="00063BE4" w:rsidP="00063BE4">
            <w:pPr>
              <w:rPr>
                <w:rFonts w:ascii="Calibri" w:hAnsi="Calibri"/>
                <w:color w:val="000000"/>
                <w:sz w:val="22"/>
              </w:rPr>
            </w:pPr>
            <w:r w:rsidRPr="00063BE4">
              <w:rPr>
                <w:rFonts w:ascii="Calibri" w:hAnsi="Calibri"/>
                <w:color w:val="000000"/>
                <w:sz w:val="22"/>
              </w:rPr>
              <w:t>0.6338</w:t>
            </w:r>
          </w:p>
        </w:tc>
        <w:tc>
          <w:tcPr>
            <w:tcW w:w="960" w:type="dxa"/>
            <w:tcBorders>
              <w:top w:val="nil"/>
              <w:left w:val="nil"/>
              <w:bottom w:val="nil"/>
              <w:right w:val="nil"/>
            </w:tcBorders>
            <w:shd w:val="clear" w:color="auto" w:fill="auto"/>
            <w:noWrap/>
            <w:vAlign w:val="bottom"/>
            <w:hideMark/>
          </w:tcPr>
          <w:p w14:paraId="4CCE7E57" w14:textId="77777777" w:rsidR="00063BE4" w:rsidRPr="00063BE4" w:rsidRDefault="00063BE4" w:rsidP="00063BE4">
            <w:pPr>
              <w:rPr>
                <w:rFonts w:ascii="Calibri" w:hAnsi="Calibri"/>
                <w:color w:val="000000"/>
                <w:sz w:val="22"/>
              </w:rPr>
            </w:pPr>
            <w:r w:rsidRPr="00063BE4">
              <w:rPr>
                <w:rFonts w:ascii="Calibri" w:hAnsi="Calibri"/>
                <w:color w:val="000000"/>
                <w:sz w:val="22"/>
              </w:rPr>
              <w:t>0.5788</w:t>
            </w:r>
          </w:p>
        </w:tc>
        <w:tc>
          <w:tcPr>
            <w:tcW w:w="960" w:type="dxa"/>
            <w:tcBorders>
              <w:top w:val="nil"/>
              <w:left w:val="nil"/>
              <w:bottom w:val="nil"/>
              <w:right w:val="nil"/>
            </w:tcBorders>
            <w:shd w:val="clear" w:color="auto" w:fill="auto"/>
            <w:noWrap/>
            <w:vAlign w:val="bottom"/>
            <w:hideMark/>
          </w:tcPr>
          <w:p w14:paraId="28D1A1BB" w14:textId="77777777" w:rsidR="00063BE4" w:rsidRPr="00063BE4" w:rsidRDefault="00063BE4" w:rsidP="00063BE4">
            <w:pPr>
              <w:rPr>
                <w:rFonts w:ascii="Calibri" w:hAnsi="Calibri"/>
                <w:color w:val="000000"/>
                <w:sz w:val="22"/>
              </w:rPr>
            </w:pPr>
            <w:r w:rsidRPr="00063BE4">
              <w:rPr>
                <w:rFonts w:ascii="Calibri" w:hAnsi="Calibri"/>
                <w:color w:val="000000"/>
                <w:sz w:val="22"/>
              </w:rPr>
              <w:t>0.5779</w:t>
            </w:r>
          </w:p>
        </w:tc>
      </w:tr>
      <w:tr w:rsidR="00063BE4" w:rsidRPr="00063BE4" w14:paraId="4B204E5C" w14:textId="77777777" w:rsidTr="00063BE4">
        <w:trPr>
          <w:trHeight w:val="300"/>
        </w:trPr>
        <w:tc>
          <w:tcPr>
            <w:tcW w:w="2800" w:type="dxa"/>
            <w:tcBorders>
              <w:top w:val="nil"/>
              <w:left w:val="nil"/>
              <w:bottom w:val="nil"/>
              <w:right w:val="nil"/>
            </w:tcBorders>
            <w:shd w:val="clear" w:color="auto" w:fill="auto"/>
            <w:noWrap/>
            <w:vAlign w:val="bottom"/>
            <w:hideMark/>
          </w:tcPr>
          <w:p w14:paraId="744526A4" w14:textId="77777777" w:rsidR="00063BE4" w:rsidRPr="00063BE4" w:rsidRDefault="00063BE4" w:rsidP="00063BE4">
            <w:pPr>
              <w:rPr>
                <w:rFonts w:ascii="Calibri" w:hAnsi="Calibri"/>
                <w:color w:val="000000"/>
                <w:sz w:val="22"/>
              </w:rPr>
            </w:pPr>
            <w:r w:rsidRPr="00063BE4">
              <w:rPr>
                <w:rFonts w:ascii="Calibri" w:hAnsi="Calibri"/>
                <w:color w:val="000000"/>
                <w:sz w:val="22"/>
              </w:rPr>
              <w:t>absolute distance std. dev.</w:t>
            </w:r>
          </w:p>
        </w:tc>
        <w:tc>
          <w:tcPr>
            <w:tcW w:w="960" w:type="dxa"/>
            <w:tcBorders>
              <w:top w:val="nil"/>
              <w:left w:val="nil"/>
              <w:bottom w:val="nil"/>
              <w:right w:val="nil"/>
            </w:tcBorders>
            <w:shd w:val="clear" w:color="auto" w:fill="auto"/>
            <w:noWrap/>
            <w:vAlign w:val="bottom"/>
            <w:hideMark/>
          </w:tcPr>
          <w:p w14:paraId="1BE855F2" w14:textId="77777777" w:rsidR="00063BE4" w:rsidRPr="00063BE4" w:rsidRDefault="00063BE4" w:rsidP="00063BE4">
            <w:pPr>
              <w:rPr>
                <w:rFonts w:ascii="Calibri" w:hAnsi="Calibri"/>
                <w:color w:val="000000"/>
                <w:sz w:val="22"/>
              </w:rPr>
            </w:pPr>
            <w:r w:rsidRPr="00063BE4">
              <w:rPr>
                <w:rFonts w:ascii="Calibri" w:hAnsi="Calibri"/>
                <w:color w:val="000000"/>
                <w:sz w:val="22"/>
              </w:rPr>
              <w:t>0.0047</w:t>
            </w:r>
          </w:p>
        </w:tc>
        <w:tc>
          <w:tcPr>
            <w:tcW w:w="960" w:type="dxa"/>
            <w:tcBorders>
              <w:top w:val="nil"/>
              <w:left w:val="nil"/>
              <w:bottom w:val="nil"/>
              <w:right w:val="nil"/>
            </w:tcBorders>
            <w:shd w:val="clear" w:color="auto" w:fill="auto"/>
            <w:noWrap/>
            <w:vAlign w:val="bottom"/>
            <w:hideMark/>
          </w:tcPr>
          <w:p w14:paraId="3B35DBD6" w14:textId="77777777" w:rsidR="00063BE4" w:rsidRPr="00063BE4" w:rsidRDefault="00063BE4" w:rsidP="00063BE4">
            <w:pPr>
              <w:rPr>
                <w:rFonts w:ascii="Calibri" w:hAnsi="Calibri"/>
                <w:color w:val="000000"/>
                <w:sz w:val="22"/>
              </w:rPr>
            </w:pPr>
            <w:r w:rsidRPr="00063BE4">
              <w:rPr>
                <w:rFonts w:ascii="Calibri" w:hAnsi="Calibri"/>
                <w:color w:val="000000"/>
                <w:sz w:val="22"/>
              </w:rPr>
              <w:t>0.0042</w:t>
            </w:r>
          </w:p>
        </w:tc>
        <w:tc>
          <w:tcPr>
            <w:tcW w:w="960" w:type="dxa"/>
            <w:tcBorders>
              <w:top w:val="nil"/>
              <w:left w:val="nil"/>
              <w:bottom w:val="nil"/>
              <w:right w:val="nil"/>
            </w:tcBorders>
            <w:shd w:val="clear" w:color="auto" w:fill="auto"/>
            <w:noWrap/>
            <w:vAlign w:val="bottom"/>
            <w:hideMark/>
          </w:tcPr>
          <w:p w14:paraId="1C3F800E" w14:textId="77777777" w:rsidR="00063BE4" w:rsidRPr="00063BE4" w:rsidRDefault="00063BE4" w:rsidP="00063BE4">
            <w:pPr>
              <w:rPr>
                <w:rFonts w:ascii="Calibri" w:hAnsi="Calibri"/>
                <w:color w:val="000000"/>
                <w:sz w:val="22"/>
              </w:rPr>
            </w:pPr>
            <w:r w:rsidRPr="00063BE4">
              <w:rPr>
                <w:rFonts w:ascii="Calibri" w:hAnsi="Calibri"/>
                <w:color w:val="000000"/>
                <w:sz w:val="22"/>
              </w:rPr>
              <w:t>0.0044</w:t>
            </w:r>
          </w:p>
        </w:tc>
      </w:tr>
      <w:tr w:rsidR="00063BE4" w:rsidRPr="00063BE4" w14:paraId="05F2DC13" w14:textId="77777777" w:rsidTr="00063BE4">
        <w:trPr>
          <w:trHeight w:val="300"/>
        </w:trPr>
        <w:tc>
          <w:tcPr>
            <w:tcW w:w="2800" w:type="dxa"/>
            <w:tcBorders>
              <w:top w:val="nil"/>
              <w:left w:val="nil"/>
              <w:bottom w:val="nil"/>
              <w:right w:val="nil"/>
            </w:tcBorders>
            <w:shd w:val="clear" w:color="auto" w:fill="auto"/>
            <w:noWrap/>
            <w:vAlign w:val="bottom"/>
            <w:hideMark/>
          </w:tcPr>
          <w:p w14:paraId="316AFEE2"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70C0E74F"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3376BF48"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6D94F11D" w14:textId="77777777" w:rsidR="00063BE4" w:rsidRPr="00063BE4" w:rsidRDefault="00063BE4" w:rsidP="00063BE4">
            <w:pPr>
              <w:rPr>
                <w:rFonts w:ascii="Calibri" w:hAnsi="Calibri"/>
                <w:color w:val="000000"/>
                <w:sz w:val="22"/>
              </w:rPr>
            </w:pPr>
          </w:p>
        </w:tc>
      </w:tr>
      <w:tr w:rsidR="00063BE4" w:rsidRPr="00063BE4" w14:paraId="752168C8" w14:textId="77777777" w:rsidTr="00063BE4">
        <w:trPr>
          <w:trHeight w:val="300"/>
        </w:trPr>
        <w:tc>
          <w:tcPr>
            <w:tcW w:w="2800" w:type="dxa"/>
            <w:tcBorders>
              <w:top w:val="nil"/>
              <w:left w:val="nil"/>
              <w:bottom w:val="nil"/>
              <w:right w:val="nil"/>
            </w:tcBorders>
            <w:shd w:val="clear" w:color="auto" w:fill="auto"/>
            <w:noWrap/>
            <w:vAlign w:val="bottom"/>
            <w:hideMark/>
          </w:tcPr>
          <w:p w14:paraId="50F1862A" w14:textId="77777777" w:rsidR="00063BE4" w:rsidRPr="00063BE4" w:rsidRDefault="00063BE4" w:rsidP="00063BE4">
            <w:pPr>
              <w:rPr>
                <w:rFonts w:ascii="Calibri" w:hAnsi="Calibri"/>
                <w:color w:val="000000"/>
                <w:sz w:val="22"/>
              </w:rPr>
            </w:pPr>
            <w:r w:rsidRPr="00063BE4">
              <w:rPr>
                <w:rFonts w:ascii="Calibri" w:hAnsi="Calibri"/>
                <w:color w:val="000000"/>
                <w:sz w:val="22"/>
              </w:rPr>
              <w:t>MAR</w:t>
            </w:r>
          </w:p>
        </w:tc>
        <w:tc>
          <w:tcPr>
            <w:tcW w:w="960" w:type="dxa"/>
            <w:tcBorders>
              <w:top w:val="nil"/>
              <w:left w:val="nil"/>
              <w:bottom w:val="nil"/>
              <w:right w:val="nil"/>
            </w:tcBorders>
            <w:shd w:val="clear" w:color="auto" w:fill="auto"/>
            <w:noWrap/>
            <w:vAlign w:val="bottom"/>
            <w:hideMark/>
          </w:tcPr>
          <w:p w14:paraId="5CB4DB1D"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2146C9EB"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33BD02CE" w14:textId="77777777" w:rsidR="00063BE4" w:rsidRPr="00063BE4" w:rsidRDefault="00063BE4" w:rsidP="00063BE4">
            <w:pPr>
              <w:rPr>
                <w:rFonts w:ascii="Calibri" w:hAnsi="Calibri"/>
                <w:color w:val="000000"/>
                <w:sz w:val="22"/>
              </w:rPr>
            </w:pPr>
          </w:p>
        </w:tc>
      </w:tr>
      <w:tr w:rsidR="00063BE4" w:rsidRPr="00063BE4" w14:paraId="6DFE4BEB" w14:textId="77777777" w:rsidTr="00063BE4">
        <w:trPr>
          <w:trHeight w:val="300"/>
        </w:trPr>
        <w:tc>
          <w:tcPr>
            <w:tcW w:w="2800" w:type="dxa"/>
            <w:tcBorders>
              <w:top w:val="nil"/>
              <w:left w:val="nil"/>
              <w:bottom w:val="nil"/>
              <w:right w:val="nil"/>
            </w:tcBorders>
            <w:shd w:val="clear" w:color="auto" w:fill="auto"/>
            <w:noWrap/>
            <w:vAlign w:val="bottom"/>
            <w:hideMark/>
          </w:tcPr>
          <w:p w14:paraId="1DBDB998"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1285B64B"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2EAF05F5"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0B845003"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6679C1C7" w14:textId="77777777" w:rsidTr="00063BE4">
        <w:trPr>
          <w:trHeight w:val="300"/>
        </w:trPr>
        <w:tc>
          <w:tcPr>
            <w:tcW w:w="2800" w:type="dxa"/>
            <w:tcBorders>
              <w:top w:val="nil"/>
              <w:left w:val="nil"/>
              <w:bottom w:val="nil"/>
              <w:right w:val="nil"/>
            </w:tcBorders>
            <w:shd w:val="clear" w:color="auto" w:fill="auto"/>
            <w:noWrap/>
            <w:vAlign w:val="bottom"/>
            <w:hideMark/>
          </w:tcPr>
          <w:p w14:paraId="4FB3657D"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304954A3" w14:textId="77777777" w:rsidR="00063BE4" w:rsidRPr="00063BE4" w:rsidRDefault="00063BE4" w:rsidP="00063BE4">
            <w:pPr>
              <w:rPr>
                <w:rFonts w:ascii="Calibri" w:hAnsi="Calibri"/>
                <w:color w:val="000000"/>
                <w:sz w:val="22"/>
              </w:rPr>
            </w:pPr>
            <w:r w:rsidRPr="00063BE4">
              <w:rPr>
                <w:rFonts w:ascii="Calibri" w:hAnsi="Calibri"/>
                <w:color w:val="000000"/>
                <w:sz w:val="22"/>
              </w:rPr>
              <w:t>0.5623</w:t>
            </w:r>
          </w:p>
        </w:tc>
        <w:tc>
          <w:tcPr>
            <w:tcW w:w="960" w:type="dxa"/>
            <w:tcBorders>
              <w:top w:val="nil"/>
              <w:left w:val="nil"/>
              <w:bottom w:val="nil"/>
              <w:right w:val="nil"/>
            </w:tcBorders>
            <w:shd w:val="clear" w:color="auto" w:fill="auto"/>
            <w:noWrap/>
            <w:vAlign w:val="bottom"/>
            <w:hideMark/>
          </w:tcPr>
          <w:p w14:paraId="0840BE18" w14:textId="77777777" w:rsidR="00063BE4" w:rsidRPr="00063BE4" w:rsidRDefault="00063BE4" w:rsidP="00063BE4">
            <w:pPr>
              <w:rPr>
                <w:rFonts w:ascii="Calibri" w:hAnsi="Calibri"/>
                <w:color w:val="000000"/>
                <w:sz w:val="22"/>
              </w:rPr>
            </w:pPr>
            <w:r w:rsidRPr="00063BE4">
              <w:rPr>
                <w:rFonts w:ascii="Calibri" w:hAnsi="Calibri"/>
                <w:color w:val="000000"/>
                <w:sz w:val="22"/>
              </w:rPr>
              <w:t>0.3899</w:t>
            </w:r>
          </w:p>
        </w:tc>
        <w:tc>
          <w:tcPr>
            <w:tcW w:w="960" w:type="dxa"/>
            <w:tcBorders>
              <w:top w:val="nil"/>
              <w:left w:val="nil"/>
              <w:bottom w:val="nil"/>
              <w:right w:val="nil"/>
            </w:tcBorders>
            <w:shd w:val="clear" w:color="auto" w:fill="auto"/>
            <w:noWrap/>
            <w:vAlign w:val="bottom"/>
            <w:hideMark/>
          </w:tcPr>
          <w:p w14:paraId="36C96022" w14:textId="77777777" w:rsidR="00063BE4" w:rsidRPr="00063BE4" w:rsidRDefault="00063BE4" w:rsidP="00063BE4">
            <w:pPr>
              <w:rPr>
                <w:rFonts w:ascii="Calibri" w:hAnsi="Calibri"/>
                <w:color w:val="000000"/>
                <w:sz w:val="22"/>
              </w:rPr>
            </w:pPr>
            <w:r w:rsidRPr="00063BE4">
              <w:rPr>
                <w:rFonts w:ascii="Calibri" w:hAnsi="Calibri"/>
                <w:color w:val="000000"/>
                <w:sz w:val="22"/>
              </w:rPr>
              <w:t>0.4299</w:t>
            </w:r>
          </w:p>
        </w:tc>
      </w:tr>
      <w:tr w:rsidR="00063BE4" w:rsidRPr="00063BE4" w14:paraId="11524BDC" w14:textId="77777777" w:rsidTr="00063BE4">
        <w:trPr>
          <w:trHeight w:val="300"/>
        </w:trPr>
        <w:tc>
          <w:tcPr>
            <w:tcW w:w="2800" w:type="dxa"/>
            <w:tcBorders>
              <w:top w:val="nil"/>
              <w:left w:val="nil"/>
              <w:bottom w:val="nil"/>
              <w:right w:val="nil"/>
            </w:tcBorders>
            <w:shd w:val="clear" w:color="auto" w:fill="auto"/>
            <w:noWrap/>
            <w:vAlign w:val="bottom"/>
            <w:hideMark/>
          </w:tcPr>
          <w:p w14:paraId="680BEFCB"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2CFB2C4B" w14:textId="77777777" w:rsidR="00063BE4" w:rsidRPr="00063BE4" w:rsidRDefault="00063BE4" w:rsidP="00063BE4">
            <w:pPr>
              <w:rPr>
                <w:rFonts w:ascii="Calibri" w:hAnsi="Calibri"/>
                <w:color w:val="000000"/>
                <w:sz w:val="22"/>
              </w:rPr>
            </w:pPr>
            <w:r w:rsidRPr="00063BE4">
              <w:rPr>
                <w:rFonts w:ascii="Calibri" w:hAnsi="Calibri"/>
                <w:color w:val="000000"/>
                <w:sz w:val="22"/>
              </w:rPr>
              <w:t>0.0059</w:t>
            </w:r>
          </w:p>
        </w:tc>
        <w:tc>
          <w:tcPr>
            <w:tcW w:w="960" w:type="dxa"/>
            <w:tcBorders>
              <w:top w:val="nil"/>
              <w:left w:val="nil"/>
              <w:bottom w:val="nil"/>
              <w:right w:val="nil"/>
            </w:tcBorders>
            <w:shd w:val="clear" w:color="auto" w:fill="auto"/>
            <w:noWrap/>
            <w:vAlign w:val="bottom"/>
            <w:hideMark/>
          </w:tcPr>
          <w:p w14:paraId="3ADF0227" w14:textId="77777777" w:rsidR="00063BE4" w:rsidRPr="00063BE4" w:rsidRDefault="00063BE4" w:rsidP="00063BE4">
            <w:pPr>
              <w:rPr>
                <w:rFonts w:ascii="Calibri" w:hAnsi="Calibri"/>
                <w:color w:val="000000"/>
                <w:sz w:val="22"/>
              </w:rPr>
            </w:pPr>
            <w:r w:rsidRPr="00063BE4">
              <w:rPr>
                <w:rFonts w:ascii="Calibri" w:hAnsi="Calibri"/>
                <w:color w:val="000000"/>
                <w:sz w:val="22"/>
              </w:rPr>
              <w:t>0.005</w:t>
            </w:r>
          </w:p>
        </w:tc>
        <w:tc>
          <w:tcPr>
            <w:tcW w:w="960" w:type="dxa"/>
            <w:tcBorders>
              <w:top w:val="nil"/>
              <w:left w:val="nil"/>
              <w:bottom w:val="nil"/>
              <w:right w:val="nil"/>
            </w:tcBorders>
            <w:shd w:val="clear" w:color="auto" w:fill="auto"/>
            <w:noWrap/>
            <w:vAlign w:val="bottom"/>
            <w:hideMark/>
          </w:tcPr>
          <w:p w14:paraId="186261E5" w14:textId="77777777" w:rsidR="00063BE4" w:rsidRPr="00063BE4" w:rsidRDefault="00063BE4" w:rsidP="00063BE4">
            <w:pPr>
              <w:rPr>
                <w:rFonts w:ascii="Calibri" w:hAnsi="Calibri"/>
                <w:color w:val="000000"/>
                <w:sz w:val="22"/>
              </w:rPr>
            </w:pPr>
            <w:r w:rsidRPr="00063BE4">
              <w:rPr>
                <w:rFonts w:ascii="Calibri" w:hAnsi="Calibri"/>
                <w:color w:val="000000"/>
                <w:sz w:val="22"/>
              </w:rPr>
              <w:t>0.0045</w:t>
            </w:r>
          </w:p>
        </w:tc>
      </w:tr>
      <w:tr w:rsidR="00063BE4" w:rsidRPr="00063BE4" w14:paraId="5249DF97" w14:textId="77777777" w:rsidTr="00063BE4">
        <w:trPr>
          <w:trHeight w:val="300"/>
        </w:trPr>
        <w:tc>
          <w:tcPr>
            <w:tcW w:w="2800" w:type="dxa"/>
            <w:tcBorders>
              <w:top w:val="nil"/>
              <w:left w:val="nil"/>
              <w:bottom w:val="nil"/>
              <w:right w:val="nil"/>
            </w:tcBorders>
            <w:shd w:val="clear" w:color="auto" w:fill="auto"/>
            <w:noWrap/>
            <w:vAlign w:val="bottom"/>
            <w:hideMark/>
          </w:tcPr>
          <w:p w14:paraId="1D34FD35"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14E29C45" w14:textId="77777777" w:rsidR="00063BE4" w:rsidRPr="00063BE4" w:rsidRDefault="00063BE4" w:rsidP="00063BE4">
            <w:pPr>
              <w:rPr>
                <w:rFonts w:ascii="Calibri" w:hAnsi="Calibri"/>
                <w:color w:val="000000"/>
                <w:sz w:val="22"/>
              </w:rPr>
            </w:pPr>
            <w:r w:rsidRPr="00063BE4">
              <w:rPr>
                <w:rFonts w:ascii="Calibri" w:hAnsi="Calibri"/>
                <w:color w:val="000000"/>
                <w:sz w:val="22"/>
              </w:rPr>
              <w:t>1.4938</w:t>
            </w:r>
          </w:p>
        </w:tc>
        <w:tc>
          <w:tcPr>
            <w:tcW w:w="960" w:type="dxa"/>
            <w:tcBorders>
              <w:top w:val="nil"/>
              <w:left w:val="nil"/>
              <w:bottom w:val="nil"/>
              <w:right w:val="nil"/>
            </w:tcBorders>
            <w:shd w:val="clear" w:color="auto" w:fill="auto"/>
            <w:noWrap/>
            <w:vAlign w:val="bottom"/>
            <w:hideMark/>
          </w:tcPr>
          <w:p w14:paraId="5491B784" w14:textId="77777777" w:rsidR="00063BE4" w:rsidRPr="00063BE4" w:rsidRDefault="00063BE4" w:rsidP="00063BE4">
            <w:pPr>
              <w:rPr>
                <w:rFonts w:ascii="Calibri" w:hAnsi="Calibri"/>
                <w:color w:val="000000"/>
                <w:sz w:val="22"/>
              </w:rPr>
            </w:pPr>
            <w:r w:rsidRPr="00063BE4">
              <w:rPr>
                <w:rFonts w:ascii="Calibri" w:hAnsi="Calibri"/>
                <w:color w:val="000000"/>
                <w:sz w:val="22"/>
              </w:rPr>
              <w:t>1.2884</w:t>
            </w:r>
          </w:p>
        </w:tc>
        <w:tc>
          <w:tcPr>
            <w:tcW w:w="960" w:type="dxa"/>
            <w:tcBorders>
              <w:top w:val="nil"/>
              <w:left w:val="nil"/>
              <w:bottom w:val="nil"/>
              <w:right w:val="nil"/>
            </w:tcBorders>
            <w:shd w:val="clear" w:color="auto" w:fill="auto"/>
            <w:noWrap/>
            <w:vAlign w:val="bottom"/>
            <w:hideMark/>
          </w:tcPr>
          <w:p w14:paraId="753A227C" w14:textId="77777777" w:rsidR="00063BE4" w:rsidRPr="00063BE4" w:rsidRDefault="00063BE4" w:rsidP="00063BE4">
            <w:pPr>
              <w:rPr>
                <w:rFonts w:ascii="Calibri" w:hAnsi="Calibri"/>
                <w:color w:val="000000"/>
                <w:sz w:val="22"/>
              </w:rPr>
            </w:pPr>
            <w:r w:rsidRPr="00063BE4">
              <w:rPr>
                <w:rFonts w:ascii="Calibri" w:hAnsi="Calibri"/>
                <w:color w:val="000000"/>
                <w:sz w:val="22"/>
              </w:rPr>
              <w:t>1.2562</w:t>
            </w:r>
          </w:p>
        </w:tc>
      </w:tr>
      <w:tr w:rsidR="00063BE4" w:rsidRPr="00063BE4" w14:paraId="03535655" w14:textId="77777777" w:rsidTr="00063BE4">
        <w:trPr>
          <w:trHeight w:val="300"/>
        </w:trPr>
        <w:tc>
          <w:tcPr>
            <w:tcW w:w="2800" w:type="dxa"/>
            <w:tcBorders>
              <w:top w:val="nil"/>
              <w:left w:val="nil"/>
              <w:bottom w:val="nil"/>
              <w:right w:val="nil"/>
            </w:tcBorders>
            <w:shd w:val="clear" w:color="auto" w:fill="auto"/>
            <w:noWrap/>
            <w:vAlign w:val="bottom"/>
            <w:hideMark/>
          </w:tcPr>
          <w:p w14:paraId="77137719"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40CCF2B8" w14:textId="77777777" w:rsidR="00063BE4" w:rsidRPr="00063BE4" w:rsidRDefault="00063BE4" w:rsidP="00063BE4">
            <w:pPr>
              <w:rPr>
                <w:rFonts w:ascii="Calibri" w:hAnsi="Calibri"/>
                <w:color w:val="000000"/>
                <w:sz w:val="22"/>
              </w:rPr>
            </w:pPr>
            <w:r w:rsidRPr="00063BE4">
              <w:rPr>
                <w:rFonts w:ascii="Calibri" w:hAnsi="Calibri"/>
                <w:color w:val="000000"/>
                <w:sz w:val="22"/>
              </w:rPr>
              <w:t>0.0096</w:t>
            </w:r>
          </w:p>
        </w:tc>
        <w:tc>
          <w:tcPr>
            <w:tcW w:w="960" w:type="dxa"/>
            <w:tcBorders>
              <w:top w:val="nil"/>
              <w:left w:val="nil"/>
              <w:bottom w:val="nil"/>
              <w:right w:val="nil"/>
            </w:tcBorders>
            <w:shd w:val="clear" w:color="auto" w:fill="auto"/>
            <w:noWrap/>
            <w:vAlign w:val="bottom"/>
            <w:hideMark/>
          </w:tcPr>
          <w:p w14:paraId="11884168" w14:textId="77777777" w:rsidR="00063BE4" w:rsidRPr="00063BE4" w:rsidRDefault="00063BE4" w:rsidP="00063BE4">
            <w:pPr>
              <w:rPr>
                <w:rFonts w:ascii="Calibri" w:hAnsi="Calibri"/>
                <w:color w:val="000000"/>
                <w:sz w:val="22"/>
              </w:rPr>
            </w:pPr>
            <w:r w:rsidRPr="00063BE4">
              <w:rPr>
                <w:rFonts w:ascii="Calibri" w:hAnsi="Calibri"/>
                <w:color w:val="000000"/>
                <w:sz w:val="22"/>
              </w:rPr>
              <w:t>0.0081</w:t>
            </w:r>
          </w:p>
        </w:tc>
        <w:tc>
          <w:tcPr>
            <w:tcW w:w="960" w:type="dxa"/>
            <w:tcBorders>
              <w:top w:val="nil"/>
              <w:left w:val="nil"/>
              <w:bottom w:val="nil"/>
              <w:right w:val="nil"/>
            </w:tcBorders>
            <w:shd w:val="clear" w:color="auto" w:fill="auto"/>
            <w:noWrap/>
            <w:vAlign w:val="bottom"/>
            <w:hideMark/>
          </w:tcPr>
          <w:p w14:paraId="3341EDFA" w14:textId="77777777" w:rsidR="00063BE4" w:rsidRPr="00063BE4" w:rsidRDefault="00063BE4" w:rsidP="00063BE4">
            <w:pPr>
              <w:rPr>
                <w:rFonts w:ascii="Calibri" w:hAnsi="Calibri"/>
                <w:color w:val="000000"/>
                <w:sz w:val="22"/>
              </w:rPr>
            </w:pPr>
            <w:r w:rsidRPr="00063BE4">
              <w:rPr>
                <w:rFonts w:ascii="Calibri" w:hAnsi="Calibri"/>
                <w:color w:val="000000"/>
                <w:sz w:val="22"/>
              </w:rPr>
              <w:t>0.0081</w:t>
            </w:r>
          </w:p>
        </w:tc>
      </w:tr>
      <w:tr w:rsidR="00063BE4" w:rsidRPr="00063BE4" w14:paraId="346C7109" w14:textId="77777777" w:rsidTr="00063BE4">
        <w:trPr>
          <w:trHeight w:val="300"/>
        </w:trPr>
        <w:tc>
          <w:tcPr>
            <w:tcW w:w="2800" w:type="dxa"/>
            <w:tcBorders>
              <w:top w:val="nil"/>
              <w:left w:val="nil"/>
              <w:bottom w:val="nil"/>
              <w:right w:val="nil"/>
            </w:tcBorders>
            <w:shd w:val="clear" w:color="auto" w:fill="auto"/>
            <w:noWrap/>
            <w:vAlign w:val="bottom"/>
            <w:hideMark/>
          </w:tcPr>
          <w:p w14:paraId="2F23AB6F"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06748FC8" w14:textId="77777777" w:rsidR="00063BE4" w:rsidRPr="00063BE4" w:rsidRDefault="00063BE4" w:rsidP="00063BE4">
            <w:pPr>
              <w:rPr>
                <w:rFonts w:ascii="Calibri" w:hAnsi="Calibri"/>
                <w:color w:val="000000"/>
                <w:sz w:val="22"/>
              </w:rPr>
            </w:pPr>
            <w:r w:rsidRPr="00063BE4">
              <w:rPr>
                <w:rFonts w:ascii="Calibri" w:hAnsi="Calibri"/>
                <w:color w:val="000000"/>
                <w:sz w:val="22"/>
              </w:rPr>
              <w:t>0.6916</w:t>
            </w:r>
          </w:p>
        </w:tc>
        <w:tc>
          <w:tcPr>
            <w:tcW w:w="960" w:type="dxa"/>
            <w:tcBorders>
              <w:top w:val="nil"/>
              <w:left w:val="nil"/>
              <w:bottom w:val="nil"/>
              <w:right w:val="nil"/>
            </w:tcBorders>
            <w:shd w:val="clear" w:color="auto" w:fill="auto"/>
            <w:noWrap/>
            <w:vAlign w:val="bottom"/>
            <w:hideMark/>
          </w:tcPr>
          <w:p w14:paraId="40BC9697" w14:textId="77777777" w:rsidR="00063BE4" w:rsidRPr="00063BE4" w:rsidRDefault="00063BE4" w:rsidP="00063BE4">
            <w:pPr>
              <w:rPr>
                <w:rFonts w:ascii="Calibri" w:hAnsi="Calibri"/>
                <w:color w:val="000000"/>
                <w:sz w:val="22"/>
              </w:rPr>
            </w:pPr>
            <w:r w:rsidRPr="00063BE4">
              <w:rPr>
                <w:rFonts w:ascii="Calibri" w:hAnsi="Calibri"/>
                <w:color w:val="000000"/>
                <w:sz w:val="22"/>
              </w:rPr>
              <w:t>0.5869</w:t>
            </w:r>
          </w:p>
        </w:tc>
        <w:tc>
          <w:tcPr>
            <w:tcW w:w="960" w:type="dxa"/>
            <w:tcBorders>
              <w:top w:val="nil"/>
              <w:left w:val="nil"/>
              <w:bottom w:val="nil"/>
              <w:right w:val="nil"/>
            </w:tcBorders>
            <w:shd w:val="clear" w:color="auto" w:fill="auto"/>
            <w:noWrap/>
            <w:vAlign w:val="bottom"/>
            <w:hideMark/>
          </w:tcPr>
          <w:p w14:paraId="1DE9FBC5" w14:textId="77777777" w:rsidR="00063BE4" w:rsidRPr="00063BE4" w:rsidRDefault="00063BE4" w:rsidP="00063BE4">
            <w:pPr>
              <w:rPr>
                <w:rFonts w:ascii="Calibri" w:hAnsi="Calibri"/>
                <w:color w:val="000000"/>
                <w:sz w:val="22"/>
              </w:rPr>
            </w:pPr>
            <w:r w:rsidRPr="00063BE4">
              <w:rPr>
                <w:rFonts w:ascii="Calibri" w:hAnsi="Calibri"/>
                <w:color w:val="000000"/>
                <w:sz w:val="22"/>
              </w:rPr>
              <w:t>0.5715</w:t>
            </w:r>
          </w:p>
        </w:tc>
      </w:tr>
      <w:tr w:rsidR="00063BE4" w:rsidRPr="00063BE4" w14:paraId="7489B7F5" w14:textId="77777777" w:rsidTr="00063BE4">
        <w:trPr>
          <w:trHeight w:val="300"/>
        </w:trPr>
        <w:tc>
          <w:tcPr>
            <w:tcW w:w="2800" w:type="dxa"/>
            <w:tcBorders>
              <w:top w:val="nil"/>
              <w:left w:val="nil"/>
              <w:bottom w:val="nil"/>
              <w:right w:val="nil"/>
            </w:tcBorders>
            <w:shd w:val="clear" w:color="auto" w:fill="auto"/>
            <w:noWrap/>
            <w:vAlign w:val="bottom"/>
            <w:hideMark/>
          </w:tcPr>
          <w:p w14:paraId="3F393026" w14:textId="77777777" w:rsidR="00063BE4" w:rsidRPr="00063BE4" w:rsidRDefault="00063BE4" w:rsidP="00063BE4">
            <w:pPr>
              <w:rPr>
                <w:rFonts w:ascii="Calibri" w:hAnsi="Calibri"/>
                <w:color w:val="000000"/>
                <w:sz w:val="22"/>
              </w:rPr>
            </w:pPr>
            <w:r w:rsidRPr="00063BE4">
              <w:rPr>
                <w:rFonts w:ascii="Calibri" w:hAnsi="Calibri"/>
                <w:color w:val="000000"/>
                <w:sz w:val="22"/>
              </w:rPr>
              <w:t>absolute distance std. dev.</w:t>
            </w:r>
          </w:p>
        </w:tc>
        <w:tc>
          <w:tcPr>
            <w:tcW w:w="960" w:type="dxa"/>
            <w:tcBorders>
              <w:top w:val="nil"/>
              <w:left w:val="nil"/>
              <w:bottom w:val="nil"/>
              <w:right w:val="nil"/>
            </w:tcBorders>
            <w:shd w:val="clear" w:color="auto" w:fill="auto"/>
            <w:noWrap/>
            <w:vAlign w:val="bottom"/>
            <w:hideMark/>
          </w:tcPr>
          <w:p w14:paraId="0FF8FF65" w14:textId="77777777" w:rsidR="00063BE4" w:rsidRPr="00063BE4" w:rsidRDefault="00063BE4" w:rsidP="00063BE4">
            <w:pPr>
              <w:rPr>
                <w:rFonts w:ascii="Calibri" w:hAnsi="Calibri"/>
                <w:color w:val="000000"/>
                <w:sz w:val="22"/>
              </w:rPr>
            </w:pPr>
            <w:r w:rsidRPr="00063BE4">
              <w:rPr>
                <w:rFonts w:ascii="Calibri" w:hAnsi="Calibri"/>
                <w:color w:val="000000"/>
                <w:sz w:val="22"/>
              </w:rPr>
              <w:t>0.0054</w:t>
            </w:r>
          </w:p>
        </w:tc>
        <w:tc>
          <w:tcPr>
            <w:tcW w:w="960" w:type="dxa"/>
            <w:tcBorders>
              <w:top w:val="nil"/>
              <w:left w:val="nil"/>
              <w:bottom w:val="nil"/>
              <w:right w:val="nil"/>
            </w:tcBorders>
            <w:shd w:val="clear" w:color="auto" w:fill="auto"/>
            <w:noWrap/>
            <w:vAlign w:val="bottom"/>
            <w:hideMark/>
          </w:tcPr>
          <w:p w14:paraId="5E6A7425" w14:textId="77777777" w:rsidR="00063BE4" w:rsidRPr="00063BE4" w:rsidRDefault="00063BE4" w:rsidP="00063BE4">
            <w:pPr>
              <w:rPr>
                <w:rFonts w:ascii="Calibri" w:hAnsi="Calibri"/>
                <w:color w:val="000000"/>
                <w:sz w:val="22"/>
              </w:rPr>
            </w:pPr>
            <w:r w:rsidRPr="00063BE4">
              <w:rPr>
                <w:rFonts w:ascii="Calibri" w:hAnsi="Calibri"/>
                <w:color w:val="000000"/>
                <w:sz w:val="22"/>
              </w:rPr>
              <w:t>0.0043</w:t>
            </w:r>
          </w:p>
        </w:tc>
        <w:tc>
          <w:tcPr>
            <w:tcW w:w="960" w:type="dxa"/>
            <w:tcBorders>
              <w:top w:val="nil"/>
              <w:left w:val="nil"/>
              <w:bottom w:val="nil"/>
              <w:right w:val="nil"/>
            </w:tcBorders>
            <w:shd w:val="clear" w:color="auto" w:fill="auto"/>
            <w:noWrap/>
            <w:vAlign w:val="bottom"/>
            <w:hideMark/>
          </w:tcPr>
          <w:p w14:paraId="34F6A0F5" w14:textId="77777777" w:rsidR="00063BE4" w:rsidRPr="00063BE4" w:rsidRDefault="00063BE4" w:rsidP="00063BE4">
            <w:pPr>
              <w:rPr>
                <w:rFonts w:ascii="Calibri" w:hAnsi="Calibri"/>
                <w:color w:val="000000"/>
                <w:sz w:val="22"/>
              </w:rPr>
            </w:pPr>
            <w:r w:rsidRPr="00063BE4">
              <w:rPr>
                <w:rFonts w:ascii="Calibri" w:hAnsi="Calibri"/>
                <w:color w:val="000000"/>
                <w:sz w:val="22"/>
              </w:rPr>
              <w:t>0.0044</w:t>
            </w:r>
          </w:p>
        </w:tc>
      </w:tr>
      <w:tr w:rsidR="00063BE4" w:rsidRPr="00063BE4" w14:paraId="4AC2714A" w14:textId="77777777" w:rsidTr="00063BE4">
        <w:trPr>
          <w:trHeight w:val="300"/>
        </w:trPr>
        <w:tc>
          <w:tcPr>
            <w:tcW w:w="2800" w:type="dxa"/>
            <w:tcBorders>
              <w:top w:val="nil"/>
              <w:left w:val="nil"/>
              <w:bottom w:val="nil"/>
              <w:right w:val="nil"/>
            </w:tcBorders>
            <w:shd w:val="clear" w:color="auto" w:fill="auto"/>
            <w:noWrap/>
            <w:vAlign w:val="bottom"/>
            <w:hideMark/>
          </w:tcPr>
          <w:p w14:paraId="626333DA"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12C92A29"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4A6312F4"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55DAECFC" w14:textId="77777777" w:rsidR="00063BE4" w:rsidRPr="00063BE4" w:rsidRDefault="00063BE4" w:rsidP="00063BE4">
            <w:pPr>
              <w:rPr>
                <w:rFonts w:ascii="Calibri" w:hAnsi="Calibri"/>
                <w:color w:val="000000"/>
                <w:sz w:val="22"/>
              </w:rPr>
            </w:pPr>
          </w:p>
        </w:tc>
      </w:tr>
      <w:tr w:rsidR="00063BE4" w:rsidRPr="00063BE4" w14:paraId="68A4C8CF" w14:textId="77777777" w:rsidTr="00063BE4">
        <w:trPr>
          <w:trHeight w:val="300"/>
        </w:trPr>
        <w:tc>
          <w:tcPr>
            <w:tcW w:w="2800" w:type="dxa"/>
            <w:tcBorders>
              <w:top w:val="nil"/>
              <w:left w:val="nil"/>
              <w:bottom w:val="nil"/>
              <w:right w:val="nil"/>
            </w:tcBorders>
            <w:shd w:val="clear" w:color="auto" w:fill="auto"/>
            <w:noWrap/>
            <w:vAlign w:val="bottom"/>
            <w:hideMark/>
          </w:tcPr>
          <w:p w14:paraId="2080F362" w14:textId="77777777" w:rsidR="00063BE4" w:rsidRPr="00063BE4" w:rsidRDefault="00063BE4" w:rsidP="00063BE4">
            <w:pPr>
              <w:rPr>
                <w:rFonts w:ascii="Calibri" w:hAnsi="Calibri"/>
                <w:color w:val="000000"/>
                <w:sz w:val="22"/>
              </w:rPr>
            </w:pPr>
            <w:r w:rsidRPr="00063BE4">
              <w:rPr>
                <w:rFonts w:ascii="Calibri" w:hAnsi="Calibri"/>
                <w:color w:val="000000"/>
                <w:sz w:val="22"/>
              </w:rPr>
              <w:t>MNAR</w:t>
            </w:r>
          </w:p>
        </w:tc>
        <w:tc>
          <w:tcPr>
            <w:tcW w:w="960" w:type="dxa"/>
            <w:tcBorders>
              <w:top w:val="nil"/>
              <w:left w:val="nil"/>
              <w:bottom w:val="nil"/>
              <w:right w:val="nil"/>
            </w:tcBorders>
            <w:shd w:val="clear" w:color="auto" w:fill="auto"/>
            <w:noWrap/>
            <w:vAlign w:val="bottom"/>
            <w:hideMark/>
          </w:tcPr>
          <w:p w14:paraId="0E05C5BB"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0E7F4338"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43427C3B" w14:textId="77777777" w:rsidR="00063BE4" w:rsidRPr="00063BE4" w:rsidRDefault="00063BE4" w:rsidP="00063BE4">
            <w:pPr>
              <w:rPr>
                <w:rFonts w:ascii="Calibri" w:hAnsi="Calibri"/>
                <w:color w:val="000000"/>
                <w:sz w:val="22"/>
              </w:rPr>
            </w:pPr>
          </w:p>
        </w:tc>
      </w:tr>
      <w:tr w:rsidR="00063BE4" w:rsidRPr="00063BE4" w14:paraId="31F6D667" w14:textId="77777777" w:rsidTr="00063BE4">
        <w:trPr>
          <w:trHeight w:val="300"/>
        </w:trPr>
        <w:tc>
          <w:tcPr>
            <w:tcW w:w="2800" w:type="dxa"/>
            <w:tcBorders>
              <w:top w:val="nil"/>
              <w:left w:val="nil"/>
              <w:bottom w:val="nil"/>
              <w:right w:val="nil"/>
            </w:tcBorders>
            <w:shd w:val="clear" w:color="auto" w:fill="auto"/>
            <w:noWrap/>
            <w:vAlign w:val="bottom"/>
            <w:hideMark/>
          </w:tcPr>
          <w:p w14:paraId="14B8A430"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0A7F8A00"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59DDDD31"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2F7B8DAC"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2851E97F" w14:textId="77777777" w:rsidTr="00063BE4">
        <w:trPr>
          <w:trHeight w:val="300"/>
        </w:trPr>
        <w:tc>
          <w:tcPr>
            <w:tcW w:w="2800" w:type="dxa"/>
            <w:tcBorders>
              <w:top w:val="nil"/>
              <w:left w:val="nil"/>
              <w:bottom w:val="nil"/>
              <w:right w:val="nil"/>
            </w:tcBorders>
            <w:shd w:val="clear" w:color="auto" w:fill="auto"/>
            <w:noWrap/>
            <w:vAlign w:val="bottom"/>
            <w:hideMark/>
          </w:tcPr>
          <w:p w14:paraId="658BFBDE"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464A544E" w14:textId="77777777" w:rsidR="00063BE4" w:rsidRPr="00063BE4" w:rsidRDefault="00063BE4" w:rsidP="00063BE4">
            <w:pPr>
              <w:rPr>
                <w:rFonts w:ascii="Calibri" w:hAnsi="Calibri"/>
                <w:color w:val="000000"/>
                <w:sz w:val="22"/>
              </w:rPr>
            </w:pPr>
            <w:r w:rsidRPr="00063BE4">
              <w:rPr>
                <w:rFonts w:ascii="Calibri" w:hAnsi="Calibri"/>
                <w:color w:val="000000"/>
                <w:sz w:val="22"/>
              </w:rPr>
              <w:t>0.2005</w:t>
            </w:r>
          </w:p>
        </w:tc>
        <w:tc>
          <w:tcPr>
            <w:tcW w:w="960" w:type="dxa"/>
            <w:tcBorders>
              <w:top w:val="nil"/>
              <w:left w:val="nil"/>
              <w:bottom w:val="nil"/>
              <w:right w:val="nil"/>
            </w:tcBorders>
            <w:shd w:val="clear" w:color="auto" w:fill="auto"/>
            <w:noWrap/>
            <w:vAlign w:val="bottom"/>
            <w:hideMark/>
          </w:tcPr>
          <w:p w14:paraId="2C911A51" w14:textId="77777777" w:rsidR="00063BE4" w:rsidRPr="00063BE4" w:rsidRDefault="00063BE4" w:rsidP="00063BE4">
            <w:pPr>
              <w:rPr>
                <w:rFonts w:ascii="Calibri" w:hAnsi="Calibri"/>
                <w:color w:val="000000"/>
                <w:sz w:val="22"/>
              </w:rPr>
            </w:pPr>
            <w:r w:rsidRPr="00063BE4">
              <w:rPr>
                <w:rFonts w:ascii="Calibri" w:hAnsi="Calibri"/>
                <w:color w:val="000000"/>
                <w:sz w:val="22"/>
              </w:rPr>
              <w:t>0.1817</w:t>
            </w:r>
          </w:p>
        </w:tc>
        <w:tc>
          <w:tcPr>
            <w:tcW w:w="960" w:type="dxa"/>
            <w:tcBorders>
              <w:top w:val="nil"/>
              <w:left w:val="nil"/>
              <w:bottom w:val="nil"/>
              <w:right w:val="nil"/>
            </w:tcBorders>
            <w:shd w:val="clear" w:color="auto" w:fill="auto"/>
            <w:noWrap/>
            <w:vAlign w:val="bottom"/>
            <w:hideMark/>
          </w:tcPr>
          <w:p w14:paraId="55AB5111" w14:textId="77777777" w:rsidR="00063BE4" w:rsidRPr="00063BE4" w:rsidRDefault="00063BE4" w:rsidP="00063BE4">
            <w:pPr>
              <w:rPr>
                <w:rFonts w:ascii="Calibri" w:hAnsi="Calibri"/>
                <w:color w:val="000000"/>
                <w:sz w:val="22"/>
              </w:rPr>
            </w:pPr>
            <w:r w:rsidRPr="00063BE4">
              <w:rPr>
                <w:rFonts w:ascii="Calibri" w:hAnsi="Calibri"/>
                <w:color w:val="000000"/>
                <w:sz w:val="22"/>
              </w:rPr>
              <w:t>0.1602</w:t>
            </w:r>
          </w:p>
        </w:tc>
      </w:tr>
      <w:tr w:rsidR="00063BE4" w:rsidRPr="00063BE4" w14:paraId="10A1A7A5" w14:textId="77777777" w:rsidTr="00063BE4">
        <w:trPr>
          <w:trHeight w:val="300"/>
        </w:trPr>
        <w:tc>
          <w:tcPr>
            <w:tcW w:w="2800" w:type="dxa"/>
            <w:tcBorders>
              <w:top w:val="nil"/>
              <w:left w:val="nil"/>
              <w:bottom w:val="nil"/>
              <w:right w:val="nil"/>
            </w:tcBorders>
            <w:shd w:val="clear" w:color="auto" w:fill="auto"/>
            <w:noWrap/>
            <w:vAlign w:val="bottom"/>
            <w:hideMark/>
          </w:tcPr>
          <w:p w14:paraId="69776B53"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255D4637" w14:textId="77777777" w:rsidR="00063BE4" w:rsidRPr="00063BE4" w:rsidRDefault="00063BE4" w:rsidP="00063BE4">
            <w:pPr>
              <w:rPr>
                <w:rFonts w:ascii="Calibri" w:hAnsi="Calibri"/>
                <w:color w:val="000000"/>
                <w:sz w:val="22"/>
              </w:rPr>
            </w:pPr>
            <w:r w:rsidRPr="00063BE4">
              <w:rPr>
                <w:rFonts w:ascii="Calibri" w:hAnsi="Calibri"/>
                <w:color w:val="000000"/>
                <w:sz w:val="22"/>
              </w:rPr>
              <w:t>0.0039</w:t>
            </w:r>
          </w:p>
        </w:tc>
        <w:tc>
          <w:tcPr>
            <w:tcW w:w="960" w:type="dxa"/>
            <w:tcBorders>
              <w:top w:val="nil"/>
              <w:left w:val="nil"/>
              <w:bottom w:val="nil"/>
              <w:right w:val="nil"/>
            </w:tcBorders>
            <w:shd w:val="clear" w:color="auto" w:fill="auto"/>
            <w:noWrap/>
            <w:vAlign w:val="bottom"/>
            <w:hideMark/>
          </w:tcPr>
          <w:p w14:paraId="065B7783" w14:textId="77777777" w:rsidR="00063BE4" w:rsidRPr="00063BE4" w:rsidRDefault="00063BE4" w:rsidP="00063BE4">
            <w:pPr>
              <w:rPr>
                <w:rFonts w:ascii="Calibri" w:hAnsi="Calibri"/>
                <w:color w:val="000000"/>
                <w:sz w:val="22"/>
              </w:rPr>
            </w:pPr>
            <w:r w:rsidRPr="00063BE4">
              <w:rPr>
                <w:rFonts w:ascii="Calibri" w:hAnsi="Calibri"/>
                <w:color w:val="000000"/>
                <w:sz w:val="22"/>
              </w:rPr>
              <w:t>0.0034</w:t>
            </w:r>
          </w:p>
        </w:tc>
        <w:tc>
          <w:tcPr>
            <w:tcW w:w="960" w:type="dxa"/>
            <w:tcBorders>
              <w:top w:val="nil"/>
              <w:left w:val="nil"/>
              <w:bottom w:val="nil"/>
              <w:right w:val="nil"/>
            </w:tcBorders>
            <w:shd w:val="clear" w:color="auto" w:fill="auto"/>
            <w:noWrap/>
            <w:vAlign w:val="bottom"/>
            <w:hideMark/>
          </w:tcPr>
          <w:p w14:paraId="7E0493A9" w14:textId="77777777" w:rsidR="00063BE4" w:rsidRPr="00063BE4" w:rsidRDefault="00063BE4" w:rsidP="00063BE4">
            <w:pPr>
              <w:rPr>
                <w:rFonts w:ascii="Calibri" w:hAnsi="Calibri"/>
                <w:color w:val="000000"/>
                <w:sz w:val="22"/>
              </w:rPr>
            </w:pPr>
            <w:r w:rsidRPr="00063BE4">
              <w:rPr>
                <w:rFonts w:ascii="Calibri" w:hAnsi="Calibri"/>
                <w:color w:val="000000"/>
                <w:sz w:val="22"/>
              </w:rPr>
              <w:t>0.0033</w:t>
            </w:r>
          </w:p>
        </w:tc>
      </w:tr>
      <w:tr w:rsidR="00063BE4" w:rsidRPr="00063BE4" w14:paraId="354DA00F" w14:textId="77777777" w:rsidTr="00063BE4">
        <w:trPr>
          <w:trHeight w:val="300"/>
        </w:trPr>
        <w:tc>
          <w:tcPr>
            <w:tcW w:w="2800" w:type="dxa"/>
            <w:tcBorders>
              <w:top w:val="nil"/>
              <w:left w:val="nil"/>
              <w:bottom w:val="nil"/>
              <w:right w:val="nil"/>
            </w:tcBorders>
            <w:shd w:val="clear" w:color="auto" w:fill="auto"/>
            <w:noWrap/>
            <w:vAlign w:val="bottom"/>
            <w:hideMark/>
          </w:tcPr>
          <w:p w14:paraId="24A91220"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05291D69" w14:textId="77777777" w:rsidR="00063BE4" w:rsidRPr="00063BE4" w:rsidRDefault="00063BE4" w:rsidP="00063BE4">
            <w:pPr>
              <w:rPr>
                <w:rFonts w:ascii="Calibri" w:hAnsi="Calibri"/>
                <w:color w:val="000000"/>
                <w:sz w:val="22"/>
              </w:rPr>
            </w:pPr>
            <w:r w:rsidRPr="00063BE4">
              <w:rPr>
                <w:rFonts w:ascii="Calibri" w:hAnsi="Calibri"/>
                <w:color w:val="000000"/>
                <w:sz w:val="22"/>
              </w:rPr>
              <w:t>0.8362</w:t>
            </w:r>
          </w:p>
        </w:tc>
        <w:tc>
          <w:tcPr>
            <w:tcW w:w="960" w:type="dxa"/>
            <w:tcBorders>
              <w:top w:val="nil"/>
              <w:left w:val="nil"/>
              <w:bottom w:val="nil"/>
              <w:right w:val="nil"/>
            </w:tcBorders>
            <w:shd w:val="clear" w:color="auto" w:fill="auto"/>
            <w:noWrap/>
            <w:vAlign w:val="bottom"/>
            <w:hideMark/>
          </w:tcPr>
          <w:p w14:paraId="1559F913" w14:textId="77777777" w:rsidR="00063BE4" w:rsidRPr="00063BE4" w:rsidRDefault="00063BE4" w:rsidP="00063BE4">
            <w:pPr>
              <w:rPr>
                <w:rFonts w:ascii="Calibri" w:hAnsi="Calibri"/>
                <w:color w:val="000000"/>
                <w:sz w:val="22"/>
              </w:rPr>
            </w:pPr>
            <w:r w:rsidRPr="00063BE4">
              <w:rPr>
                <w:rFonts w:ascii="Calibri" w:hAnsi="Calibri"/>
                <w:color w:val="000000"/>
                <w:sz w:val="22"/>
              </w:rPr>
              <w:t>0.7579</w:t>
            </w:r>
          </w:p>
        </w:tc>
        <w:tc>
          <w:tcPr>
            <w:tcW w:w="960" w:type="dxa"/>
            <w:tcBorders>
              <w:top w:val="nil"/>
              <w:left w:val="nil"/>
              <w:bottom w:val="nil"/>
              <w:right w:val="nil"/>
            </w:tcBorders>
            <w:shd w:val="clear" w:color="auto" w:fill="auto"/>
            <w:noWrap/>
            <w:vAlign w:val="bottom"/>
            <w:hideMark/>
          </w:tcPr>
          <w:p w14:paraId="37B4FCA9" w14:textId="77777777" w:rsidR="00063BE4" w:rsidRPr="00063BE4" w:rsidRDefault="00063BE4" w:rsidP="00063BE4">
            <w:pPr>
              <w:rPr>
                <w:rFonts w:ascii="Calibri" w:hAnsi="Calibri"/>
                <w:color w:val="000000"/>
                <w:sz w:val="22"/>
              </w:rPr>
            </w:pPr>
            <w:r w:rsidRPr="00063BE4">
              <w:rPr>
                <w:rFonts w:ascii="Calibri" w:hAnsi="Calibri"/>
                <w:color w:val="000000"/>
                <w:sz w:val="22"/>
              </w:rPr>
              <w:t>0.7366</w:t>
            </w:r>
          </w:p>
        </w:tc>
      </w:tr>
      <w:tr w:rsidR="00063BE4" w:rsidRPr="00063BE4" w14:paraId="552F1AE1" w14:textId="77777777" w:rsidTr="00063BE4">
        <w:trPr>
          <w:trHeight w:val="300"/>
        </w:trPr>
        <w:tc>
          <w:tcPr>
            <w:tcW w:w="2800" w:type="dxa"/>
            <w:tcBorders>
              <w:top w:val="nil"/>
              <w:left w:val="nil"/>
              <w:bottom w:val="nil"/>
              <w:right w:val="nil"/>
            </w:tcBorders>
            <w:shd w:val="clear" w:color="auto" w:fill="auto"/>
            <w:noWrap/>
            <w:vAlign w:val="bottom"/>
            <w:hideMark/>
          </w:tcPr>
          <w:p w14:paraId="7E022FEB"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34F54DB9" w14:textId="77777777" w:rsidR="00063BE4" w:rsidRPr="00063BE4" w:rsidRDefault="00063BE4" w:rsidP="00063BE4">
            <w:pPr>
              <w:rPr>
                <w:rFonts w:ascii="Calibri" w:hAnsi="Calibri"/>
                <w:color w:val="000000"/>
                <w:sz w:val="22"/>
              </w:rPr>
            </w:pPr>
            <w:r w:rsidRPr="00063BE4">
              <w:rPr>
                <w:rFonts w:ascii="Calibri" w:hAnsi="Calibri"/>
                <w:color w:val="000000"/>
                <w:sz w:val="22"/>
              </w:rPr>
              <w:t>0.0083</w:t>
            </w:r>
          </w:p>
        </w:tc>
        <w:tc>
          <w:tcPr>
            <w:tcW w:w="960" w:type="dxa"/>
            <w:tcBorders>
              <w:top w:val="nil"/>
              <w:left w:val="nil"/>
              <w:bottom w:val="nil"/>
              <w:right w:val="nil"/>
            </w:tcBorders>
            <w:shd w:val="clear" w:color="auto" w:fill="auto"/>
            <w:noWrap/>
            <w:vAlign w:val="bottom"/>
            <w:hideMark/>
          </w:tcPr>
          <w:p w14:paraId="41B375B8" w14:textId="77777777" w:rsidR="00063BE4" w:rsidRPr="00063BE4" w:rsidRDefault="00063BE4" w:rsidP="00063BE4">
            <w:pPr>
              <w:rPr>
                <w:rFonts w:ascii="Calibri" w:hAnsi="Calibri"/>
                <w:color w:val="000000"/>
                <w:sz w:val="22"/>
              </w:rPr>
            </w:pPr>
            <w:r w:rsidRPr="00063BE4">
              <w:rPr>
                <w:rFonts w:ascii="Calibri" w:hAnsi="Calibri"/>
                <w:color w:val="000000"/>
                <w:sz w:val="22"/>
              </w:rPr>
              <w:t>0.0074</w:t>
            </w:r>
          </w:p>
        </w:tc>
        <w:tc>
          <w:tcPr>
            <w:tcW w:w="960" w:type="dxa"/>
            <w:tcBorders>
              <w:top w:val="nil"/>
              <w:left w:val="nil"/>
              <w:bottom w:val="nil"/>
              <w:right w:val="nil"/>
            </w:tcBorders>
            <w:shd w:val="clear" w:color="auto" w:fill="auto"/>
            <w:noWrap/>
            <w:vAlign w:val="bottom"/>
            <w:hideMark/>
          </w:tcPr>
          <w:p w14:paraId="1CB7E093" w14:textId="77777777" w:rsidR="00063BE4" w:rsidRPr="00063BE4" w:rsidRDefault="00063BE4" w:rsidP="00063BE4">
            <w:pPr>
              <w:rPr>
                <w:rFonts w:ascii="Calibri" w:hAnsi="Calibri"/>
                <w:color w:val="000000"/>
                <w:sz w:val="22"/>
              </w:rPr>
            </w:pPr>
            <w:r w:rsidRPr="00063BE4">
              <w:rPr>
                <w:rFonts w:ascii="Calibri" w:hAnsi="Calibri"/>
                <w:color w:val="000000"/>
                <w:sz w:val="22"/>
              </w:rPr>
              <w:t>0.0075</w:t>
            </w:r>
          </w:p>
        </w:tc>
      </w:tr>
      <w:tr w:rsidR="00063BE4" w:rsidRPr="00063BE4" w14:paraId="37A3134F" w14:textId="77777777" w:rsidTr="00063BE4">
        <w:trPr>
          <w:trHeight w:val="300"/>
        </w:trPr>
        <w:tc>
          <w:tcPr>
            <w:tcW w:w="2800" w:type="dxa"/>
            <w:tcBorders>
              <w:top w:val="nil"/>
              <w:left w:val="nil"/>
              <w:bottom w:val="nil"/>
              <w:right w:val="nil"/>
            </w:tcBorders>
            <w:shd w:val="clear" w:color="auto" w:fill="auto"/>
            <w:noWrap/>
            <w:vAlign w:val="bottom"/>
            <w:hideMark/>
          </w:tcPr>
          <w:p w14:paraId="0B26FB6A"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7187C488" w14:textId="77777777" w:rsidR="00063BE4" w:rsidRPr="00063BE4" w:rsidRDefault="00063BE4" w:rsidP="00063BE4">
            <w:pPr>
              <w:rPr>
                <w:rFonts w:ascii="Calibri" w:hAnsi="Calibri"/>
                <w:color w:val="000000"/>
                <w:sz w:val="22"/>
              </w:rPr>
            </w:pPr>
            <w:r w:rsidRPr="00063BE4">
              <w:rPr>
                <w:rFonts w:ascii="Calibri" w:hAnsi="Calibri"/>
                <w:color w:val="000000"/>
                <w:sz w:val="22"/>
              </w:rPr>
              <w:t>0.3272</w:t>
            </w:r>
          </w:p>
        </w:tc>
        <w:tc>
          <w:tcPr>
            <w:tcW w:w="960" w:type="dxa"/>
            <w:tcBorders>
              <w:top w:val="nil"/>
              <w:left w:val="nil"/>
              <w:bottom w:val="nil"/>
              <w:right w:val="nil"/>
            </w:tcBorders>
            <w:shd w:val="clear" w:color="auto" w:fill="auto"/>
            <w:noWrap/>
            <w:vAlign w:val="bottom"/>
            <w:hideMark/>
          </w:tcPr>
          <w:p w14:paraId="008B8A00" w14:textId="77777777" w:rsidR="00063BE4" w:rsidRPr="00063BE4" w:rsidRDefault="00063BE4" w:rsidP="00063BE4">
            <w:pPr>
              <w:rPr>
                <w:rFonts w:ascii="Calibri" w:hAnsi="Calibri"/>
                <w:color w:val="000000"/>
                <w:sz w:val="22"/>
              </w:rPr>
            </w:pPr>
            <w:r w:rsidRPr="00063BE4">
              <w:rPr>
                <w:rFonts w:ascii="Calibri" w:hAnsi="Calibri"/>
                <w:color w:val="000000"/>
                <w:sz w:val="22"/>
              </w:rPr>
              <w:t>0.2956</w:t>
            </w:r>
          </w:p>
        </w:tc>
        <w:tc>
          <w:tcPr>
            <w:tcW w:w="960" w:type="dxa"/>
            <w:tcBorders>
              <w:top w:val="nil"/>
              <w:left w:val="nil"/>
              <w:bottom w:val="nil"/>
              <w:right w:val="nil"/>
            </w:tcBorders>
            <w:shd w:val="clear" w:color="auto" w:fill="auto"/>
            <w:noWrap/>
            <w:vAlign w:val="bottom"/>
            <w:hideMark/>
          </w:tcPr>
          <w:p w14:paraId="0439C765" w14:textId="77777777" w:rsidR="00063BE4" w:rsidRPr="00063BE4" w:rsidRDefault="00063BE4" w:rsidP="00063BE4">
            <w:pPr>
              <w:rPr>
                <w:rFonts w:ascii="Calibri" w:hAnsi="Calibri"/>
                <w:color w:val="000000"/>
                <w:sz w:val="22"/>
              </w:rPr>
            </w:pPr>
            <w:r w:rsidRPr="00063BE4">
              <w:rPr>
                <w:rFonts w:ascii="Calibri" w:hAnsi="Calibri"/>
                <w:color w:val="000000"/>
                <w:sz w:val="22"/>
              </w:rPr>
              <w:t>0.2847</w:t>
            </w:r>
          </w:p>
        </w:tc>
      </w:tr>
      <w:tr w:rsidR="00063BE4" w:rsidRPr="00063BE4" w14:paraId="221FD2DE" w14:textId="77777777" w:rsidTr="00063BE4">
        <w:trPr>
          <w:trHeight w:val="300"/>
        </w:trPr>
        <w:tc>
          <w:tcPr>
            <w:tcW w:w="2800" w:type="dxa"/>
            <w:tcBorders>
              <w:top w:val="nil"/>
              <w:left w:val="nil"/>
              <w:bottom w:val="nil"/>
              <w:right w:val="nil"/>
            </w:tcBorders>
            <w:shd w:val="clear" w:color="auto" w:fill="auto"/>
            <w:noWrap/>
            <w:vAlign w:val="bottom"/>
            <w:hideMark/>
          </w:tcPr>
          <w:p w14:paraId="062883B8" w14:textId="77777777" w:rsidR="00063BE4" w:rsidRPr="00063BE4" w:rsidRDefault="00063BE4" w:rsidP="00063BE4">
            <w:pPr>
              <w:rPr>
                <w:rFonts w:ascii="Calibri" w:hAnsi="Calibri"/>
                <w:color w:val="000000"/>
                <w:sz w:val="22"/>
              </w:rPr>
            </w:pPr>
            <w:r w:rsidRPr="00063BE4">
              <w:rPr>
                <w:rFonts w:ascii="Calibri" w:hAnsi="Calibri"/>
                <w:color w:val="000000"/>
                <w:sz w:val="22"/>
              </w:rPr>
              <w:lastRenderedPageBreak/>
              <w:t>absolute distance std. dev.</w:t>
            </w:r>
          </w:p>
        </w:tc>
        <w:tc>
          <w:tcPr>
            <w:tcW w:w="960" w:type="dxa"/>
            <w:tcBorders>
              <w:top w:val="nil"/>
              <w:left w:val="nil"/>
              <w:bottom w:val="nil"/>
              <w:right w:val="nil"/>
            </w:tcBorders>
            <w:shd w:val="clear" w:color="auto" w:fill="auto"/>
            <w:noWrap/>
            <w:vAlign w:val="bottom"/>
            <w:hideMark/>
          </w:tcPr>
          <w:p w14:paraId="5B51DF0B" w14:textId="77777777" w:rsidR="00063BE4" w:rsidRPr="00063BE4" w:rsidRDefault="00063BE4" w:rsidP="00063BE4">
            <w:pPr>
              <w:rPr>
                <w:rFonts w:ascii="Calibri" w:hAnsi="Calibri"/>
                <w:color w:val="000000"/>
                <w:sz w:val="22"/>
              </w:rPr>
            </w:pPr>
            <w:r w:rsidRPr="00063BE4">
              <w:rPr>
                <w:rFonts w:ascii="Calibri" w:hAnsi="Calibri"/>
                <w:color w:val="000000"/>
                <w:sz w:val="22"/>
              </w:rPr>
              <w:t>0.0036</w:t>
            </w:r>
          </w:p>
        </w:tc>
        <w:tc>
          <w:tcPr>
            <w:tcW w:w="960" w:type="dxa"/>
            <w:tcBorders>
              <w:top w:val="nil"/>
              <w:left w:val="nil"/>
              <w:bottom w:val="nil"/>
              <w:right w:val="nil"/>
            </w:tcBorders>
            <w:shd w:val="clear" w:color="auto" w:fill="auto"/>
            <w:noWrap/>
            <w:vAlign w:val="bottom"/>
            <w:hideMark/>
          </w:tcPr>
          <w:p w14:paraId="6EE6817C" w14:textId="77777777" w:rsidR="00063BE4" w:rsidRPr="00063BE4" w:rsidRDefault="00063BE4" w:rsidP="00063BE4">
            <w:pPr>
              <w:rPr>
                <w:rFonts w:ascii="Calibri" w:hAnsi="Calibri"/>
                <w:color w:val="000000"/>
                <w:sz w:val="22"/>
              </w:rPr>
            </w:pPr>
            <w:r w:rsidRPr="00063BE4">
              <w:rPr>
                <w:rFonts w:ascii="Calibri" w:hAnsi="Calibri"/>
                <w:color w:val="000000"/>
                <w:sz w:val="22"/>
              </w:rPr>
              <w:t>0.0032</w:t>
            </w:r>
          </w:p>
        </w:tc>
        <w:tc>
          <w:tcPr>
            <w:tcW w:w="960" w:type="dxa"/>
            <w:tcBorders>
              <w:top w:val="nil"/>
              <w:left w:val="nil"/>
              <w:bottom w:val="nil"/>
              <w:right w:val="nil"/>
            </w:tcBorders>
            <w:shd w:val="clear" w:color="auto" w:fill="auto"/>
            <w:noWrap/>
            <w:vAlign w:val="bottom"/>
            <w:hideMark/>
          </w:tcPr>
          <w:p w14:paraId="1C025FBF" w14:textId="77777777" w:rsidR="00063BE4" w:rsidRPr="00063BE4" w:rsidRDefault="00063BE4" w:rsidP="00063BE4">
            <w:pPr>
              <w:rPr>
                <w:rFonts w:ascii="Calibri" w:hAnsi="Calibri"/>
                <w:color w:val="000000"/>
                <w:sz w:val="22"/>
              </w:rPr>
            </w:pPr>
            <w:r w:rsidRPr="00063BE4">
              <w:rPr>
                <w:rFonts w:ascii="Calibri" w:hAnsi="Calibri"/>
                <w:color w:val="000000"/>
                <w:sz w:val="22"/>
              </w:rPr>
              <w:t>0.0031</w:t>
            </w:r>
          </w:p>
        </w:tc>
      </w:tr>
    </w:tbl>
    <w:p w14:paraId="4C2C33B6" w14:textId="3CE05337" w:rsidR="00C23B18" w:rsidRDefault="00C23B18" w:rsidP="00C23B18">
      <w:pPr>
        <w:keepNext/>
        <w:keepLines/>
      </w:pPr>
    </w:p>
    <w:p w14:paraId="1A0E93B1" w14:textId="6BF939BB" w:rsidR="00613280" w:rsidRDefault="00C23B18" w:rsidP="00B9343D">
      <w:pPr>
        <w:pStyle w:val="Beskrivning"/>
        <w:keepLines/>
      </w:pPr>
      <w:r>
        <w:t>Tabell 3.</w:t>
      </w:r>
      <w:r w:rsidR="002E4012">
        <w:t>19</w:t>
      </w:r>
      <w:r w:rsidR="002C75A1">
        <w:t xml:space="preserve">, Resultatet är från simulering där data skapas med en </w:t>
      </w:r>
      <w:r w:rsidR="002C75A1" w:rsidRPr="00F05B38">
        <w:t xml:space="preserve">AR(1) </w:t>
      </w:r>
      <w:r w:rsidR="002C75A1">
        <w:t xml:space="preserve">process </w:t>
      </w:r>
      <w:r w:rsidR="002C75A1" w:rsidRPr="00F05B38">
        <w:t>med autokorrelation</w:t>
      </w:r>
      <w:r w:rsidR="002C75A1">
        <w:t xml:space="preserve">, </w:t>
      </w:r>
      <m:oMath>
        <m:r>
          <w:rPr>
            <w:rFonts w:ascii="Cambria Math" w:hAnsi="Cambria Math"/>
          </w:rPr>
          <m:t>ϕ=-0,9.</m:t>
        </m:r>
      </m:oMath>
    </w:p>
    <w:p w14:paraId="588EE263" w14:textId="77777777" w:rsidR="00B9343D" w:rsidRPr="00B9343D" w:rsidRDefault="00B9343D" w:rsidP="00B9343D"/>
    <w:p w14:paraId="0C0B4658" w14:textId="62FB08A4" w:rsidR="00EF52AE" w:rsidRPr="00C5329B" w:rsidRDefault="00542C3E" w:rsidP="00B9343D">
      <w:pPr>
        <w:keepNext/>
        <w:keepLines/>
        <w:spacing w:before="100" w:beforeAutospacing="1"/>
        <w:rPr>
          <w:b/>
        </w:rPr>
      </w:pPr>
      <w:r>
        <w:rPr>
          <w:b/>
        </w:rPr>
        <w:t>Resultat</w:t>
      </w:r>
      <w:r w:rsidDel="00542C3E">
        <w:rPr>
          <w:b/>
        </w:rPr>
        <w:t xml:space="preserve"> </w:t>
      </w:r>
      <w:r>
        <w:rPr>
          <w:b/>
        </w:rPr>
        <w:t xml:space="preserve"> 4. Data från upprepade Bernoulliförsök där p=0,6.</w:t>
      </w:r>
    </w:p>
    <w:tbl>
      <w:tblPr>
        <w:tblW w:w="5680" w:type="dxa"/>
        <w:tblCellMar>
          <w:left w:w="70" w:type="dxa"/>
          <w:right w:w="70" w:type="dxa"/>
        </w:tblCellMar>
        <w:tblLook w:val="04A0" w:firstRow="1" w:lastRow="0" w:firstColumn="1" w:lastColumn="0" w:noHBand="0" w:noVBand="1"/>
      </w:tblPr>
      <w:tblGrid>
        <w:gridCol w:w="2800"/>
        <w:gridCol w:w="960"/>
        <w:gridCol w:w="960"/>
        <w:gridCol w:w="960"/>
      </w:tblGrid>
      <w:tr w:rsidR="00063BE4" w:rsidRPr="00063BE4" w14:paraId="7BBEA8EE" w14:textId="77777777" w:rsidTr="00063BE4">
        <w:trPr>
          <w:trHeight w:val="300"/>
        </w:trPr>
        <w:tc>
          <w:tcPr>
            <w:tcW w:w="2800" w:type="dxa"/>
            <w:tcBorders>
              <w:top w:val="nil"/>
              <w:left w:val="nil"/>
              <w:bottom w:val="nil"/>
              <w:right w:val="nil"/>
            </w:tcBorders>
            <w:shd w:val="clear" w:color="auto" w:fill="auto"/>
            <w:noWrap/>
            <w:vAlign w:val="bottom"/>
            <w:hideMark/>
          </w:tcPr>
          <w:p w14:paraId="6D92BAB2" w14:textId="77777777" w:rsidR="00063BE4" w:rsidRPr="00063BE4" w:rsidRDefault="00063BE4" w:rsidP="00063BE4">
            <w:pPr>
              <w:rPr>
                <w:rFonts w:ascii="Calibri" w:hAnsi="Calibri"/>
                <w:color w:val="000000"/>
                <w:sz w:val="22"/>
              </w:rPr>
            </w:pPr>
            <w:r w:rsidRPr="00063BE4">
              <w:rPr>
                <w:rFonts w:ascii="Calibri" w:hAnsi="Calibri"/>
                <w:color w:val="000000"/>
                <w:sz w:val="22"/>
              </w:rPr>
              <w:t>MCAR</w:t>
            </w:r>
          </w:p>
        </w:tc>
        <w:tc>
          <w:tcPr>
            <w:tcW w:w="960" w:type="dxa"/>
            <w:tcBorders>
              <w:top w:val="nil"/>
              <w:left w:val="nil"/>
              <w:bottom w:val="nil"/>
              <w:right w:val="nil"/>
            </w:tcBorders>
            <w:shd w:val="clear" w:color="auto" w:fill="auto"/>
            <w:noWrap/>
            <w:vAlign w:val="bottom"/>
            <w:hideMark/>
          </w:tcPr>
          <w:p w14:paraId="31113C52"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7D43E0CA"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30139EC5" w14:textId="77777777" w:rsidR="00063BE4" w:rsidRPr="00063BE4" w:rsidRDefault="00063BE4" w:rsidP="00063BE4">
            <w:pPr>
              <w:rPr>
                <w:rFonts w:ascii="Calibri" w:hAnsi="Calibri"/>
                <w:color w:val="000000"/>
                <w:sz w:val="22"/>
              </w:rPr>
            </w:pPr>
          </w:p>
        </w:tc>
      </w:tr>
      <w:tr w:rsidR="00063BE4" w:rsidRPr="00063BE4" w14:paraId="29742610" w14:textId="77777777" w:rsidTr="00063BE4">
        <w:trPr>
          <w:trHeight w:val="300"/>
        </w:trPr>
        <w:tc>
          <w:tcPr>
            <w:tcW w:w="2800" w:type="dxa"/>
            <w:tcBorders>
              <w:top w:val="nil"/>
              <w:left w:val="nil"/>
              <w:bottom w:val="nil"/>
              <w:right w:val="nil"/>
            </w:tcBorders>
            <w:shd w:val="clear" w:color="auto" w:fill="auto"/>
            <w:noWrap/>
            <w:vAlign w:val="bottom"/>
            <w:hideMark/>
          </w:tcPr>
          <w:p w14:paraId="5C63A998"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766E253A"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7A970951"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0F4D7452"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00156AF9" w14:textId="77777777" w:rsidTr="00063BE4">
        <w:trPr>
          <w:trHeight w:val="300"/>
        </w:trPr>
        <w:tc>
          <w:tcPr>
            <w:tcW w:w="2800" w:type="dxa"/>
            <w:tcBorders>
              <w:top w:val="nil"/>
              <w:left w:val="nil"/>
              <w:bottom w:val="nil"/>
              <w:right w:val="nil"/>
            </w:tcBorders>
            <w:shd w:val="clear" w:color="auto" w:fill="auto"/>
            <w:noWrap/>
            <w:vAlign w:val="bottom"/>
            <w:hideMark/>
          </w:tcPr>
          <w:p w14:paraId="67E4F719"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55E85844" w14:textId="77777777" w:rsidR="00063BE4" w:rsidRPr="00063BE4" w:rsidRDefault="00063BE4" w:rsidP="00063BE4">
            <w:pPr>
              <w:rPr>
                <w:rFonts w:ascii="Calibri" w:hAnsi="Calibri"/>
                <w:color w:val="000000"/>
                <w:sz w:val="22"/>
              </w:rPr>
            </w:pPr>
            <w:r w:rsidRPr="00063BE4">
              <w:rPr>
                <w:rFonts w:ascii="Calibri" w:hAnsi="Calibri"/>
                <w:color w:val="000000"/>
                <w:sz w:val="22"/>
              </w:rPr>
              <w:t>0.0238</w:t>
            </w:r>
          </w:p>
        </w:tc>
        <w:tc>
          <w:tcPr>
            <w:tcW w:w="960" w:type="dxa"/>
            <w:tcBorders>
              <w:top w:val="nil"/>
              <w:left w:val="nil"/>
              <w:bottom w:val="nil"/>
              <w:right w:val="nil"/>
            </w:tcBorders>
            <w:shd w:val="clear" w:color="auto" w:fill="auto"/>
            <w:noWrap/>
            <w:vAlign w:val="bottom"/>
            <w:hideMark/>
          </w:tcPr>
          <w:p w14:paraId="4D8F0EE8" w14:textId="77777777" w:rsidR="00063BE4" w:rsidRPr="00063BE4" w:rsidRDefault="00063BE4" w:rsidP="00063BE4">
            <w:pPr>
              <w:rPr>
                <w:rFonts w:ascii="Calibri" w:hAnsi="Calibri"/>
                <w:color w:val="000000"/>
                <w:sz w:val="22"/>
              </w:rPr>
            </w:pPr>
            <w:r w:rsidRPr="00063BE4">
              <w:rPr>
                <w:rFonts w:ascii="Calibri" w:hAnsi="Calibri"/>
                <w:color w:val="000000"/>
                <w:sz w:val="22"/>
              </w:rPr>
              <w:t>-0.3317</w:t>
            </w:r>
          </w:p>
        </w:tc>
        <w:tc>
          <w:tcPr>
            <w:tcW w:w="960" w:type="dxa"/>
            <w:tcBorders>
              <w:top w:val="nil"/>
              <w:left w:val="nil"/>
              <w:bottom w:val="nil"/>
              <w:right w:val="nil"/>
            </w:tcBorders>
            <w:shd w:val="clear" w:color="auto" w:fill="auto"/>
            <w:noWrap/>
            <w:vAlign w:val="bottom"/>
            <w:hideMark/>
          </w:tcPr>
          <w:p w14:paraId="043BAAD5" w14:textId="77777777" w:rsidR="00063BE4" w:rsidRPr="00063BE4" w:rsidRDefault="00063BE4" w:rsidP="00063BE4">
            <w:pPr>
              <w:rPr>
                <w:rFonts w:ascii="Calibri" w:hAnsi="Calibri"/>
                <w:color w:val="000000"/>
                <w:sz w:val="22"/>
              </w:rPr>
            </w:pPr>
            <w:r w:rsidRPr="00063BE4">
              <w:rPr>
                <w:rFonts w:ascii="Calibri" w:hAnsi="Calibri"/>
                <w:color w:val="000000"/>
                <w:sz w:val="22"/>
              </w:rPr>
              <w:t>-1.1279</w:t>
            </w:r>
          </w:p>
        </w:tc>
      </w:tr>
      <w:tr w:rsidR="00063BE4" w:rsidRPr="00063BE4" w14:paraId="281E0439" w14:textId="77777777" w:rsidTr="00063BE4">
        <w:trPr>
          <w:trHeight w:val="300"/>
        </w:trPr>
        <w:tc>
          <w:tcPr>
            <w:tcW w:w="2800" w:type="dxa"/>
            <w:tcBorders>
              <w:top w:val="nil"/>
              <w:left w:val="nil"/>
              <w:bottom w:val="nil"/>
              <w:right w:val="nil"/>
            </w:tcBorders>
            <w:shd w:val="clear" w:color="auto" w:fill="auto"/>
            <w:noWrap/>
            <w:vAlign w:val="bottom"/>
            <w:hideMark/>
          </w:tcPr>
          <w:p w14:paraId="50B591C5"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60A61F10" w14:textId="77777777" w:rsidR="00063BE4" w:rsidRPr="00063BE4" w:rsidRDefault="00063BE4" w:rsidP="00063BE4">
            <w:pPr>
              <w:rPr>
                <w:rFonts w:ascii="Calibri" w:hAnsi="Calibri"/>
                <w:color w:val="000000"/>
                <w:sz w:val="22"/>
              </w:rPr>
            </w:pPr>
            <w:r w:rsidRPr="00063BE4">
              <w:rPr>
                <w:rFonts w:ascii="Calibri" w:hAnsi="Calibri"/>
                <w:color w:val="000000"/>
                <w:sz w:val="22"/>
              </w:rPr>
              <w:t>0.0034</w:t>
            </w:r>
          </w:p>
        </w:tc>
        <w:tc>
          <w:tcPr>
            <w:tcW w:w="960" w:type="dxa"/>
            <w:tcBorders>
              <w:top w:val="nil"/>
              <w:left w:val="nil"/>
              <w:bottom w:val="nil"/>
              <w:right w:val="nil"/>
            </w:tcBorders>
            <w:shd w:val="clear" w:color="auto" w:fill="auto"/>
            <w:noWrap/>
            <w:vAlign w:val="bottom"/>
            <w:hideMark/>
          </w:tcPr>
          <w:p w14:paraId="600290E3" w14:textId="77777777" w:rsidR="00063BE4" w:rsidRPr="00063BE4" w:rsidRDefault="00063BE4" w:rsidP="00063BE4">
            <w:pPr>
              <w:rPr>
                <w:rFonts w:ascii="Calibri" w:hAnsi="Calibri"/>
                <w:color w:val="000000"/>
                <w:sz w:val="22"/>
              </w:rPr>
            </w:pPr>
            <w:r w:rsidRPr="00063BE4">
              <w:rPr>
                <w:rFonts w:ascii="Calibri" w:hAnsi="Calibri"/>
                <w:color w:val="000000"/>
                <w:sz w:val="22"/>
              </w:rPr>
              <w:t>0.0042</w:t>
            </w:r>
          </w:p>
        </w:tc>
        <w:tc>
          <w:tcPr>
            <w:tcW w:w="960" w:type="dxa"/>
            <w:tcBorders>
              <w:top w:val="nil"/>
              <w:left w:val="nil"/>
              <w:bottom w:val="nil"/>
              <w:right w:val="nil"/>
            </w:tcBorders>
            <w:shd w:val="clear" w:color="auto" w:fill="auto"/>
            <w:noWrap/>
            <w:vAlign w:val="bottom"/>
            <w:hideMark/>
          </w:tcPr>
          <w:p w14:paraId="5D7D39C4" w14:textId="77777777" w:rsidR="00063BE4" w:rsidRPr="00063BE4" w:rsidRDefault="00063BE4" w:rsidP="00063BE4">
            <w:pPr>
              <w:rPr>
                <w:rFonts w:ascii="Calibri" w:hAnsi="Calibri"/>
                <w:color w:val="000000"/>
                <w:sz w:val="22"/>
              </w:rPr>
            </w:pPr>
            <w:r w:rsidRPr="00063BE4">
              <w:rPr>
                <w:rFonts w:ascii="Calibri" w:hAnsi="Calibri"/>
                <w:color w:val="000000"/>
                <w:sz w:val="22"/>
              </w:rPr>
              <w:t>0.0076</w:t>
            </w:r>
          </w:p>
        </w:tc>
      </w:tr>
      <w:tr w:rsidR="00063BE4" w:rsidRPr="00063BE4" w14:paraId="4898C57F" w14:textId="77777777" w:rsidTr="00063BE4">
        <w:trPr>
          <w:trHeight w:val="300"/>
        </w:trPr>
        <w:tc>
          <w:tcPr>
            <w:tcW w:w="2800" w:type="dxa"/>
            <w:tcBorders>
              <w:top w:val="nil"/>
              <w:left w:val="nil"/>
              <w:bottom w:val="nil"/>
              <w:right w:val="nil"/>
            </w:tcBorders>
            <w:shd w:val="clear" w:color="auto" w:fill="auto"/>
            <w:noWrap/>
            <w:vAlign w:val="bottom"/>
            <w:hideMark/>
          </w:tcPr>
          <w:p w14:paraId="2294C764"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40B20226" w14:textId="77777777" w:rsidR="00063BE4" w:rsidRPr="00063BE4" w:rsidRDefault="00063BE4" w:rsidP="00063BE4">
            <w:pPr>
              <w:rPr>
                <w:rFonts w:ascii="Calibri" w:hAnsi="Calibri"/>
                <w:color w:val="000000"/>
                <w:sz w:val="22"/>
              </w:rPr>
            </w:pPr>
            <w:r w:rsidRPr="00063BE4">
              <w:rPr>
                <w:rFonts w:ascii="Calibri" w:hAnsi="Calibri"/>
                <w:color w:val="000000"/>
                <w:sz w:val="22"/>
              </w:rPr>
              <w:t>0.7611</w:t>
            </w:r>
          </w:p>
        </w:tc>
        <w:tc>
          <w:tcPr>
            <w:tcW w:w="960" w:type="dxa"/>
            <w:tcBorders>
              <w:top w:val="nil"/>
              <w:left w:val="nil"/>
              <w:bottom w:val="nil"/>
              <w:right w:val="nil"/>
            </w:tcBorders>
            <w:shd w:val="clear" w:color="auto" w:fill="auto"/>
            <w:noWrap/>
            <w:vAlign w:val="bottom"/>
            <w:hideMark/>
          </w:tcPr>
          <w:p w14:paraId="080935D6" w14:textId="77777777" w:rsidR="00063BE4" w:rsidRPr="00063BE4" w:rsidRDefault="00063BE4" w:rsidP="00063BE4">
            <w:pPr>
              <w:rPr>
                <w:rFonts w:ascii="Calibri" w:hAnsi="Calibri"/>
                <w:color w:val="000000"/>
                <w:sz w:val="22"/>
              </w:rPr>
            </w:pPr>
            <w:r w:rsidRPr="00063BE4">
              <w:rPr>
                <w:rFonts w:ascii="Calibri" w:hAnsi="Calibri"/>
                <w:color w:val="000000"/>
                <w:sz w:val="22"/>
              </w:rPr>
              <w:t>0.9937</w:t>
            </w:r>
          </w:p>
        </w:tc>
        <w:tc>
          <w:tcPr>
            <w:tcW w:w="960" w:type="dxa"/>
            <w:tcBorders>
              <w:top w:val="nil"/>
              <w:left w:val="nil"/>
              <w:bottom w:val="nil"/>
              <w:right w:val="nil"/>
            </w:tcBorders>
            <w:shd w:val="clear" w:color="auto" w:fill="auto"/>
            <w:noWrap/>
            <w:vAlign w:val="bottom"/>
            <w:hideMark/>
          </w:tcPr>
          <w:p w14:paraId="646317E6" w14:textId="77777777" w:rsidR="00063BE4" w:rsidRPr="00063BE4" w:rsidRDefault="00063BE4" w:rsidP="00063BE4">
            <w:pPr>
              <w:rPr>
                <w:rFonts w:ascii="Calibri" w:hAnsi="Calibri"/>
                <w:color w:val="000000"/>
                <w:sz w:val="22"/>
              </w:rPr>
            </w:pPr>
            <w:r w:rsidRPr="00063BE4">
              <w:rPr>
                <w:rFonts w:ascii="Calibri" w:hAnsi="Calibri"/>
                <w:color w:val="000000"/>
                <w:sz w:val="22"/>
              </w:rPr>
              <w:t>2.3328</w:t>
            </w:r>
          </w:p>
        </w:tc>
      </w:tr>
      <w:tr w:rsidR="00063BE4" w:rsidRPr="00063BE4" w14:paraId="40C8280A" w14:textId="77777777" w:rsidTr="00063BE4">
        <w:trPr>
          <w:trHeight w:val="300"/>
        </w:trPr>
        <w:tc>
          <w:tcPr>
            <w:tcW w:w="2800" w:type="dxa"/>
            <w:tcBorders>
              <w:top w:val="nil"/>
              <w:left w:val="nil"/>
              <w:bottom w:val="nil"/>
              <w:right w:val="nil"/>
            </w:tcBorders>
            <w:shd w:val="clear" w:color="auto" w:fill="auto"/>
            <w:noWrap/>
            <w:vAlign w:val="bottom"/>
            <w:hideMark/>
          </w:tcPr>
          <w:p w14:paraId="27DD650A"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737A0A8B" w14:textId="77777777" w:rsidR="00063BE4" w:rsidRPr="00063BE4" w:rsidRDefault="00063BE4" w:rsidP="00063BE4">
            <w:pPr>
              <w:rPr>
                <w:rFonts w:ascii="Calibri" w:hAnsi="Calibri"/>
                <w:color w:val="000000"/>
                <w:sz w:val="22"/>
              </w:rPr>
            </w:pPr>
            <w:r w:rsidRPr="00063BE4">
              <w:rPr>
                <w:rFonts w:ascii="Calibri" w:hAnsi="Calibri"/>
                <w:color w:val="000000"/>
                <w:sz w:val="22"/>
              </w:rPr>
              <w:t>0.0052</w:t>
            </w:r>
          </w:p>
        </w:tc>
        <w:tc>
          <w:tcPr>
            <w:tcW w:w="960" w:type="dxa"/>
            <w:tcBorders>
              <w:top w:val="nil"/>
              <w:left w:val="nil"/>
              <w:bottom w:val="nil"/>
              <w:right w:val="nil"/>
            </w:tcBorders>
            <w:shd w:val="clear" w:color="auto" w:fill="auto"/>
            <w:noWrap/>
            <w:vAlign w:val="bottom"/>
            <w:hideMark/>
          </w:tcPr>
          <w:p w14:paraId="2BF37580" w14:textId="77777777" w:rsidR="00063BE4" w:rsidRPr="00063BE4" w:rsidRDefault="00063BE4" w:rsidP="00063BE4">
            <w:pPr>
              <w:rPr>
                <w:rFonts w:ascii="Calibri" w:hAnsi="Calibri"/>
                <w:color w:val="000000"/>
                <w:sz w:val="22"/>
              </w:rPr>
            </w:pPr>
            <w:r w:rsidRPr="00063BE4">
              <w:rPr>
                <w:rFonts w:ascii="Calibri" w:hAnsi="Calibri"/>
                <w:color w:val="000000"/>
                <w:sz w:val="22"/>
              </w:rPr>
              <w:t>0.0062</w:t>
            </w:r>
          </w:p>
        </w:tc>
        <w:tc>
          <w:tcPr>
            <w:tcW w:w="960" w:type="dxa"/>
            <w:tcBorders>
              <w:top w:val="nil"/>
              <w:left w:val="nil"/>
              <w:bottom w:val="nil"/>
              <w:right w:val="nil"/>
            </w:tcBorders>
            <w:shd w:val="clear" w:color="auto" w:fill="auto"/>
            <w:noWrap/>
            <w:vAlign w:val="bottom"/>
            <w:hideMark/>
          </w:tcPr>
          <w:p w14:paraId="35EF84D8" w14:textId="77777777" w:rsidR="00063BE4" w:rsidRPr="00063BE4" w:rsidRDefault="00063BE4" w:rsidP="00063BE4">
            <w:pPr>
              <w:rPr>
                <w:rFonts w:ascii="Calibri" w:hAnsi="Calibri"/>
                <w:color w:val="000000"/>
                <w:sz w:val="22"/>
              </w:rPr>
            </w:pPr>
            <w:r w:rsidRPr="00063BE4">
              <w:rPr>
                <w:rFonts w:ascii="Calibri" w:hAnsi="Calibri"/>
                <w:color w:val="000000"/>
                <w:sz w:val="22"/>
              </w:rPr>
              <w:t>0.0123</w:t>
            </w:r>
          </w:p>
        </w:tc>
      </w:tr>
      <w:tr w:rsidR="00063BE4" w:rsidRPr="00063BE4" w14:paraId="6524189F" w14:textId="77777777" w:rsidTr="00063BE4">
        <w:trPr>
          <w:trHeight w:val="300"/>
        </w:trPr>
        <w:tc>
          <w:tcPr>
            <w:tcW w:w="2800" w:type="dxa"/>
            <w:tcBorders>
              <w:top w:val="nil"/>
              <w:left w:val="nil"/>
              <w:bottom w:val="nil"/>
              <w:right w:val="nil"/>
            </w:tcBorders>
            <w:shd w:val="clear" w:color="auto" w:fill="auto"/>
            <w:noWrap/>
            <w:vAlign w:val="bottom"/>
            <w:hideMark/>
          </w:tcPr>
          <w:p w14:paraId="59B4CBBE"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07F91623" w14:textId="77777777" w:rsidR="00063BE4" w:rsidRPr="00063BE4" w:rsidRDefault="00063BE4" w:rsidP="00063BE4">
            <w:pPr>
              <w:rPr>
                <w:rFonts w:ascii="Calibri" w:hAnsi="Calibri"/>
                <w:color w:val="000000"/>
                <w:sz w:val="22"/>
              </w:rPr>
            </w:pPr>
            <w:r w:rsidRPr="00063BE4">
              <w:rPr>
                <w:rFonts w:ascii="Calibri" w:hAnsi="Calibri"/>
                <w:color w:val="000000"/>
                <w:sz w:val="22"/>
              </w:rPr>
              <w:t>0.3489</w:t>
            </w:r>
          </w:p>
        </w:tc>
        <w:tc>
          <w:tcPr>
            <w:tcW w:w="960" w:type="dxa"/>
            <w:tcBorders>
              <w:top w:val="nil"/>
              <w:left w:val="nil"/>
              <w:bottom w:val="nil"/>
              <w:right w:val="nil"/>
            </w:tcBorders>
            <w:shd w:val="clear" w:color="auto" w:fill="auto"/>
            <w:noWrap/>
            <w:vAlign w:val="bottom"/>
            <w:hideMark/>
          </w:tcPr>
          <w:p w14:paraId="79D2F595" w14:textId="77777777" w:rsidR="00063BE4" w:rsidRPr="00063BE4" w:rsidRDefault="00063BE4" w:rsidP="00063BE4">
            <w:pPr>
              <w:rPr>
                <w:rFonts w:ascii="Calibri" w:hAnsi="Calibri"/>
                <w:color w:val="000000"/>
                <w:sz w:val="22"/>
              </w:rPr>
            </w:pPr>
            <w:r w:rsidRPr="00063BE4">
              <w:rPr>
                <w:rFonts w:ascii="Calibri" w:hAnsi="Calibri"/>
                <w:color w:val="000000"/>
                <w:sz w:val="22"/>
              </w:rPr>
              <w:t>0.4766</w:t>
            </w:r>
          </w:p>
        </w:tc>
        <w:tc>
          <w:tcPr>
            <w:tcW w:w="960" w:type="dxa"/>
            <w:tcBorders>
              <w:top w:val="nil"/>
              <w:left w:val="nil"/>
              <w:bottom w:val="nil"/>
              <w:right w:val="nil"/>
            </w:tcBorders>
            <w:shd w:val="clear" w:color="auto" w:fill="auto"/>
            <w:noWrap/>
            <w:vAlign w:val="bottom"/>
            <w:hideMark/>
          </w:tcPr>
          <w:p w14:paraId="2D24502A" w14:textId="77777777" w:rsidR="00063BE4" w:rsidRPr="00063BE4" w:rsidRDefault="00063BE4" w:rsidP="00063BE4">
            <w:pPr>
              <w:rPr>
                <w:rFonts w:ascii="Calibri" w:hAnsi="Calibri"/>
                <w:color w:val="000000"/>
                <w:sz w:val="22"/>
              </w:rPr>
            </w:pPr>
            <w:r w:rsidRPr="00063BE4">
              <w:rPr>
                <w:rFonts w:ascii="Calibri" w:hAnsi="Calibri"/>
                <w:color w:val="000000"/>
                <w:sz w:val="22"/>
              </w:rPr>
              <w:t>1.1279</w:t>
            </w:r>
          </w:p>
        </w:tc>
      </w:tr>
      <w:tr w:rsidR="00063BE4" w:rsidRPr="00063BE4" w14:paraId="0F1228B4" w14:textId="77777777" w:rsidTr="00063BE4">
        <w:trPr>
          <w:trHeight w:val="300"/>
        </w:trPr>
        <w:tc>
          <w:tcPr>
            <w:tcW w:w="2800" w:type="dxa"/>
            <w:tcBorders>
              <w:top w:val="nil"/>
              <w:left w:val="nil"/>
              <w:bottom w:val="nil"/>
              <w:right w:val="nil"/>
            </w:tcBorders>
            <w:shd w:val="clear" w:color="auto" w:fill="auto"/>
            <w:noWrap/>
            <w:vAlign w:val="bottom"/>
            <w:hideMark/>
          </w:tcPr>
          <w:p w14:paraId="34D182E6" w14:textId="77777777" w:rsidR="00063BE4" w:rsidRPr="00063BE4" w:rsidRDefault="00063BE4" w:rsidP="00063BE4">
            <w:pPr>
              <w:rPr>
                <w:rFonts w:ascii="Calibri" w:hAnsi="Calibri"/>
                <w:color w:val="000000"/>
                <w:sz w:val="22"/>
              </w:rPr>
            </w:pPr>
            <w:r w:rsidRPr="00063BE4">
              <w:rPr>
                <w:rFonts w:ascii="Calibri" w:hAnsi="Calibri"/>
                <w:color w:val="000000"/>
                <w:sz w:val="22"/>
              </w:rPr>
              <w:t>absolute distance std. dev.</w:t>
            </w:r>
          </w:p>
        </w:tc>
        <w:tc>
          <w:tcPr>
            <w:tcW w:w="960" w:type="dxa"/>
            <w:tcBorders>
              <w:top w:val="nil"/>
              <w:left w:val="nil"/>
              <w:bottom w:val="nil"/>
              <w:right w:val="nil"/>
            </w:tcBorders>
            <w:shd w:val="clear" w:color="auto" w:fill="auto"/>
            <w:noWrap/>
            <w:vAlign w:val="bottom"/>
            <w:hideMark/>
          </w:tcPr>
          <w:p w14:paraId="6497840D" w14:textId="77777777" w:rsidR="00063BE4" w:rsidRPr="00063BE4" w:rsidRDefault="00063BE4" w:rsidP="00063BE4">
            <w:pPr>
              <w:rPr>
                <w:rFonts w:ascii="Calibri" w:hAnsi="Calibri"/>
                <w:color w:val="000000"/>
                <w:sz w:val="22"/>
              </w:rPr>
            </w:pPr>
            <w:r w:rsidRPr="00063BE4">
              <w:rPr>
                <w:rFonts w:ascii="Calibri" w:hAnsi="Calibri"/>
                <w:color w:val="000000"/>
                <w:sz w:val="22"/>
              </w:rPr>
              <w:t>0.0028</w:t>
            </w:r>
          </w:p>
        </w:tc>
        <w:tc>
          <w:tcPr>
            <w:tcW w:w="960" w:type="dxa"/>
            <w:tcBorders>
              <w:top w:val="nil"/>
              <w:left w:val="nil"/>
              <w:bottom w:val="nil"/>
              <w:right w:val="nil"/>
            </w:tcBorders>
            <w:shd w:val="clear" w:color="auto" w:fill="auto"/>
            <w:noWrap/>
            <w:vAlign w:val="bottom"/>
            <w:hideMark/>
          </w:tcPr>
          <w:p w14:paraId="23B1C00A" w14:textId="77777777" w:rsidR="00063BE4" w:rsidRPr="00063BE4" w:rsidRDefault="00063BE4" w:rsidP="00063BE4">
            <w:pPr>
              <w:rPr>
                <w:rFonts w:ascii="Calibri" w:hAnsi="Calibri"/>
                <w:color w:val="000000"/>
                <w:sz w:val="22"/>
              </w:rPr>
            </w:pPr>
            <w:r w:rsidRPr="00063BE4">
              <w:rPr>
                <w:rFonts w:ascii="Calibri" w:hAnsi="Calibri"/>
                <w:color w:val="000000"/>
                <w:sz w:val="22"/>
              </w:rPr>
              <w:t>0.0036</w:t>
            </w:r>
          </w:p>
        </w:tc>
        <w:tc>
          <w:tcPr>
            <w:tcW w:w="960" w:type="dxa"/>
            <w:tcBorders>
              <w:top w:val="nil"/>
              <w:left w:val="nil"/>
              <w:bottom w:val="nil"/>
              <w:right w:val="nil"/>
            </w:tcBorders>
            <w:shd w:val="clear" w:color="auto" w:fill="auto"/>
            <w:noWrap/>
            <w:vAlign w:val="bottom"/>
            <w:hideMark/>
          </w:tcPr>
          <w:p w14:paraId="752106E3" w14:textId="77777777" w:rsidR="00063BE4" w:rsidRPr="00063BE4" w:rsidRDefault="00063BE4" w:rsidP="00063BE4">
            <w:pPr>
              <w:rPr>
                <w:rFonts w:ascii="Calibri" w:hAnsi="Calibri"/>
                <w:color w:val="000000"/>
                <w:sz w:val="22"/>
              </w:rPr>
            </w:pPr>
            <w:r w:rsidRPr="00063BE4">
              <w:rPr>
                <w:rFonts w:ascii="Calibri" w:hAnsi="Calibri"/>
                <w:color w:val="000000"/>
                <w:sz w:val="22"/>
              </w:rPr>
              <w:t>0.0076</w:t>
            </w:r>
          </w:p>
        </w:tc>
      </w:tr>
      <w:tr w:rsidR="00063BE4" w:rsidRPr="00063BE4" w14:paraId="79C83D5D" w14:textId="77777777" w:rsidTr="00063BE4">
        <w:trPr>
          <w:trHeight w:val="300"/>
        </w:trPr>
        <w:tc>
          <w:tcPr>
            <w:tcW w:w="2800" w:type="dxa"/>
            <w:tcBorders>
              <w:top w:val="nil"/>
              <w:left w:val="nil"/>
              <w:bottom w:val="nil"/>
              <w:right w:val="nil"/>
            </w:tcBorders>
            <w:shd w:val="clear" w:color="auto" w:fill="auto"/>
            <w:noWrap/>
            <w:vAlign w:val="bottom"/>
            <w:hideMark/>
          </w:tcPr>
          <w:p w14:paraId="46B04D25"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748C506A"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45F5F9C1"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087B35B6" w14:textId="77777777" w:rsidR="00063BE4" w:rsidRPr="00063BE4" w:rsidRDefault="00063BE4" w:rsidP="00063BE4">
            <w:pPr>
              <w:rPr>
                <w:rFonts w:ascii="Calibri" w:hAnsi="Calibri"/>
                <w:color w:val="000000"/>
                <w:sz w:val="22"/>
              </w:rPr>
            </w:pPr>
          </w:p>
        </w:tc>
      </w:tr>
      <w:tr w:rsidR="00063BE4" w:rsidRPr="00063BE4" w14:paraId="0C25CF78" w14:textId="77777777" w:rsidTr="00063BE4">
        <w:trPr>
          <w:trHeight w:val="300"/>
        </w:trPr>
        <w:tc>
          <w:tcPr>
            <w:tcW w:w="2800" w:type="dxa"/>
            <w:tcBorders>
              <w:top w:val="nil"/>
              <w:left w:val="nil"/>
              <w:bottom w:val="nil"/>
              <w:right w:val="nil"/>
            </w:tcBorders>
            <w:shd w:val="clear" w:color="auto" w:fill="auto"/>
            <w:noWrap/>
            <w:vAlign w:val="bottom"/>
            <w:hideMark/>
          </w:tcPr>
          <w:p w14:paraId="11E7061C" w14:textId="77777777" w:rsidR="00063BE4" w:rsidRPr="00063BE4" w:rsidRDefault="00063BE4" w:rsidP="00063BE4">
            <w:pPr>
              <w:rPr>
                <w:rFonts w:ascii="Calibri" w:hAnsi="Calibri"/>
                <w:color w:val="000000"/>
                <w:sz w:val="22"/>
              </w:rPr>
            </w:pPr>
            <w:r w:rsidRPr="00063BE4">
              <w:rPr>
                <w:rFonts w:ascii="Calibri" w:hAnsi="Calibri"/>
                <w:color w:val="000000"/>
                <w:sz w:val="22"/>
              </w:rPr>
              <w:t>MAR</w:t>
            </w:r>
          </w:p>
        </w:tc>
        <w:tc>
          <w:tcPr>
            <w:tcW w:w="960" w:type="dxa"/>
            <w:tcBorders>
              <w:top w:val="nil"/>
              <w:left w:val="nil"/>
              <w:bottom w:val="nil"/>
              <w:right w:val="nil"/>
            </w:tcBorders>
            <w:shd w:val="clear" w:color="auto" w:fill="auto"/>
            <w:noWrap/>
            <w:vAlign w:val="bottom"/>
            <w:hideMark/>
          </w:tcPr>
          <w:p w14:paraId="66E2143F"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0A2F97F2"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5EE4D755" w14:textId="77777777" w:rsidR="00063BE4" w:rsidRPr="00063BE4" w:rsidRDefault="00063BE4" w:rsidP="00063BE4">
            <w:pPr>
              <w:rPr>
                <w:rFonts w:ascii="Calibri" w:hAnsi="Calibri"/>
                <w:color w:val="000000"/>
                <w:sz w:val="22"/>
              </w:rPr>
            </w:pPr>
          </w:p>
        </w:tc>
      </w:tr>
      <w:tr w:rsidR="00063BE4" w:rsidRPr="00063BE4" w14:paraId="146A5E35" w14:textId="77777777" w:rsidTr="00063BE4">
        <w:trPr>
          <w:trHeight w:val="300"/>
        </w:trPr>
        <w:tc>
          <w:tcPr>
            <w:tcW w:w="2800" w:type="dxa"/>
            <w:tcBorders>
              <w:top w:val="nil"/>
              <w:left w:val="nil"/>
              <w:bottom w:val="nil"/>
              <w:right w:val="nil"/>
            </w:tcBorders>
            <w:shd w:val="clear" w:color="auto" w:fill="auto"/>
            <w:noWrap/>
            <w:vAlign w:val="bottom"/>
            <w:hideMark/>
          </w:tcPr>
          <w:p w14:paraId="2194DE2D"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671C24EF"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3DC1D4B1"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50096B68"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77ABDEBE" w14:textId="77777777" w:rsidTr="00063BE4">
        <w:trPr>
          <w:trHeight w:val="300"/>
        </w:trPr>
        <w:tc>
          <w:tcPr>
            <w:tcW w:w="2800" w:type="dxa"/>
            <w:tcBorders>
              <w:top w:val="nil"/>
              <w:left w:val="nil"/>
              <w:bottom w:val="nil"/>
              <w:right w:val="nil"/>
            </w:tcBorders>
            <w:shd w:val="clear" w:color="auto" w:fill="auto"/>
            <w:noWrap/>
            <w:vAlign w:val="bottom"/>
            <w:hideMark/>
          </w:tcPr>
          <w:p w14:paraId="4FACE088"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362EB3F9" w14:textId="77777777" w:rsidR="00063BE4" w:rsidRPr="00063BE4" w:rsidRDefault="00063BE4" w:rsidP="00063BE4">
            <w:pPr>
              <w:rPr>
                <w:rFonts w:ascii="Calibri" w:hAnsi="Calibri"/>
                <w:color w:val="000000"/>
                <w:sz w:val="22"/>
              </w:rPr>
            </w:pPr>
            <w:r w:rsidRPr="00063BE4">
              <w:rPr>
                <w:rFonts w:ascii="Calibri" w:hAnsi="Calibri"/>
                <w:color w:val="000000"/>
                <w:sz w:val="22"/>
              </w:rPr>
              <w:t>0.1123</w:t>
            </w:r>
          </w:p>
        </w:tc>
        <w:tc>
          <w:tcPr>
            <w:tcW w:w="960" w:type="dxa"/>
            <w:tcBorders>
              <w:top w:val="nil"/>
              <w:left w:val="nil"/>
              <w:bottom w:val="nil"/>
              <w:right w:val="nil"/>
            </w:tcBorders>
            <w:shd w:val="clear" w:color="auto" w:fill="auto"/>
            <w:noWrap/>
            <w:vAlign w:val="bottom"/>
            <w:hideMark/>
          </w:tcPr>
          <w:p w14:paraId="38BB26E2" w14:textId="77777777" w:rsidR="00063BE4" w:rsidRPr="00063BE4" w:rsidRDefault="00063BE4" w:rsidP="00063BE4">
            <w:pPr>
              <w:rPr>
                <w:rFonts w:ascii="Calibri" w:hAnsi="Calibri"/>
                <w:color w:val="000000"/>
                <w:sz w:val="22"/>
              </w:rPr>
            </w:pPr>
            <w:r w:rsidRPr="00063BE4">
              <w:rPr>
                <w:rFonts w:ascii="Calibri" w:hAnsi="Calibri"/>
                <w:color w:val="000000"/>
                <w:sz w:val="22"/>
              </w:rPr>
              <w:t>-0.4515</w:t>
            </w:r>
          </w:p>
        </w:tc>
        <w:tc>
          <w:tcPr>
            <w:tcW w:w="960" w:type="dxa"/>
            <w:tcBorders>
              <w:top w:val="nil"/>
              <w:left w:val="nil"/>
              <w:bottom w:val="nil"/>
              <w:right w:val="nil"/>
            </w:tcBorders>
            <w:shd w:val="clear" w:color="auto" w:fill="auto"/>
            <w:noWrap/>
            <w:vAlign w:val="bottom"/>
            <w:hideMark/>
          </w:tcPr>
          <w:p w14:paraId="7ECF7441" w14:textId="77777777" w:rsidR="00063BE4" w:rsidRPr="00063BE4" w:rsidRDefault="00063BE4" w:rsidP="00063BE4">
            <w:pPr>
              <w:rPr>
                <w:rFonts w:ascii="Calibri" w:hAnsi="Calibri"/>
                <w:color w:val="000000"/>
                <w:sz w:val="22"/>
              </w:rPr>
            </w:pPr>
            <w:r w:rsidRPr="00063BE4">
              <w:rPr>
                <w:rFonts w:ascii="Calibri" w:hAnsi="Calibri"/>
                <w:color w:val="000000"/>
                <w:sz w:val="22"/>
              </w:rPr>
              <w:t>-2.1101</w:t>
            </w:r>
          </w:p>
        </w:tc>
      </w:tr>
      <w:tr w:rsidR="00063BE4" w:rsidRPr="00063BE4" w14:paraId="668CC744" w14:textId="77777777" w:rsidTr="00063BE4">
        <w:trPr>
          <w:trHeight w:val="300"/>
        </w:trPr>
        <w:tc>
          <w:tcPr>
            <w:tcW w:w="2800" w:type="dxa"/>
            <w:tcBorders>
              <w:top w:val="nil"/>
              <w:left w:val="nil"/>
              <w:bottom w:val="nil"/>
              <w:right w:val="nil"/>
            </w:tcBorders>
            <w:shd w:val="clear" w:color="auto" w:fill="auto"/>
            <w:noWrap/>
            <w:vAlign w:val="bottom"/>
            <w:hideMark/>
          </w:tcPr>
          <w:p w14:paraId="178D060D"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182DF146" w14:textId="77777777" w:rsidR="00063BE4" w:rsidRPr="00063BE4" w:rsidRDefault="00063BE4" w:rsidP="00063BE4">
            <w:pPr>
              <w:rPr>
                <w:rFonts w:ascii="Calibri" w:hAnsi="Calibri"/>
                <w:color w:val="000000"/>
                <w:sz w:val="22"/>
              </w:rPr>
            </w:pPr>
            <w:r w:rsidRPr="00063BE4">
              <w:rPr>
                <w:rFonts w:ascii="Calibri" w:hAnsi="Calibri"/>
                <w:color w:val="000000"/>
                <w:sz w:val="22"/>
              </w:rPr>
              <w:t>0.0052</w:t>
            </w:r>
          </w:p>
        </w:tc>
        <w:tc>
          <w:tcPr>
            <w:tcW w:w="960" w:type="dxa"/>
            <w:tcBorders>
              <w:top w:val="nil"/>
              <w:left w:val="nil"/>
              <w:bottom w:val="nil"/>
              <w:right w:val="nil"/>
            </w:tcBorders>
            <w:shd w:val="clear" w:color="auto" w:fill="auto"/>
            <w:noWrap/>
            <w:vAlign w:val="bottom"/>
            <w:hideMark/>
          </w:tcPr>
          <w:p w14:paraId="358DC806" w14:textId="77777777" w:rsidR="00063BE4" w:rsidRPr="00063BE4" w:rsidRDefault="00063BE4" w:rsidP="00063BE4">
            <w:pPr>
              <w:rPr>
                <w:rFonts w:ascii="Calibri" w:hAnsi="Calibri"/>
                <w:color w:val="000000"/>
                <w:sz w:val="22"/>
              </w:rPr>
            </w:pPr>
            <w:r w:rsidRPr="00063BE4">
              <w:rPr>
                <w:rFonts w:ascii="Calibri" w:hAnsi="Calibri"/>
                <w:color w:val="000000"/>
                <w:sz w:val="22"/>
              </w:rPr>
              <w:t>0.0049</w:t>
            </w:r>
          </w:p>
        </w:tc>
        <w:tc>
          <w:tcPr>
            <w:tcW w:w="960" w:type="dxa"/>
            <w:tcBorders>
              <w:top w:val="nil"/>
              <w:left w:val="nil"/>
              <w:bottom w:val="nil"/>
              <w:right w:val="nil"/>
            </w:tcBorders>
            <w:shd w:val="clear" w:color="auto" w:fill="auto"/>
            <w:noWrap/>
            <w:vAlign w:val="bottom"/>
            <w:hideMark/>
          </w:tcPr>
          <w:p w14:paraId="1B3F4D7F" w14:textId="77777777" w:rsidR="00063BE4" w:rsidRPr="00063BE4" w:rsidRDefault="00063BE4" w:rsidP="00063BE4">
            <w:pPr>
              <w:rPr>
                <w:rFonts w:ascii="Calibri" w:hAnsi="Calibri"/>
                <w:color w:val="000000"/>
                <w:sz w:val="22"/>
              </w:rPr>
            </w:pPr>
            <w:r w:rsidRPr="00063BE4">
              <w:rPr>
                <w:rFonts w:ascii="Calibri" w:hAnsi="Calibri"/>
                <w:color w:val="000000"/>
                <w:sz w:val="22"/>
              </w:rPr>
              <w:t>0.0118</w:t>
            </w:r>
          </w:p>
        </w:tc>
      </w:tr>
      <w:tr w:rsidR="00063BE4" w:rsidRPr="00063BE4" w14:paraId="2D6F8A0F" w14:textId="77777777" w:rsidTr="00063BE4">
        <w:trPr>
          <w:trHeight w:val="300"/>
        </w:trPr>
        <w:tc>
          <w:tcPr>
            <w:tcW w:w="2800" w:type="dxa"/>
            <w:tcBorders>
              <w:top w:val="nil"/>
              <w:left w:val="nil"/>
              <w:bottom w:val="nil"/>
              <w:right w:val="nil"/>
            </w:tcBorders>
            <w:shd w:val="clear" w:color="auto" w:fill="auto"/>
            <w:noWrap/>
            <w:vAlign w:val="bottom"/>
            <w:hideMark/>
          </w:tcPr>
          <w:p w14:paraId="41C57C81"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504643EB" w14:textId="77777777" w:rsidR="00063BE4" w:rsidRPr="00063BE4" w:rsidRDefault="00063BE4" w:rsidP="00063BE4">
            <w:pPr>
              <w:rPr>
                <w:rFonts w:ascii="Calibri" w:hAnsi="Calibri"/>
                <w:color w:val="000000"/>
                <w:sz w:val="22"/>
              </w:rPr>
            </w:pPr>
            <w:r w:rsidRPr="00063BE4">
              <w:rPr>
                <w:rFonts w:ascii="Calibri" w:hAnsi="Calibri"/>
                <w:color w:val="000000"/>
                <w:sz w:val="22"/>
              </w:rPr>
              <w:t>1.2831</w:t>
            </w:r>
          </w:p>
        </w:tc>
        <w:tc>
          <w:tcPr>
            <w:tcW w:w="960" w:type="dxa"/>
            <w:tcBorders>
              <w:top w:val="nil"/>
              <w:left w:val="nil"/>
              <w:bottom w:val="nil"/>
              <w:right w:val="nil"/>
            </w:tcBorders>
            <w:shd w:val="clear" w:color="auto" w:fill="auto"/>
            <w:noWrap/>
            <w:vAlign w:val="bottom"/>
            <w:hideMark/>
          </w:tcPr>
          <w:p w14:paraId="32A86D28" w14:textId="77777777" w:rsidR="00063BE4" w:rsidRPr="00063BE4" w:rsidRDefault="00063BE4" w:rsidP="00063BE4">
            <w:pPr>
              <w:rPr>
                <w:rFonts w:ascii="Calibri" w:hAnsi="Calibri"/>
                <w:color w:val="000000"/>
                <w:sz w:val="22"/>
              </w:rPr>
            </w:pPr>
            <w:r w:rsidRPr="00063BE4">
              <w:rPr>
                <w:rFonts w:ascii="Calibri" w:hAnsi="Calibri"/>
                <w:color w:val="000000"/>
                <w:sz w:val="22"/>
              </w:rPr>
              <w:t>1.215</w:t>
            </w:r>
          </w:p>
        </w:tc>
        <w:tc>
          <w:tcPr>
            <w:tcW w:w="960" w:type="dxa"/>
            <w:tcBorders>
              <w:top w:val="nil"/>
              <w:left w:val="nil"/>
              <w:bottom w:val="nil"/>
              <w:right w:val="nil"/>
            </w:tcBorders>
            <w:shd w:val="clear" w:color="auto" w:fill="auto"/>
            <w:noWrap/>
            <w:vAlign w:val="bottom"/>
            <w:hideMark/>
          </w:tcPr>
          <w:p w14:paraId="027068C2" w14:textId="77777777" w:rsidR="00063BE4" w:rsidRPr="00063BE4" w:rsidRDefault="00063BE4" w:rsidP="00063BE4">
            <w:pPr>
              <w:rPr>
                <w:rFonts w:ascii="Calibri" w:hAnsi="Calibri"/>
                <w:color w:val="000000"/>
                <w:sz w:val="22"/>
              </w:rPr>
            </w:pPr>
            <w:r w:rsidRPr="00063BE4">
              <w:rPr>
                <w:rFonts w:ascii="Calibri" w:hAnsi="Calibri"/>
                <w:color w:val="000000"/>
                <w:sz w:val="22"/>
              </w:rPr>
              <w:t>4.0264</w:t>
            </w:r>
          </w:p>
        </w:tc>
      </w:tr>
      <w:tr w:rsidR="00063BE4" w:rsidRPr="00063BE4" w14:paraId="09782703" w14:textId="77777777" w:rsidTr="00063BE4">
        <w:trPr>
          <w:trHeight w:val="300"/>
        </w:trPr>
        <w:tc>
          <w:tcPr>
            <w:tcW w:w="2800" w:type="dxa"/>
            <w:tcBorders>
              <w:top w:val="nil"/>
              <w:left w:val="nil"/>
              <w:bottom w:val="nil"/>
              <w:right w:val="nil"/>
            </w:tcBorders>
            <w:shd w:val="clear" w:color="auto" w:fill="auto"/>
            <w:noWrap/>
            <w:vAlign w:val="bottom"/>
            <w:hideMark/>
          </w:tcPr>
          <w:p w14:paraId="2B10220B"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24F6BA24" w14:textId="77777777" w:rsidR="00063BE4" w:rsidRPr="00063BE4" w:rsidRDefault="00063BE4" w:rsidP="00063BE4">
            <w:pPr>
              <w:rPr>
                <w:rFonts w:ascii="Calibri" w:hAnsi="Calibri"/>
                <w:color w:val="000000"/>
                <w:sz w:val="22"/>
              </w:rPr>
            </w:pPr>
            <w:r w:rsidRPr="00063BE4">
              <w:rPr>
                <w:rFonts w:ascii="Calibri" w:hAnsi="Calibri"/>
                <w:color w:val="000000"/>
                <w:sz w:val="22"/>
              </w:rPr>
              <w:t>0.0075</w:t>
            </w:r>
          </w:p>
        </w:tc>
        <w:tc>
          <w:tcPr>
            <w:tcW w:w="960" w:type="dxa"/>
            <w:tcBorders>
              <w:top w:val="nil"/>
              <w:left w:val="nil"/>
              <w:bottom w:val="nil"/>
              <w:right w:val="nil"/>
            </w:tcBorders>
            <w:shd w:val="clear" w:color="auto" w:fill="auto"/>
            <w:noWrap/>
            <w:vAlign w:val="bottom"/>
            <w:hideMark/>
          </w:tcPr>
          <w:p w14:paraId="284FCF1F" w14:textId="77777777" w:rsidR="00063BE4" w:rsidRPr="00063BE4" w:rsidRDefault="00063BE4" w:rsidP="00063BE4">
            <w:pPr>
              <w:rPr>
                <w:rFonts w:ascii="Calibri" w:hAnsi="Calibri"/>
                <w:color w:val="000000"/>
                <w:sz w:val="22"/>
              </w:rPr>
            </w:pPr>
            <w:r w:rsidRPr="00063BE4">
              <w:rPr>
                <w:rFonts w:ascii="Calibri" w:hAnsi="Calibri"/>
                <w:color w:val="000000"/>
                <w:sz w:val="22"/>
              </w:rPr>
              <w:t>0.0074</w:t>
            </w:r>
          </w:p>
        </w:tc>
        <w:tc>
          <w:tcPr>
            <w:tcW w:w="960" w:type="dxa"/>
            <w:tcBorders>
              <w:top w:val="nil"/>
              <w:left w:val="nil"/>
              <w:bottom w:val="nil"/>
              <w:right w:val="nil"/>
            </w:tcBorders>
            <w:shd w:val="clear" w:color="auto" w:fill="auto"/>
            <w:noWrap/>
            <w:vAlign w:val="bottom"/>
            <w:hideMark/>
          </w:tcPr>
          <w:p w14:paraId="18C99C26" w14:textId="77777777" w:rsidR="00063BE4" w:rsidRPr="00063BE4" w:rsidRDefault="00063BE4" w:rsidP="00063BE4">
            <w:pPr>
              <w:rPr>
                <w:rFonts w:ascii="Calibri" w:hAnsi="Calibri"/>
                <w:color w:val="000000"/>
                <w:sz w:val="22"/>
              </w:rPr>
            </w:pPr>
            <w:r w:rsidRPr="00063BE4">
              <w:rPr>
                <w:rFonts w:ascii="Calibri" w:hAnsi="Calibri"/>
                <w:color w:val="000000"/>
                <w:sz w:val="22"/>
              </w:rPr>
              <w:t>0.0153</w:t>
            </w:r>
          </w:p>
        </w:tc>
      </w:tr>
      <w:tr w:rsidR="00063BE4" w:rsidRPr="00063BE4" w14:paraId="58FC9F87" w14:textId="77777777" w:rsidTr="00063BE4">
        <w:trPr>
          <w:trHeight w:val="300"/>
        </w:trPr>
        <w:tc>
          <w:tcPr>
            <w:tcW w:w="2800" w:type="dxa"/>
            <w:tcBorders>
              <w:top w:val="nil"/>
              <w:left w:val="nil"/>
              <w:bottom w:val="nil"/>
              <w:right w:val="nil"/>
            </w:tcBorders>
            <w:shd w:val="clear" w:color="auto" w:fill="auto"/>
            <w:noWrap/>
            <w:vAlign w:val="bottom"/>
            <w:hideMark/>
          </w:tcPr>
          <w:p w14:paraId="617D6352"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22583AB3" w14:textId="77777777" w:rsidR="00063BE4" w:rsidRPr="00063BE4" w:rsidRDefault="00063BE4" w:rsidP="00063BE4">
            <w:pPr>
              <w:rPr>
                <w:rFonts w:ascii="Calibri" w:hAnsi="Calibri"/>
                <w:color w:val="000000"/>
                <w:sz w:val="22"/>
              </w:rPr>
            </w:pPr>
            <w:r w:rsidRPr="00063BE4">
              <w:rPr>
                <w:rFonts w:ascii="Calibri" w:hAnsi="Calibri"/>
                <w:color w:val="000000"/>
                <w:sz w:val="22"/>
              </w:rPr>
              <w:t>0.603</w:t>
            </w:r>
          </w:p>
        </w:tc>
        <w:tc>
          <w:tcPr>
            <w:tcW w:w="960" w:type="dxa"/>
            <w:tcBorders>
              <w:top w:val="nil"/>
              <w:left w:val="nil"/>
              <w:bottom w:val="nil"/>
              <w:right w:val="nil"/>
            </w:tcBorders>
            <w:shd w:val="clear" w:color="auto" w:fill="auto"/>
            <w:noWrap/>
            <w:vAlign w:val="bottom"/>
            <w:hideMark/>
          </w:tcPr>
          <w:p w14:paraId="2DD0ACCF" w14:textId="77777777" w:rsidR="00063BE4" w:rsidRPr="00063BE4" w:rsidRDefault="00063BE4" w:rsidP="00063BE4">
            <w:pPr>
              <w:rPr>
                <w:rFonts w:ascii="Calibri" w:hAnsi="Calibri"/>
                <w:color w:val="000000"/>
                <w:sz w:val="22"/>
              </w:rPr>
            </w:pPr>
            <w:r w:rsidRPr="00063BE4">
              <w:rPr>
                <w:rFonts w:ascii="Calibri" w:hAnsi="Calibri"/>
                <w:color w:val="000000"/>
                <w:sz w:val="22"/>
              </w:rPr>
              <w:t>0.5824</w:t>
            </w:r>
          </w:p>
        </w:tc>
        <w:tc>
          <w:tcPr>
            <w:tcW w:w="960" w:type="dxa"/>
            <w:tcBorders>
              <w:top w:val="nil"/>
              <w:left w:val="nil"/>
              <w:bottom w:val="nil"/>
              <w:right w:val="nil"/>
            </w:tcBorders>
            <w:shd w:val="clear" w:color="auto" w:fill="auto"/>
            <w:noWrap/>
            <w:vAlign w:val="bottom"/>
            <w:hideMark/>
          </w:tcPr>
          <w:p w14:paraId="39825B7D" w14:textId="77777777" w:rsidR="00063BE4" w:rsidRPr="00063BE4" w:rsidRDefault="00063BE4" w:rsidP="00063BE4">
            <w:pPr>
              <w:rPr>
                <w:rFonts w:ascii="Calibri" w:hAnsi="Calibri"/>
                <w:color w:val="000000"/>
                <w:sz w:val="22"/>
              </w:rPr>
            </w:pPr>
            <w:r w:rsidRPr="00063BE4">
              <w:rPr>
                <w:rFonts w:ascii="Calibri" w:hAnsi="Calibri"/>
                <w:color w:val="000000"/>
                <w:sz w:val="22"/>
              </w:rPr>
              <w:t>2.1101</w:t>
            </w:r>
          </w:p>
        </w:tc>
      </w:tr>
      <w:tr w:rsidR="00063BE4" w:rsidRPr="00063BE4" w14:paraId="36C160EE" w14:textId="77777777" w:rsidTr="00063BE4">
        <w:trPr>
          <w:trHeight w:val="300"/>
        </w:trPr>
        <w:tc>
          <w:tcPr>
            <w:tcW w:w="2800" w:type="dxa"/>
            <w:tcBorders>
              <w:top w:val="nil"/>
              <w:left w:val="nil"/>
              <w:bottom w:val="nil"/>
              <w:right w:val="nil"/>
            </w:tcBorders>
            <w:shd w:val="clear" w:color="auto" w:fill="auto"/>
            <w:noWrap/>
            <w:vAlign w:val="bottom"/>
            <w:hideMark/>
          </w:tcPr>
          <w:p w14:paraId="6E80E511" w14:textId="77777777" w:rsidR="00063BE4" w:rsidRPr="00063BE4" w:rsidRDefault="00063BE4" w:rsidP="00063BE4">
            <w:pPr>
              <w:rPr>
                <w:rFonts w:ascii="Calibri" w:hAnsi="Calibri"/>
                <w:color w:val="000000"/>
                <w:sz w:val="22"/>
              </w:rPr>
            </w:pPr>
            <w:r w:rsidRPr="00063BE4">
              <w:rPr>
                <w:rFonts w:ascii="Calibri" w:hAnsi="Calibri"/>
                <w:color w:val="000000"/>
                <w:sz w:val="22"/>
              </w:rPr>
              <w:t>absolute distance std. dev.</w:t>
            </w:r>
          </w:p>
        </w:tc>
        <w:tc>
          <w:tcPr>
            <w:tcW w:w="960" w:type="dxa"/>
            <w:tcBorders>
              <w:top w:val="nil"/>
              <w:left w:val="nil"/>
              <w:bottom w:val="nil"/>
              <w:right w:val="nil"/>
            </w:tcBorders>
            <w:shd w:val="clear" w:color="auto" w:fill="auto"/>
            <w:noWrap/>
            <w:vAlign w:val="bottom"/>
            <w:hideMark/>
          </w:tcPr>
          <w:p w14:paraId="61E0B403" w14:textId="77777777" w:rsidR="00063BE4" w:rsidRPr="00063BE4" w:rsidRDefault="00063BE4" w:rsidP="00063BE4">
            <w:pPr>
              <w:rPr>
                <w:rFonts w:ascii="Calibri" w:hAnsi="Calibri"/>
                <w:color w:val="000000"/>
                <w:sz w:val="22"/>
              </w:rPr>
            </w:pPr>
            <w:r w:rsidRPr="00063BE4">
              <w:rPr>
                <w:rFonts w:ascii="Calibri" w:hAnsi="Calibri"/>
                <w:color w:val="000000"/>
                <w:sz w:val="22"/>
              </w:rPr>
              <w:t>0.0043</w:t>
            </w:r>
          </w:p>
        </w:tc>
        <w:tc>
          <w:tcPr>
            <w:tcW w:w="960" w:type="dxa"/>
            <w:tcBorders>
              <w:top w:val="nil"/>
              <w:left w:val="nil"/>
              <w:bottom w:val="nil"/>
              <w:right w:val="nil"/>
            </w:tcBorders>
            <w:shd w:val="clear" w:color="auto" w:fill="auto"/>
            <w:noWrap/>
            <w:vAlign w:val="bottom"/>
            <w:hideMark/>
          </w:tcPr>
          <w:p w14:paraId="0466B43B" w14:textId="77777777" w:rsidR="00063BE4" w:rsidRPr="00063BE4" w:rsidRDefault="00063BE4" w:rsidP="00063BE4">
            <w:pPr>
              <w:rPr>
                <w:rFonts w:ascii="Calibri" w:hAnsi="Calibri"/>
                <w:color w:val="000000"/>
                <w:sz w:val="22"/>
              </w:rPr>
            </w:pPr>
            <w:r w:rsidRPr="00063BE4">
              <w:rPr>
                <w:rFonts w:ascii="Calibri" w:hAnsi="Calibri"/>
                <w:color w:val="000000"/>
                <w:sz w:val="22"/>
              </w:rPr>
              <w:t>0.0043</w:t>
            </w:r>
          </w:p>
        </w:tc>
        <w:tc>
          <w:tcPr>
            <w:tcW w:w="960" w:type="dxa"/>
            <w:tcBorders>
              <w:top w:val="nil"/>
              <w:left w:val="nil"/>
              <w:bottom w:val="nil"/>
              <w:right w:val="nil"/>
            </w:tcBorders>
            <w:shd w:val="clear" w:color="auto" w:fill="auto"/>
            <w:noWrap/>
            <w:vAlign w:val="bottom"/>
            <w:hideMark/>
          </w:tcPr>
          <w:p w14:paraId="731CE671" w14:textId="77777777" w:rsidR="00063BE4" w:rsidRPr="00063BE4" w:rsidRDefault="00063BE4" w:rsidP="00063BE4">
            <w:pPr>
              <w:rPr>
                <w:rFonts w:ascii="Calibri" w:hAnsi="Calibri"/>
                <w:color w:val="000000"/>
                <w:sz w:val="22"/>
              </w:rPr>
            </w:pPr>
            <w:r w:rsidRPr="00063BE4">
              <w:rPr>
                <w:rFonts w:ascii="Calibri" w:hAnsi="Calibri"/>
                <w:color w:val="000000"/>
                <w:sz w:val="22"/>
              </w:rPr>
              <w:t>0.0118</w:t>
            </w:r>
          </w:p>
        </w:tc>
      </w:tr>
      <w:tr w:rsidR="00063BE4" w:rsidRPr="00063BE4" w14:paraId="6948B2EA" w14:textId="77777777" w:rsidTr="00063BE4">
        <w:trPr>
          <w:trHeight w:val="300"/>
        </w:trPr>
        <w:tc>
          <w:tcPr>
            <w:tcW w:w="2800" w:type="dxa"/>
            <w:tcBorders>
              <w:top w:val="nil"/>
              <w:left w:val="nil"/>
              <w:bottom w:val="nil"/>
              <w:right w:val="nil"/>
            </w:tcBorders>
            <w:shd w:val="clear" w:color="auto" w:fill="auto"/>
            <w:noWrap/>
            <w:vAlign w:val="bottom"/>
            <w:hideMark/>
          </w:tcPr>
          <w:p w14:paraId="33B0693F"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11C2671D"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69FA731D"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481F067D" w14:textId="77777777" w:rsidR="00063BE4" w:rsidRPr="00063BE4" w:rsidRDefault="00063BE4" w:rsidP="00063BE4">
            <w:pPr>
              <w:rPr>
                <w:rFonts w:ascii="Calibri" w:hAnsi="Calibri"/>
                <w:color w:val="000000"/>
                <w:sz w:val="22"/>
              </w:rPr>
            </w:pPr>
          </w:p>
        </w:tc>
      </w:tr>
      <w:tr w:rsidR="00063BE4" w:rsidRPr="00063BE4" w14:paraId="1386BDA7" w14:textId="77777777" w:rsidTr="00063BE4">
        <w:trPr>
          <w:trHeight w:val="300"/>
        </w:trPr>
        <w:tc>
          <w:tcPr>
            <w:tcW w:w="2800" w:type="dxa"/>
            <w:tcBorders>
              <w:top w:val="nil"/>
              <w:left w:val="nil"/>
              <w:bottom w:val="nil"/>
              <w:right w:val="nil"/>
            </w:tcBorders>
            <w:shd w:val="clear" w:color="auto" w:fill="auto"/>
            <w:noWrap/>
            <w:vAlign w:val="bottom"/>
            <w:hideMark/>
          </w:tcPr>
          <w:p w14:paraId="25049C1E" w14:textId="77777777" w:rsidR="00063BE4" w:rsidRPr="00063BE4" w:rsidRDefault="00063BE4" w:rsidP="00063BE4">
            <w:pPr>
              <w:rPr>
                <w:rFonts w:ascii="Calibri" w:hAnsi="Calibri"/>
                <w:color w:val="000000"/>
                <w:sz w:val="22"/>
              </w:rPr>
            </w:pPr>
            <w:r w:rsidRPr="00063BE4">
              <w:rPr>
                <w:rFonts w:ascii="Calibri" w:hAnsi="Calibri"/>
                <w:color w:val="000000"/>
                <w:sz w:val="22"/>
              </w:rPr>
              <w:t>MNAR</w:t>
            </w:r>
          </w:p>
        </w:tc>
        <w:tc>
          <w:tcPr>
            <w:tcW w:w="960" w:type="dxa"/>
            <w:tcBorders>
              <w:top w:val="nil"/>
              <w:left w:val="nil"/>
              <w:bottom w:val="nil"/>
              <w:right w:val="nil"/>
            </w:tcBorders>
            <w:shd w:val="clear" w:color="auto" w:fill="auto"/>
            <w:noWrap/>
            <w:vAlign w:val="bottom"/>
            <w:hideMark/>
          </w:tcPr>
          <w:p w14:paraId="3CE5EDF6"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5BE6BFA5"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3E530F82" w14:textId="77777777" w:rsidR="00063BE4" w:rsidRPr="00063BE4" w:rsidRDefault="00063BE4" w:rsidP="00063BE4">
            <w:pPr>
              <w:rPr>
                <w:rFonts w:ascii="Calibri" w:hAnsi="Calibri"/>
                <w:color w:val="000000"/>
                <w:sz w:val="22"/>
              </w:rPr>
            </w:pPr>
          </w:p>
        </w:tc>
      </w:tr>
      <w:tr w:rsidR="00063BE4" w:rsidRPr="00063BE4" w14:paraId="691754BF" w14:textId="77777777" w:rsidTr="00063BE4">
        <w:trPr>
          <w:trHeight w:val="300"/>
        </w:trPr>
        <w:tc>
          <w:tcPr>
            <w:tcW w:w="2800" w:type="dxa"/>
            <w:tcBorders>
              <w:top w:val="nil"/>
              <w:left w:val="nil"/>
              <w:bottom w:val="nil"/>
              <w:right w:val="nil"/>
            </w:tcBorders>
            <w:shd w:val="clear" w:color="auto" w:fill="auto"/>
            <w:noWrap/>
            <w:vAlign w:val="bottom"/>
            <w:hideMark/>
          </w:tcPr>
          <w:p w14:paraId="332677D3"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65CFB06B"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6BAFDFBF"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55278B49"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770A28F4" w14:textId="77777777" w:rsidTr="00063BE4">
        <w:trPr>
          <w:trHeight w:val="300"/>
        </w:trPr>
        <w:tc>
          <w:tcPr>
            <w:tcW w:w="2800" w:type="dxa"/>
            <w:tcBorders>
              <w:top w:val="nil"/>
              <w:left w:val="nil"/>
              <w:bottom w:val="nil"/>
              <w:right w:val="nil"/>
            </w:tcBorders>
            <w:shd w:val="clear" w:color="auto" w:fill="auto"/>
            <w:noWrap/>
            <w:vAlign w:val="bottom"/>
            <w:hideMark/>
          </w:tcPr>
          <w:p w14:paraId="3F1B0C70"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0BB8F17E" w14:textId="77777777" w:rsidR="00063BE4" w:rsidRPr="00063BE4" w:rsidRDefault="00063BE4" w:rsidP="00063BE4">
            <w:pPr>
              <w:rPr>
                <w:rFonts w:ascii="Calibri" w:hAnsi="Calibri"/>
                <w:color w:val="000000"/>
                <w:sz w:val="22"/>
              </w:rPr>
            </w:pPr>
            <w:r w:rsidRPr="00063BE4">
              <w:rPr>
                <w:rFonts w:ascii="Calibri" w:hAnsi="Calibri"/>
                <w:color w:val="000000"/>
                <w:sz w:val="22"/>
              </w:rPr>
              <w:t>0.0927</w:t>
            </w:r>
          </w:p>
        </w:tc>
        <w:tc>
          <w:tcPr>
            <w:tcW w:w="960" w:type="dxa"/>
            <w:tcBorders>
              <w:top w:val="nil"/>
              <w:left w:val="nil"/>
              <w:bottom w:val="nil"/>
              <w:right w:val="nil"/>
            </w:tcBorders>
            <w:shd w:val="clear" w:color="auto" w:fill="auto"/>
            <w:noWrap/>
            <w:vAlign w:val="bottom"/>
            <w:hideMark/>
          </w:tcPr>
          <w:p w14:paraId="51152937" w14:textId="77777777" w:rsidR="00063BE4" w:rsidRPr="00063BE4" w:rsidRDefault="00063BE4" w:rsidP="00063BE4">
            <w:pPr>
              <w:rPr>
                <w:rFonts w:ascii="Calibri" w:hAnsi="Calibri"/>
                <w:color w:val="000000"/>
                <w:sz w:val="22"/>
              </w:rPr>
            </w:pPr>
            <w:r w:rsidRPr="00063BE4">
              <w:rPr>
                <w:rFonts w:ascii="Calibri" w:hAnsi="Calibri"/>
                <w:color w:val="000000"/>
                <w:sz w:val="22"/>
              </w:rPr>
              <w:t>-0.0268</w:t>
            </w:r>
          </w:p>
        </w:tc>
        <w:tc>
          <w:tcPr>
            <w:tcW w:w="960" w:type="dxa"/>
            <w:tcBorders>
              <w:top w:val="nil"/>
              <w:left w:val="nil"/>
              <w:bottom w:val="nil"/>
              <w:right w:val="nil"/>
            </w:tcBorders>
            <w:shd w:val="clear" w:color="auto" w:fill="auto"/>
            <w:noWrap/>
            <w:vAlign w:val="bottom"/>
            <w:hideMark/>
          </w:tcPr>
          <w:p w14:paraId="33DB16E5" w14:textId="77777777" w:rsidR="00063BE4" w:rsidRPr="00063BE4" w:rsidRDefault="00063BE4" w:rsidP="00063BE4">
            <w:pPr>
              <w:rPr>
                <w:rFonts w:ascii="Calibri" w:hAnsi="Calibri"/>
                <w:color w:val="000000"/>
                <w:sz w:val="22"/>
              </w:rPr>
            </w:pPr>
            <w:r w:rsidRPr="00063BE4">
              <w:rPr>
                <w:rFonts w:ascii="Calibri" w:hAnsi="Calibri"/>
                <w:color w:val="000000"/>
                <w:sz w:val="22"/>
              </w:rPr>
              <w:t>-0.4824</w:t>
            </w:r>
          </w:p>
        </w:tc>
      </w:tr>
      <w:tr w:rsidR="00063BE4" w:rsidRPr="00063BE4" w14:paraId="2E3BDEB5" w14:textId="77777777" w:rsidTr="00063BE4">
        <w:trPr>
          <w:trHeight w:val="300"/>
        </w:trPr>
        <w:tc>
          <w:tcPr>
            <w:tcW w:w="2800" w:type="dxa"/>
            <w:tcBorders>
              <w:top w:val="nil"/>
              <w:left w:val="nil"/>
              <w:bottom w:val="nil"/>
              <w:right w:val="nil"/>
            </w:tcBorders>
            <w:shd w:val="clear" w:color="auto" w:fill="auto"/>
            <w:noWrap/>
            <w:vAlign w:val="bottom"/>
            <w:hideMark/>
          </w:tcPr>
          <w:p w14:paraId="5BD209B5"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23CB4257" w14:textId="77777777" w:rsidR="00063BE4" w:rsidRPr="00063BE4" w:rsidRDefault="00063BE4" w:rsidP="00063BE4">
            <w:pPr>
              <w:rPr>
                <w:rFonts w:ascii="Calibri" w:hAnsi="Calibri"/>
                <w:color w:val="000000"/>
                <w:sz w:val="22"/>
              </w:rPr>
            </w:pPr>
            <w:r w:rsidRPr="00063BE4">
              <w:rPr>
                <w:rFonts w:ascii="Calibri" w:hAnsi="Calibri"/>
                <w:color w:val="000000"/>
                <w:sz w:val="22"/>
              </w:rPr>
              <w:t>0.0023</w:t>
            </w:r>
          </w:p>
        </w:tc>
        <w:tc>
          <w:tcPr>
            <w:tcW w:w="960" w:type="dxa"/>
            <w:tcBorders>
              <w:top w:val="nil"/>
              <w:left w:val="nil"/>
              <w:bottom w:val="nil"/>
              <w:right w:val="nil"/>
            </w:tcBorders>
            <w:shd w:val="clear" w:color="auto" w:fill="auto"/>
            <w:noWrap/>
            <w:vAlign w:val="bottom"/>
            <w:hideMark/>
          </w:tcPr>
          <w:p w14:paraId="47BCD86D" w14:textId="77777777" w:rsidR="00063BE4" w:rsidRPr="00063BE4" w:rsidRDefault="00063BE4" w:rsidP="00063BE4">
            <w:pPr>
              <w:rPr>
                <w:rFonts w:ascii="Calibri" w:hAnsi="Calibri"/>
                <w:color w:val="000000"/>
                <w:sz w:val="22"/>
              </w:rPr>
            </w:pPr>
            <w:r w:rsidRPr="00063BE4">
              <w:rPr>
                <w:rFonts w:ascii="Calibri" w:hAnsi="Calibri"/>
                <w:color w:val="000000"/>
                <w:sz w:val="22"/>
              </w:rPr>
              <w:t>0.0021</w:t>
            </w:r>
          </w:p>
        </w:tc>
        <w:tc>
          <w:tcPr>
            <w:tcW w:w="960" w:type="dxa"/>
            <w:tcBorders>
              <w:top w:val="nil"/>
              <w:left w:val="nil"/>
              <w:bottom w:val="nil"/>
              <w:right w:val="nil"/>
            </w:tcBorders>
            <w:shd w:val="clear" w:color="auto" w:fill="auto"/>
            <w:noWrap/>
            <w:vAlign w:val="bottom"/>
            <w:hideMark/>
          </w:tcPr>
          <w:p w14:paraId="32C798C0" w14:textId="77777777" w:rsidR="00063BE4" w:rsidRPr="00063BE4" w:rsidRDefault="00063BE4" w:rsidP="00063BE4">
            <w:pPr>
              <w:rPr>
                <w:rFonts w:ascii="Calibri" w:hAnsi="Calibri"/>
                <w:color w:val="000000"/>
                <w:sz w:val="22"/>
              </w:rPr>
            </w:pPr>
            <w:r w:rsidRPr="00063BE4">
              <w:rPr>
                <w:rFonts w:ascii="Calibri" w:hAnsi="Calibri"/>
                <w:color w:val="000000"/>
                <w:sz w:val="22"/>
              </w:rPr>
              <w:t>0.0049</w:t>
            </w:r>
          </w:p>
        </w:tc>
      </w:tr>
      <w:tr w:rsidR="00063BE4" w:rsidRPr="00063BE4" w14:paraId="5AAA440F" w14:textId="77777777" w:rsidTr="00063BE4">
        <w:trPr>
          <w:trHeight w:val="300"/>
        </w:trPr>
        <w:tc>
          <w:tcPr>
            <w:tcW w:w="2800" w:type="dxa"/>
            <w:tcBorders>
              <w:top w:val="nil"/>
              <w:left w:val="nil"/>
              <w:bottom w:val="nil"/>
              <w:right w:val="nil"/>
            </w:tcBorders>
            <w:shd w:val="clear" w:color="auto" w:fill="auto"/>
            <w:noWrap/>
            <w:vAlign w:val="bottom"/>
            <w:hideMark/>
          </w:tcPr>
          <w:p w14:paraId="49DBA13E"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09C5990D" w14:textId="77777777" w:rsidR="00063BE4" w:rsidRPr="00063BE4" w:rsidRDefault="00063BE4" w:rsidP="00063BE4">
            <w:pPr>
              <w:rPr>
                <w:rFonts w:ascii="Calibri" w:hAnsi="Calibri"/>
                <w:color w:val="000000"/>
                <w:sz w:val="22"/>
              </w:rPr>
            </w:pPr>
            <w:r w:rsidRPr="00063BE4">
              <w:rPr>
                <w:rFonts w:ascii="Calibri" w:hAnsi="Calibri"/>
                <w:color w:val="000000"/>
                <w:sz w:val="22"/>
              </w:rPr>
              <w:t>0.4715</w:t>
            </w:r>
          </w:p>
        </w:tc>
        <w:tc>
          <w:tcPr>
            <w:tcW w:w="960" w:type="dxa"/>
            <w:tcBorders>
              <w:top w:val="nil"/>
              <w:left w:val="nil"/>
              <w:bottom w:val="nil"/>
              <w:right w:val="nil"/>
            </w:tcBorders>
            <w:shd w:val="clear" w:color="auto" w:fill="auto"/>
            <w:noWrap/>
            <w:vAlign w:val="bottom"/>
            <w:hideMark/>
          </w:tcPr>
          <w:p w14:paraId="7C8D2CCF" w14:textId="77777777" w:rsidR="00063BE4" w:rsidRPr="00063BE4" w:rsidRDefault="00063BE4" w:rsidP="00063BE4">
            <w:pPr>
              <w:rPr>
                <w:rFonts w:ascii="Calibri" w:hAnsi="Calibri"/>
                <w:color w:val="000000"/>
                <w:sz w:val="22"/>
              </w:rPr>
            </w:pPr>
            <w:r w:rsidRPr="00063BE4">
              <w:rPr>
                <w:rFonts w:ascii="Calibri" w:hAnsi="Calibri"/>
                <w:color w:val="000000"/>
                <w:sz w:val="22"/>
              </w:rPr>
              <w:t>0.4131</w:t>
            </w:r>
          </w:p>
        </w:tc>
        <w:tc>
          <w:tcPr>
            <w:tcW w:w="960" w:type="dxa"/>
            <w:tcBorders>
              <w:top w:val="nil"/>
              <w:left w:val="nil"/>
              <w:bottom w:val="nil"/>
              <w:right w:val="nil"/>
            </w:tcBorders>
            <w:shd w:val="clear" w:color="auto" w:fill="auto"/>
            <w:noWrap/>
            <w:vAlign w:val="bottom"/>
            <w:hideMark/>
          </w:tcPr>
          <w:p w14:paraId="4EFCFE07" w14:textId="77777777" w:rsidR="00063BE4" w:rsidRPr="00063BE4" w:rsidRDefault="00063BE4" w:rsidP="00063BE4">
            <w:pPr>
              <w:rPr>
                <w:rFonts w:ascii="Calibri" w:hAnsi="Calibri"/>
                <w:color w:val="000000"/>
                <w:sz w:val="22"/>
              </w:rPr>
            </w:pPr>
            <w:r w:rsidRPr="00063BE4">
              <w:rPr>
                <w:rFonts w:ascii="Calibri" w:hAnsi="Calibri"/>
                <w:color w:val="000000"/>
                <w:sz w:val="22"/>
              </w:rPr>
              <w:t>1.2127</w:t>
            </w:r>
          </w:p>
        </w:tc>
      </w:tr>
      <w:tr w:rsidR="00063BE4" w:rsidRPr="00063BE4" w14:paraId="30559A2B" w14:textId="77777777" w:rsidTr="00063BE4">
        <w:trPr>
          <w:trHeight w:val="300"/>
        </w:trPr>
        <w:tc>
          <w:tcPr>
            <w:tcW w:w="2800" w:type="dxa"/>
            <w:tcBorders>
              <w:top w:val="nil"/>
              <w:left w:val="nil"/>
              <w:bottom w:val="nil"/>
              <w:right w:val="nil"/>
            </w:tcBorders>
            <w:shd w:val="clear" w:color="auto" w:fill="auto"/>
            <w:noWrap/>
            <w:vAlign w:val="bottom"/>
            <w:hideMark/>
          </w:tcPr>
          <w:p w14:paraId="5101D468"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4E3E7545" w14:textId="77777777" w:rsidR="00063BE4" w:rsidRPr="00063BE4" w:rsidRDefault="00063BE4" w:rsidP="00063BE4">
            <w:pPr>
              <w:rPr>
                <w:rFonts w:ascii="Calibri" w:hAnsi="Calibri"/>
                <w:color w:val="000000"/>
                <w:sz w:val="22"/>
              </w:rPr>
            </w:pPr>
            <w:r w:rsidRPr="00063BE4">
              <w:rPr>
                <w:rFonts w:ascii="Calibri" w:hAnsi="Calibri"/>
                <w:color w:val="000000"/>
                <w:sz w:val="22"/>
              </w:rPr>
              <w:t>0.005</w:t>
            </w:r>
          </w:p>
        </w:tc>
        <w:tc>
          <w:tcPr>
            <w:tcW w:w="960" w:type="dxa"/>
            <w:tcBorders>
              <w:top w:val="nil"/>
              <w:left w:val="nil"/>
              <w:bottom w:val="nil"/>
              <w:right w:val="nil"/>
            </w:tcBorders>
            <w:shd w:val="clear" w:color="auto" w:fill="auto"/>
            <w:noWrap/>
            <w:vAlign w:val="bottom"/>
            <w:hideMark/>
          </w:tcPr>
          <w:p w14:paraId="4D25A997" w14:textId="77777777" w:rsidR="00063BE4" w:rsidRPr="00063BE4" w:rsidRDefault="00063BE4" w:rsidP="00063BE4">
            <w:pPr>
              <w:rPr>
                <w:rFonts w:ascii="Calibri" w:hAnsi="Calibri"/>
                <w:color w:val="000000"/>
                <w:sz w:val="22"/>
              </w:rPr>
            </w:pPr>
            <w:r w:rsidRPr="00063BE4">
              <w:rPr>
                <w:rFonts w:ascii="Calibri" w:hAnsi="Calibri"/>
                <w:color w:val="000000"/>
                <w:sz w:val="22"/>
              </w:rPr>
              <w:t>0.0041</w:t>
            </w:r>
          </w:p>
        </w:tc>
        <w:tc>
          <w:tcPr>
            <w:tcW w:w="960" w:type="dxa"/>
            <w:tcBorders>
              <w:top w:val="nil"/>
              <w:left w:val="nil"/>
              <w:bottom w:val="nil"/>
              <w:right w:val="nil"/>
            </w:tcBorders>
            <w:shd w:val="clear" w:color="auto" w:fill="auto"/>
            <w:noWrap/>
            <w:vAlign w:val="bottom"/>
            <w:hideMark/>
          </w:tcPr>
          <w:p w14:paraId="38E7D14F" w14:textId="77777777" w:rsidR="00063BE4" w:rsidRPr="00063BE4" w:rsidRDefault="00063BE4" w:rsidP="00063BE4">
            <w:pPr>
              <w:rPr>
                <w:rFonts w:ascii="Calibri" w:hAnsi="Calibri"/>
                <w:color w:val="000000"/>
                <w:sz w:val="22"/>
              </w:rPr>
            </w:pPr>
            <w:r w:rsidRPr="00063BE4">
              <w:rPr>
                <w:rFonts w:ascii="Calibri" w:hAnsi="Calibri"/>
                <w:color w:val="000000"/>
                <w:sz w:val="22"/>
              </w:rPr>
              <w:t>0.0107</w:t>
            </w:r>
          </w:p>
        </w:tc>
      </w:tr>
      <w:tr w:rsidR="00063BE4" w:rsidRPr="00063BE4" w14:paraId="602262F9" w14:textId="77777777" w:rsidTr="00063BE4">
        <w:trPr>
          <w:trHeight w:val="300"/>
        </w:trPr>
        <w:tc>
          <w:tcPr>
            <w:tcW w:w="2800" w:type="dxa"/>
            <w:tcBorders>
              <w:top w:val="nil"/>
              <w:left w:val="nil"/>
              <w:bottom w:val="nil"/>
              <w:right w:val="nil"/>
            </w:tcBorders>
            <w:shd w:val="clear" w:color="auto" w:fill="auto"/>
            <w:noWrap/>
            <w:vAlign w:val="bottom"/>
            <w:hideMark/>
          </w:tcPr>
          <w:p w14:paraId="5F082E9F"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57F18325" w14:textId="77777777" w:rsidR="00063BE4" w:rsidRPr="00063BE4" w:rsidRDefault="00063BE4" w:rsidP="00063BE4">
            <w:pPr>
              <w:rPr>
                <w:rFonts w:ascii="Calibri" w:hAnsi="Calibri"/>
                <w:color w:val="000000"/>
                <w:sz w:val="22"/>
              </w:rPr>
            </w:pPr>
            <w:r w:rsidRPr="00063BE4">
              <w:rPr>
                <w:rFonts w:ascii="Calibri" w:hAnsi="Calibri"/>
                <w:color w:val="000000"/>
                <w:sz w:val="22"/>
              </w:rPr>
              <w:t>0.1818</w:t>
            </w:r>
          </w:p>
        </w:tc>
        <w:tc>
          <w:tcPr>
            <w:tcW w:w="960" w:type="dxa"/>
            <w:tcBorders>
              <w:top w:val="nil"/>
              <w:left w:val="nil"/>
              <w:bottom w:val="nil"/>
              <w:right w:val="nil"/>
            </w:tcBorders>
            <w:shd w:val="clear" w:color="auto" w:fill="auto"/>
            <w:noWrap/>
            <w:vAlign w:val="bottom"/>
            <w:hideMark/>
          </w:tcPr>
          <w:p w14:paraId="6741062B" w14:textId="77777777" w:rsidR="00063BE4" w:rsidRPr="00063BE4" w:rsidRDefault="00063BE4" w:rsidP="00063BE4">
            <w:pPr>
              <w:rPr>
                <w:rFonts w:ascii="Calibri" w:hAnsi="Calibri"/>
                <w:color w:val="000000"/>
                <w:sz w:val="22"/>
              </w:rPr>
            </w:pPr>
            <w:r w:rsidRPr="00063BE4">
              <w:rPr>
                <w:rFonts w:ascii="Calibri" w:hAnsi="Calibri"/>
                <w:color w:val="000000"/>
                <w:sz w:val="22"/>
              </w:rPr>
              <w:t>0.162</w:t>
            </w:r>
          </w:p>
        </w:tc>
        <w:tc>
          <w:tcPr>
            <w:tcW w:w="960" w:type="dxa"/>
            <w:tcBorders>
              <w:top w:val="nil"/>
              <w:left w:val="nil"/>
              <w:bottom w:val="nil"/>
              <w:right w:val="nil"/>
            </w:tcBorders>
            <w:shd w:val="clear" w:color="auto" w:fill="auto"/>
            <w:noWrap/>
            <w:vAlign w:val="bottom"/>
            <w:hideMark/>
          </w:tcPr>
          <w:p w14:paraId="449696C2" w14:textId="77777777" w:rsidR="00063BE4" w:rsidRPr="00063BE4" w:rsidRDefault="00063BE4" w:rsidP="00063BE4">
            <w:pPr>
              <w:rPr>
                <w:rFonts w:ascii="Calibri" w:hAnsi="Calibri"/>
                <w:color w:val="000000"/>
                <w:sz w:val="22"/>
              </w:rPr>
            </w:pPr>
            <w:r w:rsidRPr="00063BE4">
              <w:rPr>
                <w:rFonts w:ascii="Calibri" w:hAnsi="Calibri"/>
                <w:color w:val="000000"/>
                <w:sz w:val="22"/>
              </w:rPr>
              <w:t>0.4824</w:t>
            </w:r>
          </w:p>
        </w:tc>
      </w:tr>
      <w:tr w:rsidR="00063BE4" w:rsidRPr="00063BE4" w14:paraId="40344129" w14:textId="77777777" w:rsidTr="00063BE4">
        <w:trPr>
          <w:trHeight w:val="300"/>
        </w:trPr>
        <w:tc>
          <w:tcPr>
            <w:tcW w:w="2800" w:type="dxa"/>
            <w:tcBorders>
              <w:top w:val="nil"/>
              <w:left w:val="nil"/>
              <w:bottom w:val="nil"/>
              <w:right w:val="nil"/>
            </w:tcBorders>
            <w:shd w:val="clear" w:color="auto" w:fill="auto"/>
            <w:noWrap/>
            <w:vAlign w:val="bottom"/>
            <w:hideMark/>
          </w:tcPr>
          <w:p w14:paraId="223BC3C6" w14:textId="77777777" w:rsidR="00063BE4" w:rsidRPr="00063BE4" w:rsidRDefault="00063BE4" w:rsidP="00063BE4">
            <w:pPr>
              <w:rPr>
                <w:rFonts w:ascii="Calibri" w:hAnsi="Calibri"/>
                <w:color w:val="000000"/>
                <w:sz w:val="22"/>
              </w:rPr>
            </w:pPr>
            <w:r w:rsidRPr="00063BE4">
              <w:rPr>
                <w:rFonts w:ascii="Calibri" w:hAnsi="Calibri"/>
                <w:color w:val="000000"/>
                <w:sz w:val="22"/>
              </w:rPr>
              <w:t>absolute distance std. dev.</w:t>
            </w:r>
          </w:p>
        </w:tc>
        <w:tc>
          <w:tcPr>
            <w:tcW w:w="960" w:type="dxa"/>
            <w:tcBorders>
              <w:top w:val="nil"/>
              <w:left w:val="nil"/>
              <w:bottom w:val="nil"/>
              <w:right w:val="nil"/>
            </w:tcBorders>
            <w:shd w:val="clear" w:color="auto" w:fill="auto"/>
            <w:noWrap/>
            <w:vAlign w:val="bottom"/>
            <w:hideMark/>
          </w:tcPr>
          <w:p w14:paraId="69D24A2F" w14:textId="77777777" w:rsidR="00063BE4" w:rsidRPr="00063BE4" w:rsidRDefault="00063BE4" w:rsidP="00063BE4">
            <w:pPr>
              <w:rPr>
                <w:rFonts w:ascii="Calibri" w:hAnsi="Calibri"/>
                <w:color w:val="000000"/>
                <w:sz w:val="22"/>
              </w:rPr>
            </w:pPr>
            <w:r w:rsidRPr="00063BE4">
              <w:rPr>
                <w:rFonts w:ascii="Calibri" w:hAnsi="Calibri"/>
                <w:color w:val="000000"/>
                <w:sz w:val="22"/>
              </w:rPr>
              <w:t>0.0021</w:t>
            </w:r>
          </w:p>
        </w:tc>
        <w:tc>
          <w:tcPr>
            <w:tcW w:w="960" w:type="dxa"/>
            <w:tcBorders>
              <w:top w:val="nil"/>
              <w:left w:val="nil"/>
              <w:bottom w:val="nil"/>
              <w:right w:val="nil"/>
            </w:tcBorders>
            <w:shd w:val="clear" w:color="auto" w:fill="auto"/>
            <w:noWrap/>
            <w:vAlign w:val="bottom"/>
            <w:hideMark/>
          </w:tcPr>
          <w:p w14:paraId="4374E350" w14:textId="77777777" w:rsidR="00063BE4" w:rsidRPr="00063BE4" w:rsidRDefault="00063BE4" w:rsidP="00063BE4">
            <w:pPr>
              <w:rPr>
                <w:rFonts w:ascii="Calibri" w:hAnsi="Calibri"/>
                <w:color w:val="000000"/>
                <w:sz w:val="22"/>
              </w:rPr>
            </w:pPr>
            <w:r w:rsidRPr="00063BE4">
              <w:rPr>
                <w:rFonts w:ascii="Calibri" w:hAnsi="Calibri"/>
                <w:color w:val="000000"/>
                <w:sz w:val="22"/>
              </w:rPr>
              <w:t>0.0018</w:t>
            </w:r>
          </w:p>
        </w:tc>
        <w:tc>
          <w:tcPr>
            <w:tcW w:w="960" w:type="dxa"/>
            <w:tcBorders>
              <w:top w:val="nil"/>
              <w:left w:val="nil"/>
              <w:bottom w:val="nil"/>
              <w:right w:val="nil"/>
            </w:tcBorders>
            <w:shd w:val="clear" w:color="auto" w:fill="auto"/>
            <w:noWrap/>
            <w:vAlign w:val="bottom"/>
            <w:hideMark/>
          </w:tcPr>
          <w:p w14:paraId="76413FAA" w14:textId="77777777" w:rsidR="00063BE4" w:rsidRPr="00063BE4" w:rsidRDefault="00063BE4" w:rsidP="00063BE4">
            <w:pPr>
              <w:rPr>
                <w:rFonts w:ascii="Calibri" w:hAnsi="Calibri"/>
                <w:color w:val="000000"/>
                <w:sz w:val="22"/>
              </w:rPr>
            </w:pPr>
            <w:r w:rsidRPr="00063BE4">
              <w:rPr>
                <w:rFonts w:ascii="Calibri" w:hAnsi="Calibri"/>
                <w:color w:val="000000"/>
                <w:sz w:val="22"/>
              </w:rPr>
              <w:t>0.0049</w:t>
            </w:r>
          </w:p>
        </w:tc>
      </w:tr>
    </w:tbl>
    <w:p w14:paraId="4F358B4D" w14:textId="637ABDDA" w:rsidR="00A016E3" w:rsidRDefault="00A016E3" w:rsidP="00B9343D">
      <w:pPr>
        <w:pStyle w:val="Beskrivning"/>
        <w:keepNext/>
        <w:keepLines/>
        <w:rPr>
          <w:color w:val="auto"/>
        </w:rPr>
      </w:pPr>
    </w:p>
    <w:p w14:paraId="3C44BB3A" w14:textId="7B79A711" w:rsidR="00613280" w:rsidRPr="00B9343D" w:rsidRDefault="002E4012" w:rsidP="00B9343D">
      <w:pPr>
        <w:pStyle w:val="Beskrivning"/>
        <w:keepLines/>
        <w:rPr>
          <w:color w:val="auto"/>
        </w:rPr>
      </w:pPr>
      <w:r>
        <w:rPr>
          <w:color w:val="auto"/>
        </w:rPr>
        <w:t>Tabell 3.20</w:t>
      </w:r>
      <w:r w:rsidR="002C75A1">
        <w:rPr>
          <w:color w:val="auto"/>
        </w:rPr>
        <w:t xml:space="preserve">, </w:t>
      </w:r>
      <w:r w:rsidR="002C75A1">
        <w:t xml:space="preserve">Resultatet är från simulering där data skapas med upprepade Bernoulliförsök, p=0,6. </w:t>
      </w:r>
    </w:p>
    <w:p w14:paraId="0BC58977" w14:textId="6ED8F3D3" w:rsidR="00EF52AE" w:rsidRPr="00C5329B" w:rsidRDefault="00542C3E" w:rsidP="00B9343D">
      <w:pPr>
        <w:keepNext/>
        <w:keepLines/>
        <w:spacing w:before="100" w:beforeAutospacing="1"/>
        <w:rPr>
          <w:b/>
        </w:rPr>
      </w:pPr>
      <w:r>
        <w:rPr>
          <w:b/>
        </w:rPr>
        <w:t>Resultat</w:t>
      </w:r>
      <w:r w:rsidDel="00542C3E">
        <w:rPr>
          <w:b/>
        </w:rPr>
        <w:t xml:space="preserve"> </w:t>
      </w:r>
      <w:r>
        <w:rPr>
          <w:b/>
        </w:rPr>
        <w:t>5. Data från fraktionella upprepade Bernoulliförsök där p=0,6.</w:t>
      </w:r>
    </w:p>
    <w:tbl>
      <w:tblPr>
        <w:tblW w:w="5500" w:type="dxa"/>
        <w:tblInd w:w="70" w:type="dxa"/>
        <w:tblCellMar>
          <w:left w:w="70" w:type="dxa"/>
          <w:right w:w="70" w:type="dxa"/>
        </w:tblCellMar>
        <w:tblLook w:val="04A0" w:firstRow="1" w:lastRow="0" w:firstColumn="1" w:lastColumn="0" w:noHBand="0" w:noVBand="1"/>
      </w:tblPr>
      <w:tblGrid>
        <w:gridCol w:w="2620"/>
        <w:gridCol w:w="960"/>
        <w:gridCol w:w="960"/>
        <w:gridCol w:w="960"/>
      </w:tblGrid>
      <w:tr w:rsidR="00063BE4" w:rsidRPr="00063BE4" w14:paraId="7EBF6D45" w14:textId="77777777" w:rsidTr="00091464">
        <w:trPr>
          <w:trHeight w:val="300"/>
        </w:trPr>
        <w:tc>
          <w:tcPr>
            <w:tcW w:w="2620" w:type="dxa"/>
            <w:tcBorders>
              <w:top w:val="nil"/>
              <w:left w:val="nil"/>
              <w:bottom w:val="nil"/>
              <w:right w:val="nil"/>
            </w:tcBorders>
            <w:shd w:val="clear" w:color="auto" w:fill="auto"/>
            <w:noWrap/>
            <w:vAlign w:val="bottom"/>
            <w:hideMark/>
          </w:tcPr>
          <w:p w14:paraId="4C70FFF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MCAR</w:t>
            </w:r>
          </w:p>
        </w:tc>
        <w:tc>
          <w:tcPr>
            <w:tcW w:w="960" w:type="dxa"/>
            <w:tcBorders>
              <w:top w:val="nil"/>
              <w:left w:val="nil"/>
              <w:bottom w:val="nil"/>
              <w:right w:val="nil"/>
            </w:tcBorders>
            <w:shd w:val="clear" w:color="auto" w:fill="auto"/>
            <w:noWrap/>
            <w:vAlign w:val="bottom"/>
            <w:hideMark/>
          </w:tcPr>
          <w:p w14:paraId="26188BF6"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16BE1F0E"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16BA28E4" w14:textId="77777777" w:rsidR="00063BE4" w:rsidRPr="00063BE4" w:rsidRDefault="00063BE4" w:rsidP="00063BE4">
            <w:pPr>
              <w:rPr>
                <w:sz w:val="20"/>
                <w:szCs w:val="20"/>
              </w:rPr>
            </w:pPr>
          </w:p>
        </w:tc>
      </w:tr>
      <w:tr w:rsidR="00063BE4" w:rsidRPr="00063BE4" w14:paraId="6B2591B7" w14:textId="77777777" w:rsidTr="00091464">
        <w:trPr>
          <w:trHeight w:val="300"/>
        </w:trPr>
        <w:tc>
          <w:tcPr>
            <w:tcW w:w="2620" w:type="dxa"/>
            <w:tcBorders>
              <w:top w:val="nil"/>
              <w:left w:val="nil"/>
              <w:bottom w:val="nil"/>
              <w:right w:val="nil"/>
            </w:tcBorders>
            <w:shd w:val="clear" w:color="auto" w:fill="auto"/>
            <w:noWrap/>
            <w:vAlign w:val="bottom"/>
            <w:hideMark/>
          </w:tcPr>
          <w:p w14:paraId="10CFE3FC"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1269EE0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LPCF</w:t>
            </w:r>
          </w:p>
        </w:tc>
        <w:tc>
          <w:tcPr>
            <w:tcW w:w="960" w:type="dxa"/>
            <w:tcBorders>
              <w:top w:val="nil"/>
              <w:left w:val="nil"/>
              <w:bottom w:val="nil"/>
              <w:right w:val="nil"/>
            </w:tcBorders>
            <w:shd w:val="clear" w:color="auto" w:fill="auto"/>
            <w:noWrap/>
            <w:vAlign w:val="bottom"/>
            <w:hideMark/>
          </w:tcPr>
          <w:p w14:paraId="04DD2DD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LGCF</w:t>
            </w:r>
          </w:p>
        </w:tc>
        <w:tc>
          <w:tcPr>
            <w:tcW w:w="960" w:type="dxa"/>
            <w:tcBorders>
              <w:top w:val="nil"/>
              <w:left w:val="nil"/>
              <w:bottom w:val="nil"/>
              <w:right w:val="nil"/>
            </w:tcBorders>
            <w:shd w:val="clear" w:color="auto" w:fill="auto"/>
            <w:noWrap/>
            <w:vAlign w:val="bottom"/>
            <w:hideMark/>
          </w:tcPr>
          <w:p w14:paraId="3434DD9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LVCF</w:t>
            </w:r>
          </w:p>
        </w:tc>
      </w:tr>
      <w:tr w:rsidR="00063BE4" w:rsidRPr="00063BE4" w14:paraId="60E0ED67" w14:textId="77777777" w:rsidTr="00091464">
        <w:trPr>
          <w:trHeight w:val="300"/>
        </w:trPr>
        <w:tc>
          <w:tcPr>
            <w:tcW w:w="2620" w:type="dxa"/>
            <w:tcBorders>
              <w:top w:val="nil"/>
              <w:left w:val="nil"/>
              <w:bottom w:val="nil"/>
              <w:right w:val="nil"/>
            </w:tcBorders>
            <w:shd w:val="clear" w:color="auto" w:fill="auto"/>
            <w:noWrap/>
            <w:vAlign w:val="bottom"/>
            <w:hideMark/>
          </w:tcPr>
          <w:p w14:paraId="1B540B99"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bias </w:t>
            </w:r>
          </w:p>
        </w:tc>
        <w:tc>
          <w:tcPr>
            <w:tcW w:w="960" w:type="dxa"/>
            <w:tcBorders>
              <w:top w:val="nil"/>
              <w:left w:val="nil"/>
              <w:bottom w:val="nil"/>
              <w:right w:val="nil"/>
            </w:tcBorders>
            <w:shd w:val="clear" w:color="auto" w:fill="auto"/>
            <w:noWrap/>
            <w:vAlign w:val="bottom"/>
            <w:hideMark/>
          </w:tcPr>
          <w:p w14:paraId="024DB8A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0.0016</w:t>
            </w:r>
          </w:p>
        </w:tc>
        <w:tc>
          <w:tcPr>
            <w:tcW w:w="960" w:type="dxa"/>
            <w:tcBorders>
              <w:top w:val="nil"/>
              <w:left w:val="nil"/>
              <w:bottom w:val="nil"/>
              <w:right w:val="nil"/>
            </w:tcBorders>
            <w:shd w:val="clear" w:color="auto" w:fill="auto"/>
            <w:noWrap/>
            <w:vAlign w:val="bottom"/>
            <w:hideMark/>
          </w:tcPr>
          <w:p w14:paraId="7AB106B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-0.0221</w:t>
            </w:r>
          </w:p>
        </w:tc>
        <w:tc>
          <w:tcPr>
            <w:tcW w:w="960" w:type="dxa"/>
            <w:tcBorders>
              <w:top w:val="nil"/>
              <w:left w:val="nil"/>
              <w:bottom w:val="nil"/>
              <w:right w:val="nil"/>
            </w:tcBorders>
            <w:shd w:val="clear" w:color="auto" w:fill="auto"/>
            <w:noWrap/>
            <w:vAlign w:val="bottom"/>
            <w:hideMark/>
          </w:tcPr>
          <w:p w14:paraId="745AF7C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0.0004</w:t>
            </w:r>
          </w:p>
        </w:tc>
      </w:tr>
      <w:tr w:rsidR="00063BE4" w:rsidRPr="00063BE4" w14:paraId="66699731" w14:textId="77777777" w:rsidTr="00091464">
        <w:trPr>
          <w:trHeight w:val="300"/>
        </w:trPr>
        <w:tc>
          <w:tcPr>
            <w:tcW w:w="2620" w:type="dxa"/>
            <w:tcBorders>
              <w:top w:val="nil"/>
              <w:left w:val="nil"/>
              <w:bottom w:val="nil"/>
              <w:right w:val="nil"/>
            </w:tcBorders>
            <w:shd w:val="clear" w:color="auto" w:fill="auto"/>
            <w:noWrap/>
            <w:vAlign w:val="bottom"/>
            <w:hideMark/>
          </w:tcPr>
          <w:p w14:paraId="30006D59"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bias std. dev.</w:t>
            </w:r>
          </w:p>
        </w:tc>
        <w:tc>
          <w:tcPr>
            <w:tcW w:w="960" w:type="dxa"/>
            <w:tcBorders>
              <w:top w:val="nil"/>
              <w:left w:val="nil"/>
              <w:bottom w:val="nil"/>
              <w:right w:val="nil"/>
            </w:tcBorders>
            <w:shd w:val="clear" w:color="auto" w:fill="auto"/>
            <w:noWrap/>
            <w:vAlign w:val="bottom"/>
            <w:hideMark/>
          </w:tcPr>
          <w:p w14:paraId="1B6FBC8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0.0002</w:t>
            </w:r>
          </w:p>
        </w:tc>
        <w:tc>
          <w:tcPr>
            <w:tcW w:w="960" w:type="dxa"/>
            <w:tcBorders>
              <w:top w:val="nil"/>
              <w:left w:val="nil"/>
              <w:bottom w:val="nil"/>
              <w:right w:val="nil"/>
            </w:tcBorders>
            <w:shd w:val="clear" w:color="auto" w:fill="auto"/>
            <w:noWrap/>
            <w:vAlign w:val="bottom"/>
            <w:hideMark/>
          </w:tcPr>
          <w:p w14:paraId="289FA48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c>
          <w:tcPr>
            <w:tcW w:w="960" w:type="dxa"/>
            <w:tcBorders>
              <w:top w:val="nil"/>
              <w:left w:val="nil"/>
              <w:bottom w:val="nil"/>
              <w:right w:val="nil"/>
            </w:tcBorders>
            <w:shd w:val="clear" w:color="auto" w:fill="auto"/>
            <w:noWrap/>
            <w:vAlign w:val="bottom"/>
            <w:hideMark/>
          </w:tcPr>
          <w:p w14:paraId="0F7714E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r>
      <w:tr w:rsidR="00063BE4" w:rsidRPr="00063BE4" w14:paraId="1E56FF07" w14:textId="77777777" w:rsidTr="00091464">
        <w:trPr>
          <w:trHeight w:val="300"/>
        </w:trPr>
        <w:tc>
          <w:tcPr>
            <w:tcW w:w="2620" w:type="dxa"/>
            <w:tcBorders>
              <w:top w:val="nil"/>
              <w:left w:val="nil"/>
              <w:bottom w:val="nil"/>
              <w:right w:val="nil"/>
            </w:tcBorders>
            <w:shd w:val="clear" w:color="auto" w:fill="auto"/>
            <w:noWrap/>
            <w:vAlign w:val="bottom"/>
            <w:hideMark/>
          </w:tcPr>
          <w:p w14:paraId="7BDA124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square distance </w:t>
            </w:r>
          </w:p>
        </w:tc>
        <w:tc>
          <w:tcPr>
            <w:tcW w:w="960" w:type="dxa"/>
            <w:tcBorders>
              <w:top w:val="nil"/>
              <w:left w:val="nil"/>
              <w:bottom w:val="nil"/>
              <w:right w:val="nil"/>
            </w:tcBorders>
            <w:shd w:val="clear" w:color="auto" w:fill="auto"/>
            <w:noWrap/>
            <w:vAlign w:val="bottom"/>
            <w:hideMark/>
          </w:tcPr>
          <w:p w14:paraId="77FB578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0.0507</w:t>
            </w:r>
          </w:p>
        </w:tc>
        <w:tc>
          <w:tcPr>
            <w:tcW w:w="960" w:type="dxa"/>
            <w:tcBorders>
              <w:top w:val="nil"/>
              <w:left w:val="nil"/>
              <w:bottom w:val="nil"/>
              <w:right w:val="nil"/>
            </w:tcBorders>
            <w:shd w:val="clear" w:color="auto" w:fill="auto"/>
            <w:noWrap/>
            <w:vAlign w:val="bottom"/>
            <w:hideMark/>
          </w:tcPr>
          <w:p w14:paraId="005A938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0.0662</w:t>
            </w:r>
          </w:p>
        </w:tc>
        <w:tc>
          <w:tcPr>
            <w:tcW w:w="960" w:type="dxa"/>
            <w:tcBorders>
              <w:top w:val="nil"/>
              <w:left w:val="nil"/>
              <w:bottom w:val="nil"/>
              <w:right w:val="nil"/>
            </w:tcBorders>
            <w:shd w:val="clear" w:color="auto" w:fill="auto"/>
            <w:noWrap/>
            <w:vAlign w:val="bottom"/>
            <w:hideMark/>
          </w:tcPr>
          <w:p w14:paraId="2DD9F9F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0.0773</w:t>
            </w:r>
          </w:p>
        </w:tc>
      </w:tr>
      <w:tr w:rsidR="00063BE4" w:rsidRPr="00063BE4" w14:paraId="694EBC55" w14:textId="77777777" w:rsidTr="00091464">
        <w:trPr>
          <w:trHeight w:val="300"/>
        </w:trPr>
        <w:tc>
          <w:tcPr>
            <w:tcW w:w="2620" w:type="dxa"/>
            <w:tcBorders>
              <w:top w:val="nil"/>
              <w:left w:val="nil"/>
              <w:bottom w:val="nil"/>
              <w:right w:val="nil"/>
            </w:tcBorders>
            <w:shd w:val="clear" w:color="auto" w:fill="auto"/>
            <w:noWrap/>
            <w:vAlign w:val="bottom"/>
            <w:hideMark/>
          </w:tcPr>
          <w:p w14:paraId="0A827B4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square distance std. dev.</w:t>
            </w:r>
          </w:p>
        </w:tc>
        <w:tc>
          <w:tcPr>
            <w:tcW w:w="960" w:type="dxa"/>
            <w:tcBorders>
              <w:top w:val="nil"/>
              <w:left w:val="nil"/>
              <w:bottom w:val="nil"/>
              <w:right w:val="nil"/>
            </w:tcBorders>
            <w:shd w:val="clear" w:color="auto" w:fill="auto"/>
            <w:noWrap/>
            <w:vAlign w:val="bottom"/>
            <w:hideMark/>
          </w:tcPr>
          <w:p w14:paraId="4AC0DE9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c>
          <w:tcPr>
            <w:tcW w:w="960" w:type="dxa"/>
            <w:tcBorders>
              <w:top w:val="nil"/>
              <w:left w:val="nil"/>
              <w:bottom w:val="nil"/>
              <w:right w:val="nil"/>
            </w:tcBorders>
            <w:shd w:val="clear" w:color="auto" w:fill="auto"/>
            <w:noWrap/>
            <w:vAlign w:val="bottom"/>
            <w:hideMark/>
          </w:tcPr>
          <w:p w14:paraId="6428015F"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0.0004</w:t>
            </w:r>
          </w:p>
        </w:tc>
        <w:tc>
          <w:tcPr>
            <w:tcW w:w="960" w:type="dxa"/>
            <w:tcBorders>
              <w:top w:val="nil"/>
              <w:left w:val="nil"/>
              <w:bottom w:val="nil"/>
              <w:right w:val="nil"/>
            </w:tcBorders>
            <w:shd w:val="clear" w:color="auto" w:fill="auto"/>
            <w:noWrap/>
            <w:vAlign w:val="bottom"/>
            <w:hideMark/>
          </w:tcPr>
          <w:p w14:paraId="6DC9946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0.0006</w:t>
            </w:r>
          </w:p>
        </w:tc>
      </w:tr>
      <w:tr w:rsidR="00063BE4" w:rsidRPr="00063BE4" w14:paraId="455A4785" w14:textId="77777777" w:rsidTr="00091464">
        <w:trPr>
          <w:trHeight w:val="300"/>
        </w:trPr>
        <w:tc>
          <w:tcPr>
            <w:tcW w:w="2620" w:type="dxa"/>
            <w:tcBorders>
              <w:top w:val="nil"/>
              <w:left w:val="nil"/>
              <w:bottom w:val="nil"/>
              <w:right w:val="nil"/>
            </w:tcBorders>
            <w:shd w:val="clear" w:color="auto" w:fill="auto"/>
            <w:noWrap/>
            <w:vAlign w:val="bottom"/>
            <w:hideMark/>
          </w:tcPr>
          <w:p w14:paraId="0C9BFA6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absolute distance </w:t>
            </w:r>
          </w:p>
        </w:tc>
        <w:tc>
          <w:tcPr>
            <w:tcW w:w="960" w:type="dxa"/>
            <w:tcBorders>
              <w:top w:val="nil"/>
              <w:left w:val="nil"/>
              <w:bottom w:val="nil"/>
              <w:right w:val="nil"/>
            </w:tcBorders>
            <w:shd w:val="clear" w:color="auto" w:fill="auto"/>
            <w:noWrap/>
            <w:vAlign w:val="bottom"/>
            <w:hideMark/>
          </w:tcPr>
          <w:p w14:paraId="56E1D5A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0.0233</w:t>
            </w:r>
          </w:p>
        </w:tc>
        <w:tc>
          <w:tcPr>
            <w:tcW w:w="960" w:type="dxa"/>
            <w:tcBorders>
              <w:top w:val="nil"/>
              <w:left w:val="nil"/>
              <w:bottom w:val="nil"/>
              <w:right w:val="nil"/>
            </w:tcBorders>
            <w:shd w:val="clear" w:color="auto" w:fill="auto"/>
            <w:noWrap/>
            <w:vAlign w:val="bottom"/>
            <w:hideMark/>
          </w:tcPr>
          <w:p w14:paraId="30CE1CC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0.0318</w:t>
            </w:r>
          </w:p>
        </w:tc>
        <w:tc>
          <w:tcPr>
            <w:tcW w:w="960" w:type="dxa"/>
            <w:tcBorders>
              <w:top w:val="nil"/>
              <w:left w:val="nil"/>
              <w:bottom w:val="nil"/>
              <w:right w:val="nil"/>
            </w:tcBorders>
            <w:shd w:val="clear" w:color="auto" w:fill="auto"/>
            <w:noWrap/>
            <w:vAlign w:val="bottom"/>
            <w:hideMark/>
          </w:tcPr>
          <w:p w14:paraId="6E33694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0.034</w:t>
            </w:r>
          </w:p>
        </w:tc>
      </w:tr>
      <w:tr w:rsidR="00063BE4" w:rsidRPr="00063BE4" w14:paraId="6EB2861E" w14:textId="77777777" w:rsidTr="00091464">
        <w:trPr>
          <w:trHeight w:val="300"/>
        </w:trPr>
        <w:tc>
          <w:tcPr>
            <w:tcW w:w="2620" w:type="dxa"/>
            <w:tcBorders>
              <w:top w:val="nil"/>
              <w:left w:val="nil"/>
              <w:bottom w:val="nil"/>
              <w:right w:val="nil"/>
            </w:tcBorders>
            <w:shd w:val="clear" w:color="auto" w:fill="auto"/>
            <w:noWrap/>
            <w:vAlign w:val="bottom"/>
            <w:hideMark/>
          </w:tcPr>
          <w:p w14:paraId="33768FD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absolute distance std. dev.</w:t>
            </w:r>
          </w:p>
        </w:tc>
        <w:tc>
          <w:tcPr>
            <w:tcW w:w="960" w:type="dxa"/>
            <w:tcBorders>
              <w:top w:val="nil"/>
              <w:left w:val="nil"/>
              <w:bottom w:val="nil"/>
              <w:right w:val="nil"/>
            </w:tcBorders>
            <w:shd w:val="clear" w:color="auto" w:fill="auto"/>
            <w:noWrap/>
            <w:vAlign w:val="bottom"/>
            <w:hideMark/>
          </w:tcPr>
          <w:p w14:paraId="6679BCE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0.0002</w:t>
            </w:r>
          </w:p>
        </w:tc>
        <w:tc>
          <w:tcPr>
            <w:tcW w:w="960" w:type="dxa"/>
            <w:tcBorders>
              <w:top w:val="nil"/>
              <w:left w:val="nil"/>
              <w:bottom w:val="nil"/>
              <w:right w:val="nil"/>
            </w:tcBorders>
            <w:shd w:val="clear" w:color="auto" w:fill="auto"/>
            <w:noWrap/>
            <w:vAlign w:val="bottom"/>
            <w:hideMark/>
          </w:tcPr>
          <w:p w14:paraId="67506C1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0.0002</w:t>
            </w:r>
          </w:p>
        </w:tc>
        <w:tc>
          <w:tcPr>
            <w:tcW w:w="960" w:type="dxa"/>
            <w:tcBorders>
              <w:top w:val="nil"/>
              <w:left w:val="nil"/>
              <w:bottom w:val="nil"/>
              <w:right w:val="nil"/>
            </w:tcBorders>
            <w:shd w:val="clear" w:color="auto" w:fill="auto"/>
            <w:noWrap/>
            <w:vAlign w:val="bottom"/>
            <w:hideMark/>
          </w:tcPr>
          <w:p w14:paraId="134F927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r>
      <w:tr w:rsidR="00063BE4" w:rsidRPr="00063BE4" w14:paraId="2BED6AB2" w14:textId="77777777" w:rsidTr="00091464">
        <w:trPr>
          <w:trHeight w:val="300"/>
        </w:trPr>
        <w:tc>
          <w:tcPr>
            <w:tcW w:w="2620" w:type="dxa"/>
            <w:tcBorders>
              <w:top w:val="nil"/>
              <w:left w:val="nil"/>
              <w:bottom w:val="nil"/>
              <w:right w:val="nil"/>
            </w:tcBorders>
            <w:shd w:val="clear" w:color="auto" w:fill="auto"/>
            <w:noWrap/>
            <w:vAlign w:val="bottom"/>
            <w:hideMark/>
          </w:tcPr>
          <w:p w14:paraId="51D01127"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362EE082"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3F679ED0"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05446543" w14:textId="77777777" w:rsidR="00063BE4" w:rsidRPr="00063BE4" w:rsidRDefault="00063BE4" w:rsidP="00063BE4">
            <w:pPr>
              <w:rPr>
                <w:sz w:val="20"/>
                <w:szCs w:val="20"/>
              </w:rPr>
            </w:pPr>
          </w:p>
        </w:tc>
      </w:tr>
      <w:tr w:rsidR="00063BE4" w:rsidRPr="00063BE4" w14:paraId="3AA2A8A4" w14:textId="77777777" w:rsidTr="00091464">
        <w:trPr>
          <w:trHeight w:val="300"/>
        </w:trPr>
        <w:tc>
          <w:tcPr>
            <w:tcW w:w="2620" w:type="dxa"/>
            <w:tcBorders>
              <w:top w:val="nil"/>
              <w:left w:val="nil"/>
              <w:bottom w:val="nil"/>
              <w:right w:val="nil"/>
            </w:tcBorders>
            <w:shd w:val="clear" w:color="auto" w:fill="auto"/>
            <w:noWrap/>
            <w:vAlign w:val="bottom"/>
            <w:hideMark/>
          </w:tcPr>
          <w:p w14:paraId="4E2300B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MAR</w:t>
            </w:r>
          </w:p>
        </w:tc>
        <w:tc>
          <w:tcPr>
            <w:tcW w:w="960" w:type="dxa"/>
            <w:tcBorders>
              <w:top w:val="nil"/>
              <w:left w:val="nil"/>
              <w:bottom w:val="nil"/>
              <w:right w:val="nil"/>
            </w:tcBorders>
            <w:shd w:val="clear" w:color="auto" w:fill="auto"/>
            <w:noWrap/>
            <w:vAlign w:val="bottom"/>
            <w:hideMark/>
          </w:tcPr>
          <w:p w14:paraId="2FDF1BFC"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1D417288"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72D39907" w14:textId="77777777" w:rsidR="00063BE4" w:rsidRPr="00063BE4" w:rsidRDefault="00063BE4" w:rsidP="00063BE4">
            <w:pPr>
              <w:rPr>
                <w:sz w:val="20"/>
                <w:szCs w:val="20"/>
              </w:rPr>
            </w:pPr>
          </w:p>
        </w:tc>
      </w:tr>
      <w:tr w:rsidR="00063BE4" w:rsidRPr="00063BE4" w14:paraId="0EE9B98A" w14:textId="77777777" w:rsidTr="00091464">
        <w:trPr>
          <w:trHeight w:val="300"/>
        </w:trPr>
        <w:tc>
          <w:tcPr>
            <w:tcW w:w="2620" w:type="dxa"/>
            <w:tcBorders>
              <w:top w:val="nil"/>
              <w:left w:val="nil"/>
              <w:bottom w:val="nil"/>
              <w:right w:val="nil"/>
            </w:tcBorders>
            <w:shd w:val="clear" w:color="auto" w:fill="auto"/>
            <w:noWrap/>
            <w:vAlign w:val="bottom"/>
            <w:hideMark/>
          </w:tcPr>
          <w:p w14:paraId="0D2C623D"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7AC17CA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LPCF</w:t>
            </w:r>
          </w:p>
        </w:tc>
        <w:tc>
          <w:tcPr>
            <w:tcW w:w="960" w:type="dxa"/>
            <w:tcBorders>
              <w:top w:val="nil"/>
              <w:left w:val="nil"/>
              <w:bottom w:val="nil"/>
              <w:right w:val="nil"/>
            </w:tcBorders>
            <w:shd w:val="clear" w:color="auto" w:fill="auto"/>
            <w:noWrap/>
            <w:vAlign w:val="bottom"/>
            <w:hideMark/>
          </w:tcPr>
          <w:p w14:paraId="6BD7D8E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LGCF</w:t>
            </w:r>
          </w:p>
        </w:tc>
        <w:tc>
          <w:tcPr>
            <w:tcW w:w="960" w:type="dxa"/>
            <w:tcBorders>
              <w:top w:val="nil"/>
              <w:left w:val="nil"/>
              <w:bottom w:val="nil"/>
              <w:right w:val="nil"/>
            </w:tcBorders>
            <w:shd w:val="clear" w:color="auto" w:fill="auto"/>
            <w:noWrap/>
            <w:vAlign w:val="bottom"/>
            <w:hideMark/>
          </w:tcPr>
          <w:p w14:paraId="52A7EAD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LVCF</w:t>
            </w:r>
          </w:p>
        </w:tc>
      </w:tr>
      <w:tr w:rsidR="00063BE4" w:rsidRPr="00063BE4" w14:paraId="5912BB5A" w14:textId="77777777" w:rsidTr="00091464">
        <w:trPr>
          <w:trHeight w:val="300"/>
        </w:trPr>
        <w:tc>
          <w:tcPr>
            <w:tcW w:w="2620" w:type="dxa"/>
            <w:tcBorders>
              <w:top w:val="nil"/>
              <w:left w:val="nil"/>
              <w:bottom w:val="nil"/>
              <w:right w:val="nil"/>
            </w:tcBorders>
            <w:shd w:val="clear" w:color="auto" w:fill="auto"/>
            <w:noWrap/>
            <w:vAlign w:val="bottom"/>
            <w:hideMark/>
          </w:tcPr>
          <w:p w14:paraId="377F9EC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bias </w:t>
            </w:r>
          </w:p>
        </w:tc>
        <w:tc>
          <w:tcPr>
            <w:tcW w:w="960" w:type="dxa"/>
            <w:tcBorders>
              <w:top w:val="nil"/>
              <w:left w:val="nil"/>
              <w:bottom w:val="nil"/>
              <w:right w:val="nil"/>
            </w:tcBorders>
            <w:shd w:val="clear" w:color="auto" w:fill="auto"/>
            <w:noWrap/>
            <w:vAlign w:val="bottom"/>
            <w:hideMark/>
          </w:tcPr>
          <w:p w14:paraId="35FB024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0.0075</w:t>
            </w:r>
          </w:p>
        </w:tc>
        <w:tc>
          <w:tcPr>
            <w:tcW w:w="960" w:type="dxa"/>
            <w:tcBorders>
              <w:top w:val="nil"/>
              <w:left w:val="nil"/>
              <w:bottom w:val="nil"/>
              <w:right w:val="nil"/>
            </w:tcBorders>
            <w:shd w:val="clear" w:color="auto" w:fill="auto"/>
            <w:noWrap/>
            <w:vAlign w:val="bottom"/>
            <w:hideMark/>
          </w:tcPr>
          <w:p w14:paraId="79920F7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-0.0301</w:t>
            </w:r>
          </w:p>
        </w:tc>
        <w:tc>
          <w:tcPr>
            <w:tcW w:w="960" w:type="dxa"/>
            <w:tcBorders>
              <w:top w:val="nil"/>
              <w:left w:val="nil"/>
              <w:bottom w:val="nil"/>
              <w:right w:val="nil"/>
            </w:tcBorders>
            <w:shd w:val="clear" w:color="auto" w:fill="auto"/>
            <w:noWrap/>
            <w:vAlign w:val="bottom"/>
            <w:hideMark/>
          </w:tcPr>
          <w:p w14:paraId="736732BF"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-0.0001</w:t>
            </w:r>
          </w:p>
        </w:tc>
      </w:tr>
      <w:tr w:rsidR="00063BE4" w:rsidRPr="00063BE4" w14:paraId="4628A918" w14:textId="77777777" w:rsidTr="00091464">
        <w:trPr>
          <w:trHeight w:val="300"/>
        </w:trPr>
        <w:tc>
          <w:tcPr>
            <w:tcW w:w="2620" w:type="dxa"/>
            <w:tcBorders>
              <w:top w:val="nil"/>
              <w:left w:val="nil"/>
              <w:bottom w:val="nil"/>
              <w:right w:val="nil"/>
            </w:tcBorders>
            <w:shd w:val="clear" w:color="auto" w:fill="auto"/>
            <w:noWrap/>
            <w:vAlign w:val="bottom"/>
            <w:hideMark/>
          </w:tcPr>
          <w:p w14:paraId="3EAA502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bias std. dev.</w:t>
            </w:r>
          </w:p>
        </w:tc>
        <w:tc>
          <w:tcPr>
            <w:tcW w:w="960" w:type="dxa"/>
            <w:tcBorders>
              <w:top w:val="nil"/>
              <w:left w:val="nil"/>
              <w:bottom w:val="nil"/>
              <w:right w:val="nil"/>
            </w:tcBorders>
            <w:shd w:val="clear" w:color="auto" w:fill="auto"/>
            <w:noWrap/>
            <w:vAlign w:val="bottom"/>
            <w:hideMark/>
          </w:tcPr>
          <w:p w14:paraId="26D2981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c>
          <w:tcPr>
            <w:tcW w:w="960" w:type="dxa"/>
            <w:tcBorders>
              <w:top w:val="nil"/>
              <w:left w:val="nil"/>
              <w:bottom w:val="nil"/>
              <w:right w:val="nil"/>
            </w:tcBorders>
            <w:shd w:val="clear" w:color="auto" w:fill="auto"/>
            <w:noWrap/>
            <w:vAlign w:val="bottom"/>
            <w:hideMark/>
          </w:tcPr>
          <w:p w14:paraId="782106E9"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c>
          <w:tcPr>
            <w:tcW w:w="960" w:type="dxa"/>
            <w:tcBorders>
              <w:top w:val="nil"/>
              <w:left w:val="nil"/>
              <w:bottom w:val="nil"/>
              <w:right w:val="nil"/>
            </w:tcBorders>
            <w:shd w:val="clear" w:color="auto" w:fill="auto"/>
            <w:noWrap/>
            <w:vAlign w:val="bottom"/>
            <w:hideMark/>
          </w:tcPr>
          <w:p w14:paraId="26131C1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0.0007</w:t>
            </w:r>
          </w:p>
        </w:tc>
      </w:tr>
      <w:tr w:rsidR="00063BE4" w:rsidRPr="00063BE4" w14:paraId="79E691E3" w14:textId="77777777" w:rsidTr="00091464">
        <w:trPr>
          <w:trHeight w:val="300"/>
        </w:trPr>
        <w:tc>
          <w:tcPr>
            <w:tcW w:w="2620" w:type="dxa"/>
            <w:tcBorders>
              <w:top w:val="nil"/>
              <w:left w:val="nil"/>
              <w:bottom w:val="nil"/>
              <w:right w:val="nil"/>
            </w:tcBorders>
            <w:shd w:val="clear" w:color="auto" w:fill="auto"/>
            <w:noWrap/>
            <w:vAlign w:val="bottom"/>
            <w:hideMark/>
          </w:tcPr>
          <w:p w14:paraId="20EBCD4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square distance </w:t>
            </w:r>
          </w:p>
        </w:tc>
        <w:tc>
          <w:tcPr>
            <w:tcW w:w="960" w:type="dxa"/>
            <w:tcBorders>
              <w:top w:val="nil"/>
              <w:left w:val="nil"/>
              <w:bottom w:val="nil"/>
              <w:right w:val="nil"/>
            </w:tcBorders>
            <w:shd w:val="clear" w:color="auto" w:fill="auto"/>
            <w:noWrap/>
            <w:vAlign w:val="bottom"/>
            <w:hideMark/>
          </w:tcPr>
          <w:p w14:paraId="112F8C58"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0.0855</w:t>
            </w:r>
          </w:p>
        </w:tc>
        <w:tc>
          <w:tcPr>
            <w:tcW w:w="960" w:type="dxa"/>
            <w:tcBorders>
              <w:top w:val="nil"/>
              <w:left w:val="nil"/>
              <w:bottom w:val="nil"/>
              <w:right w:val="nil"/>
            </w:tcBorders>
            <w:shd w:val="clear" w:color="auto" w:fill="auto"/>
            <w:noWrap/>
            <w:vAlign w:val="bottom"/>
            <w:hideMark/>
          </w:tcPr>
          <w:p w14:paraId="6827B42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0.081</w:t>
            </w:r>
          </w:p>
        </w:tc>
        <w:tc>
          <w:tcPr>
            <w:tcW w:w="960" w:type="dxa"/>
            <w:tcBorders>
              <w:top w:val="nil"/>
              <w:left w:val="nil"/>
              <w:bottom w:val="nil"/>
              <w:right w:val="nil"/>
            </w:tcBorders>
            <w:shd w:val="clear" w:color="auto" w:fill="auto"/>
            <w:noWrap/>
            <w:vAlign w:val="bottom"/>
            <w:hideMark/>
          </w:tcPr>
          <w:p w14:paraId="56363D9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0.2181</w:t>
            </w:r>
          </w:p>
        </w:tc>
      </w:tr>
      <w:tr w:rsidR="00063BE4" w:rsidRPr="00063BE4" w14:paraId="61546092" w14:textId="77777777" w:rsidTr="00091464">
        <w:trPr>
          <w:trHeight w:val="300"/>
        </w:trPr>
        <w:tc>
          <w:tcPr>
            <w:tcW w:w="2620" w:type="dxa"/>
            <w:tcBorders>
              <w:top w:val="nil"/>
              <w:left w:val="nil"/>
              <w:bottom w:val="nil"/>
              <w:right w:val="nil"/>
            </w:tcBorders>
            <w:shd w:val="clear" w:color="auto" w:fill="auto"/>
            <w:noWrap/>
            <w:vAlign w:val="bottom"/>
            <w:hideMark/>
          </w:tcPr>
          <w:p w14:paraId="1D77BA3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square distance std. dev.</w:t>
            </w:r>
          </w:p>
        </w:tc>
        <w:tc>
          <w:tcPr>
            <w:tcW w:w="960" w:type="dxa"/>
            <w:tcBorders>
              <w:top w:val="nil"/>
              <w:left w:val="nil"/>
              <w:bottom w:val="nil"/>
              <w:right w:val="nil"/>
            </w:tcBorders>
            <w:shd w:val="clear" w:color="auto" w:fill="auto"/>
            <w:noWrap/>
            <w:vAlign w:val="bottom"/>
            <w:hideMark/>
          </w:tcPr>
          <w:p w14:paraId="152F702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0.0005</w:t>
            </w:r>
          </w:p>
        </w:tc>
        <w:tc>
          <w:tcPr>
            <w:tcW w:w="960" w:type="dxa"/>
            <w:tcBorders>
              <w:top w:val="nil"/>
              <w:left w:val="nil"/>
              <w:bottom w:val="nil"/>
              <w:right w:val="nil"/>
            </w:tcBorders>
            <w:shd w:val="clear" w:color="auto" w:fill="auto"/>
            <w:noWrap/>
            <w:vAlign w:val="bottom"/>
            <w:hideMark/>
          </w:tcPr>
          <w:p w14:paraId="57ED528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0.0005</w:t>
            </w:r>
          </w:p>
        </w:tc>
        <w:tc>
          <w:tcPr>
            <w:tcW w:w="960" w:type="dxa"/>
            <w:tcBorders>
              <w:top w:val="nil"/>
              <w:left w:val="nil"/>
              <w:bottom w:val="nil"/>
              <w:right w:val="nil"/>
            </w:tcBorders>
            <w:shd w:val="clear" w:color="auto" w:fill="auto"/>
            <w:noWrap/>
            <w:vAlign w:val="bottom"/>
            <w:hideMark/>
          </w:tcPr>
          <w:p w14:paraId="46846CF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0.0009</w:t>
            </w:r>
          </w:p>
        </w:tc>
      </w:tr>
      <w:tr w:rsidR="00063BE4" w:rsidRPr="00063BE4" w14:paraId="28E7710A" w14:textId="77777777" w:rsidTr="00091464">
        <w:trPr>
          <w:trHeight w:val="300"/>
        </w:trPr>
        <w:tc>
          <w:tcPr>
            <w:tcW w:w="2620" w:type="dxa"/>
            <w:tcBorders>
              <w:top w:val="nil"/>
              <w:left w:val="nil"/>
              <w:bottom w:val="nil"/>
              <w:right w:val="nil"/>
            </w:tcBorders>
            <w:shd w:val="clear" w:color="auto" w:fill="auto"/>
            <w:noWrap/>
            <w:vAlign w:val="bottom"/>
            <w:hideMark/>
          </w:tcPr>
          <w:p w14:paraId="7D09A70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absolute distance </w:t>
            </w:r>
          </w:p>
        </w:tc>
        <w:tc>
          <w:tcPr>
            <w:tcW w:w="960" w:type="dxa"/>
            <w:tcBorders>
              <w:top w:val="nil"/>
              <w:left w:val="nil"/>
              <w:bottom w:val="nil"/>
              <w:right w:val="nil"/>
            </w:tcBorders>
            <w:shd w:val="clear" w:color="auto" w:fill="auto"/>
            <w:noWrap/>
            <w:vAlign w:val="bottom"/>
            <w:hideMark/>
          </w:tcPr>
          <w:p w14:paraId="7659267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0.0402</w:t>
            </w:r>
          </w:p>
        </w:tc>
        <w:tc>
          <w:tcPr>
            <w:tcW w:w="960" w:type="dxa"/>
            <w:tcBorders>
              <w:top w:val="nil"/>
              <w:left w:val="nil"/>
              <w:bottom w:val="nil"/>
              <w:right w:val="nil"/>
            </w:tcBorders>
            <w:shd w:val="clear" w:color="auto" w:fill="auto"/>
            <w:noWrap/>
            <w:vAlign w:val="bottom"/>
            <w:hideMark/>
          </w:tcPr>
          <w:p w14:paraId="552546D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0.0388</w:t>
            </w:r>
          </w:p>
        </w:tc>
        <w:tc>
          <w:tcPr>
            <w:tcW w:w="960" w:type="dxa"/>
            <w:tcBorders>
              <w:top w:val="nil"/>
              <w:left w:val="nil"/>
              <w:bottom w:val="nil"/>
              <w:right w:val="nil"/>
            </w:tcBorders>
            <w:shd w:val="clear" w:color="auto" w:fill="auto"/>
            <w:noWrap/>
            <w:vAlign w:val="bottom"/>
            <w:hideMark/>
          </w:tcPr>
          <w:p w14:paraId="121ACAE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0.1122</w:t>
            </w:r>
          </w:p>
        </w:tc>
      </w:tr>
      <w:tr w:rsidR="00063BE4" w:rsidRPr="00063BE4" w14:paraId="055BB1B7" w14:textId="77777777" w:rsidTr="00091464">
        <w:trPr>
          <w:trHeight w:val="300"/>
        </w:trPr>
        <w:tc>
          <w:tcPr>
            <w:tcW w:w="2620" w:type="dxa"/>
            <w:tcBorders>
              <w:top w:val="nil"/>
              <w:left w:val="nil"/>
              <w:bottom w:val="nil"/>
              <w:right w:val="nil"/>
            </w:tcBorders>
            <w:shd w:val="clear" w:color="auto" w:fill="auto"/>
            <w:noWrap/>
            <w:vAlign w:val="bottom"/>
            <w:hideMark/>
          </w:tcPr>
          <w:p w14:paraId="51E8540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absolute distance std. dev.</w:t>
            </w:r>
          </w:p>
        </w:tc>
        <w:tc>
          <w:tcPr>
            <w:tcW w:w="960" w:type="dxa"/>
            <w:tcBorders>
              <w:top w:val="nil"/>
              <w:left w:val="nil"/>
              <w:bottom w:val="nil"/>
              <w:right w:val="nil"/>
            </w:tcBorders>
            <w:shd w:val="clear" w:color="auto" w:fill="auto"/>
            <w:noWrap/>
            <w:vAlign w:val="bottom"/>
            <w:hideMark/>
          </w:tcPr>
          <w:p w14:paraId="58ECE17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c>
          <w:tcPr>
            <w:tcW w:w="960" w:type="dxa"/>
            <w:tcBorders>
              <w:top w:val="nil"/>
              <w:left w:val="nil"/>
              <w:bottom w:val="nil"/>
              <w:right w:val="nil"/>
            </w:tcBorders>
            <w:shd w:val="clear" w:color="auto" w:fill="auto"/>
            <w:noWrap/>
            <w:vAlign w:val="bottom"/>
            <w:hideMark/>
          </w:tcPr>
          <w:p w14:paraId="129195C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c>
          <w:tcPr>
            <w:tcW w:w="960" w:type="dxa"/>
            <w:tcBorders>
              <w:top w:val="nil"/>
              <w:left w:val="nil"/>
              <w:bottom w:val="nil"/>
              <w:right w:val="nil"/>
            </w:tcBorders>
            <w:shd w:val="clear" w:color="auto" w:fill="auto"/>
            <w:noWrap/>
            <w:vAlign w:val="bottom"/>
            <w:hideMark/>
          </w:tcPr>
          <w:p w14:paraId="762BB21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0.0007</w:t>
            </w:r>
          </w:p>
        </w:tc>
      </w:tr>
      <w:tr w:rsidR="00063BE4" w:rsidRPr="00063BE4" w14:paraId="6DCD902C" w14:textId="77777777" w:rsidTr="00091464">
        <w:trPr>
          <w:trHeight w:val="300"/>
        </w:trPr>
        <w:tc>
          <w:tcPr>
            <w:tcW w:w="2620" w:type="dxa"/>
            <w:tcBorders>
              <w:top w:val="nil"/>
              <w:left w:val="nil"/>
              <w:bottom w:val="nil"/>
              <w:right w:val="nil"/>
            </w:tcBorders>
            <w:shd w:val="clear" w:color="auto" w:fill="auto"/>
            <w:noWrap/>
            <w:vAlign w:val="bottom"/>
            <w:hideMark/>
          </w:tcPr>
          <w:p w14:paraId="29BD641E"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61B693EF"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34562B24"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68C1CC75" w14:textId="77777777" w:rsidR="00063BE4" w:rsidRPr="00063BE4" w:rsidRDefault="00063BE4" w:rsidP="00063BE4">
            <w:pPr>
              <w:rPr>
                <w:sz w:val="20"/>
                <w:szCs w:val="20"/>
              </w:rPr>
            </w:pPr>
          </w:p>
        </w:tc>
      </w:tr>
      <w:tr w:rsidR="00063BE4" w:rsidRPr="00063BE4" w14:paraId="77B73880" w14:textId="77777777" w:rsidTr="00091464">
        <w:trPr>
          <w:trHeight w:val="300"/>
        </w:trPr>
        <w:tc>
          <w:tcPr>
            <w:tcW w:w="2620" w:type="dxa"/>
            <w:tcBorders>
              <w:top w:val="nil"/>
              <w:left w:val="nil"/>
              <w:bottom w:val="nil"/>
              <w:right w:val="nil"/>
            </w:tcBorders>
            <w:shd w:val="clear" w:color="auto" w:fill="auto"/>
            <w:noWrap/>
            <w:vAlign w:val="bottom"/>
            <w:hideMark/>
          </w:tcPr>
          <w:p w14:paraId="0220E8D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MNAR</w:t>
            </w:r>
          </w:p>
        </w:tc>
        <w:tc>
          <w:tcPr>
            <w:tcW w:w="960" w:type="dxa"/>
            <w:tcBorders>
              <w:top w:val="nil"/>
              <w:left w:val="nil"/>
              <w:bottom w:val="nil"/>
              <w:right w:val="nil"/>
            </w:tcBorders>
            <w:shd w:val="clear" w:color="auto" w:fill="auto"/>
            <w:noWrap/>
            <w:vAlign w:val="bottom"/>
            <w:hideMark/>
          </w:tcPr>
          <w:p w14:paraId="439229F2"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59600394"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53762D5D" w14:textId="77777777" w:rsidR="00063BE4" w:rsidRPr="00063BE4" w:rsidRDefault="00063BE4" w:rsidP="00063BE4">
            <w:pPr>
              <w:rPr>
                <w:sz w:val="20"/>
                <w:szCs w:val="20"/>
              </w:rPr>
            </w:pPr>
          </w:p>
        </w:tc>
      </w:tr>
      <w:tr w:rsidR="00063BE4" w:rsidRPr="00063BE4" w14:paraId="73517437" w14:textId="77777777" w:rsidTr="00091464">
        <w:trPr>
          <w:trHeight w:val="300"/>
        </w:trPr>
        <w:tc>
          <w:tcPr>
            <w:tcW w:w="2620" w:type="dxa"/>
            <w:tcBorders>
              <w:top w:val="nil"/>
              <w:left w:val="nil"/>
              <w:bottom w:val="nil"/>
              <w:right w:val="nil"/>
            </w:tcBorders>
            <w:shd w:val="clear" w:color="auto" w:fill="auto"/>
            <w:noWrap/>
            <w:vAlign w:val="bottom"/>
            <w:hideMark/>
          </w:tcPr>
          <w:p w14:paraId="4AFF8009"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46DFA4B9"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LPCF</w:t>
            </w:r>
          </w:p>
        </w:tc>
        <w:tc>
          <w:tcPr>
            <w:tcW w:w="960" w:type="dxa"/>
            <w:tcBorders>
              <w:top w:val="nil"/>
              <w:left w:val="nil"/>
              <w:bottom w:val="nil"/>
              <w:right w:val="nil"/>
            </w:tcBorders>
            <w:shd w:val="clear" w:color="auto" w:fill="auto"/>
            <w:noWrap/>
            <w:vAlign w:val="bottom"/>
            <w:hideMark/>
          </w:tcPr>
          <w:p w14:paraId="0CBF23AE"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LGCF</w:t>
            </w:r>
          </w:p>
        </w:tc>
        <w:tc>
          <w:tcPr>
            <w:tcW w:w="960" w:type="dxa"/>
            <w:tcBorders>
              <w:top w:val="nil"/>
              <w:left w:val="nil"/>
              <w:bottom w:val="nil"/>
              <w:right w:val="nil"/>
            </w:tcBorders>
            <w:shd w:val="clear" w:color="auto" w:fill="auto"/>
            <w:noWrap/>
            <w:vAlign w:val="bottom"/>
            <w:hideMark/>
          </w:tcPr>
          <w:p w14:paraId="1BC86ED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LVCF</w:t>
            </w:r>
          </w:p>
        </w:tc>
      </w:tr>
      <w:tr w:rsidR="00063BE4" w:rsidRPr="00063BE4" w14:paraId="2636000E" w14:textId="77777777" w:rsidTr="00091464">
        <w:trPr>
          <w:trHeight w:val="300"/>
        </w:trPr>
        <w:tc>
          <w:tcPr>
            <w:tcW w:w="2620" w:type="dxa"/>
            <w:tcBorders>
              <w:top w:val="nil"/>
              <w:left w:val="nil"/>
              <w:bottom w:val="nil"/>
              <w:right w:val="nil"/>
            </w:tcBorders>
            <w:shd w:val="clear" w:color="auto" w:fill="auto"/>
            <w:noWrap/>
            <w:vAlign w:val="bottom"/>
            <w:hideMark/>
          </w:tcPr>
          <w:p w14:paraId="16E445B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bias </w:t>
            </w:r>
          </w:p>
        </w:tc>
        <w:tc>
          <w:tcPr>
            <w:tcW w:w="960" w:type="dxa"/>
            <w:tcBorders>
              <w:top w:val="nil"/>
              <w:left w:val="nil"/>
              <w:bottom w:val="nil"/>
              <w:right w:val="nil"/>
            </w:tcBorders>
            <w:shd w:val="clear" w:color="auto" w:fill="auto"/>
            <w:noWrap/>
            <w:vAlign w:val="bottom"/>
            <w:hideMark/>
          </w:tcPr>
          <w:p w14:paraId="4E5327F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0.0062</w:t>
            </w:r>
          </w:p>
        </w:tc>
        <w:tc>
          <w:tcPr>
            <w:tcW w:w="960" w:type="dxa"/>
            <w:tcBorders>
              <w:top w:val="nil"/>
              <w:left w:val="nil"/>
              <w:bottom w:val="nil"/>
              <w:right w:val="nil"/>
            </w:tcBorders>
            <w:shd w:val="clear" w:color="auto" w:fill="auto"/>
            <w:noWrap/>
            <w:vAlign w:val="bottom"/>
            <w:hideMark/>
          </w:tcPr>
          <w:p w14:paraId="6731083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-0.0018</w:t>
            </w:r>
          </w:p>
        </w:tc>
        <w:tc>
          <w:tcPr>
            <w:tcW w:w="960" w:type="dxa"/>
            <w:tcBorders>
              <w:top w:val="nil"/>
              <w:left w:val="nil"/>
              <w:bottom w:val="nil"/>
              <w:right w:val="nil"/>
            </w:tcBorders>
            <w:shd w:val="clear" w:color="auto" w:fill="auto"/>
            <w:noWrap/>
            <w:vAlign w:val="bottom"/>
            <w:hideMark/>
          </w:tcPr>
          <w:p w14:paraId="5F143B5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w:t>
            </w:r>
          </w:p>
        </w:tc>
      </w:tr>
      <w:tr w:rsidR="00063BE4" w:rsidRPr="00063BE4" w14:paraId="28059CF3" w14:textId="77777777" w:rsidTr="00091464">
        <w:trPr>
          <w:trHeight w:val="300"/>
        </w:trPr>
        <w:tc>
          <w:tcPr>
            <w:tcW w:w="2620" w:type="dxa"/>
            <w:tcBorders>
              <w:top w:val="nil"/>
              <w:left w:val="nil"/>
              <w:bottom w:val="nil"/>
              <w:right w:val="nil"/>
            </w:tcBorders>
            <w:shd w:val="clear" w:color="auto" w:fill="auto"/>
            <w:noWrap/>
            <w:vAlign w:val="bottom"/>
            <w:hideMark/>
          </w:tcPr>
          <w:p w14:paraId="00ACE57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bias std. dev.</w:t>
            </w:r>
          </w:p>
        </w:tc>
        <w:tc>
          <w:tcPr>
            <w:tcW w:w="960" w:type="dxa"/>
            <w:tcBorders>
              <w:top w:val="nil"/>
              <w:left w:val="nil"/>
              <w:bottom w:val="nil"/>
              <w:right w:val="nil"/>
            </w:tcBorders>
            <w:shd w:val="clear" w:color="auto" w:fill="auto"/>
            <w:noWrap/>
            <w:vAlign w:val="bottom"/>
            <w:hideMark/>
          </w:tcPr>
          <w:p w14:paraId="03EAD70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0.0002</w:t>
            </w:r>
          </w:p>
        </w:tc>
        <w:tc>
          <w:tcPr>
            <w:tcW w:w="960" w:type="dxa"/>
            <w:tcBorders>
              <w:top w:val="nil"/>
              <w:left w:val="nil"/>
              <w:bottom w:val="nil"/>
              <w:right w:val="nil"/>
            </w:tcBorders>
            <w:shd w:val="clear" w:color="auto" w:fill="auto"/>
            <w:noWrap/>
            <w:vAlign w:val="bottom"/>
            <w:hideMark/>
          </w:tcPr>
          <w:p w14:paraId="6348CDA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0.0001</w:t>
            </w:r>
          </w:p>
        </w:tc>
        <w:tc>
          <w:tcPr>
            <w:tcW w:w="960" w:type="dxa"/>
            <w:tcBorders>
              <w:top w:val="nil"/>
              <w:left w:val="nil"/>
              <w:bottom w:val="nil"/>
              <w:right w:val="nil"/>
            </w:tcBorders>
            <w:shd w:val="clear" w:color="auto" w:fill="auto"/>
            <w:noWrap/>
            <w:vAlign w:val="bottom"/>
            <w:hideMark/>
          </w:tcPr>
          <w:p w14:paraId="7B05C93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0.0002</w:t>
            </w:r>
          </w:p>
        </w:tc>
      </w:tr>
      <w:tr w:rsidR="00063BE4" w:rsidRPr="00063BE4" w14:paraId="35B19CCD" w14:textId="77777777" w:rsidTr="00091464">
        <w:trPr>
          <w:trHeight w:val="300"/>
        </w:trPr>
        <w:tc>
          <w:tcPr>
            <w:tcW w:w="2620" w:type="dxa"/>
            <w:tcBorders>
              <w:top w:val="nil"/>
              <w:left w:val="nil"/>
              <w:bottom w:val="nil"/>
              <w:right w:val="nil"/>
            </w:tcBorders>
            <w:shd w:val="clear" w:color="auto" w:fill="auto"/>
            <w:noWrap/>
            <w:vAlign w:val="bottom"/>
            <w:hideMark/>
          </w:tcPr>
          <w:p w14:paraId="7A62D8E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square distance </w:t>
            </w:r>
          </w:p>
        </w:tc>
        <w:tc>
          <w:tcPr>
            <w:tcW w:w="960" w:type="dxa"/>
            <w:tcBorders>
              <w:top w:val="nil"/>
              <w:left w:val="nil"/>
              <w:bottom w:val="nil"/>
              <w:right w:val="nil"/>
            </w:tcBorders>
            <w:shd w:val="clear" w:color="auto" w:fill="auto"/>
            <w:noWrap/>
            <w:vAlign w:val="bottom"/>
            <w:hideMark/>
          </w:tcPr>
          <w:p w14:paraId="3D2768A9"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0.0314</w:t>
            </w:r>
          </w:p>
        </w:tc>
        <w:tc>
          <w:tcPr>
            <w:tcW w:w="960" w:type="dxa"/>
            <w:tcBorders>
              <w:top w:val="nil"/>
              <w:left w:val="nil"/>
              <w:bottom w:val="nil"/>
              <w:right w:val="nil"/>
            </w:tcBorders>
            <w:shd w:val="clear" w:color="auto" w:fill="auto"/>
            <w:noWrap/>
            <w:vAlign w:val="bottom"/>
            <w:hideMark/>
          </w:tcPr>
          <w:p w14:paraId="2BE7005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0.0275</w:t>
            </w:r>
          </w:p>
        </w:tc>
        <w:tc>
          <w:tcPr>
            <w:tcW w:w="960" w:type="dxa"/>
            <w:tcBorders>
              <w:top w:val="nil"/>
              <w:left w:val="nil"/>
              <w:bottom w:val="nil"/>
              <w:right w:val="nil"/>
            </w:tcBorders>
            <w:shd w:val="clear" w:color="auto" w:fill="auto"/>
            <w:noWrap/>
            <w:vAlign w:val="bottom"/>
            <w:hideMark/>
          </w:tcPr>
          <w:p w14:paraId="58043D5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0.0452</w:t>
            </w:r>
          </w:p>
        </w:tc>
      </w:tr>
      <w:tr w:rsidR="00063BE4" w:rsidRPr="00063BE4" w14:paraId="46E631D6" w14:textId="77777777" w:rsidTr="00091464">
        <w:trPr>
          <w:trHeight w:val="300"/>
        </w:trPr>
        <w:tc>
          <w:tcPr>
            <w:tcW w:w="2620" w:type="dxa"/>
            <w:tcBorders>
              <w:top w:val="nil"/>
              <w:left w:val="nil"/>
              <w:bottom w:val="nil"/>
              <w:right w:val="nil"/>
            </w:tcBorders>
            <w:shd w:val="clear" w:color="auto" w:fill="auto"/>
            <w:noWrap/>
            <w:vAlign w:val="bottom"/>
            <w:hideMark/>
          </w:tcPr>
          <w:p w14:paraId="79D943C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square distance std. dev.</w:t>
            </w:r>
          </w:p>
        </w:tc>
        <w:tc>
          <w:tcPr>
            <w:tcW w:w="960" w:type="dxa"/>
            <w:tcBorders>
              <w:top w:val="nil"/>
              <w:left w:val="nil"/>
              <w:bottom w:val="nil"/>
              <w:right w:val="nil"/>
            </w:tcBorders>
            <w:shd w:val="clear" w:color="auto" w:fill="auto"/>
            <w:noWrap/>
            <w:vAlign w:val="bottom"/>
            <w:hideMark/>
          </w:tcPr>
          <w:p w14:paraId="1F0A2B4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c>
          <w:tcPr>
            <w:tcW w:w="960" w:type="dxa"/>
            <w:tcBorders>
              <w:top w:val="nil"/>
              <w:left w:val="nil"/>
              <w:bottom w:val="nil"/>
              <w:right w:val="nil"/>
            </w:tcBorders>
            <w:shd w:val="clear" w:color="auto" w:fill="auto"/>
            <w:noWrap/>
            <w:vAlign w:val="bottom"/>
            <w:hideMark/>
          </w:tcPr>
          <w:p w14:paraId="642BBBC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c>
          <w:tcPr>
            <w:tcW w:w="960" w:type="dxa"/>
            <w:tcBorders>
              <w:top w:val="nil"/>
              <w:left w:val="nil"/>
              <w:bottom w:val="nil"/>
              <w:right w:val="nil"/>
            </w:tcBorders>
            <w:shd w:val="clear" w:color="auto" w:fill="auto"/>
            <w:noWrap/>
            <w:vAlign w:val="bottom"/>
            <w:hideMark/>
          </w:tcPr>
          <w:p w14:paraId="7CCFB1D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0.0005</w:t>
            </w:r>
          </w:p>
        </w:tc>
      </w:tr>
      <w:tr w:rsidR="00063BE4" w:rsidRPr="00063BE4" w14:paraId="6EFF14E2" w14:textId="77777777" w:rsidTr="00091464">
        <w:trPr>
          <w:trHeight w:val="300"/>
        </w:trPr>
        <w:tc>
          <w:tcPr>
            <w:tcW w:w="2620" w:type="dxa"/>
            <w:tcBorders>
              <w:top w:val="nil"/>
              <w:left w:val="nil"/>
              <w:bottom w:val="nil"/>
              <w:right w:val="nil"/>
            </w:tcBorders>
            <w:shd w:val="clear" w:color="auto" w:fill="auto"/>
            <w:noWrap/>
            <w:vAlign w:val="bottom"/>
            <w:hideMark/>
          </w:tcPr>
          <w:p w14:paraId="0812C98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absolute distance </w:t>
            </w:r>
          </w:p>
        </w:tc>
        <w:tc>
          <w:tcPr>
            <w:tcW w:w="960" w:type="dxa"/>
            <w:tcBorders>
              <w:top w:val="nil"/>
              <w:left w:val="nil"/>
              <w:bottom w:val="nil"/>
              <w:right w:val="nil"/>
            </w:tcBorders>
            <w:shd w:val="clear" w:color="auto" w:fill="auto"/>
            <w:noWrap/>
            <w:vAlign w:val="bottom"/>
            <w:hideMark/>
          </w:tcPr>
          <w:p w14:paraId="53C9A09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0.0121</w:t>
            </w:r>
          </w:p>
        </w:tc>
        <w:tc>
          <w:tcPr>
            <w:tcW w:w="960" w:type="dxa"/>
            <w:tcBorders>
              <w:top w:val="nil"/>
              <w:left w:val="nil"/>
              <w:bottom w:val="nil"/>
              <w:right w:val="nil"/>
            </w:tcBorders>
            <w:shd w:val="clear" w:color="auto" w:fill="auto"/>
            <w:noWrap/>
            <w:vAlign w:val="bottom"/>
            <w:hideMark/>
          </w:tcPr>
          <w:p w14:paraId="7921F62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0.0108</w:t>
            </w:r>
          </w:p>
        </w:tc>
        <w:tc>
          <w:tcPr>
            <w:tcW w:w="960" w:type="dxa"/>
            <w:tcBorders>
              <w:top w:val="nil"/>
              <w:left w:val="nil"/>
              <w:bottom w:val="nil"/>
              <w:right w:val="nil"/>
            </w:tcBorders>
            <w:shd w:val="clear" w:color="auto" w:fill="auto"/>
            <w:noWrap/>
            <w:vAlign w:val="bottom"/>
            <w:hideMark/>
          </w:tcPr>
          <w:p w14:paraId="26ED0C5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0.017</w:t>
            </w:r>
          </w:p>
        </w:tc>
      </w:tr>
      <w:tr w:rsidR="00063BE4" w:rsidRPr="00063BE4" w14:paraId="07719718" w14:textId="77777777" w:rsidTr="00091464">
        <w:trPr>
          <w:trHeight w:val="300"/>
        </w:trPr>
        <w:tc>
          <w:tcPr>
            <w:tcW w:w="2620" w:type="dxa"/>
            <w:tcBorders>
              <w:top w:val="nil"/>
              <w:left w:val="nil"/>
              <w:bottom w:val="nil"/>
              <w:right w:val="nil"/>
            </w:tcBorders>
            <w:shd w:val="clear" w:color="auto" w:fill="auto"/>
            <w:noWrap/>
            <w:vAlign w:val="bottom"/>
            <w:hideMark/>
          </w:tcPr>
          <w:p w14:paraId="4AD1138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absolute distance std. dev.</w:t>
            </w:r>
          </w:p>
        </w:tc>
        <w:tc>
          <w:tcPr>
            <w:tcW w:w="960" w:type="dxa"/>
            <w:tcBorders>
              <w:top w:val="nil"/>
              <w:left w:val="nil"/>
              <w:bottom w:val="nil"/>
              <w:right w:val="nil"/>
            </w:tcBorders>
            <w:shd w:val="clear" w:color="auto" w:fill="auto"/>
            <w:noWrap/>
            <w:vAlign w:val="bottom"/>
            <w:hideMark/>
          </w:tcPr>
          <w:p w14:paraId="51E795A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0.0001</w:t>
            </w:r>
          </w:p>
        </w:tc>
        <w:tc>
          <w:tcPr>
            <w:tcW w:w="960" w:type="dxa"/>
            <w:tcBorders>
              <w:top w:val="nil"/>
              <w:left w:val="nil"/>
              <w:bottom w:val="nil"/>
              <w:right w:val="nil"/>
            </w:tcBorders>
            <w:shd w:val="clear" w:color="auto" w:fill="auto"/>
            <w:noWrap/>
            <w:vAlign w:val="bottom"/>
            <w:hideMark/>
          </w:tcPr>
          <w:p w14:paraId="3C64556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0.0001</w:t>
            </w:r>
          </w:p>
        </w:tc>
        <w:tc>
          <w:tcPr>
            <w:tcW w:w="960" w:type="dxa"/>
            <w:tcBorders>
              <w:top w:val="nil"/>
              <w:left w:val="nil"/>
              <w:bottom w:val="nil"/>
              <w:right w:val="nil"/>
            </w:tcBorders>
            <w:shd w:val="clear" w:color="auto" w:fill="auto"/>
            <w:noWrap/>
            <w:vAlign w:val="bottom"/>
            <w:hideMark/>
          </w:tcPr>
          <w:p w14:paraId="702CF2F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0.0002</w:t>
            </w:r>
          </w:p>
        </w:tc>
      </w:tr>
    </w:tbl>
    <w:p w14:paraId="19521A4B" w14:textId="77777777" w:rsidR="002C75A1" w:rsidRPr="00091464" w:rsidRDefault="002C75A1" w:rsidP="00091464">
      <w:pPr>
        <w:rPr>
          <w:lang w:eastAsia="en-US"/>
        </w:rPr>
      </w:pPr>
    </w:p>
    <w:p w14:paraId="1A94A39D" w14:textId="5DAD0835" w:rsidR="00EF52AE" w:rsidRDefault="002E4012" w:rsidP="00B9343D">
      <w:pPr>
        <w:pStyle w:val="Beskrivning"/>
        <w:keepLines/>
        <w:rPr>
          <w:color w:val="auto"/>
        </w:rPr>
      </w:pPr>
      <w:r>
        <w:rPr>
          <w:color w:val="auto"/>
        </w:rPr>
        <w:t>Tabell 3.21</w:t>
      </w:r>
      <w:r w:rsidR="002C75A1">
        <w:rPr>
          <w:color w:val="auto"/>
        </w:rPr>
        <w:t xml:space="preserve">, </w:t>
      </w:r>
      <w:r w:rsidR="002C75A1">
        <w:t>Resultatet är från simulering där data skapas med fraktionella upprepade Bernoulliförsök, p=0,6.</w:t>
      </w:r>
    </w:p>
    <w:p w14:paraId="2FC3F205" w14:textId="77777777" w:rsidR="007A79AF" w:rsidRPr="007A79AF" w:rsidRDefault="007A79AF" w:rsidP="007A79AF"/>
    <w:p w14:paraId="53558298" w14:textId="7BDCB1AC" w:rsidR="00EF52AE" w:rsidRPr="00C5329B" w:rsidRDefault="00EF52AE" w:rsidP="00F70D11">
      <w:pPr>
        <w:pStyle w:val="Rubrik3"/>
        <w:spacing w:before="0"/>
      </w:pPr>
      <w:bookmarkStart w:id="22" w:name="_Toc441152299"/>
      <w:r w:rsidRPr="00C5329B">
        <w:t>Analys</w:t>
      </w:r>
      <w:bookmarkEnd w:id="22"/>
    </w:p>
    <w:p w14:paraId="76D7A3C0" w14:textId="32FBA2CC" w:rsidR="00641C39" w:rsidRPr="00C5329B" w:rsidRDefault="00A70041" w:rsidP="00F70D11">
      <w:pPr>
        <w:spacing w:after="120"/>
      </w:pPr>
      <w:r>
        <w:t xml:space="preserve">Målet med analysen är </w:t>
      </w:r>
      <w:r w:rsidR="009D3B50" w:rsidRPr="00C5329B">
        <w:t xml:space="preserve">att ta reda på vilken av </w:t>
      </w:r>
      <w:r w:rsidR="005E0335">
        <w:t xml:space="preserve">LOCF </w:t>
      </w:r>
      <w:r w:rsidR="009D3B50" w:rsidRPr="00C5329B">
        <w:t xml:space="preserve">varianterna som </w:t>
      </w:r>
      <w:r w:rsidR="00EC3856">
        <w:t>är lämpligast för</w:t>
      </w:r>
      <w:r w:rsidR="00C41BFC" w:rsidRPr="00C5329B">
        <w:t xml:space="preserve"> </w:t>
      </w:r>
      <w:r w:rsidR="00297052">
        <w:t>imputering</w:t>
      </w:r>
      <w:r w:rsidR="009D3B50" w:rsidRPr="00C5329B">
        <w:t>sdataprogram</w:t>
      </w:r>
      <w:r w:rsidR="00EC3856">
        <w:t>met</w:t>
      </w:r>
      <w:r w:rsidR="00101536">
        <w:t xml:space="preserve"> utifrån </w:t>
      </w:r>
      <w:r w:rsidR="005E0335">
        <w:t xml:space="preserve">de kvantitativa </w:t>
      </w:r>
      <w:r w:rsidR="00101536">
        <w:t xml:space="preserve">resultaten som </w:t>
      </w:r>
      <w:r w:rsidR="005E0335">
        <w:t xml:space="preserve">presenterades i förra avsnittet och de kvalitativa problemområden som beskrevs i </w:t>
      </w:r>
      <w:r w:rsidR="009D3B50" w:rsidRPr="00C5329B">
        <w:t>avsnitt 3.</w:t>
      </w:r>
      <w:r w:rsidR="0033708C">
        <w:t>1</w:t>
      </w:r>
      <w:r w:rsidR="009D3B50" w:rsidRPr="00C5329B">
        <w:t>.4</w:t>
      </w:r>
      <w:r w:rsidR="005E0335">
        <w:t xml:space="preserve">. </w:t>
      </w:r>
    </w:p>
    <w:p w14:paraId="48F8476B" w14:textId="77777777" w:rsidR="005E0335" w:rsidRDefault="005E0335" w:rsidP="00112801">
      <w:pPr>
        <w:spacing w:after="120"/>
        <w:rPr>
          <w:b/>
          <w:u w:val="single"/>
        </w:rPr>
      </w:pPr>
    </w:p>
    <w:p w14:paraId="7C695193" w14:textId="7AA12BCC" w:rsidR="001F3294" w:rsidRPr="00C5329B" w:rsidRDefault="005E0335" w:rsidP="00112801">
      <w:pPr>
        <w:spacing w:after="120"/>
        <w:rPr>
          <w:b/>
          <w:u w:val="single"/>
        </w:rPr>
      </w:pPr>
      <w:r>
        <w:rPr>
          <w:b/>
          <w:u w:val="single"/>
        </w:rPr>
        <w:t>Kvantitativ j</w:t>
      </w:r>
      <w:r w:rsidR="00D8494E" w:rsidRPr="00C5329B">
        <w:rPr>
          <w:b/>
          <w:u w:val="single"/>
        </w:rPr>
        <w:t xml:space="preserve">ämförelse </w:t>
      </w:r>
      <w:r w:rsidR="00E37146">
        <w:rPr>
          <w:b/>
          <w:u w:val="single"/>
        </w:rPr>
        <w:t xml:space="preserve">utifrån </w:t>
      </w:r>
      <w:r w:rsidR="00D8494E" w:rsidRPr="00C5329B">
        <w:rPr>
          <w:b/>
          <w:u w:val="single"/>
        </w:rPr>
        <w:t>b</w:t>
      </w:r>
      <w:r w:rsidR="00E47224">
        <w:rPr>
          <w:b/>
          <w:u w:val="single"/>
        </w:rPr>
        <w:t>ortfallsmekanism</w:t>
      </w:r>
      <w:r w:rsidR="001066E0" w:rsidRPr="00C5329B">
        <w:rPr>
          <w:b/>
          <w:u w:val="single"/>
        </w:rPr>
        <w:t>:</w:t>
      </w:r>
    </w:p>
    <w:p w14:paraId="3A470925" w14:textId="64FE2E70" w:rsidR="00E47224" w:rsidRPr="007902F2" w:rsidRDefault="00B749C7" w:rsidP="00EF52AE">
      <w:pPr>
        <w:spacing w:before="100" w:beforeAutospacing="1"/>
      </w:pPr>
      <w:r>
        <w:t>Diagram</w:t>
      </w:r>
      <w:r w:rsidR="001E07CA" w:rsidRPr="00C5329B">
        <w:t xml:space="preserve"> </w:t>
      </w:r>
      <w:r w:rsidR="00112801" w:rsidRPr="00C5329B">
        <w:t>3.</w:t>
      </w:r>
      <w:r w:rsidR="003F1D6E">
        <w:t>2</w:t>
      </w:r>
      <w:r w:rsidR="001E07CA" w:rsidRPr="00C5329B">
        <w:t xml:space="preserve"> till 3</w:t>
      </w:r>
      <w:r w:rsidR="00112801" w:rsidRPr="00C5329B">
        <w:t>.</w:t>
      </w:r>
      <w:r w:rsidR="003F1D6E">
        <w:t>4</w:t>
      </w:r>
      <w:r w:rsidR="00021D64" w:rsidRPr="00C5329B">
        <w:t xml:space="preserve"> nedan</w:t>
      </w:r>
      <w:r w:rsidR="00DB2C6F">
        <w:t xml:space="preserve"> </w:t>
      </w:r>
      <w:r w:rsidR="003827C5" w:rsidRPr="00C5329B">
        <w:t xml:space="preserve">visar kvoten </w:t>
      </w:r>
      <w:r w:rsidR="00002FB7">
        <w:t>mellan de</w:t>
      </w:r>
      <w:r w:rsidR="00FE0F3B">
        <w:t xml:space="preserve"> förväntade avstånde</w:t>
      </w:r>
      <w:r w:rsidR="00002FB7">
        <w:t>n, mätt i absolut avstånd och kvadrerat avstånd</w:t>
      </w:r>
      <w:r w:rsidR="00FE0F3B">
        <w:t xml:space="preserve"> för </w:t>
      </w:r>
      <w:r w:rsidR="001066E0" w:rsidRPr="007902F2">
        <w:t>LGC</w:t>
      </w:r>
      <w:r w:rsidR="00FA2CF9" w:rsidRPr="007902F2">
        <w:t>F</w:t>
      </w:r>
      <w:r w:rsidR="001066E0" w:rsidRPr="007902F2">
        <w:t>/</w:t>
      </w:r>
      <w:r w:rsidR="003827C5" w:rsidRPr="007902F2">
        <w:t>L</w:t>
      </w:r>
      <w:r w:rsidR="00E177D3">
        <w:t>P</w:t>
      </w:r>
      <w:r w:rsidR="003827C5" w:rsidRPr="007902F2">
        <w:t>CF res</w:t>
      </w:r>
      <w:r w:rsidR="0064716B" w:rsidRPr="007902F2">
        <w:t>pektive LGCF/L</w:t>
      </w:r>
      <w:r w:rsidR="00E177D3">
        <w:t>V</w:t>
      </w:r>
      <w:r w:rsidR="00AA13FF" w:rsidRPr="007902F2">
        <w:t>CF</w:t>
      </w:r>
      <w:r w:rsidR="00275FB7">
        <w:t>. V</w:t>
      </w:r>
      <w:r w:rsidR="001066E0" w:rsidRPr="007902F2">
        <w:t xml:space="preserve">ärden </w:t>
      </w:r>
      <w:r w:rsidR="00632DF6" w:rsidRPr="007902F2">
        <w:t xml:space="preserve">större än ett </w:t>
      </w:r>
      <w:r w:rsidR="001066E0" w:rsidRPr="007902F2">
        <w:t xml:space="preserve">indikerar </w:t>
      </w:r>
      <w:r w:rsidR="00AA13FF" w:rsidRPr="007902F2">
        <w:t xml:space="preserve">alltså </w:t>
      </w:r>
      <w:r w:rsidR="001066E0" w:rsidRPr="007902F2">
        <w:t>att LG</w:t>
      </w:r>
      <w:r w:rsidR="00D97EBB" w:rsidRPr="007902F2">
        <w:t xml:space="preserve">CF ger </w:t>
      </w:r>
      <w:r w:rsidR="00632DF6" w:rsidRPr="007902F2">
        <w:t xml:space="preserve">större avstånd </w:t>
      </w:r>
      <w:r w:rsidR="00D97EBB" w:rsidRPr="007902F2">
        <w:t xml:space="preserve">(sämre träffsäkerhet) än </w:t>
      </w:r>
      <w:r w:rsidR="00FA2CF9" w:rsidRPr="007902F2">
        <w:t>L</w:t>
      </w:r>
      <w:r w:rsidR="00E177D3">
        <w:t>P</w:t>
      </w:r>
      <w:r w:rsidR="00FA2CF9" w:rsidRPr="007902F2">
        <w:t>CF respektive L</w:t>
      </w:r>
      <w:r w:rsidR="00E177D3">
        <w:t>V</w:t>
      </w:r>
      <w:r w:rsidR="00FA2CF9" w:rsidRPr="007902F2">
        <w:t>CF.</w:t>
      </w:r>
      <w:r w:rsidR="001066E0" w:rsidRPr="007902F2">
        <w:t xml:space="preserve"> </w:t>
      </w:r>
      <w:r w:rsidR="00275FB7">
        <w:t>I diagrammen framgår att metoderna presterar olika bra avseende bortfalsmekanism</w:t>
      </w:r>
      <w:r w:rsidR="00275FB7" w:rsidRPr="007902F2">
        <w:t>.</w:t>
      </w:r>
    </w:p>
    <w:p w14:paraId="06DE8809" w14:textId="3EC4D8FA" w:rsidR="001E07CA" w:rsidRPr="007902F2" w:rsidRDefault="00DD2A79" w:rsidP="00EF52AE">
      <w:pPr>
        <w:spacing w:before="100" w:beforeAutospacing="1"/>
      </w:pPr>
      <w:r w:rsidRPr="007902F2">
        <w:t xml:space="preserve">Eftersom </w:t>
      </w:r>
      <w:r w:rsidR="00E47224" w:rsidRPr="007902F2">
        <w:t>kurvorna varierar markant mellan</w:t>
      </w:r>
      <w:r w:rsidRPr="007902F2">
        <w:t xml:space="preserve"> diagrammen</w:t>
      </w:r>
      <w:r w:rsidR="00FA60A8" w:rsidRPr="007902F2">
        <w:t xml:space="preserve"> kan fastställas att bortfallsmekanism påverkar metodernas träffsäkerhet.</w:t>
      </w:r>
      <w:r w:rsidR="00DB2C6F" w:rsidRPr="007902F2">
        <w:t xml:space="preserve"> </w:t>
      </w:r>
      <w:r w:rsidR="00E7175C">
        <w:t>Tre e</w:t>
      </w:r>
      <w:r w:rsidR="00E47224" w:rsidRPr="007902F2">
        <w:t>xempel</w:t>
      </w:r>
      <w:r w:rsidR="005464C3" w:rsidRPr="007902F2">
        <w:t xml:space="preserve"> på skillnad</w:t>
      </w:r>
      <w:r w:rsidR="00E47224" w:rsidRPr="007902F2">
        <w:t xml:space="preserve">: </w:t>
      </w:r>
      <w:r w:rsidR="00FA60A8" w:rsidRPr="007902F2">
        <w:t>L</w:t>
      </w:r>
      <w:r w:rsidR="00287693">
        <w:t>V</w:t>
      </w:r>
      <w:r w:rsidR="00FA60A8" w:rsidRPr="007902F2">
        <w:t xml:space="preserve">CF ger </w:t>
      </w:r>
      <w:r w:rsidR="00287693">
        <w:t>sämre</w:t>
      </w:r>
      <w:r w:rsidR="00287693" w:rsidRPr="007902F2">
        <w:t xml:space="preserve"> </w:t>
      </w:r>
      <w:r w:rsidR="00FA60A8" w:rsidRPr="007902F2">
        <w:t>träffsäkerhet</w:t>
      </w:r>
      <w:r w:rsidR="00287693">
        <w:t xml:space="preserve"> än</w:t>
      </w:r>
      <w:r w:rsidR="00FA60A8" w:rsidRPr="007902F2">
        <w:t xml:space="preserve"> </w:t>
      </w:r>
      <w:r w:rsidR="00287693">
        <w:t>LGCF med Bernoilli och f. Bernoulli data vid samtliga bortfallsmekanismer</w:t>
      </w:r>
      <w:r w:rsidR="00E7175C">
        <w:t>;</w:t>
      </w:r>
      <w:r w:rsidR="00287693">
        <w:t xml:space="preserve"> LGCF ger sämre träffsäkerhet än LPCF med Bernoilli och f. Bernoulli data vid M</w:t>
      </w:r>
      <w:r w:rsidR="00E7175C">
        <w:t xml:space="preserve">CAR </w:t>
      </w:r>
      <w:r w:rsidR="008C3768">
        <w:t>och LGCF ger något bät</w:t>
      </w:r>
      <w:r w:rsidR="00E7175C">
        <w:t>tre träffsäkerhet än LPCF vid MNAR.</w:t>
      </w:r>
    </w:p>
    <w:p w14:paraId="63593E9D" w14:textId="578C9A2E" w:rsidR="00851487" w:rsidRPr="007902F2" w:rsidRDefault="00E177D3" w:rsidP="004850F7">
      <w:pPr>
        <w:keepNext/>
        <w:keepLines/>
        <w:spacing w:before="100" w:beforeAutospacing="1"/>
      </w:pPr>
      <w:r w:rsidRPr="00E177D3">
        <w:rPr>
          <w:noProof/>
        </w:rPr>
        <w:lastRenderedPageBreak/>
        <w:t xml:space="preserve"> </w:t>
      </w:r>
      <w:r w:rsidR="00063BE4">
        <w:rPr>
          <w:noProof/>
        </w:rPr>
        <w:drawing>
          <wp:inline distT="0" distB="0" distL="0" distR="0" wp14:anchorId="26E9F43B" wp14:editId="784B42E9">
            <wp:extent cx="4581525" cy="2743200"/>
            <wp:effectExtent l="0" t="0" r="9525" b="0"/>
            <wp:docPr id="415751" name="Bildobjekt 41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1525" cy="2743200"/>
                    </a:xfrm>
                    <a:prstGeom prst="rect">
                      <a:avLst/>
                    </a:prstGeom>
                  </pic:spPr>
                </pic:pic>
              </a:graphicData>
            </a:graphic>
          </wp:inline>
        </w:drawing>
      </w:r>
    </w:p>
    <w:p w14:paraId="67349FDD" w14:textId="68944202" w:rsidR="003F796B" w:rsidRPr="007902F2" w:rsidRDefault="00851487" w:rsidP="004850F7">
      <w:pPr>
        <w:pStyle w:val="Beskrivning"/>
        <w:keepNext/>
        <w:keepLines/>
        <w:rPr>
          <w:color w:val="auto"/>
        </w:rPr>
      </w:pPr>
      <w:r w:rsidRPr="007902F2">
        <w:rPr>
          <w:color w:val="auto"/>
        </w:rPr>
        <w:t>Diagram 3.</w:t>
      </w:r>
      <w:r w:rsidR="002E4012" w:rsidRPr="007902F2">
        <w:rPr>
          <w:color w:val="auto"/>
        </w:rPr>
        <w:t>2:</w:t>
      </w:r>
      <w:r w:rsidR="00396A4F" w:rsidRPr="007902F2">
        <w:rPr>
          <w:color w:val="auto"/>
        </w:rPr>
        <w:t xml:space="preserve"> </w:t>
      </w:r>
      <w:r w:rsidR="00E7175C">
        <w:rPr>
          <w:color w:val="auto"/>
        </w:rPr>
        <w:t>A</w:t>
      </w:r>
      <w:r w:rsidR="002D0C81" w:rsidRPr="007902F2">
        <w:rPr>
          <w:color w:val="auto"/>
        </w:rPr>
        <w:t>vstånd för metoderna LGCF och LPCF respektive L</w:t>
      </w:r>
      <w:r w:rsidR="00E7175C">
        <w:rPr>
          <w:color w:val="auto"/>
        </w:rPr>
        <w:t>V</w:t>
      </w:r>
      <w:r w:rsidR="002D0C81" w:rsidRPr="007902F2">
        <w:rPr>
          <w:color w:val="auto"/>
        </w:rPr>
        <w:t>CF</w:t>
      </w:r>
      <w:r w:rsidR="002671F7">
        <w:rPr>
          <w:color w:val="auto"/>
        </w:rPr>
        <w:t xml:space="preserve"> </w:t>
      </w:r>
      <w:r w:rsidR="004610DB" w:rsidRPr="007902F2">
        <w:rPr>
          <w:color w:val="auto"/>
        </w:rPr>
        <w:t xml:space="preserve"> </w:t>
      </w:r>
      <w:r w:rsidR="00E7175C">
        <w:rPr>
          <w:color w:val="auto"/>
        </w:rPr>
        <w:t>över datatype</w:t>
      </w:r>
      <w:r w:rsidR="002671F7">
        <w:rPr>
          <w:color w:val="auto"/>
        </w:rPr>
        <w:t>r. Y-axel</w:t>
      </w:r>
      <w:r w:rsidR="002D22F0">
        <w:rPr>
          <w:color w:val="auto"/>
        </w:rPr>
        <w:t>n</w:t>
      </w:r>
      <w:r w:rsidR="002671F7">
        <w:rPr>
          <w:color w:val="auto"/>
        </w:rPr>
        <w:t xml:space="preserve"> visar </w:t>
      </w:r>
      <w:r w:rsidR="002D0C81" w:rsidRPr="007902F2">
        <w:rPr>
          <w:color w:val="auto"/>
        </w:rPr>
        <w:t>kvoten mellan metodern</w:t>
      </w:r>
      <w:r w:rsidR="00E7175C">
        <w:rPr>
          <w:color w:val="auto"/>
        </w:rPr>
        <w:t>as träffsäkerhet</w:t>
      </w:r>
      <w:r w:rsidR="002D22F0">
        <w:rPr>
          <w:color w:val="auto"/>
        </w:rPr>
        <w:t xml:space="preserve"> vid resultat från  de olika datatyperna </w:t>
      </w:r>
      <w:r w:rsidR="004610DB" w:rsidRPr="007902F2">
        <w:rPr>
          <w:color w:val="auto"/>
        </w:rPr>
        <w:t>vid MCAR</w:t>
      </w:r>
      <w:r w:rsidR="003F796B" w:rsidRPr="007902F2">
        <w:rPr>
          <w:color w:val="auto"/>
        </w:rPr>
        <w:t>-</w:t>
      </w:r>
      <w:r w:rsidR="004610DB" w:rsidRPr="007902F2">
        <w:rPr>
          <w:color w:val="auto"/>
        </w:rPr>
        <w:t>bortfall.</w:t>
      </w:r>
    </w:p>
    <w:p w14:paraId="09920B0B" w14:textId="77777777" w:rsidR="00202730" w:rsidRPr="007902F2" w:rsidRDefault="00202730" w:rsidP="00202730"/>
    <w:p w14:paraId="2D115FBD" w14:textId="1AB537CC" w:rsidR="00851487" w:rsidRPr="007902F2" w:rsidRDefault="00E177D3" w:rsidP="001A75F8">
      <w:pPr>
        <w:pStyle w:val="Beskrivning"/>
        <w:keepLines/>
      </w:pPr>
      <w:r w:rsidRPr="00E177D3">
        <w:rPr>
          <w:noProof/>
        </w:rPr>
        <w:t xml:space="preserve"> </w:t>
      </w:r>
      <w:r w:rsidR="00063BE4">
        <w:rPr>
          <w:noProof/>
        </w:rPr>
        <w:drawing>
          <wp:inline distT="0" distB="0" distL="0" distR="0" wp14:anchorId="3AA44832" wp14:editId="105D6D1B">
            <wp:extent cx="4572000" cy="2743200"/>
            <wp:effectExtent l="0" t="0" r="0" b="0"/>
            <wp:docPr id="415754" name="Diagram 4157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68A2229" w14:textId="67A0029C" w:rsidR="005D414D" w:rsidRPr="007902F2" w:rsidRDefault="00851487" w:rsidP="001A75F8">
      <w:pPr>
        <w:pStyle w:val="Beskrivning"/>
        <w:keepLines/>
        <w:rPr>
          <w:color w:val="auto"/>
        </w:rPr>
      </w:pPr>
      <w:r w:rsidRPr="007902F2">
        <w:rPr>
          <w:color w:val="auto"/>
        </w:rPr>
        <w:t>Diagram 3.</w:t>
      </w:r>
      <w:r w:rsidR="002E4012" w:rsidRPr="007902F2">
        <w:rPr>
          <w:color w:val="auto"/>
        </w:rPr>
        <w:t>3:</w:t>
      </w:r>
      <w:r w:rsidR="003F796B" w:rsidRPr="007902F2">
        <w:rPr>
          <w:color w:val="auto"/>
        </w:rPr>
        <w:t xml:space="preserve"> </w:t>
      </w:r>
      <w:r w:rsidR="00E7175C">
        <w:rPr>
          <w:color w:val="auto"/>
        </w:rPr>
        <w:t>M</w:t>
      </w:r>
      <w:r w:rsidR="005D414D" w:rsidRPr="007902F2">
        <w:rPr>
          <w:color w:val="auto"/>
        </w:rPr>
        <w:t xml:space="preserve">otsvarande jämförelse som i </w:t>
      </w:r>
      <w:r w:rsidR="00E7175C">
        <w:rPr>
          <w:color w:val="auto"/>
        </w:rPr>
        <w:t>D</w:t>
      </w:r>
      <w:r w:rsidR="005D414D" w:rsidRPr="007902F2">
        <w:rPr>
          <w:color w:val="auto"/>
        </w:rPr>
        <w:t>iagram 3.</w:t>
      </w:r>
      <w:r w:rsidR="003F1D6E" w:rsidRPr="007902F2">
        <w:rPr>
          <w:color w:val="auto"/>
        </w:rPr>
        <w:t>2</w:t>
      </w:r>
      <w:r w:rsidR="005D414D" w:rsidRPr="007902F2">
        <w:rPr>
          <w:color w:val="auto"/>
        </w:rPr>
        <w:t xml:space="preserve"> med vid MAR-bortfall. </w:t>
      </w:r>
      <w:r w:rsidR="002D22F0">
        <w:rPr>
          <w:color w:val="auto"/>
        </w:rPr>
        <w:t>kvoter</w:t>
      </w:r>
      <w:r w:rsidR="000419A2">
        <w:rPr>
          <w:color w:val="auto"/>
        </w:rPr>
        <w:t>na</w:t>
      </w:r>
      <w:r w:rsidR="005D414D" w:rsidRPr="007902F2">
        <w:rPr>
          <w:color w:val="auto"/>
        </w:rPr>
        <w:t xml:space="preserve"> liknar</w:t>
      </w:r>
      <w:r w:rsidR="000419A2" w:rsidRPr="007902F2">
        <w:rPr>
          <w:color w:val="auto"/>
        </w:rPr>
        <w:t xml:space="preserve"> </w:t>
      </w:r>
      <w:r w:rsidR="002D22F0">
        <w:rPr>
          <w:color w:val="auto"/>
        </w:rPr>
        <w:t>de</w:t>
      </w:r>
      <w:r w:rsidR="002D22F0" w:rsidRPr="007902F2">
        <w:rPr>
          <w:color w:val="auto"/>
        </w:rPr>
        <w:t xml:space="preserve"> </w:t>
      </w:r>
      <w:r w:rsidR="005D414D" w:rsidRPr="007902F2">
        <w:rPr>
          <w:color w:val="auto"/>
        </w:rPr>
        <w:t>vid MCAR-bortfall.</w:t>
      </w:r>
    </w:p>
    <w:p w14:paraId="6B0BC590" w14:textId="765E8C31" w:rsidR="0012375E" w:rsidRPr="007902F2" w:rsidRDefault="0012375E" w:rsidP="004850F7">
      <w:pPr>
        <w:pStyle w:val="Beskrivning"/>
        <w:keepNext/>
        <w:rPr>
          <w:color w:val="auto"/>
        </w:rPr>
      </w:pPr>
    </w:p>
    <w:p w14:paraId="28554A2F" w14:textId="77777777" w:rsidR="0012375E" w:rsidRPr="007902F2" w:rsidRDefault="0012375E" w:rsidP="00EF52AE">
      <w:pPr>
        <w:spacing w:before="100" w:beforeAutospacing="1"/>
      </w:pPr>
    </w:p>
    <w:p w14:paraId="55A2D6AE" w14:textId="0091017A" w:rsidR="00851487" w:rsidRPr="007902F2" w:rsidRDefault="00E177D3" w:rsidP="001A75F8">
      <w:pPr>
        <w:keepLines/>
        <w:spacing w:before="100" w:beforeAutospacing="1"/>
      </w:pPr>
      <w:r w:rsidRPr="00E177D3">
        <w:rPr>
          <w:noProof/>
        </w:rPr>
        <w:lastRenderedPageBreak/>
        <w:t xml:space="preserve"> </w:t>
      </w:r>
      <w:r w:rsidR="00063BE4">
        <w:rPr>
          <w:noProof/>
        </w:rPr>
        <w:drawing>
          <wp:inline distT="0" distB="0" distL="0" distR="0" wp14:anchorId="618915AB" wp14:editId="057F0CC3">
            <wp:extent cx="4572000" cy="2743200"/>
            <wp:effectExtent l="0" t="0" r="0" b="0"/>
            <wp:docPr id="415759" name="Diagram 41575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2F5CBB5" w14:textId="4B3E69B8" w:rsidR="001F3294" w:rsidRPr="007902F2" w:rsidRDefault="00851487" w:rsidP="001A75F8">
      <w:pPr>
        <w:pStyle w:val="Beskrivning"/>
        <w:keepLines/>
        <w:rPr>
          <w:color w:val="auto"/>
        </w:rPr>
      </w:pPr>
      <w:r w:rsidRPr="007902F2">
        <w:rPr>
          <w:color w:val="auto"/>
        </w:rPr>
        <w:t>Diagram 3.</w:t>
      </w:r>
      <w:r w:rsidR="002E4012" w:rsidRPr="007902F2">
        <w:rPr>
          <w:color w:val="auto"/>
        </w:rPr>
        <w:t>4:</w:t>
      </w:r>
      <w:r w:rsidR="003F796B" w:rsidRPr="007902F2">
        <w:rPr>
          <w:color w:val="auto"/>
        </w:rPr>
        <w:t xml:space="preserve"> </w:t>
      </w:r>
      <w:r w:rsidR="00E7175C">
        <w:rPr>
          <w:color w:val="auto"/>
        </w:rPr>
        <w:t>M</w:t>
      </w:r>
      <w:r w:rsidR="005D414D" w:rsidRPr="007902F2">
        <w:rPr>
          <w:color w:val="auto"/>
        </w:rPr>
        <w:t xml:space="preserve">otsvarande jämförelse som i </w:t>
      </w:r>
      <w:r w:rsidR="00E7175C">
        <w:rPr>
          <w:color w:val="auto"/>
        </w:rPr>
        <w:t>D</w:t>
      </w:r>
      <w:r w:rsidR="005D414D" w:rsidRPr="007902F2">
        <w:rPr>
          <w:color w:val="auto"/>
        </w:rPr>
        <w:t>iagram 3.</w:t>
      </w:r>
      <w:r w:rsidR="003F1D6E" w:rsidRPr="007902F2">
        <w:rPr>
          <w:color w:val="auto"/>
        </w:rPr>
        <w:t>2</w:t>
      </w:r>
      <w:r w:rsidR="005D414D" w:rsidRPr="007902F2">
        <w:rPr>
          <w:color w:val="auto"/>
        </w:rPr>
        <w:t xml:space="preserve"> me</w:t>
      </w:r>
      <w:r w:rsidR="00CD6580">
        <w:rPr>
          <w:color w:val="auto"/>
        </w:rPr>
        <w:t>n</w:t>
      </w:r>
      <w:r w:rsidR="005D414D" w:rsidRPr="007902F2">
        <w:rPr>
          <w:color w:val="auto"/>
        </w:rPr>
        <w:t xml:space="preserve"> vid MNAR-bortfall. Här ger jämförelsen liknande skillnader mellan metoderna </w:t>
      </w:r>
      <w:r w:rsidR="007B2122">
        <w:rPr>
          <w:color w:val="auto"/>
        </w:rPr>
        <w:t>so</w:t>
      </w:r>
      <w:r w:rsidR="002D22F0">
        <w:rPr>
          <w:color w:val="auto"/>
        </w:rPr>
        <w:t>m</w:t>
      </w:r>
      <w:r w:rsidR="002D22F0" w:rsidRPr="007902F2">
        <w:rPr>
          <w:color w:val="auto"/>
        </w:rPr>
        <w:t xml:space="preserve"> </w:t>
      </w:r>
      <w:r w:rsidR="005D414D" w:rsidRPr="007902F2">
        <w:rPr>
          <w:color w:val="auto"/>
        </w:rPr>
        <w:t xml:space="preserve">vid </w:t>
      </w:r>
      <w:r w:rsidR="002D22F0">
        <w:rPr>
          <w:color w:val="auto"/>
        </w:rPr>
        <w:t xml:space="preserve">MCAR och </w:t>
      </w:r>
      <w:r w:rsidR="005D414D" w:rsidRPr="007902F2">
        <w:rPr>
          <w:color w:val="auto"/>
        </w:rPr>
        <w:t xml:space="preserve">MAR-bortfall </w:t>
      </w:r>
      <w:r w:rsidR="002D22F0">
        <w:rPr>
          <w:color w:val="auto"/>
        </w:rPr>
        <w:t>men</w:t>
      </w:r>
      <w:r w:rsidR="000419A2">
        <w:rPr>
          <w:color w:val="auto"/>
        </w:rPr>
        <w:t xml:space="preserve"> är</w:t>
      </w:r>
      <w:r w:rsidR="002D22F0">
        <w:rPr>
          <w:color w:val="auto"/>
        </w:rPr>
        <w:t xml:space="preserve"> </w:t>
      </w:r>
      <w:r w:rsidR="005D414D" w:rsidRPr="007902F2">
        <w:rPr>
          <w:color w:val="auto"/>
        </w:rPr>
        <w:t>inte lika markant</w:t>
      </w:r>
      <w:r w:rsidR="007B2122">
        <w:rPr>
          <w:color w:val="auto"/>
        </w:rPr>
        <w:t>a.</w:t>
      </w:r>
    </w:p>
    <w:p w14:paraId="555E3589" w14:textId="77777777" w:rsidR="00C10792" w:rsidRPr="007902F2" w:rsidRDefault="00C10792" w:rsidP="00E03263">
      <w:pPr>
        <w:keepNext/>
        <w:spacing w:before="100" w:beforeAutospacing="1"/>
        <w:rPr>
          <w:b/>
          <w:u w:val="single"/>
        </w:rPr>
      </w:pPr>
    </w:p>
    <w:p w14:paraId="3CEED3A1" w14:textId="3F459E8C" w:rsidR="00AE13CE" w:rsidRPr="007902F2" w:rsidRDefault="005E0335" w:rsidP="00E03263">
      <w:pPr>
        <w:keepNext/>
        <w:spacing w:before="100" w:beforeAutospacing="1"/>
      </w:pPr>
      <w:r>
        <w:rPr>
          <w:b/>
          <w:u w:val="single"/>
        </w:rPr>
        <w:t>Kvantitativ j</w:t>
      </w:r>
      <w:r w:rsidR="00D8494E" w:rsidRPr="007902F2">
        <w:rPr>
          <w:b/>
          <w:u w:val="single"/>
        </w:rPr>
        <w:t>ämförelse</w:t>
      </w:r>
      <w:r w:rsidR="00E37146" w:rsidRPr="007902F2">
        <w:rPr>
          <w:b/>
          <w:u w:val="single"/>
        </w:rPr>
        <w:t xml:space="preserve"> utifrån </w:t>
      </w:r>
      <w:r w:rsidR="00D8494E" w:rsidRPr="007902F2">
        <w:rPr>
          <w:b/>
          <w:u w:val="single"/>
        </w:rPr>
        <w:t>d</w:t>
      </w:r>
      <w:r w:rsidR="00AE13CE" w:rsidRPr="007902F2">
        <w:rPr>
          <w:b/>
          <w:u w:val="single"/>
        </w:rPr>
        <w:t>atatyp</w:t>
      </w:r>
      <w:r w:rsidR="00AE13CE" w:rsidRPr="007902F2">
        <w:t>:</w:t>
      </w:r>
    </w:p>
    <w:p w14:paraId="22386212" w14:textId="7ECC059C" w:rsidR="00EE1603" w:rsidRPr="007902F2" w:rsidRDefault="003F1D6E" w:rsidP="00CF3991">
      <w:pPr>
        <w:spacing w:before="100" w:beforeAutospacing="1"/>
      </w:pPr>
      <w:r w:rsidRPr="007902F2">
        <w:t>Tabellerna 3.22-3.2</w:t>
      </w:r>
      <w:r w:rsidR="00EE1603" w:rsidRPr="007902F2">
        <w:t xml:space="preserve">4 nedan visar genomsnittliga avstånd </w:t>
      </w:r>
      <w:r w:rsidR="00A72466" w:rsidRPr="007902F2">
        <w:t>uppmätt som</w:t>
      </w:r>
      <w:r w:rsidR="00EE1603" w:rsidRPr="007902F2">
        <w:t xml:space="preserve"> bias, absolut avstånd och kvadrerat avstånd vid kombinationerna datatyp och bortfallsmekanik. </w:t>
      </w:r>
    </w:p>
    <w:p w14:paraId="3EEDA5DF" w14:textId="7DB0538D" w:rsidR="002B4376" w:rsidRPr="007902F2" w:rsidRDefault="00EF7B77" w:rsidP="00CF3991">
      <w:pPr>
        <w:spacing w:before="100" w:beforeAutospacing="1"/>
      </w:pPr>
      <w:r w:rsidRPr="007902F2">
        <w:t xml:space="preserve">Mätningen av </w:t>
      </w:r>
      <w:r w:rsidR="002B4376" w:rsidRPr="007902F2">
        <w:t>bias</w:t>
      </w:r>
      <w:r w:rsidR="00271848">
        <w:t>, eller</w:t>
      </w:r>
      <w:r w:rsidR="002B4376" w:rsidRPr="007902F2">
        <w:t xml:space="preserve"> </w:t>
      </w:r>
      <w:r w:rsidR="00271848" w:rsidRPr="007902F2">
        <w:t>systematiska fel</w:t>
      </w:r>
      <w:r w:rsidR="00271848">
        <w:t>,</w:t>
      </w:r>
      <w:r w:rsidR="00271848" w:rsidRPr="007902F2">
        <w:t xml:space="preserve"> </w:t>
      </w:r>
      <w:r w:rsidR="002B4376" w:rsidRPr="007902F2">
        <w:t xml:space="preserve">i </w:t>
      </w:r>
      <w:r w:rsidR="00680BB8">
        <w:t>Tabell</w:t>
      </w:r>
      <w:r w:rsidR="00680BB8" w:rsidRPr="007902F2">
        <w:t xml:space="preserve"> </w:t>
      </w:r>
      <w:r w:rsidR="002B4376" w:rsidRPr="007902F2">
        <w:t xml:space="preserve">3.22 visar att </w:t>
      </w:r>
      <w:r w:rsidR="00E27051">
        <w:t>metoderna är relativt jämbördiga avseende bias men bå</w:t>
      </w:r>
      <w:r w:rsidR="00271848">
        <w:t>de</w:t>
      </w:r>
      <w:r w:rsidR="00E27051">
        <w:t xml:space="preserve"> LVCF och LPCF kan ge relativt extrema resultat till</w:t>
      </w:r>
      <w:r w:rsidR="00271848">
        <w:t xml:space="preserve"> skillnad från LGCF som inte vid något fall ger </w:t>
      </w:r>
      <w:r w:rsidR="00643C1D">
        <w:t>mest</w:t>
      </w:r>
      <w:r w:rsidR="00271848">
        <w:t xml:space="preserve"> bias</w:t>
      </w:r>
      <w:r w:rsidR="00AD3BB0" w:rsidRPr="007902F2">
        <w:t>.</w:t>
      </w:r>
    </w:p>
    <w:p w14:paraId="124734E3" w14:textId="1B943EBF" w:rsidR="00AD3BB0" w:rsidRPr="007902F2" w:rsidRDefault="00EF7B77" w:rsidP="00CF3991">
      <w:pPr>
        <w:spacing w:before="100" w:beforeAutospacing="1"/>
      </w:pPr>
      <w:r w:rsidRPr="007902F2">
        <w:t>Bias sammanställningen visar också att samtliga metoder ger lägst bias vid MCAR. Skälet till det är att MCAR-bortfall är helt slumpmässig och därför inte borde ge upphov till bias</w:t>
      </w:r>
      <w:r w:rsidR="00420898" w:rsidRPr="007902F2">
        <w:t xml:space="preserve"> </w:t>
      </w:r>
      <w:r w:rsidR="00271848">
        <w:t>.</w:t>
      </w:r>
    </w:p>
    <w:p w14:paraId="554993EC" w14:textId="77777777" w:rsidR="0009085C" w:rsidRPr="007902F2" w:rsidRDefault="0009085C" w:rsidP="0009085C">
      <w:pPr>
        <w:keepNext/>
        <w:keepLines/>
        <w:rPr>
          <w:b/>
          <w:u w:val="single"/>
        </w:rPr>
      </w:pPr>
      <w:r w:rsidRPr="007902F2">
        <w:rPr>
          <w:b/>
          <w:u w:val="single"/>
        </w:rPr>
        <w:lastRenderedPageBreak/>
        <w:t>Bias</w:t>
      </w:r>
    </w:p>
    <w:p w14:paraId="02BC9F2D" w14:textId="1824C35E" w:rsidR="0009085C" w:rsidRPr="007902F2" w:rsidRDefault="00583DF0" w:rsidP="00103BB9">
      <w:pPr>
        <w:pStyle w:val="Beskrivning"/>
        <w:keepNext/>
        <w:rPr>
          <w:color w:val="auto"/>
        </w:rPr>
      </w:pPr>
      <w:r w:rsidRPr="00583DF0">
        <w:rPr>
          <w:noProof/>
        </w:rPr>
        <w:drawing>
          <wp:inline distT="0" distB="0" distL="0" distR="0" wp14:anchorId="0E9E664A" wp14:editId="6DA602B2">
            <wp:extent cx="5640070" cy="3057525"/>
            <wp:effectExtent l="0" t="0" r="0" b="9525"/>
            <wp:docPr id="415825" name="Bildobjekt 415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0070" cy="3057525"/>
                    </a:xfrm>
                    <a:prstGeom prst="rect">
                      <a:avLst/>
                    </a:prstGeom>
                    <a:noFill/>
                    <a:ln>
                      <a:noFill/>
                    </a:ln>
                  </pic:spPr>
                </pic:pic>
              </a:graphicData>
            </a:graphic>
          </wp:inline>
        </w:drawing>
      </w:r>
    </w:p>
    <w:p w14:paraId="19333E0B" w14:textId="76D1B99A" w:rsidR="0009085C" w:rsidRPr="007902F2" w:rsidRDefault="0009085C" w:rsidP="00103BB9">
      <w:pPr>
        <w:pStyle w:val="Beskrivning"/>
        <w:keepNext/>
        <w:rPr>
          <w:color w:val="auto"/>
        </w:rPr>
      </w:pPr>
      <w:r w:rsidRPr="007902F2">
        <w:rPr>
          <w:color w:val="auto"/>
        </w:rPr>
        <w:t xml:space="preserve">Tabell 3.22: Tabellen visar bias uppdelat på bortfallsmekanism, Datatyp och </w:t>
      </w:r>
      <w:r w:rsidR="00297052" w:rsidRPr="007902F2">
        <w:rPr>
          <w:color w:val="auto"/>
        </w:rPr>
        <w:t>imputering</w:t>
      </w:r>
      <w:r w:rsidRPr="007902F2">
        <w:rPr>
          <w:color w:val="auto"/>
        </w:rPr>
        <w:t>smetoderna. Starkt positiva eller starkt negativa värden för bias kan bero på systematiskt fel i imputeringen.</w:t>
      </w:r>
    </w:p>
    <w:p w14:paraId="70CB449F" w14:textId="77777777" w:rsidR="00E65A3A" w:rsidRDefault="00E65A3A" w:rsidP="00CF3991">
      <w:pPr>
        <w:spacing w:before="100" w:beforeAutospacing="1"/>
      </w:pPr>
    </w:p>
    <w:p w14:paraId="1450D015" w14:textId="5D56C111" w:rsidR="00463026" w:rsidRPr="007902F2" w:rsidRDefault="00420898" w:rsidP="00CF3991">
      <w:pPr>
        <w:spacing w:before="100" w:beforeAutospacing="1"/>
      </w:pPr>
      <w:r w:rsidRPr="007902F2">
        <w:t xml:space="preserve">Mätningen av absolut avstånd och kvadrerat avstånd analyseras här samtidigt då måtten är likartade. Skillnaden mellan dessa </w:t>
      </w:r>
      <w:r w:rsidR="00463026" w:rsidRPr="007902F2">
        <w:t xml:space="preserve">avståndsmått </w:t>
      </w:r>
      <w:r w:rsidRPr="007902F2">
        <w:t>är att kvadrerat avstånd straffa</w:t>
      </w:r>
      <w:r w:rsidR="00DA56F5" w:rsidRPr="007902F2">
        <w:t xml:space="preserve">r extrema värden mer än absolut avstånd eftersom skillnader mellan imputerat värde och ursprungliga värden kvadreras. </w:t>
      </w:r>
    </w:p>
    <w:p w14:paraId="0E685357" w14:textId="6E0B4E8B" w:rsidR="00420898" w:rsidRPr="007902F2" w:rsidRDefault="00DA56F5" w:rsidP="00CF3991">
      <w:pPr>
        <w:spacing w:before="100" w:beforeAutospacing="1"/>
      </w:pPr>
      <w:r w:rsidRPr="007902F2">
        <w:t xml:space="preserve">För att upptäcka </w:t>
      </w:r>
      <w:r w:rsidR="00417BA1" w:rsidRPr="007902F2">
        <w:t xml:space="preserve">fler eller färre förekomster av extrema värden </w:t>
      </w:r>
      <w:r w:rsidRPr="007902F2">
        <w:t xml:space="preserve">mäts </w:t>
      </w:r>
      <w:r w:rsidR="00E65A3A">
        <w:t>här</w:t>
      </w:r>
      <w:r w:rsidR="00E65A3A" w:rsidRPr="007902F2">
        <w:t xml:space="preserve"> </w:t>
      </w:r>
      <w:r w:rsidRPr="007902F2">
        <w:t xml:space="preserve">kvoten mellan </w:t>
      </w:r>
      <w:r w:rsidR="00417BA1" w:rsidRPr="007902F2">
        <w:t>absolut avstånd och kvadrerat avstånd (</w:t>
      </w:r>
      <w:r w:rsidR="00FB6182">
        <w:rPr>
          <w:i/>
        </w:rPr>
        <w:t>Tabell</w:t>
      </w:r>
      <w:r w:rsidRPr="007902F2">
        <w:rPr>
          <w:i/>
        </w:rPr>
        <w:t xml:space="preserve"> </w:t>
      </w:r>
      <w:r w:rsidR="00417BA1" w:rsidRPr="007902F2">
        <w:rPr>
          <w:i/>
        </w:rPr>
        <w:t>3.2</w:t>
      </w:r>
      <w:r w:rsidR="00A051ED">
        <w:rPr>
          <w:i/>
        </w:rPr>
        <w:t>5</w:t>
      </w:r>
      <w:r w:rsidR="00417BA1" w:rsidRPr="007902F2">
        <w:t>)</w:t>
      </w:r>
      <w:r w:rsidRPr="007902F2">
        <w:t xml:space="preserve">. </w:t>
      </w:r>
      <w:r w:rsidR="00A83438" w:rsidRPr="007902F2">
        <w:t>Genomsnittli</w:t>
      </w:r>
      <w:r w:rsidR="000469D0" w:rsidRPr="007902F2">
        <w:t>g</w:t>
      </w:r>
      <w:r w:rsidR="00A83438" w:rsidRPr="007902F2">
        <w:t>a kvoten är här 0.4</w:t>
      </w:r>
      <w:r w:rsidR="00E030E3" w:rsidRPr="007902F2">
        <w:t>4</w:t>
      </w:r>
      <w:r w:rsidR="00A83438" w:rsidRPr="007902F2">
        <w:t>. Avvikelser upp från 0.4</w:t>
      </w:r>
      <w:r w:rsidR="00E030E3" w:rsidRPr="007902F2">
        <w:t>4</w:t>
      </w:r>
      <w:r w:rsidR="00A83438" w:rsidRPr="007902F2">
        <w:t xml:space="preserve"> tyder på färre fall </w:t>
      </w:r>
      <w:r w:rsidR="000469D0" w:rsidRPr="007902F2">
        <w:t>av</w:t>
      </w:r>
      <w:r w:rsidR="00A83438" w:rsidRPr="007902F2">
        <w:t xml:space="preserve"> extremt dålig träffsäkerhet och </w:t>
      </w:r>
      <w:r w:rsidR="000469D0" w:rsidRPr="007902F2">
        <w:t>avvikelser</w:t>
      </w:r>
      <w:r w:rsidR="00A83438" w:rsidRPr="007902F2">
        <w:t xml:space="preserve"> ner från 0.4</w:t>
      </w:r>
      <w:r w:rsidR="00E030E3" w:rsidRPr="007902F2">
        <w:t>4</w:t>
      </w:r>
      <w:r w:rsidR="00A83438" w:rsidRPr="007902F2">
        <w:t xml:space="preserve"> tyder på fler fall av extremt dålig träffsäkerhet. Resultatet i</w:t>
      </w:r>
      <w:r w:rsidRPr="007902F2">
        <w:t xml:space="preserve"> </w:t>
      </w:r>
      <w:r w:rsidR="00FB6182">
        <w:t>Tabell</w:t>
      </w:r>
      <w:r w:rsidRPr="007902F2">
        <w:t xml:space="preserve"> 3.15 </w:t>
      </w:r>
      <w:r w:rsidR="00A83438" w:rsidRPr="007902F2">
        <w:t xml:space="preserve">är färgkodad så att mörkare grön visar på </w:t>
      </w:r>
      <w:r w:rsidR="000469D0" w:rsidRPr="007902F2">
        <w:t xml:space="preserve">starkare </w:t>
      </w:r>
      <w:r w:rsidR="00A83438" w:rsidRPr="007902F2">
        <w:t xml:space="preserve">avvikelser upp och mörkare röd visar på </w:t>
      </w:r>
      <w:r w:rsidR="000469D0" w:rsidRPr="007902F2">
        <w:t xml:space="preserve">starkare </w:t>
      </w:r>
      <w:r w:rsidR="00A83438" w:rsidRPr="007902F2">
        <w:t xml:space="preserve">avvikelser ner. </w:t>
      </w:r>
      <w:r w:rsidR="00463026" w:rsidRPr="0058262D">
        <w:t xml:space="preserve">Kvoterna varierar </w:t>
      </w:r>
      <w:r w:rsidR="00463026" w:rsidRPr="007902F2">
        <w:t xml:space="preserve">inte mycket men man kan ändå konstatera att antalet extrema avvikelser tycks förekomma </w:t>
      </w:r>
      <w:r w:rsidR="004F45A2" w:rsidRPr="007902F2">
        <w:t xml:space="preserve">oftare </w:t>
      </w:r>
      <w:r w:rsidR="00463026" w:rsidRPr="007902F2">
        <w:t>vid data med M</w:t>
      </w:r>
      <w:r w:rsidR="001C7606" w:rsidRPr="007902F2">
        <w:t>N</w:t>
      </w:r>
      <w:r w:rsidR="00463026" w:rsidRPr="007902F2">
        <w:t>AR-bortfall än vid andra</w:t>
      </w:r>
      <w:r w:rsidR="005E0335">
        <w:t xml:space="preserve"> bortfallsmekanismer. </w:t>
      </w:r>
      <w:r w:rsidR="000469D0" w:rsidRPr="007902F2">
        <w:t xml:space="preserve">LVCF </w:t>
      </w:r>
      <w:r w:rsidR="004F45A2" w:rsidRPr="007902F2">
        <w:t xml:space="preserve">tycks </w:t>
      </w:r>
      <w:r w:rsidR="00A051ED">
        <w:t xml:space="preserve">särskilt drabbat av </w:t>
      </w:r>
      <w:r w:rsidR="004F45A2" w:rsidRPr="007902F2">
        <w:t>extrema avvikelser</w:t>
      </w:r>
      <w:r w:rsidR="00A051ED">
        <w:t xml:space="preserve"> då de dessutom förekommer vid Bernoullidata och f. Bernoullidata</w:t>
      </w:r>
      <w:r w:rsidR="004F45A2" w:rsidRPr="007902F2">
        <w:t>.</w:t>
      </w:r>
    </w:p>
    <w:p w14:paraId="31AEAAE0" w14:textId="77777777" w:rsidR="00202730" w:rsidRPr="007902F2" w:rsidRDefault="00202730" w:rsidP="00CF3991">
      <w:pPr>
        <w:spacing w:before="100" w:beforeAutospacing="1"/>
      </w:pPr>
    </w:p>
    <w:p w14:paraId="080E0D82" w14:textId="62017A6E" w:rsidR="00202730" w:rsidRDefault="004A531F" w:rsidP="00202730">
      <w:pPr>
        <w:keepNext/>
        <w:keepLines/>
        <w:rPr>
          <w:b/>
        </w:rPr>
      </w:pPr>
      <w:r w:rsidRPr="00091464">
        <w:rPr>
          <w:b/>
        </w:rPr>
        <w:lastRenderedPageBreak/>
        <w:t>F</w:t>
      </w:r>
      <w:r w:rsidR="000419A2" w:rsidRPr="00091464">
        <w:rPr>
          <w:b/>
        </w:rPr>
        <w:t>örekom</w:t>
      </w:r>
      <w:r w:rsidRPr="00091464">
        <w:rPr>
          <w:b/>
        </w:rPr>
        <w:t>st av</w:t>
      </w:r>
      <w:r w:rsidR="000419A2" w:rsidRPr="00091464">
        <w:rPr>
          <w:b/>
        </w:rPr>
        <w:t xml:space="preserve"> </w:t>
      </w:r>
      <w:r w:rsidR="0058262D" w:rsidRPr="00091464">
        <w:rPr>
          <w:b/>
        </w:rPr>
        <w:t>extrem</w:t>
      </w:r>
      <w:r w:rsidR="000419A2" w:rsidRPr="00091464">
        <w:rPr>
          <w:b/>
        </w:rPr>
        <w:t>a avstånd</w:t>
      </w:r>
      <w:r w:rsidRPr="00091464">
        <w:rPr>
          <w:b/>
        </w:rPr>
        <w:t xml:space="preserve"> mellan imputering och ursprungligt värde</w:t>
      </w:r>
      <w:r>
        <w:rPr>
          <w:b/>
        </w:rPr>
        <w:t>.</w:t>
      </w:r>
    </w:p>
    <w:p w14:paraId="7993508C" w14:textId="77777777" w:rsidR="004A531F" w:rsidRPr="00091464" w:rsidRDefault="004A531F" w:rsidP="00202730">
      <w:pPr>
        <w:keepNext/>
        <w:keepLines/>
        <w:rPr>
          <w:b/>
        </w:rPr>
      </w:pPr>
    </w:p>
    <w:p w14:paraId="3367C8DB" w14:textId="53449155" w:rsidR="0009085C" w:rsidRPr="007902F2" w:rsidRDefault="00583DF0" w:rsidP="00202730">
      <w:pPr>
        <w:keepNext/>
        <w:keepLines/>
      </w:pPr>
      <w:r w:rsidRPr="00583DF0">
        <w:rPr>
          <w:noProof/>
        </w:rPr>
        <w:drawing>
          <wp:inline distT="0" distB="0" distL="0" distR="0" wp14:anchorId="317DFA24" wp14:editId="62389B40">
            <wp:extent cx="5640070" cy="3057525"/>
            <wp:effectExtent l="0" t="0" r="0" b="9525"/>
            <wp:docPr id="415826" name="Bildobjekt 415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0070" cy="3057525"/>
                    </a:xfrm>
                    <a:prstGeom prst="rect">
                      <a:avLst/>
                    </a:prstGeom>
                    <a:noFill/>
                    <a:ln>
                      <a:noFill/>
                    </a:ln>
                  </pic:spPr>
                </pic:pic>
              </a:graphicData>
            </a:graphic>
          </wp:inline>
        </w:drawing>
      </w:r>
    </w:p>
    <w:p w14:paraId="2F915712" w14:textId="4185B56F" w:rsidR="0009085C" w:rsidRPr="007902F2" w:rsidRDefault="0009085C" w:rsidP="00202730">
      <w:pPr>
        <w:pStyle w:val="Beskrivning"/>
        <w:keepNext/>
        <w:keepLines/>
      </w:pPr>
      <w:r w:rsidRPr="007902F2">
        <w:t xml:space="preserve">Tabell 3.25: Tabellen visar på förekomster av extrema </w:t>
      </w:r>
      <w:r w:rsidR="00583DF0">
        <w:t xml:space="preserve">avstånd </w:t>
      </w:r>
      <w:r w:rsidRPr="007902F2">
        <w:t xml:space="preserve">genom att presentera kvoten mellan absolut avstånd och kvadrerat avstånd. </w:t>
      </w:r>
      <w:r w:rsidR="00F46868">
        <w:t>E</w:t>
      </w:r>
      <w:r w:rsidRPr="007902F2">
        <w:t xml:space="preserve">xtrema </w:t>
      </w:r>
      <w:r w:rsidR="00F46868">
        <w:t>avstånd</w:t>
      </w:r>
      <w:r w:rsidR="00F46868" w:rsidRPr="007902F2">
        <w:t xml:space="preserve"> </w:t>
      </w:r>
      <w:r w:rsidRPr="007902F2">
        <w:t xml:space="preserve">förekommer </w:t>
      </w:r>
      <w:r w:rsidR="00F46868">
        <w:t xml:space="preserve">i högre grad </w:t>
      </w:r>
      <w:r w:rsidRPr="007902F2">
        <w:t xml:space="preserve">vid mörkröda celler som visar lägre värden än genomsnittet (0.45) beroende på högre värde på kvadrerat avstånd relativt absolut avstånd.  </w:t>
      </w:r>
    </w:p>
    <w:p w14:paraId="39075883" w14:textId="77777777" w:rsidR="0009085C" w:rsidRPr="007902F2" w:rsidRDefault="0009085C" w:rsidP="00CF3991">
      <w:pPr>
        <w:spacing w:before="100" w:beforeAutospacing="1"/>
      </w:pPr>
    </w:p>
    <w:p w14:paraId="597A8B4F" w14:textId="7B131AEF" w:rsidR="00EE1603" w:rsidRPr="007902F2" w:rsidRDefault="00A84886" w:rsidP="00CF3991">
      <w:pPr>
        <w:spacing w:before="100" w:beforeAutospacing="1"/>
      </w:pPr>
      <w:r w:rsidRPr="007902F2">
        <w:t>Efter analysen av skillnaden mellan absolut avstånd och kvadrerat avstånd räcker det med a</w:t>
      </w:r>
      <w:r w:rsidR="0009085C" w:rsidRPr="007902F2">
        <w:t>t</w:t>
      </w:r>
      <w:r w:rsidRPr="007902F2">
        <w:t>t analysera det ena av de två avståndsmåtten. Valet faller på absolut avstånd vars sam</w:t>
      </w:r>
      <w:r w:rsidR="0009085C" w:rsidRPr="007902F2">
        <w:t>m</w:t>
      </w:r>
      <w:r w:rsidRPr="007902F2">
        <w:t xml:space="preserve">anställda resultat visas i </w:t>
      </w:r>
      <w:r w:rsidR="00FB6182">
        <w:rPr>
          <w:i/>
        </w:rPr>
        <w:t>Tabell</w:t>
      </w:r>
      <w:r w:rsidRPr="007902F2">
        <w:rPr>
          <w:i/>
        </w:rPr>
        <w:t xml:space="preserve"> 3.23</w:t>
      </w:r>
      <w:r w:rsidRPr="007902F2">
        <w:t>. Inte oväntat</w:t>
      </w:r>
      <w:r w:rsidR="008F6A19" w:rsidRPr="007902F2">
        <w:t xml:space="preserve"> ger LVCF stora avstånd vid Bernoulli data beroende på att LVCF imputeringarna görs med det senast uppmätta värdet det vill säga om de observerade värdena skulle trendat upp eller ner så ökar felen i imputeringarna vid varje ytterligare mättillfälle. </w:t>
      </w:r>
      <w:r w:rsidR="00A8037F" w:rsidRPr="007902F2">
        <w:t xml:space="preserve">Det kan även konstateras att LVCF </w:t>
      </w:r>
      <w:r w:rsidR="008C3768">
        <w:t xml:space="preserve">och LGCF </w:t>
      </w:r>
      <w:r w:rsidR="00A8037F" w:rsidRPr="007902F2">
        <w:t xml:space="preserve">tenderar imputera med större träffsäkerhet vid AR(1) data  än LPCF. </w:t>
      </w:r>
      <w:r w:rsidR="00951215">
        <w:t>L</w:t>
      </w:r>
      <w:r w:rsidR="00103BB9" w:rsidRPr="007902F2">
        <w:t>ägsta avstånde</w:t>
      </w:r>
      <w:r w:rsidR="00951215">
        <w:t>n</w:t>
      </w:r>
      <w:r w:rsidR="00103BB9" w:rsidRPr="007902F2">
        <w:t xml:space="preserve"> återfinns för körningar med f.</w:t>
      </w:r>
      <w:r w:rsidR="004A531F">
        <w:t xml:space="preserve"> </w:t>
      </w:r>
      <w:r w:rsidR="00103BB9" w:rsidRPr="007902F2">
        <w:t xml:space="preserve">Bernoulli data. Det gäller för alla bortfallsmekanismer. I övrigt ger </w:t>
      </w:r>
      <w:r w:rsidR="00A8037F" w:rsidRPr="007902F2">
        <w:t xml:space="preserve">metoderna </w:t>
      </w:r>
      <w:r w:rsidR="0094777A" w:rsidRPr="007902F2">
        <w:t>likartade resultat</w:t>
      </w:r>
      <w:r w:rsidR="00103BB9" w:rsidRPr="007902F2">
        <w:t xml:space="preserve"> med avseende på datatyp.</w:t>
      </w:r>
      <w:r w:rsidR="0094777A" w:rsidRPr="007902F2">
        <w:t xml:space="preserve"> </w:t>
      </w:r>
    </w:p>
    <w:p w14:paraId="4961D38A" w14:textId="7ABC9B98" w:rsidR="005F0E4A" w:rsidRPr="007902F2" w:rsidRDefault="004850F7" w:rsidP="00103BB9">
      <w:pPr>
        <w:keepNext/>
        <w:keepLines/>
        <w:rPr>
          <w:b/>
          <w:u w:val="single"/>
        </w:rPr>
      </w:pPr>
      <w:r w:rsidRPr="007902F2">
        <w:rPr>
          <w:b/>
          <w:u w:val="single"/>
        </w:rPr>
        <w:lastRenderedPageBreak/>
        <w:t>Absolut avstånd</w:t>
      </w:r>
    </w:p>
    <w:p w14:paraId="7527D133" w14:textId="653E6B89" w:rsidR="00F377F7" w:rsidRPr="007902F2" w:rsidRDefault="00583DF0" w:rsidP="00103BB9">
      <w:pPr>
        <w:pStyle w:val="Beskrivning"/>
        <w:keepNext/>
        <w:keepLines/>
        <w:rPr>
          <w:color w:val="auto"/>
        </w:rPr>
      </w:pPr>
      <w:r w:rsidRPr="00583DF0">
        <w:rPr>
          <w:noProof/>
        </w:rPr>
        <w:drawing>
          <wp:inline distT="0" distB="0" distL="0" distR="0" wp14:anchorId="5A044AC8" wp14:editId="18E3883E">
            <wp:extent cx="5640070" cy="3057525"/>
            <wp:effectExtent l="0" t="0" r="0" b="9525"/>
            <wp:docPr id="415827" name="Bildobjekt 415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0070" cy="3057525"/>
                    </a:xfrm>
                    <a:prstGeom prst="rect">
                      <a:avLst/>
                    </a:prstGeom>
                    <a:noFill/>
                    <a:ln>
                      <a:noFill/>
                    </a:ln>
                  </pic:spPr>
                </pic:pic>
              </a:graphicData>
            </a:graphic>
          </wp:inline>
        </w:drawing>
      </w:r>
    </w:p>
    <w:p w14:paraId="32EBE48C" w14:textId="6A15FCD1" w:rsidR="005F0E4A" w:rsidRPr="007902F2" w:rsidRDefault="005F0E4A" w:rsidP="00103BB9">
      <w:pPr>
        <w:pStyle w:val="Beskrivning"/>
        <w:keepNext/>
        <w:keepLines/>
        <w:rPr>
          <w:color w:val="auto"/>
        </w:rPr>
      </w:pPr>
      <w:r w:rsidRPr="007902F2">
        <w:rPr>
          <w:color w:val="auto"/>
        </w:rPr>
        <w:t xml:space="preserve">Tabell </w:t>
      </w:r>
      <w:r w:rsidR="002E4012" w:rsidRPr="007902F2">
        <w:rPr>
          <w:color w:val="auto"/>
        </w:rPr>
        <w:t>3.2</w:t>
      </w:r>
      <w:r w:rsidR="00FA28CD" w:rsidRPr="007902F2">
        <w:rPr>
          <w:color w:val="auto"/>
        </w:rPr>
        <w:t>3</w:t>
      </w:r>
      <w:r w:rsidR="002E4012" w:rsidRPr="007902F2">
        <w:rPr>
          <w:color w:val="auto"/>
        </w:rPr>
        <w:t>:</w:t>
      </w:r>
      <w:r w:rsidRPr="007902F2">
        <w:rPr>
          <w:color w:val="auto"/>
        </w:rPr>
        <w:t xml:space="preserve"> Tabellen visar </w:t>
      </w:r>
      <w:r w:rsidR="003D49E8" w:rsidRPr="007902F2">
        <w:rPr>
          <w:color w:val="auto"/>
        </w:rPr>
        <w:t>absolut avstånd</w:t>
      </w:r>
      <w:r w:rsidRPr="007902F2">
        <w:rPr>
          <w:color w:val="auto"/>
        </w:rPr>
        <w:t xml:space="preserve"> uppdelat på </w:t>
      </w:r>
      <w:r w:rsidR="003D49E8" w:rsidRPr="007902F2">
        <w:rPr>
          <w:color w:val="auto"/>
        </w:rPr>
        <w:t>bortfallsmekanism</w:t>
      </w:r>
      <w:r w:rsidRPr="007902F2">
        <w:rPr>
          <w:color w:val="auto"/>
        </w:rPr>
        <w:t xml:space="preserve">, </w:t>
      </w:r>
      <w:r w:rsidR="003D49E8" w:rsidRPr="007902F2">
        <w:rPr>
          <w:color w:val="auto"/>
        </w:rPr>
        <w:t>d</w:t>
      </w:r>
      <w:r w:rsidRPr="007902F2">
        <w:rPr>
          <w:color w:val="auto"/>
        </w:rPr>
        <w:t xml:space="preserve">atatyp och </w:t>
      </w:r>
      <w:r w:rsidR="003D49E8" w:rsidRPr="007902F2">
        <w:rPr>
          <w:color w:val="auto"/>
        </w:rPr>
        <w:t xml:space="preserve">de olika </w:t>
      </w:r>
      <w:r w:rsidR="00297052" w:rsidRPr="007902F2">
        <w:rPr>
          <w:color w:val="auto"/>
        </w:rPr>
        <w:t>imputering</w:t>
      </w:r>
      <w:r w:rsidRPr="007902F2">
        <w:rPr>
          <w:color w:val="auto"/>
        </w:rPr>
        <w:t>smetoderna. Stora värden</w:t>
      </w:r>
      <w:r w:rsidR="008167F4" w:rsidRPr="007902F2">
        <w:rPr>
          <w:color w:val="auto"/>
        </w:rPr>
        <w:t xml:space="preserve"> för absolut absolute distance </w:t>
      </w:r>
      <w:r w:rsidRPr="007902F2">
        <w:rPr>
          <w:color w:val="auto"/>
        </w:rPr>
        <w:t>b</w:t>
      </w:r>
      <w:r w:rsidR="003D49E8" w:rsidRPr="007902F2">
        <w:rPr>
          <w:color w:val="auto"/>
        </w:rPr>
        <w:t>etyd</w:t>
      </w:r>
      <w:r w:rsidRPr="007902F2">
        <w:rPr>
          <w:color w:val="auto"/>
        </w:rPr>
        <w:t xml:space="preserve">er dålig träffsäkerhet </w:t>
      </w:r>
      <w:r w:rsidR="003D49E8" w:rsidRPr="007902F2">
        <w:rPr>
          <w:color w:val="auto"/>
        </w:rPr>
        <w:t>v</w:t>
      </w:r>
      <w:r w:rsidRPr="007902F2">
        <w:rPr>
          <w:color w:val="auto"/>
        </w:rPr>
        <w:t>i</w:t>
      </w:r>
      <w:r w:rsidR="003D49E8" w:rsidRPr="007902F2">
        <w:rPr>
          <w:color w:val="auto"/>
        </w:rPr>
        <w:t>d</w:t>
      </w:r>
      <w:r w:rsidR="009243C8" w:rsidRPr="007902F2">
        <w:rPr>
          <w:color w:val="auto"/>
        </w:rPr>
        <w:t xml:space="preserve"> imputeringarna. Absolut avstånd påverkas i mindre grad än kvadrerat avstånd av extrema värden.</w:t>
      </w:r>
    </w:p>
    <w:p w14:paraId="1EAB8DE0" w14:textId="6C3BDDFF" w:rsidR="005F0E4A" w:rsidRPr="007902F2" w:rsidRDefault="00C838C1" w:rsidP="00103BB9">
      <w:pPr>
        <w:keepNext/>
        <w:spacing w:before="100" w:beforeAutospacing="1"/>
        <w:rPr>
          <w:b/>
          <w:u w:val="single"/>
        </w:rPr>
      </w:pPr>
      <w:r w:rsidRPr="007902F2">
        <w:rPr>
          <w:b/>
          <w:u w:val="single"/>
        </w:rPr>
        <w:t>Avstånd i kvadrat</w:t>
      </w:r>
    </w:p>
    <w:p w14:paraId="5E4AB2E1" w14:textId="220E2D8A" w:rsidR="00F377F7" w:rsidRPr="007902F2" w:rsidRDefault="00583DF0" w:rsidP="00103BB9">
      <w:pPr>
        <w:pStyle w:val="Beskrivning"/>
        <w:keepNext/>
        <w:rPr>
          <w:color w:val="auto"/>
        </w:rPr>
      </w:pPr>
      <w:r w:rsidRPr="00583DF0">
        <w:rPr>
          <w:noProof/>
        </w:rPr>
        <w:drawing>
          <wp:inline distT="0" distB="0" distL="0" distR="0" wp14:anchorId="4F6D0737" wp14:editId="688FB6A6">
            <wp:extent cx="5640070" cy="3057525"/>
            <wp:effectExtent l="0" t="0" r="0" b="9525"/>
            <wp:docPr id="415828" name="Bildobjekt 41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0070" cy="3057525"/>
                    </a:xfrm>
                    <a:prstGeom prst="rect">
                      <a:avLst/>
                    </a:prstGeom>
                    <a:noFill/>
                    <a:ln>
                      <a:noFill/>
                    </a:ln>
                  </pic:spPr>
                </pic:pic>
              </a:graphicData>
            </a:graphic>
          </wp:inline>
        </w:drawing>
      </w:r>
    </w:p>
    <w:p w14:paraId="4C3D138F" w14:textId="0FD22B34" w:rsidR="005F0E4A" w:rsidRPr="007902F2" w:rsidRDefault="002E4012" w:rsidP="00103BB9">
      <w:pPr>
        <w:pStyle w:val="Beskrivning"/>
        <w:keepNext/>
        <w:rPr>
          <w:color w:val="auto"/>
        </w:rPr>
      </w:pPr>
      <w:r w:rsidRPr="007902F2">
        <w:rPr>
          <w:color w:val="auto"/>
        </w:rPr>
        <w:t>Tabell 3.2</w:t>
      </w:r>
      <w:r w:rsidR="00FA28CD" w:rsidRPr="007902F2">
        <w:rPr>
          <w:color w:val="auto"/>
        </w:rPr>
        <w:t>4</w:t>
      </w:r>
      <w:r w:rsidRPr="007902F2">
        <w:rPr>
          <w:color w:val="auto"/>
        </w:rPr>
        <w:t>:</w:t>
      </w:r>
      <w:r w:rsidR="005F0E4A" w:rsidRPr="007902F2">
        <w:rPr>
          <w:color w:val="auto"/>
        </w:rPr>
        <w:t xml:space="preserve"> Tabellen visar </w:t>
      </w:r>
      <w:r w:rsidR="00951215">
        <w:rPr>
          <w:color w:val="auto"/>
        </w:rPr>
        <w:t xml:space="preserve">kvadrerat avstånd </w:t>
      </w:r>
      <w:r w:rsidR="003D49E8" w:rsidRPr="007902F2">
        <w:rPr>
          <w:color w:val="auto"/>
        </w:rPr>
        <w:t xml:space="preserve"> uppdelat på bortfallsmekanism, datatyp och de olika </w:t>
      </w:r>
      <w:r w:rsidR="00297052" w:rsidRPr="007902F2">
        <w:rPr>
          <w:color w:val="auto"/>
        </w:rPr>
        <w:t>imputering</w:t>
      </w:r>
      <w:r w:rsidR="003D49E8" w:rsidRPr="007902F2">
        <w:rPr>
          <w:color w:val="auto"/>
        </w:rPr>
        <w:t xml:space="preserve">smetoderna. </w:t>
      </w:r>
      <w:r w:rsidR="008167F4" w:rsidRPr="007902F2">
        <w:rPr>
          <w:color w:val="auto"/>
        </w:rPr>
        <w:t>. Stora värden</w:t>
      </w:r>
      <w:r w:rsidR="009243C8" w:rsidRPr="007902F2">
        <w:rPr>
          <w:color w:val="auto"/>
        </w:rPr>
        <w:t xml:space="preserve"> för kvadre</w:t>
      </w:r>
      <w:r w:rsidR="00951215">
        <w:rPr>
          <w:color w:val="auto"/>
        </w:rPr>
        <w:t>r</w:t>
      </w:r>
      <w:r w:rsidR="009243C8" w:rsidRPr="007902F2">
        <w:rPr>
          <w:color w:val="auto"/>
        </w:rPr>
        <w:t>at avstånd</w:t>
      </w:r>
      <w:r w:rsidR="008167F4" w:rsidRPr="007902F2">
        <w:rPr>
          <w:color w:val="auto"/>
        </w:rPr>
        <w:t xml:space="preserve"> betyder dålig träffsäkerhet vid imputeringarna. </w:t>
      </w:r>
      <w:r w:rsidR="009243C8" w:rsidRPr="007902F2">
        <w:rPr>
          <w:color w:val="auto"/>
        </w:rPr>
        <w:t>Kvadrerat avstånd påverkas i högre grad av extrema värden än absolut värde.</w:t>
      </w:r>
    </w:p>
    <w:p w14:paraId="0D45A809" w14:textId="3085F5D9" w:rsidR="00F95226" w:rsidRPr="007902F2" w:rsidRDefault="00F95226" w:rsidP="00091464">
      <w:pPr>
        <w:pStyle w:val="Rubrik3"/>
        <w:keepNext w:val="0"/>
        <w:spacing w:before="0"/>
      </w:pPr>
      <w:bookmarkStart w:id="23" w:name="_Toc441152300"/>
      <w:r w:rsidRPr="007902F2">
        <w:t>Slutsats</w:t>
      </w:r>
      <w:bookmarkEnd w:id="23"/>
    </w:p>
    <w:p w14:paraId="7957309C" w14:textId="77777777" w:rsidR="00164E7C" w:rsidRPr="007902F2" w:rsidRDefault="00164E7C" w:rsidP="00091464">
      <w:pPr>
        <w:keepLines/>
        <w:spacing w:before="100" w:beforeAutospacing="1"/>
      </w:pPr>
      <w:r w:rsidRPr="007902F2">
        <w:t xml:space="preserve">Slutsatserna nedan är indikativa och inte statistiskt säkerställda. </w:t>
      </w:r>
    </w:p>
    <w:p w14:paraId="20F0C749" w14:textId="08762296" w:rsidR="00164E7C" w:rsidRPr="007902F2" w:rsidRDefault="00164E7C" w:rsidP="00164E7C">
      <w:pPr>
        <w:spacing w:before="100" w:beforeAutospacing="1"/>
      </w:pPr>
      <w:r w:rsidRPr="007902F2">
        <w:lastRenderedPageBreak/>
        <w:t xml:space="preserve">Den kvantitativa jämförelsen visar att ingen av imputeringsmetoderna bör användas för alla typer av data eller alla bortfallsmekanismer. Istället framgår </w:t>
      </w:r>
      <w:r>
        <w:t xml:space="preserve">av jämförelsen </w:t>
      </w:r>
      <w:r w:rsidRPr="007902F2">
        <w:t xml:space="preserve">att metod ska väljas utifrån </w:t>
      </w:r>
      <w:r>
        <w:t xml:space="preserve">hur data ser ut. Innan val av metod bör frågor liknande dessa ställas: Är </w:t>
      </w:r>
      <w:r w:rsidR="00951215">
        <w:t>det longitudinella kliniska data</w:t>
      </w:r>
      <w:r w:rsidR="00951215" w:rsidRPr="007902F2">
        <w:t xml:space="preserve"> </w:t>
      </w:r>
      <w:r w:rsidRPr="007902F2">
        <w:t>volatil</w:t>
      </w:r>
      <w:r w:rsidR="00951215">
        <w:t>t</w:t>
      </w:r>
      <w:r w:rsidRPr="007902F2">
        <w:t xml:space="preserve"> eller inte</w:t>
      </w:r>
      <w:r>
        <w:t>?</w:t>
      </w:r>
      <w:r w:rsidRPr="007902F2">
        <w:t xml:space="preserve"> </w:t>
      </w:r>
      <w:r>
        <w:t>Finns en trend eller inte? V</w:t>
      </w:r>
      <w:r w:rsidRPr="007902F2">
        <w:t xml:space="preserve">ilken </w:t>
      </w:r>
      <w:r>
        <w:t xml:space="preserve">eller vilka </w:t>
      </w:r>
      <w:r w:rsidRPr="007902F2">
        <w:t>bortfallsmekanism</w:t>
      </w:r>
      <w:r>
        <w:t>er</w:t>
      </w:r>
      <w:r w:rsidRPr="007902F2">
        <w:t xml:space="preserve"> </w:t>
      </w:r>
      <w:r>
        <w:t xml:space="preserve">förekommer? Nedan visas en sammanställning över några </w:t>
      </w:r>
      <w:r w:rsidR="00712781">
        <w:t xml:space="preserve">relativt tydliga </w:t>
      </w:r>
      <w:r>
        <w:t xml:space="preserve">samband som kan utläsas ur </w:t>
      </w:r>
      <w:r w:rsidR="00951215">
        <w:t>D</w:t>
      </w:r>
      <w:r>
        <w:t>iagram 3.2</w:t>
      </w:r>
      <w:r w:rsidR="00A051ED">
        <w:t xml:space="preserve"> till </w:t>
      </w:r>
      <w:r>
        <w:t xml:space="preserve">3.4 och </w:t>
      </w:r>
      <w:r w:rsidR="00FB6182">
        <w:t>Tabell</w:t>
      </w:r>
      <w:r>
        <w:t xml:space="preserve">  3.22 till 3.24.</w:t>
      </w:r>
      <w:r w:rsidR="00712781">
        <w:t xml:space="preserve"> Vid ett faktiskt fall skulle fokus ligga på de samband som är intressanta vilket gör en analys enk</w:t>
      </w:r>
      <w:r w:rsidR="00951215">
        <w:t>l</w:t>
      </w:r>
      <w:r w:rsidR="00712781">
        <w:t>are.</w:t>
      </w:r>
    </w:p>
    <w:p w14:paraId="7B51F9AB" w14:textId="0481563F" w:rsidR="00951215" w:rsidRDefault="00951215" w:rsidP="00164E7C">
      <w:pPr>
        <w:pStyle w:val="Liststycke"/>
        <w:numPr>
          <w:ilvl w:val="0"/>
          <w:numId w:val="13"/>
        </w:numPr>
        <w:spacing w:before="100" w:beforeAutospacing="1"/>
      </w:pPr>
      <w:r>
        <w:t xml:space="preserve">LGCF ger relativt låg bias </w:t>
      </w:r>
      <w:r w:rsidR="005C2AB0">
        <w:t>då imputering utförs på data</w:t>
      </w:r>
      <w:r>
        <w:t xml:space="preserve"> </w:t>
      </w:r>
      <w:r w:rsidR="005C2AB0">
        <w:t>med bortfall so</w:t>
      </w:r>
      <w:r w:rsidR="005C57A9">
        <w:t>m uppstått</w:t>
      </w:r>
      <w:r w:rsidR="005C2AB0">
        <w:t xml:space="preserve"> enligt </w:t>
      </w:r>
      <w:r>
        <w:t>M</w:t>
      </w:r>
      <w:r w:rsidR="005C2AB0">
        <w:t>A</w:t>
      </w:r>
      <w:r>
        <w:t>R.</w:t>
      </w:r>
    </w:p>
    <w:p w14:paraId="05C0244D" w14:textId="0BF4455B" w:rsidR="00951215" w:rsidRDefault="00951215">
      <w:pPr>
        <w:pStyle w:val="Liststycke"/>
        <w:numPr>
          <w:ilvl w:val="0"/>
          <w:numId w:val="13"/>
        </w:numPr>
        <w:spacing w:before="100" w:beforeAutospacing="1"/>
      </w:pPr>
      <w:r>
        <w:t xml:space="preserve">LVCF ger relativt </w:t>
      </w:r>
      <w:r w:rsidR="005C2AB0">
        <w:t>hög</w:t>
      </w:r>
      <w:r>
        <w:t xml:space="preserve"> bias </w:t>
      </w:r>
      <w:r w:rsidR="005C2AB0">
        <w:t>då imputering utförs på data med låg volatilitet (simulering från en AR(1) process).</w:t>
      </w:r>
    </w:p>
    <w:p w14:paraId="03034214" w14:textId="6AF930A2" w:rsidR="00EE10AF" w:rsidRDefault="00EE10AF" w:rsidP="00164E7C">
      <w:pPr>
        <w:pStyle w:val="Liststycke"/>
        <w:numPr>
          <w:ilvl w:val="0"/>
          <w:numId w:val="13"/>
        </w:numPr>
        <w:spacing w:before="100" w:beforeAutospacing="1"/>
      </w:pPr>
      <w:r>
        <w:t xml:space="preserve">LVCF och LGCF ger låg bias </w:t>
      </w:r>
      <w:r w:rsidR="005C2AB0">
        <w:t xml:space="preserve">då imputering utförs på data med hög volatilitet (simulering från en AR(1) process). </w:t>
      </w:r>
    </w:p>
    <w:p w14:paraId="501A03AD" w14:textId="5BD5F067" w:rsidR="00164E7C" w:rsidRDefault="00164E7C" w:rsidP="00164E7C">
      <w:pPr>
        <w:pStyle w:val="Liststycke"/>
        <w:numPr>
          <w:ilvl w:val="0"/>
          <w:numId w:val="13"/>
        </w:numPr>
        <w:spacing w:before="100" w:beforeAutospacing="1"/>
      </w:pPr>
      <w:r w:rsidRPr="007902F2">
        <w:t xml:space="preserve">LPCF och LGCF bättre resultat än LVCF </w:t>
      </w:r>
      <w:r w:rsidR="005C2AB0">
        <w:t xml:space="preserve">då imputering utförs på data med en </w:t>
      </w:r>
      <w:r w:rsidRPr="007902F2">
        <w:t>trend</w:t>
      </w:r>
      <w:r>
        <w:t>.</w:t>
      </w:r>
    </w:p>
    <w:p w14:paraId="5B9D7F11" w14:textId="29A4A565" w:rsidR="005C57A9" w:rsidRDefault="00EE10AF" w:rsidP="005C57A9">
      <w:pPr>
        <w:pStyle w:val="Liststycke"/>
        <w:numPr>
          <w:ilvl w:val="0"/>
          <w:numId w:val="13"/>
        </w:numPr>
        <w:spacing w:before="100" w:beforeAutospacing="1"/>
      </w:pPr>
      <w:r>
        <w:t xml:space="preserve">LGCF är bättre än LPCF </w:t>
      </w:r>
      <w:r w:rsidR="005C57A9">
        <w:t>då imputering utförs på data med bortfall som uppstått enligt MNAR.</w:t>
      </w:r>
    </w:p>
    <w:p w14:paraId="632B619C" w14:textId="09B02B81" w:rsidR="006C4447" w:rsidRDefault="005C57A9">
      <w:pPr>
        <w:pStyle w:val="Liststycke"/>
        <w:numPr>
          <w:ilvl w:val="0"/>
          <w:numId w:val="13"/>
        </w:numPr>
        <w:spacing w:before="100" w:beforeAutospacing="1"/>
      </w:pPr>
      <w:r>
        <w:t>Extremt felaktiga imputeringar</w:t>
      </w:r>
      <w:r w:rsidR="00EE10AF">
        <w:t xml:space="preserve"> förekommer mest vid </w:t>
      </w:r>
      <w:r>
        <w:t>data med bortfall som uppstått enligt MNAR. Det</w:t>
      </w:r>
      <w:r w:rsidR="00EE10AF">
        <w:t xml:space="preserve"> gäller samtliga metoder.</w:t>
      </w:r>
    </w:p>
    <w:p w14:paraId="7A4B550B" w14:textId="1BAEDFC7" w:rsidR="005C57A9" w:rsidRPr="007902F2" w:rsidRDefault="005C57A9" w:rsidP="00091464">
      <w:pPr>
        <w:spacing w:before="100" w:beforeAutospacing="1"/>
      </w:pPr>
    </w:p>
    <w:p w14:paraId="1DEC8179" w14:textId="487F38F1" w:rsidR="00164E7C" w:rsidRPr="00091464" w:rsidRDefault="00164E7C" w:rsidP="00164E7C">
      <w:pPr>
        <w:spacing w:before="100" w:beforeAutospacing="1"/>
        <w:rPr>
          <w:color w:val="FF0000"/>
        </w:rPr>
      </w:pPr>
      <w:r w:rsidRPr="00822766">
        <w:t xml:space="preserve">I den kvalitativa bedömningen </w:t>
      </w:r>
      <w:r>
        <w:t xml:space="preserve">framgår att endast LVCF kan </w:t>
      </w:r>
      <w:r w:rsidRPr="00822766">
        <w:t>hantera samtliga</w:t>
      </w:r>
      <w:r w:rsidR="00712781">
        <w:t xml:space="preserve"> problemområden i avsnitt 3.1.4</w:t>
      </w:r>
      <w:r>
        <w:t xml:space="preserve"> </w:t>
      </w:r>
      <w:r w:rsidRPr="005F0123">
        <w:t>utan besvärande approximationer eller genom att offra data.</w:t>
      </w:r>
      <w:r w:rsidR="00184DDA">
        <w:t xml:space="preserve"> L</w:t>
      </w:r>
      <w:r w:rsidR="006C4447">
        <w:t xml:space="preserve">GCF </w:t>
      </w:r>
      <w:r w:rsidR="006D70BF">
        <w:t xml:space="preserve">och LPCF </w:t>
      </w:r>
      <w:r w:rsidR="006C4447">
        <w:t>hanterar två av de tre problemen det vill säga fall</w:t>
      </w:r>
      <w:r w:rsidR="006D70BF">
        <w:t>en</w:t>
      </w:r>
      <w:r w:rsidR="006C4447">
        <w:t xml:space="preserve"> där flera individer intill varandra fal</w:t>
      </w:r>
      <w:r w:rsidR="00184DDA">
        <w:t>l</w:t>
      </w:r>
      <w:r w:rsidR="006C4447">
        <w:t>it bort och då en av två individer med samma observerade värden hoppar av.</w:t>
      </w:r>
    </w:p>
    <w:p w14:paraId="152FCB3D" w14:textId="77777777" w:rsidR="006D70BF" w:rsidRDefault="006D70BF" w:rsidP="00164E7C"/>
    <w:p w14:paraId="5B3B7B8F" w14:textId="17AE9E12" w:rsidR="00164E7C" w:rsidRPr="00C5329B" w:rsidRDefault="00164E7C" w:rsidP="00164E7C">
      <w:r w:rsidRPr="00822766">
        <w:t xml:space="preserve">Utifrån jämförelsen </w:t>
      </w:r>
      <w:r w:rsidRPr="00C5329B">
        <w:t xml:space="preserve">ovan och </w:t>
      </w:r>
      <w:r w:rsidRPr="00386578">
        <w:t xml:space="preserve">de kriterier som gäller för val av metod enligt avsnitt 3.2.3 </w:t>
      </w:r>
      <w:r w:rsidR="007760D9" w:rsidRPr="00386578">
        <w:t>bör metod väljas</w:t>
      </w:r>
      <w:r w:rsidR="00184DDA" w:rsidRPr="00386578">
        <w:t xml:space="preserve"> </w:t>
      </w:r>
      <w:r w:rsidR="007760D9" w:rsidRPr="00386578">
        <w:t xml:space="preserve">från fall till fall </w:t>
      </w:r>
      <w:r w:rsidR="00184DDA" w:rsidRPr="00386578">
        <w:t xml:space="preserve">utifrån hur </w:t>
      </w:r>
      <w:r w:rsidR="007760D9" w:rsidRPr="00386578">
        <w:t xml:space="preserve">det longitudinella kliniska </w:t>
      </w:r>
      <w:r w:rsidR="00184DDA" w:rsidRPr="00386578">
        <w:t>data</w:t>
      </w:r>
      <w:r w:rsidR="007760D9" w:rsidRPr="00386578">
        <w:t>t</w:t>
      </w:r>
      <w:r w:rsidR="00184DDA" w:rsidRPr="00386578">
        <w:t xml:space="preserve"> </w:t>
      </w:r>
      <w:r w:rsidR="00386578">
        <w:t xml:space="preserve">uppför sig </w:t>
      </w:r>
      <w:r w:rsidR="007760D9" w:rsidRPr="00386578">
        <w:t xml:space="preserve">avseende </w:t>
      </w:r>
      <w:r w:rsidR="007760D9">
        <w:t>volatil</w:t>
      </w:r>
      <w:r w:rsidR="00386578">
        <w:t>i</w:t>
      </w:r>
      <w:r w:rsidR="007760D9">
        <w:t>t</w:t>
      </w:r>
      <w:r w:rsidR="00386578">
        <w:t>et, trender</w:t>
      </w:r>
      <w:r w:rsidR="007760D9">
        <w:t xml:space="preserve"> </w:t>
      </w:r>
      <w:r w:rsidR="00386578">
        <w:t>och</w:t>
      </w:r>
      <w:r w:rsidR="007760D9">
        <w:t xml:space="preserve"> bortfallsmekanismer.</w:t>
      </w:r>
      <w:r w:rsidR="00184DDA">
        <w:t xml:space="preserve"> </w:t>
      </w:r>
      <w:r w:rsidR="007760D9">
        <w:t>O</w:t>
      </w:r>
      <w:r w:rsidR="00184DDA">
        <w:t xml:space="preserve">m </w:t>
      </w:r>
      <w:r w:rsidR="007760D9">
        <w:t xml:space="preserve">endast </w:t>
      </w:r>
      <w:r w:rsidR="00184DDA">
        <w:t xml:space="preserve">ett av alternativen </w:t>
      </w:r>
      <w:r w:rsidR="007760D9">
        <w:t>måste</w:t>
      </w:r>
      <w:r w:rsidR="00184DDA">
        <w:t xml:space="preserve"> väljas framstår LGCF som den bästa kompromissen </w:t>
      </w:r>
      <w:r w:rsidR="007760D9">
        <w:t>då LGCF inte vid någon av jämförelserna ger sämst träffsäkerhet och ofta ger bäst träffsäkerhet.</w:t>
      </w:r>
      <w:r w:rsidR="00184DDA">
        <w:t xml:space="preserve"> </w:t>
      </w:r>
      <w:r w:rsidR="007760D9">
        <w:t>Dessutom hanterar LGCF två av de tre kvantitativa problemområdena i avsnitt 3.1.4</w:t>
      </w:r>
      <w:r w:rsidR="00386578">
        <w:t>.</w:t>
      </w:r>
      <w:r w:rsidR="00386578" w:rsidRPr="00C5329B" w:rsidDel="007760D9">
        <w:t xml:space="preserve"> </w:t>
      </w:r>
    </w:p>
    <w:p w14:paraId="47D13D4E" w14:textId="77777777" w:rsidR="0084326A" w:rsidRPr="00C5329B" w:rsidRDefault="0084326A" w:rsidP="00164E7C"/>
    <w:p w14:paraId="39BA4D02" w14:textId="2E8FC08F" w:rsidR="00F95820" w:rsidRDefault="00AB33EC" w:rsidP="00F95820">
      <w:pPr>
        <w:pStyle w:val="Rubrik2"/>
        <w:ind w:left="859"/>
      </w:pPr>
      <w:bookmarkStart w:id="24" w:name="_Toc441152301"/>
      <w:r>
        <w:t>Fortsatta studier</w:t>
      </w:r>
      <w:bookmarkEnd w:id="24"/>
      <w:r>
        <w:t xml:space="preserve"> </w:t>
      </w:r>
    </w:p>
    <w:p w14:paraId="5BDAEFA9" w14:textId="62AC26C9" w:rsidR="00F95820" w:rsidRDefault="00F95820" w:rsidP="00F95820">
      <w:r>
        <w:t>Studien av den nya metoden LGCF i det här arbetet har visat att LGCF står sig väl i jämförelse med LPCF och LVCF vilket gör att fortsatta studier av LGCF kan vara befogad.</w:t>
      </w:r>
      <w:r w:rsidR="006A6157">
        <w:t xml:space="preserve"> I 3.3.1 nedan ges exempel på fortsatta studier som kan vara intressanta. I 3.3.2 ges en kort beskrivning av de kommande momenten rörande programmet som ska programmeras åt statistikanalysföretaget.</w:t>
      </w:r>
    </w:p>
    <w:p w14:paraId="0158D8D8" w14:textId="77777777" w:rsidR="006A6157" w:rsidRPr="00F95820" w:rsidRDefault="006A6157" w:rsidP="00F95820"/>
    <w:p w14:paraId="34820BD2" w14:textId="77777777" w:rsidR="00164E7C" w:rsidRDefault="00164E7C" w:rsidP="00164E7C">
      <w:pPr>
        <w:pStyle w:val="Rubrik3"/>
      </w:pPr>
      <w:bookmarkStart w:id="25" w:name="_Toc441152302"/>
      <w:r>
        <w:t>Metodjämförelserna</w:t>
      </w:r>
      <w:bookmarkEnd w:id="25"/>
    </w:p>
    <w:p w14:paraId="7C0C3ACC" w14:textId="1247C5A8" w:rsidR="00164E7C" w:rsidRDefault="00712781" w:rsidP="00164E7C">
      <w:pPr>
        <w:pStyle w:val="Liststycke"/>
        <w:numPr>
          <w:ilvl w:val="0"/>
          <w:numId w:val="12"/>
        </w:numPr>
      </w:pPr>
      <w:r>
        <w:t xml:space="preserve">Även titta på andra sätt att </w:t>
      </w:r>
      <w:r w:rsidR="00164E7C">
        <w:t>vid LGCF applicera ett ordningsnummer för ett bortfall</w:t>
      </w:r>
      <w:r>
        <w:t>,</w:t>
      </w:r>
      <w:r w:rsidR="00164E7C">
        <w:t xml:space="preserve"> </w:t>
      </w:r>
      <w:r>
        <w:t>till exempel:</w:t>
      </w:r>
      <w:r w:rsidR="00164E7C">
        <w:t xml:space="preserve"> istället </w:t>
      </w:r>
      <w:r>
        <w:t xml:space="preserve">för att låta individen ärva rangen från förra mättillfället så kan </w:t>
      </w:r>
      <w:r w:rsidR="00164E7C">
        <w:t>individerna</w:t>
      </w:r>
      <w:r w:rsidR="00AB33EC">
        <w:t>, baserat på observationer och imputeringar,</w:t>
      </w:r>
      <w:r w:rsidR="00164E7C">
        <w:t xml:space="preserve"> </w:t>
      </w:r>
      <w:r>
        <w:t xml:space="preserve">rangordnas </w:t>
      </w:r>
      <w:r w:rsidR="00164E7C">
        <w:t>på nytt vid varje mättillfälle</w:t>
      </w:r>
      <w:r>
        <w:t>.</w:t>
      </w:r>
    </w:p>
    <w:p w14:paraId="7C389732" w14:textId="431B7B6B" w:rsidR="00164E7C" w:rsidRDefault="00164E7C" w:rsidP="00164E7C">
      <w:pPr>
        <w:pStyle w:val="Liststycke"/>
        <w:numPr>
          <w:ilvl w:val="0"/>
          <w:numId w:val="12"/>
        </w:numPr>
      </w:pPr>
      <w:r>
        <w:lastRenderedPageBreak/>
        <w:t xml:space="preserve">Jämföra med andra metoder än </w:t>
      </w:r>
      <w:r w:rsidR="00AB33EC">
        <w:t xml:space="preserve">LOCF </w:t>
      </w:r>
      <w:r>
        <w:t>som till exempel multipel imputering.</w:t>
      </w:r>
    </w:p>
    <w:p w14:paraId="752A3CE4" w14:textId="5D435B10" w:rsidR="00164E7C" w:rsidRDefault="00164E7C" w:rsidP="005F033A">
      <w:pPr>
        <w:pStyle w:val="Liststycke"/>
        <w:numPr>
          <w:ilvl w:val="0"/>
          <w:numId w:val="12"/>
        </w:numPr>
      </w:pPr>
      <w:r>
        <w:t xml:space="preserve">En djupare analys är lämplig för att svara på </w:t>
      </w:r>
      <w:r w:rsidR="005F033A">
        <w:t xml:space="preserve">frågor som inte besvaras i här. Till exempel: </w:t>
      </w:r>
      <w:r w:rsidRPr="005F0123">
        <w:t xml:space="preserve">Varför </w:t>
      </w:r>
      <w:r w:rsidR="005F033A">
        <w:t>uppstår</w:t>
      </w:r>
      <w:r w:rsidRPr="005F0123">
        <w:t xml:space="preserve"> större bias med metoderna LPCF och LVCF än med LGCF vid MAR-bortfall?</w:t>
      </w:r>
    </w:p>
    <w:p w14:paraId="7C096FFE" w14:textId="62A4D7E7" w:rsidR="005F033A" w:rsidRPr="005F033A" w:rsidRDefault="005F033A" w:rsidP="005F033A">
      <w:pPr>
        <w:pStyle w:val="Liststycke"/>
        <w:numPr>
          <w:ilvl w:val="0"/>
          <w:numId w:val="12"/>
        </w:numPr>
        <w:spacing w:before="100" w:beforeAutospacing="1"/>
      </w:pPr>
      <w:r>
        <w:t>Fastställa imputeringskvalitén statistiskt eventuellt i jämförelse med alternativa metoder.</w:t>
      </w:r>
    </w:p>
    <w:p w14:paraId="706EFD8C" w14:textId="77777777" w:rsidR="00164E7C" w:rsidRPr="00C5329B" w:rsidRDefault="00164E7C" w:rsidP="00164E7C">
      <w:pPr>
        <w:pStyle w:val="Rubrik3"/>
      </w:pPr>
      <w:bookmarkStart w:id="26" w:name="_Toc441152303"/>
      <w:r w:rsidRPr="00C5329B">
        <w:t>Färdigställa programmet</w:t>
      </w:r>
      <w:bookmarkEnd w:id="26"/>
    </w:p>
    <w:p w14:paraId="2FF32C1F" w14:textId="34BE7746" w:rsidR="00D56A5A" w:rsidRPr="00446131" w:rsidRDefault="00164E7C" w:rsidP="00091464">
      <w:pPr>
        <w:spacing w:before="100" w:beforeAutospacing="1"/>
      </w:pPr>
      <w:r w:rsidRPr="00446131">
        <w:t>Färdigställa ett program</w:t>
      </w:r>
      <w:r w:rsidR="005F033A">
        <w:t xml:space="preserve"> enligt</w:t>
      </w:r>
      <w:r w:rsidRPr="00446131">
        <w:t xml:space="preserve">: </w:t>
      </w:r>
    </w:p>
    <w:p w14:paraId="7A412675" w14:textId="77777777" w:rsidR="00164E7C" w:rsidRPr="00446131" w:rsidRDefault="00164E7C" w:rsidP="00D56A5A">
      <w:pPr>
        <w:pStyle w:val="Liststycke"/>
        <w:numPr>
          <w:ilvl w:val="0"/>
          <w:numId w:val="12"/>
        </w:numPr>
      </w:pPr>
      <w:r w:rsidRPr="00446131">
        <w:t xml:space="preserve">koden felhanteras och granskas ur ett prestandaperspektiv. </w:t>
      </w:r>
    </w:p>
    <w:p w14:paraId="306D4420" w14:textId="77777777" w:rsidR="00164E7C" w:rsidRPr="00446131" w:rsidRDefault="00164E7C" w:rsidP="00D56A5A">
      <w:pPr>
        <w:pStyle w:val="Liststycke"/>
        <w:numPr>
          <w:ilvl w:val="0"/>
          <w:numId w:val="12"/>
        </w:numPr>
      </w:pPr>
      <w:r w:rsidRPr="00446131">
        <w:t>Fastställa användar- och datagränssnittet.</w:t>
      </w:r>
    </w:p>
    <w:p w14:paraId="681C57F9" w14:textId="7EB157FB" w:rsidR="00164E7C" w:rsidRPr="005F033A" w:rsidRDefault="00164E7C" w:rsidP="00D56A5A">
      <w:pPr>
        <w:pStyle w:val="Liststycke"/>
        <w:numPr>
          <w:ilvl w:val="0"/>
          <w:numId w:val="12"/>
        </w:numPr>
      </w:pPr>
      <w:r w:rsidRPr="00446131">
        <w:t xml:space="preserve">Paketera programmet </w:t>
      </w:r>
      <w:r w:rsidR="00AB33EC">
        <w:t>som</w:t>
      </w:r>
      <w:r w:rsidR="00AB33EC" w:rsidRPr="00446131">
        <w:t xml:space="preserve"> </w:t>
      </w:r>
      <w:r w:rsidRPr="00446131">
        <w:t xml:space="preserve">ett </w:t>
      </w:r>
      <w:r w:rsidR="00AB33EC">
        <w:t>exekverbart</w:t>
      </w:r>
      <w:r w:rsidR="00AB33EC" w:rsidRPr="00446131">
        <w:t xml:space="preserve"> </w:t>
      </w:r>
      <w:r w:rsidRPr="00446131">
        <w:t>program.</w:t>
      </w:r>
      <w:r w:rsidRPr="005F033A">
        <w:br w:type="page"/>
      </w:r>
    </w:p>
    <w:p w14:paraId="2267E0CC" w14:textId="77777777" w:rsidR="00164E7C" w:rsidRPr="0021046B" w:rsidRDefault="00164E7C" w:rsidP="00164E7C">
      <w:pPr>
        <w:spacing w:before="100" w:beforeAutospacing="1"/>
        <w:ind w:left="360"/>
      </w:pPr>
    </w:p>
    <w:p w14:paraId="0627B6D3" w14:textId="7F167B66" w:rsidR="00164E7C" w:rsidRPr="00C5329B" w:rsidRDefault="00164E7C">
      <w:pPr>
        <w:pStyle w:val="Rubrik1"/>
        <w:numPr>
          <w:ilvl w:val="0"/>
          <w:numId w:val="0"/>
        </w:numPr>
      </w:pPr>
      <w:bookmarkStart w:id="27" w:name="_Toc441152304"/>
      <w:r>
        <w:t>Litteraturförteckning</w:t>
      </w:r>
      <w:bookmarkEnd w:id="27"/>
    </w:p>
    <w:p w14:paraId="694C018B" w14:textId="39D54ACC" w:rsidR="00C265A9" w:rsidRPr="000F42B7" w:rsidRDefault="0065263F" w:rsidP="0065263F">
      <w:pPr>
        <w:spacing w:before="100" w:beforeAutospacing="1"/>
        <w:ind w:left="851" w:hanging="567"/>
        <w:rPr>
          <w:lang w:val="en-US"/>
        </w:rPr>
      </w:pPr>
      <w:r>
        <w:rPr>
          <w:lang w:val="en-US"/>
        </w:rPr>
        <w:t>[1]</w:t>
      </w:r>
      <w:r>
        <w:rPr>
          <w:lang w:val="en-US"/>
        </w:rPr>
        <w:tab/>
      </w:r>
      <w:r w:rsidR="00C265A9" w:rsidRPr="000F42B7">
        <w:rPr>
          <w:lang w:val="en-US"/>
        </w:rPr>
        <w:t>Allison</w:t>
      </w:r>
      <w:r w:rsidR="00C265A9">
        <w:rPr>
          <w:lang w:val="en-US"/>
        </w:rPr>
        <w:t>, P.D. (2001). Missing data.</w:t>
      </w:r>
    </w:p>
    <w:p w14:paraId="0DC6EF88" w14:textId="4558D190" w:rsidR="00B03F6F" w:rsidRDefault="0065263F" w:rsidP="0065263F">
      <w:pPr>
        <w:spacing w:before="100" w:beforeAutospacing="1"/>
        <w:ind w:left="851" w:hanging="567"/>
        <w:rPr>
          <w:lang w:val="en-US"/>
        </w:rPr>
      </w:pPr>
      <w:r>
        <w:t>[2]</w:t>
      </w:r>
      <w:r>
        <w:tab/>
      </w:r>
      <w:r w:rsidR="00B03F6F" w:rsidRPr="00E23BB6">
        <w:rPr>
          <w:lang w:val="en-US"/>
        </w:rPr>
        <w:t>Birmingham</w:t>
      </w:r>
      <w:r w:rsidR="00B03F6F">
        <w:rPr>
          <w:lang w:val="en-US"/>
        </w:rPr>
        <w:t>, J</w:t>
      </w:r>
      <w:r w:rsidR="00B03F6F" w:rsidRPr="00E23BB6">
        <w:rPr>
          <w:lang w:val="en-US"/>
        </w:rPr>
        <w:t xml:space="preserve">. </w:t>
      </w:r>
      <w:r w:rsidR="008933A4">
        <w:rPr>
          <w:lang w:val="en-US"/>
        </w:rPr>
        <w:t xml:space="preserve">Fitzmaurice, G.M. </w:t>
      </w:r>
      <w:r w:rsidR="00B03F6F" w:rsidRPr="00E23BB6">
        <w:rPr>
          <w:lang w:val="en-US"/>
        </w:rPr>
        <w:t>Rotnitzky</w:t>
      </w:r>
      <w:r w:rsidR="00B03F6F">
        <w:rPr>
          <w:lang w:val="en-US"/>
        </w:rPr>
        <w:t xml:space="preserve">, </w:t>
      </w:r>
      <w:r w:rsidR="008933A4">
        <w:rPr>
          <w:lang w:val="en-US"/>
        </w:rPr>
        <w:t>A.</w:t>
      </w:r>
      <w:r w:rsidR="00627708">
        <w:rPr>
          <w:lang w:val="en-US"/>
        </w:rPr>
        <w:t xml:space="preserve"> </w:t>
      </w:r>
      <w:r w:rsidR="00B03F6F">
        <w:rPr>
          <w:lang w:val="en-US"/>
        </w:rPr>
        <w:t>(</w:t>
      </w:r>
      <w:r w:rsidR="00B03F6F" w:rsidRPr="00E23BB6">
        <w:rPr>
          <w:lang w:val="en-US"/>
        </w:rPr>
        <w:t>2003</w:t>
      </w:r>
      <w:r w:rsidR="00B03F6F">
        <w:rPr>
          <w:lang w:val="en-US"/>
        </w:rPr>
        <w:t>)</w:t>
      </w:r>
      <w:r w:rsidR="00B03F6F" w:rsidRPr="00E23BB6">
        <w:rPr>
          <w:lang w:val="en-US"/>
        </w:rPr>
        <w:t xml:space="preserve">. Pattern: Mixture and Selection Models for Analysing Longitudinal Data with </w:t>
      </w:r>
      <w:r w:rsidR="00B03F6F">
        <w:rPr>
          <w:lang w:val="en-US"/>
        </w:rPr>
        <w:t>Monotone Missing Patterns.</w:t>
      </w:r>
    </w:p>
    <w:p w14:paraId="7B6C530E" w14:textId="70590CCB" w:rsidR="003637FB" w:rsidRDefault="003637FB" w:rsidP="003637FB">
      <w:pPr>
        <w:spacing w:before="100" w:beforeAutospacing="1"/>
        <w:ind w:left="851" w:hanging="567"/>
        <w:rPr>
          <w:lang w:val="en-US"/>
        </w:rPr>
      </w:pPr>
      <w:r>
        <w:rPr>
          <w:lang w:val="en-US"/>
        </w:rPr>
        <w:t xml:space="preserve">[3] </w:t>
      </w:r>
      <w:r>
        <w:rPr>
          <w:lang w:val="en-US"/>
        </w:rPr>
        <w:tab/>
        <w:t xml:space="preserve">Deng. (2012). </w:t>
      </w:r>
      <w:hyperlink r:id="rId31" w:history="1">
        <w:r w:rsidRPr="00C5338C">
          <w:rPr>
            <w:rStyle w:val="Hyperlnk"/>
            <w:lang w:val="en-US"/>
          </w:rPr>
          <w:t>http://onbiostatistics.blogspot.se/2012/05/is-last-observation-carried-forward.html</w:t>
        </w:r>
      </w:hyperlink>
    </w:p>
    <w:p w14:paraId="7DC08429" w14:textId="72C9F173" w:rsidR="008933A4" w:rsidRDefault="0065263F" w:rsidP="0065263F">
      <w:pPr>
        <w:keepNext/>
        <w:keepLines/>
        <w:spacing w:before="100" w:beforeAutospacing="1"/>
        <w:ind w:left="851" w:hanging="567"/>
      </w:pPr>
      <w:r>
        <w:rPr>
          <w:lang w:val="en-US"/>
        </w:rPr>
        <w:t>[3]</w:t>
      </w:r>
      <w:r>
        <w:rPr>
          <w:lang w:val="en-US"/>
        </w:rPr>
        <w:tab/>
      </w:r>
      <w:r w:rsidR="008933A4">
        <w:rPr>
          <w:lang w:val="en-US"/>
        </w:rPr>
        <w:t xml:space="preserve">Deng. (2015). </w:t>
      </w:r>
      <w:hyperlink r:id="rId32" w:history="1">
        <w:r w:rsidR="008933A4" w:rsidRPr="00A90D22">
          <w:rPr>
            <w:rStyle w:val="Hyperlnk"/>
          </w:rPr>
          <w:t>http://onbiostatistics.blogspot.se/2015/08/missing-data-assumptions-and.html</w:t>
        </w:r>
      </w:hyperlink>
      <w:r w:rsidR="00627708">
        <w:t>.</w:t>
      </w:r>
    </w:p>
    <w:p w14:paraId="1B351D53" w14:textId="777B161D" w:rsidR="00627708" w:rsidRDefault="0065263F" w:rsidP="0065263F">
      <w:pPr>
        <w:keepNext/>
        <w:keepLines/>
        <w:spacing w:before="100" w:beforeAutospacing="1"/>
        <w:ind w:left="851" w:hanging="567"/>
        <w:rPr>
          <w:lang w:val="en-US"/>
        </w:rPr>
      </w:pPr>
      <w:r>
        <w:rPr>
          <w:lang w:val="en-US"/>
        </w:rPr>
        <w:t>[4]</w:t>
      </w:r>
      <w:r>
        <w:rPr>
          <w:lang w:val="en-US"/>
        </w:rPr>
        <w:tab/>
      </w:r>
      <w:hyperlink r:id="rId33" w:history="1">
        <w:r w:rsidR="00627708" w:rsidRPr="000F4AE5">
          <w:rPr>
            <w:lang w:val="en-US"/>
          </w:rPr>
          <w:t>Figueredo</w:t>
        </w:r>
      </w:hyperlink>
      <w:r w:rsidR="00627708">
        <w:rPr>
          <w:lang w:val="en-US"/>
        </w:rPr>
        <w:t xml:space="preserve">, </w:t>
      </w:r>
      <w:r w:rsidR="00627708" w:rsidRPr="00C265A9">
        <w:rPr>
          <w:lang w:val="en-US"/>
        </w:rPr>
        <w:t>A.J.</w:t>
      </w:r>
      <w:r w:rsidR="00627708">
        <w:rPr>
          <w:lang w:val="en-US"/>
        </w:rPr>
        <w:t xml:space="preserve"> </w:t>
      </w:r>
      <w:hyperlink r:id="rId34" w:history="1">
        <w:r w:rsidR="00627708" w:rsidRPr="000F4AE5">
          <w:rPr>
            <w:lang w:val="en-US"/>
          </w:rPr>
          <w:t>McKnight</w:t>
        </w:r>
      </w:hyperlink>
      <w:r w:rsidR="00627708" w:rsidRPr="000F4AE5">
        <w:rPr>
          <w:lang w:val="en-US"/>
        </w:rPr>
        <w:t>, </w:t>
      </w:r>
      <w:r w:rsidR="00627708">
        <w:rPr>
          <w:lang w:val="en-US"/>
        </w:rPr>
        <w:t xml:space="preserve">P.E. </w:t>
      </w:r>
      <w:hyperlink r:id="rId35" w:history="1">
        <w:r w:rsidR="00627708" w:rsidRPr="000F4AE5">
          <w:rPr>
            <w:lang w:val="en-US"/>
          </w:rPr>
          <w:t>McKnight</w:t>
        </w:r>
      </w:hyperlink>
      <w:r w:rsidR="00627708" w:rsidRPr="000F4AE5">
        <w:rPr>
          <w:lang w:val="en-US"/>
        </w:rPr>
        <w:t>, </w:t>
      </w:r>
      <w:r w:rsidR="00627708" w:rsidRPr="00C265A9">
        <w:rPr>
          <w:lang w:val="en-US"/>
        </w:rPr>
        <w:t xml:space="preserve">K.M. </w:t>
      </w:r>
      <w:hyperlink r:id="rId36" w:history="1">
        <w:r w:rsidR="00627708" w:rsidRPr="000F4AE5">
          <w:rPr>
            <w:lang w:val="en-US"/>
          </w:rPr>
          <w:t>Sidani</w:t>
        </w:r>
      </w:hyperlink>
      <w:r w:rsidR="00627708" w:rsidRPr="000F4AE5">
        <w:rPr>
          <w:lang w:val="en-US"/>
        </w:rPr>
        <w:t>,</w:t>
      </w:r>
      <w:r w:rsidR="00627708">
        <w:rPr>
          <w:lang w:val="en-US"/>
        </w:rPr>
        <w:t xml:space="preserve"> S. (</w:t>
      </w:r>
      <w:r w:rsidR="00627708" w:rsidRPr="000F4AE5">
        <w:rPr>
          <w:lang w:val="en-US"/>
        </w:rPr>
        <w:t>2007</w:t>
      </w:r>
      <w:r w:rsidR="00627708">
        <w:rPr>
          <w:lang w:val="en-US"/>
        </w:rPr>
        <w:t xml:space="preserve">). </w:t>
      </w:r>
      <w:r w:rsidR="00627708" w:rsidRPr="00CA137B">
        <w:rPr>
          <w:lang w:val="en-US"/>
        </w:rPr>
        <w:t>Missing da</w:t>
      </w:r>
      <w:r w:rsidR="00627708">
        <w:rPr>
          <w:lang w:val="en-US"/>
        </w:rPr>
        <w:t>ta: a gentle inroduction.</w:t>
      </w:r>
    </w:p>
    <w:p w14:paraId="480C3F0F" w14:textId="591E0280" w:rsidR="003637FB" w:rsidRDefault="003637FB" w:rsidP="0065263F">
      <w:pPr>
        <w:keepNext/>
        <w:keepLines/>
        <w:spacing w:before="100" w:beforeAutospacing="1"/>
        <w:ind w:left="851" w:hanging="567"/>
        <w:rPr>
          <w:lang w:val="en-US"/>
        </w:rPr>
      </w:pPr>
      <w:r>
        <w:t>[5]</w:t>
      </w:r>
      <w:r>
        <w:tab/>
      </w:r>
      <w:r w:rsidRPr="003637FB">
        <w:t xml:space="preserve">Fitzmaurice, </w:t>
      </w:r>
      <w:r>
        <w:t xml:space="preserve">G.M., </w:t>
      </w:r>
      <w:r w:rsidRPr="003637FB">
        <w:t>James H.</w:t>
      </w:r>
      <w:r>
        <w:t xml:space="preserve">, </w:t>
      </w:r>
      <w:r w:rsidRPr="003637FB">
        <w:t xml:space="preserve">Nan M. Laird, </w:t>
      </w:r>
      <w:r>
        <w:t xml:space="preserve">N.M. (2011). </w:t>
      </w:r>
      <w:r w:rsidRPr="003637FB">
        <w:t>Applied Longitudinal Analysis</w:t>
      </w:r>
    </w:p>
    <w:p w14:paraId="0C31AA08" w14:textId="30C6C887" w:rsidR="00B03F6F" w:rsidRDefault="003637FB" w:rsidP="0065263F">
      <w:pPr>
        <w:spacing w:before="100" w:beforeAutospacing="1"/>
        <w:ind w:left="851" w:hanging="567"/>
        <w:rPr>
          <w:lang w:val="en-US"/>
        </w:rPr>
      </w:pPr>
      <w:r>
        <w:rPr>
          <w:lang w:val="en-US"/>
        </w:rPr>
        <w:t>[6</w:t>
      </w:r>
      <w:r w:rsidR="0065263F">
        <w:rPr>
          <w:lang w:val="en-US"/>
        </w:rPr>
        <w:t>]</w:t>
      </w:r>
      <w:r w:rsidR="0065263F">
        <w:rPr>
          <w:lang w:val="en-US"/>
        </w:rPr>
        <w:tab/>
      </w:r>
      <w:r w:rsidR="00B03F6F" w:rsidRPr="000F42B7">
        <w:rPr>
          <w:lang w:val="en-US"/>
        </w:rPr>
        <w:t>Friedman</w:t>
      </w:r>
      <w:r w:rsidR="00B818FC">
        <w:rPr>
          <w:lang w:val="en-US"/>
        </w:rPr>
        <w:t>,</w:t>
      </w:r>
      <w:r w:rsidR="00B03F6F" w:rsidRPr="000F42B7">
        <w:rPr>
          <w:lang w:val="en-US"/>
        </w:rPr>
        <w:t xml:space="preserve"> L</w:t>
      </w:r>
      <w:r w:rsidR="00B03F6F">
        <w:rPr>
          <w:lang w:val="en-US"/>
        </w:rPr>
        <w:t>.</w:t>
      </w:r>
      <w:r w:rsidR="00B03F6F" w:rsidRPr="000F42B7">
        <w:rPr>
          <w:lang w:val="en-US"/>
        </w:rPr>
        <w:t xml:space="preserve"> Furberg</w:t>
      </w:r>
      <w:r w:rsidR="00B818FC">
        <w:rPr>
          <w:lang w:val="en-US"/>
        </w:rPr>
        <w:t>,</w:t>
      </w:r>
      <w:r w:rsidR="00B03F6F" w:rsidRPr="000F42B7">
        <w:rPr>
          <w:lang w:val="en-US"/>
        </w:rPr>
        <w:t xml:space="preserve"> C</w:t>
      </w:r>
      <w:r w:rsidR="00B03F6F">
        <w:rPr>
          <w:lang w:val="en-US"/>
        </w:rPr>
        <w:t>.</w:t>
      </w:r>
      <w:r w:rsidR="00B03F6F" w:rsidRPr="000F42B7">
        <w:rPr>
          <w:lang w:val="en-US"/>
        </w:rPr>
        <w:t xml:space="preserve"> DeMet</w:t>
      </w:r>
      <w:r w:rsidR="00B03F6F">
        <w:rPr>
          <w:lang w:val="en-US"/>
        </w:rPr>
        <w:t>s</w:t>
      </w:r>
      <w:r w:rsidR="00B818FC">
        <w:rPr>
          <w:lang w:val="en-US"/>
        </w:rPr>
        <w:t>,</w:t>
      </w:r>
      <w:r w:rsidR="00B03F6F">
        <w:rPr>
          <w:lang w:val="en-US"/>
        </w:rPr>
        <w:t xml:space="preserve"> D. (2010)</w:t>
      </w:r>
      <w:r w:rsidR="00B818FC">
        <w:rPr>
          <w:lang w:val="en-US"/>
        </w:rPr>
        <w:t>.</w:t>
      </w:r>
      <w:r w:rsidR="00B03F6F">
        <w:rPr>
          <w:lang w:val="en-US"/>
        </w:rPr>
        <w:t xml:space="preserve"> Fundamentals of clinical trials, 4th edition, kap</w:t>
      </w:r>
      <w:r w:rsidR="00B818FC">
        <w:rPr>
          <w:lang w:val="en-US"/>
        </w:rPr>
        <w:t>.</w:t>
      </w:r>
      <w:r w:rsidR="00B03F6F">
        <w:rPr>
          <w:lang w:val="en-US"/>
        </w:rPr>
        <w:t xml:space="preserve"> 17</w:t>
      </w:r>
      <w:r w:rsidR="00B818FC">
        <w:rPr>
          <w:lang w:val="en-US"/>
        </w:rPr>
        <w:t>.</w:t>
      </w:r>
    </w:p>
    <w:p w14:paraId="7E253936" w14:textId="427D2801" w:rsidR="00627708" w:rsidRPr="000F42B7" w:rsidRDefault="003637FB" w:rsidP="0065263F">
      <w:pPr>
        <w:spacing w:before="100" w:beforeAutospacing="1"/>
        <w:ind w:left="851" w:hanging="567"/>
        <w:rPr>
          <w:lang w:val="en-US"/>
        </w:rPr>
      </w:pPr>
      <w:r>
        <w:rPr>
          <w:lang w:val="en-US"/>
        </w:rPr>
        <w:t>[7</w:t>
      </w:r>
      <w:r w:rsidR="0065263F">
        <w:rPr>
          <w:lang w:val="en-US"/>
        </w:rPr>
        <w:t>]</w:t>
      </w:r>
      <w:r w:rsidR="0065263F">
        <w:rPr>
          <w:lang w:val="en-US"/>
        </w:rPr>
        <w:tab/>
      </w:r>
      <w:r w:rsidR="00627708">
        <w:rPr>
          <w:lang w:val="en-US"/>
        </w:rPr>
        <w:t>International conference om harmonization of technical requirements for registration of pharmaceuticas for human use</w:t>
      </w:r>
      <w:r w:rsidR="00464DDF">
        <w:rPr>
          <w:lang w:val="en-US"/>
        </w:rPr>
        <w:t>, expert working group</w:t>
      </w:r>
      <w:r w:rsidR="00627708">
        <w:rPr>
          <w:lang w:val="en-US"/>
        </w:rPr>
        <w:t xml:space="preserve"> (1998). </w:t>
      </w:r>
      <w:r w:rsidR="00464DDF">
        <w:rPr>
          <w:lang w:val="en-US"/>
        </w:rPr>
        <w:t xml:space="preserve">ICH Harmonised tripartite guideline, Statistical principles for clinical trials </w:t>
      </w:r>
      <w:r w:rsidR="00627708">
        <w:rPr>
          <w:lang w:val="en-US"/>
        </w:rPr>
        <w:t>E9.</w:t>
      </w:r>
    </w:p>
    <w:p w14:paraId="6891679C" w14:textId="5F72C7CB" w:rsidR="00C265A9" w:rsidRPr="00E23BB6" w:rsidRDefault="003637FB" w:rsidP="0065263F">
      <w:pPr>
        <w:spacing w:before="100" w:beforeAutospacing="1"/>
        <w:ind w:left="851" w:hanging="567"/>
        <w:rPr>
          <w:lang w:val="en-US"/>
        </w:rPr>
      </w:pPr>
      <w:r>
        <w:rPr>
          <w:lang w:val="en-US"/>
        </w:rPr>
        <w:t>[8</w:t>
      </w:r>
      <w:r w:rsidR="0065263F">
        <w:rPr>
          <w:lang w:val="en-US"/>
        </w:rPr>
        <w:t>]</w:t>
      </w:r>
      <w:r w:rsidR="0065263F">
        <w:rPr>
          <w:lang w:val="en-US"/>
        </w:rPr>
        <w:tab/>
      </w:r>
      <w:r w:rsidR="00C265A9" w:rsidRPr="00E23BB6">
        <w:rPr>
          <w:lang w:val="en-US"/>
        </w:rPr>
        <w:t>Little, R. Rubin, D.</w:t>
      </w:r>
      <w:r w:rsidR="00C265A9">
        <w:rPr>
          <w:lang w:val="en-US"/>
        </w:rPr>
        <w:t>B.</w:t>
      </w:r>
      <w:r w:rsidR="00C265A9" w:rsidRPr="00E23BB6">
        <w:rPr>
          <w:lang w:val="en-US"/>
        </w:rPr>
        <w:t xml:space="preserve"> </w:t>
      </w:r>
      <w:r w:rsidR="00C265A9">
        <w:rPr>
          <w:lang w:val="en-US"/>
        </w:rPr>
        <w:t>(</w:t>
      </w:r>
      <w:r w:rsidR="00C265A9" w:rsidRPr="00E23BB6">
        <w:rPr>
          <w:lang w:val="en-US"/>
        </w:rPr>
        <w:t>2002</w:t>
      </w:r>
      <w:r w:rsidR="00C265A9">
        <w:rPr>
          <w:lang w:val="en-US"/>
        </w:rPr>
        <w:t>)</w:t>
      </w:r>
      <w:r w:rsidR="00C265A9" w:rsidRPr="00E23BB6">
        <w:rPr>
          <w:lang w:val="en-US"/>
        </w:rPr>
        <w:t>. Statistical Analysis with missing data</w:t>
      </w:r>
      <w:r w:rsidR="00C265A9">
        <w:rPr>
          <w:lang w:val="en-US"/>
        </w:rPr>
        <w:t>.</w:t>
      </w:r>
    </w:p>
    <w:p w14:paraId="6452741D" w14:textId="7D5B9AAF" w:rsidR="00C265A9" w:rsidRPr="00E23BB6" w:rsidRDefault="003637FB" w:rsidP="0065263F">
      <w:pPr>
        <w:spacing w:before="100" w:beforeAutospacing="1"/>
        <w:ind w:left="851" w:hanging="567"/>
        <w:rPr>
          <w:lang w:val="en-US"/>
        </w:rPr>
      </w:pPr>
      <w:r>
        <w:rPr>
          <w:lang w:val="en-US"/>
        </w:rPr>
        <w:t>[9</w:t>
      </w:r>
      <w:r w:rsidR="0065263F">
        <w:rPr>
          <w:lang w:val="en-US"/>
        </w:rPr>
        <w:t>]</w:t>
      </w:r>
      <w:r w:rsidR="0065263F">
        <w:rPr>
          <w:lang w:val="en-US"/>
        </w:rPr>
        <w:tab/>
      </w:r>
      <w:r w:rsidR="00C265A9" w:rsidRPr="00E23BB6">
        <w:rPr>
          <w:lang w:val="en-US"/>
        </w:rPr>
        <w:t>Mallinckrodt</w:t>
      </w:r>
      <w:r w:rsidR="00C265A9">
        <w:rPr>
          <w:lang w:val="en-US"/>
        </w:rPr>
        <w:t>,</w:t>
      </w:r>
      <w:r w:rsidR="00C265A9" w:rsidRPr="008933A4">
        <w:rPr>
          <w:lang w:val="en-US"/>
        </w:rPr>
        <w:t xml:space="preserve"> </w:t>
      </w:r>
      <w:r w:rsidR="00C265A9" w:rsidRPr="00E23BB6">
        <w:rPr>
          <w:lang w:val="en-US"/>
        </w:rPr>
        <w:t>C</w:t>
      </w:r>
      <w:r w:rsidR="00C265A9">
        <w:rPr>
          <w:lang w:val="en-US"/>
        </w:rPr>
        <w:t>.</w:t>
      </w:r>
      <w:r w:rsidR="00C265A9" w:rsidRPr="00E23BB6">
        <w:rPr>
          <w:lang w:val="en-US"/>
        </w:rPr>
        <w:t>H.</w:t>
      </w:r>
      <w:r w:rsidR="00C265A9">
        <w:rPr>
          <w:lang w:val="en-US"/>
        </w:rPr>
        <w:t xml:space="preserve"> (2013).</w:t>
      </w:r>
      <w:r w:rsidR="00C265A9" w:rsidRPr="00E23BB6">
        <w:rPr>
          <w:lang w:val="en-US"/>
        </w:rPr>
        <w:t xml:space="preserve"> Preventing and Treating Missing Data in Longitudinal Clinical Trials, A Practical Guide.</w:t>
      </w:r>
    </w:p>
    <w:p w14:paraId="2A5DB131" w14:textId="6E0F4E13" w:rsidR="00B03F6F" w:rsidRDefault="003637FB" w:rsidP="0065263F">
      <w:pPr>
        <w:keepNext/>
        <w:keepLines/>
        <w:spacing w:before="100" w:beforeAutospacing="1"/>
        <w:ind w:left="851" w:hanging="567"/>
      </w:pPr>
      <w:r>
        <w:rPr>
          <w:lang w:val="en-US"/>
        </w:rPr>
        <w:t>[10</w:t>
      </w:r>
      <w:r w:rsidR="0065263F">
        <w:rPr>
          <w:lang w:val="en-US"/>
        </w:rPr>
        <w:t>]</w:t>
      </w:r>
      <w:r w:rsidR="0065263F">
        <w:rPr>
          <w:lang w:val="en-US"/>
        </w:rPr>
        <w:tab/>
      </w:r>
      <w:r w:rsidR="00B03F6F" w:rsidRPr="00E23BB6">
        <w:rPr>
          <w:lang w:val="en-US"/>
        </w:rPr>
        <w:t xml:space="preserve">Rubin, D.B. </w:t>
      </w:r>
      <w:r w:rsidR="00B03F6F">
        <w:rPr>
          <w:lang w:val="en-US"/>
        </w:rPr>
        <w:t>(</w:t>
      </w:r>
      <w:r w:rsidR="00B03F6F" w:rsidRPr="00E23BB6">
        <w:rPr>
          <w:lang w:val="en-US"/>
        </w:rPr>
        <w:t>1976</w:t>
      </w:r>
      <w:r w:rsidR="00B03F6F">
        <w:rPr>
          <w:lang w:val="en-US"/>
        </w:rPr>
        <w:t>)</w:t>
      </w:r>
      <w:r w:rsidR="00B03F6F" w:rsidRPr="00E23BB6">
        <w:rPr>
          <w:lang w:val="en-US"/>
        </w:rPr>
        <w:t>. Inference and missing data. Biometrica 63, 581-592.</w:t>
      </w:r>
    </w:p>
    <w:p w14:paraId="6647E4A5" w14:textId="5C7E0895" w:rsidR="00B03F6F" w:rsidRDefault="003637FB" w:rsidP="0065263F">
      <w:pPr>
        <w:keepNext/>
        <w:keepLines/>
        <w:spacing w:before="100" w:beforeAutospacing="1"/>
        <w:ind w:left="851" w:hanging="567"/>
        <w:rPr>
          <w:lang w:val="en-US"/>
        </w:rPr>
      </w:pPr>
      <w:r>
        <w:rPr>
          <w:lang w:val="en-US"/>
        </w:rPr>
        <w:t>[11</w:t>
      </w:r>
      <w:r w:rsidR="0065263F">
        <w:rPr>
          <w:lang w:val="en-US"/>
        </w:rPr>
        <w:t>]</w:t>
      </w:r>
      <w:r w:rsidR="0065263F">
        <w:rPr>
          <w:lang w:val="en-US"/>
        </w:rPr>
        <w:tab/>
      </w:r>
      <w:r w:rsidR="00B03F6F" w:rsidRPr="00AD5AA1">
        <w:rPr>
          <w:lang w:val="en-US"/>
        </w:rPr>
        <w:t>Rubin</w:t>
      </w:r>
      <w:r w:rsidR="00B03F6F">
        <w:rPr>
          <w:lang w:val="en-US"/>
        </w:rPr>
        <w:t>,</w:t>
      </w:r>
      <w:r w:rsidR="00B03F6F" w:rsidRPr="00AD5AA1">
        <w:rPr>
          <w:lang w:val="en-US"/>
        </w:rPr>
        <w:t xml:space="preserve"> D</w:t>
      </w:r>
      <w:r w:rsidR="00B03F6F">
        <w:rPr>
          <w:lang w:val="en-US"/>
        </w:rPr>
        <w:t>.</w:t>
      </w:r>
      <w:r w:rsidR="00B03F6F" w:rsidRPr="00AD5AA1">
        <w:rPr>
          <w:lang w:val="en-US"/>
        </w:rPr>
        <w:t>B</w:t>
      </w:r>
      <w:r w:rsidR="00B03F6F">
        <w:rPr>
          <w:lang w:val="en-US"/>
        </w:rPr>
        <w:t>. (</w:t>
      </w:r>
      <w:r w:rsidR="00B03F6F" w:rsidRPr="00AD5AA1">
        <w:rPr>
          <w:lang w:val="en-US"/>
        </w:rPr>
        <w:t>1987</w:t>
      </w:r>
      <w:r w:rsidR="00B03F6F">
        <w:rPr>
          <w:lang w:val="en-US"/>
        </w:rPr>
        <w:t>)</w:t>
      </w:r>
      <w:r w:rsidR="00B03F6F" w:rsidRPr="00AD5AA1">
        <w:rPr>
          <w:lang w:val="en-US"/>
        </w:rPr>
        <w:t xml:space="preserve">. Multiple </w:t>
      </w:r>
      <w:r w:rsidR="00B03F6F">
        <w:rPr>
          <w:lang w:val="en-US"/>
        </w:rPr>
        <w:t>Imputation</w:t>
      </w:r>
      <w:r w:rsidR="00B03F6F" w:rsidRPr="00AD5AA1">
        <w:rPr>
          <w:lang w:val="en-US"/>
        </w:rPr>
        <w:t xml:space="preserve"> for Nonrespo</w:t>
      </w:r>
      <w:r w:rsidR="00B03F6F">
        <w:rPr>
          <w:lang w:val="en-US"/>
        </w:rPr>
        <w:t>nse in Surveys</w:t>
      </w:r>
      <w:r w:rsidR="00627708">
        <w:rPr>
          <w:lang w:val="en-US"/>
        </w:rPr>
        <w:t>.</w:t>
      </w:r>
    </w:p>
    <w:p w14:paraId="1ACFFFDB" w14:textId="37150B42" w:rsidR="00BB4626" w:rsidRPr="00E23BB6" w:rsidRDefault="003637FB" w:rsidP="0065263F">
      <w:pPr>
        <w:spacing w:before="100" w:beforeAutospacing="1"/>
        <w:ind w:left="851" w:hanging="567"/>
        <w:rPr>
          <w:lang w:val="en-US"/>
        </w:rPr>
      </w:pPr>
      <w:r>
        <w:rPr>
          <w:lang w:val="en-US"/>
        </w:rPr>
        <w:t>[12</w:t>
      </w:r>
      <w:r w:rsidR="0065263F">
        <w:rPr>
          <w:lang w:val="en-US"/>
        </w:rPr>
        <w:t>]</w:t>
      </w:r>
      <w:r w:rsidR="0065263F">
        <w:rPr>
          <w:lang w:val="en-US"/>
        </w:rPr>
        <w:tab/>
      </w:r>
      <w:r w:rsidR="00B03F6F">
        <w:rPr>
          <w:lang w:val="en-US"/>
        </w:rPr>
        <w:t>V</w:t>
      </w:r>
      <w:r w:rsidR="00BB4626" w:rsidRPr="00E23BB6">
        <w:rPr>
          <w:lang w:val="en-US"/>
        </w:rPr>
        <w:t>an Buuren, S</w:t>
      </w:r>
      <w:r w:rsidR="00464DDF">
        <w:rPr>
          <w:lang w:val="en-US"/>
        </w:rPr>
        <w:t>.</w:t>
      </w:r>
      <w:r w:rsidR="00BB4626" w:rsidRPr="00E23BB6">
        <w:rPr>
          <w:lang w:val="en-US"/>
        </w:rPr>
        <w:t xml:space="preserve"> </w:t>
      </w:r>
      <w:r w:rsidR="00BB4626">
        <w:rPr>
          <w:lang w:val="en-US"/>
        </w:rPr>
        <w:t>(</w:t>
      </w:r>
      <w:r w:rsidR="00BB4626" w:rsidRPr="00E23BB6">
        <w:rPr>
          <w:lang w:val="en-US"/>
        </w:rPr>
        <w:t>2012</w:t>
      </w:r>
      <w:r w:rsidR="00BB4626">
        <w:rPr>
          <w:lang w:val="en-US"/>
        </w:rPr>
        <w:t>).</w:t>
      </w:r>
      <w:r w:rsidR="00BB4626" w:rsidRPr="00E23BB6">
        <w:rPr>
          <w:lang w:val="en-US"/>
        </w:rPr>
        <w:t xml:space="preserve"> Flexible imputation of missing data</w:t>
      </w:r>
      <w:r w:rsidR="00627708">
        <w:rPr>
          <w:lang w:val="en-US"/>
        </w:rPr>
        <w:t>.</w:t>
      </w:r>
    </w:p>
    <w:p w14:paraId="22136A3B" w14:textId="6B29D346" w:rsidR="00BB4626" w:rsidRDefault="003637FB" w:rsidP="0065263F">
      <w:pPr>
        <w:keepNext/>
        <w:keepLines/>
        <w:spacing w:before="100" w:beforeAutospacing="1"/>
        <w:ind w:left="851" w:hanging="567"/>
        <w:rPr>
          <w:lang w:val="en-US"/>
        </w:rPr>
      </w:pPr>
      <w:r>
        <w:rPr>
          <w:lang w:val="en-US"/>
        </w:rPr>
        <w:t>[13</w:t>
      </w:r>
      <w:r w:rsidR="0065263F">
        <w:rPr>
          <w:lang w:val="en-US"/>
        </w:rPr>
        <w:t>]</w:t>
      </w:r>
      <w:r w:rsidR="0065263F">
        <w:rPr>
          <w:lang w:val="en-US"/>
        </w:rPr>
        <w:tab/>
      </w:r>
      <w:r w:rsidR="00BB4626">
        <w:rPr>
          <w:lang w:val="en-US"/>
        </w:rPr>
        <w:t xml:space="preserve">Wackerly </w:t>
      </w:r>
      <w:r w:rsidR="00627708">
        <w:rPr>
          <w:lang w:val="en-US"/>
        </w:rPr>
        <w:t>D</w:t>
      </w:r>
      <w:r w:rsidR="00627708" w:rsidRPr="00045BF5">
        <w:rPr>
          <w:lang w:val="en-US"/>
        </w:rPr>
        <w:t>.</w:t>
      </w:r>
      <w:r w:rsidR="00627708" w:rsidRPr="00091464">
        <w:rPr>
          <w:lang w:val="en-US"/>
        </w:rPr>
        <w:t>,</w:t>
      </w:r>
      <w:r w:rsidR="00BB4626" w:rsidRPr="00045BF5">
        <w:rPr>
          <w:lang w:val="en-US"/>
        </w:rPr>
        <w:t xml:space="preserve"> </w:t>
      </w:r>
      <w:r w:rsidR="00627708">
        <w:rPr>
          <w:lang w:val="en-US"/>
        </w:rPr>
        <w:t xml:space="preserve">Mendenhall, W., Scheaffer, R.L. </w:t>
      </w:r>
      <w:r w:rsidR="00BB4626">
        <w:rPr>
          <w:lang w:val="en-US"/>
        </w:rPr>
        <w:t>(2008). Mathematical statistics with applications, 7:th edition, kap 6.7.</w:t>
      </w:r>
    </w:p>
    <w:p w14:paraId="2DB253D7" w14:textId="0692F4C5" w:rsidR="00892615" w:rsidRDefault="003637FB" w:rsidP="0065263F">
      <w:pPr>
        <w:keepNext/>
        <w:keepLines/>
        <w:spacing w:before="100" w:beforeAutospacing="1"/>
        <w:ind w:left="851" w:hanging="567"/>
      </w:pPr>
      <w:r>
        <w:rPr>
          <w:lang w:val="en-US"/>
        </w:rPr>
        <w:t>[14</w:t>
      </w:r>
      <w:r w:rsidR="00892615">
        <w:rPr>
          <w:lang w:val="en-US"/>
        </w:rPr>
        <w:t xml:space="preserve">] </w:t>
      </w:r>
      <w:r w:rsidR="00892615">
        <w:rPr>
          <w:lang w:val="en-US"/>
        </w:rPr>
        <w:tab/>
        <w:t xml:space="preserve">Wikipedia (2015). </w:t>
      </w:r>
      <w:hyperlink r:id="rId37" w:history="1">
        <w:r w:rsidR="00892615" w:rsidRPr="00905330">
          <w:rPr>
            <w:rStyle w:val="Hyperlnk"/>
          </w:rPr>
          <w:t>https://sv.wikipedia.org/wiki/Klinisk_pr%C3%B6vning</w:t>
        </w:r>
      </w:hyperlink>
    </w:p>
    <w:p w14:paraId="534C5D67" w14:textId="5669E4C5" w:rsidR="00BB4626" w:rsidRDefault="0065263F" w:rsidP="0065263F">
      <w:pPr>
        <w:keepNext/>
        <w:keepLines/>
        <w:spacing w:before="100" w:beforeAutospacing="1"/>
        <w:ind w:left="851" w:hanging="567"/>
        <w:rPr>
          <w:lang w:val="en-US"/>
        </w:rPr>
      </w:pPr>
      <w:r>
        <w:rPr>
          <w:lang w:val="en-US"/>
        </w:rPr>
        <w:t>[1</w:t>
      </w:r>
      <w:r w:rsidR="003637FB">
        <w:rPr>
          <w:lang w:val="en-US"/>
        </w:rPr>
        <w:t>5</w:t>
      </w:r>
      <w:r>
        <w:rPr>
          <w:lang w:val="en-US"/>
        </w:rPr>
        <w:t>]</w:t>
      </w:r>
      <w:r>
        <w:rPr>
          <w:lang w:val="en-US"/>
        </w:rPr>
        <w:tab/>
      </w:r>
      <w:r w:rsidR="00BB4626" w:rsidRPr="00034E10">
        <w:rPr>
          <w:lang w:val="en-US"/>
        </w:rPr>
        <w:t xml:space="preserve">Wikipedia (2016). </w:t>
      </w:r>
      <w:hyperlink r:id="rId38" w:history="1">
        <w:r w:rsidR="00BB4626" w:rsidRPr="00D46E43">
          <w:rPr>
            <w:rStyle w:val="Hyperlnk"/>
            <w:lang w:val="en-US"/>
          </w:rPr>
          <w:t>https://en.wikipedia.org/wiki/Uniform_distribution_(continuous)</w:t>
        </w:r>
      </w:hyperlink>
      <w:r w:rsidR="00627708">
        <w:rPr>
          <w:lang w:val="en-US"/>
        </w:rPr>
        <w:t>.</w:t>
      </w:r>
    </w:p>
    <w:p w14:paraId="0191667E" w14:textId="60CC76AA" w:rsidR="003637FB" w:rsidRDefault="0065263F" w:rsidP="003637FB">
      <w:pPr>
        <w:spacing w:before="100" w:beforeAutospacing="1"/>
        <w:ind w:left="851" w:hanging="567"/>
        <w:rPr>
          <w:lang w:val="en-US"/>
        </w:rPr>
      </w:pPr>
      <w:r>
        <w:t>[1</w:t>
      </w:r>
      <w:r w:rsidR="003637FB">
        <w:t>6</w:t>
      </w:r>
      <w:r>
        <w:t>]</w:t>
      </w:r>
      <w:r>
        <w:tab/>
      </w:r>
      <w:r w:rsidR="00BB4626" w:rsidRPr="000F42B7">
        <w:t>Xiao-Hua</w:t>
      </w:r>
      <w:r>
        <w:t>, Z.,</w:t>
      </w:r>
      <w:r w:rsidR="00BB4626" w:rsidRPr="000F42B7">
        <w:t xml:space="preserve"> Chuan. </w:t>
      </w:r>
      <w:r>
        <w:t xml:space="preserve">Z., </w:t>
      </w:r>
      <w:r w:rsidR="00BB4626" w:rsidRPr="000F42B7">
        <w:t>Danping</w:t>
      </w:r>
      <w:r>
        <w:t>, L</w:t>
      </w:r>
      <w:r w:rsidR="00BB4626" w:rsidRPr="000F42B7">
        <w:t xml:space="preserve">. </w:t>
      </w:r>
      <w:r w:rsidR="00BB4626">
        <w:t>(</w:t>
      </w:r>
      <w:r w:rsidR="00BB4626" w:rsidRPr="00E23BB6">
        <w:rPr>
          <w:lang w:val="en-US"/>
        </w:rPr>
        <w:t>2014</w:t>
      </w:r>
      <w:r w:rsidR="00BB4626">
        <w:rPr>
          <w:lang w:val="en-US"/>
        </w:rPr>
        <w:t>)</w:t>
      </w:r>
      <w:r w:rsidR="00BB4626" w:rsidRPr="00E23BB6">
        <w:rPr>
          <w:lang w:val="en-US"/>
        </w:rPr>
        <w:t xml:space="preserve">. </w:t>
      </w:r>
      <w:r w:rsidR="00BB4626">
        <w:rPr>
          <w:lang w:val="en-US"/>
        </w:rPr>
        <w:t>S</w:t>
      </w:r>
      <w:r w:rsidR="00BB4626" w:rsidRPr="00E23BB6">
        <w:rPr>
          <w:lang w:val="en-US"/>
        </w:rPr>
        <w:t>tatistics in Practice : Applied Missing Data Analysis in the Health Sciences”.</w:t>
      </w:r>
    </w:p>
    <w:p w14:paraId="1EF13139" w14:textId="47CEBC64" w:rsidR="003637FB" w:rsidRDefault="003637FB" w:rsidP="003637FB">
      <w:pPr>
        <w:spacing w:before="100" w:beforeAutospacing="1"/>
        <w:ind w:left="851" w:hanging="567"/>
        <w:rPr>
          <w:lang w:val="en-US"/>
        </w:rPr>
      </w:pPr>
      <w:r>
        <w:rPr>
          <w:lang w:val="en-US"/>
        </w:rPr>
        <w:lastRenderedPageBreak/>
        <w:t xml:space="preserve">Deng. (2012). </w:t>
      </w:r>
      <w:hyperlink r:id="rId39" w:history="1">
        <w:r w:rsidRPr="00C5338C">
          <w:rPr>
            <w:rStyle w:val="Hyperlnk"/>
            <w:lang w:val="en-US"/>
          </w:rPr>
          <w:t>http://onbiostatistics.blogspot.se/2012/05/is-last-observation-carried-forward.html</w:t>
        </w:r>
      </w:hyperlink>
    </w:p>
    <w:p w14:paraId="0A14C2B8" w14:textId="77777777" w:rsidR="003637FB" w:rsidRDefault="003637FB" w:rsidP="003637FB">
      <w:pPr>
        <w:spacing w:before="100" w:beforeAutospacing="1"/>
        <w:ind w:left="851" w:hanging="567"/>
        <w:rPr>
          <w:lang w:val="en-US"/>
        </w:rPr>
      </w:pPr>
    </w:p>
    <w:p w14:paraId="1C00B713" w14:textId="34F4672A" w:rsidR="003637FB" w:rsidRPr="003637FB" w:rsidRDefault="003637FB" w:rsidP="003637FB">
      <w:pPr>
        <w:spacing w:before="100" w:beforeAutospacing="1"/>
        <w:ind w:left="851" w:hanging="567"/>
        <w:rPr>
          <w:lang w:val="en-US"/>
        </w:rPr>
      </w:pPr>
      <w:r w:rsidRPr="003637FB">
        <w:br/>
      </w:r>
    </w:p>
    <w:p w14:paraId="1DED4EDC" w14:textId="77777777" w:rsidR="00BB4626" w:rsidRPr="00AD5AA1" w:rsidRDefault="00BB4626" w:rsidP="00164E7C">
      <w:pPr>
        <w:keepNext/>
        <w:keepLines/>
        <w:spacing w:before="100" w:beforeAutospacing="1"/>
        <w:ind w:left="357"/>
        <w:rPr>
          <w:lang w:val="en-US"/>
        </w:rPr>
      </w:pPr>
    </w:p>
    <w:p w14:paraId="2693F46D" w14:textId="77777777" w:rsidR="00164E7C" w:rsidRPr="00AD5AA1" w:rsidRDefault="00164E7C" w:rsidP="00164E7C">
      <w:pPr>
        <w:keepNext/>
        <w:keepLines/>
        <w:spacing w:before="100" w:beforeAutospacing="1"/>
        <w:ind w:left="357"/>
        <w:rPr>
          <w:lang w:val="en-US"/>
        </w:rPr>
      </w:pPr>
    </w:p>
    <w:p w14:paraId="1514C43B" w14:textId="77777777" w:rsidR="00164E7C" w:rsidRPr="000F4AE5" w:rsidRDefault="00164E7C" w:rsidP="00164E7C">
      <w:pPr>
        <w:keepNext/>
        <w:keepLines/>
        <w:spacing w:before="100" w:beforeAutospacing="1"/>
        <w:ind w:left="357"/>
        <w:rPr>
          <w:lang w:val="en-US"/>
        </w:rPr>
      </w:pPr>
    </w:p>
    <w:p w14:paraId="58B8BB9C" w14:textId="77777777" w:rsidR="00164E7C" w:rsidRPr="00CA137B" w:rsidRDefault="00164E7C" w:rsidP="00164E7C">
      <w:pPr>
        <w:spacing w:after="200" w:line="276" w:lineRule="auto"/>
        <w:rPr>
          <w:lang w:val="en-US"/>
        </w:rPr>
      </w:pPr>
      <w:r w:rsidRPr="00CA137B">
        <w:rPr>
          <w:lang w:val="en-US"/>
        </w:rPr>
        <w:br w:type="page"/>
      </w:r>
    </w:p>
    <w:p w14:paraId="42024802" w14:textId="65F98F3A" w:rsidR="00164E7C" w:rsidRPr="00CA137B" w:rsidRDefault="00517F9C" w:rsidP="00517F9C">
      <w:pPr>
        <w:pStyle w:val="Rubrik1"/>
        <w:numPr>
          <w:ilvl w:val="0"/>
          <w:numId w:val="0"/>
        </w:numPr>
        <w:ind w:left="432" w:hanging="432"/>
        <w:rPr>
          <w:lang w:val="en-US"/>
        </w:rPr>
      </w:pPr>
      <w:bookmarkStart w:id="28" w:name="_Toc441152305"/>
      <w:r>
        <w:rPr>
          <w:lang w:val="en-US"/>
        </w:rPr>
        <w:lastRenderedPageBreak/>
        <w:t>Bilagor</w:t>
      </w:r>
      <w:bookmarkEnd w:id="28"/>
    </w:p>
    <w:p w14:paraId="6C9143A0" w14:textId="67A78F20" w:rsidR="00164E7C" w:rsidRPr="00A0766F" w:rsidRDefault="00517F9C" w:rsidP="00517F9C">
      <w:pPr>
        <w:pStyle w:val="Rubrik2"/>
        <w:numPr>
          <w:ilvl w:val="0"/>
          <w:numId w:val="0"/>
        </w:numPr>
        <w:ind w:left="284"/>
        <w:rPr>
          <w:b w:val="0"/>
          <w:bCs w:val="0"/>
        </w:rPr>
      </w:pPr>
      <w:bookmarkStart w:id="29" w:name="_Toc441152306"/>
      <w:r>
        <w:t>Bilaga</w:t>
      </w:r>
      <w:r w:rsidR="00164E7C">
        <w:t xml:space="preserve"> 1</w:t>
      </w:r>
      <w:r w:rsidR="00164E7C">
        <w:rPr>
          <w:b w:val="0"/>
          <w:bCs w:val="0"/>
        </w:rPr>
        <w:t>,</w:t>
      </w:r>
      <w:r w:rsidR="00164E7C" w:rsidRPr="00A0766F">
        <w:rPr>
          <w:b w:val="0"/>
          <w:bCs w:val="0"/>
        </w:rPr>
        <w:t xml:space="preserve"> </w:t>
      </w:r>
      <w:r w:rsidR="00164E7C">
        <w:rPr>
          <w:b w:val="0"/>
          <w:bCs w:val="0"/>
        </w:rPr>
        <w:t>Lämpliga metoder beroende på bortfallsantaganden</w:t>
      </w:r>
      <w:r w:rsidR="00164E7C">
        <w:rPr>
          <w:rStyle w:val="Fotnotsreferens"/>
          <w:b w:val="0"/>
          <w:bCs w:val="0"/>
        </w:rPr>
        <w:footnoteReference w:id="23"/>
      </w:r>
      <w:r w:rsidR="00164E7C">
        <w:rPr>
          <w:b w:val="0"/>
          <w:bCs w:val="0"/>
        </w:rPr>
        <w:t>.</w:t>
      </w:r>
      <w:bookmarkEnd w:id="29"/>
    </w:p>
    <w:p w14:paraId="1BDC353B" w14:textId="18A4E8B1" w:rsidR="00164E7C" w:rsidRDefault="004A039D" w:rsidP="00164E7C">
      <w:r w:rsidRPr="004A039D">
        <w:rPr>
          <w:noProof/>
        </w:rPr>
        <w:t xml:space="preserve"> </w:t>
      </w:r>
      <w:r>
        <w:rPr>
          <w:noProof/>
        </w:rPr>
        <w:drawing>
          <wp:inline distT="0" distB="0" distL="0" distR="0" wp14:anchorId="4B0A6520" wp14:editId="5EF21A36">
            <wp:extent cx="5760720" cy="6719570"/>
            <wp:effectExtent l="0" t="0" r="0" b="508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6719570"/>
                    </a:xfrm>
                    <a:prstGeom prst="rect">
                      <a:avLst/>
                    </a:prstGeom>
                  </pic:spPr>
                </pic:pic>
              </a:graphicData>
            </a:graphic>
          </wp:inline>
        </w:drawing>
      </w:r>
    </w:p>
    <w:p w14:paraId="69F2E5AF" w14:textId="77777777" w:rsidR="00164E7C" w:rsidRDefault="00164E7C" w:rsidP="00164E7C"/>
    <w:p w14:paraId="77FE67FA" w14:textId="7FDDE0F3" w:rsidR="00C63798" w:rsidRPr="008C7E62" w:rsidRDefault="00517F9C" w:rsidP="00517F9C">
      <w:pPr>
        <w:pStyle w:val="Rubrik2"/>
        <w:numPr>
          <w:ilvl w:val="0"/>
          <w:numId w:val="0"/>
        </w:numPr>
        <w:ind w:left="860" w:hanging="576"/>
        <w:rPr>
          <w:b w:val="0"/>
          <w:bCs w:val="0"/>
        </w:rPr>
      </w:pPr>
      <w:bookmarkStart w:id="30" w:name="_Toc441152307"/>
      <w:r>
        <w:lastRenderedPageBreak/>
        <w:t>Bilaga</w:t>
      </w:r>
      <w:r w:rsidR="00164E7C">
        <w:t xml:space="preserve"> 2</w:t>
      </w:r>
      <w:r w:rsidR="00164E7C" w:rsidRPr="008C7E62">
        <w:rPr>
          <w:b w:val="0"/>
          <w:bCs w:val="0"/>
        </w:rPr>
        <w:t xml:space="preserve">, </w:t>
      </w:r>
      <w:r w:rsidR="00C63798" w:rsidRPr="008C7E62">
        <w:rPr>
          <w:b w:val="0"/>
          <w:bCs w:val="0"/>
        </w:rPr>
        <w:t>Multipel imputering (MI)</w:t>
      </w:r>
      <w:bookmarkEnd w:id="30"/>
    </w:p>
    <w:p w14:paraId="285CAD6D" w14:textId="25DAC2EC" w:rsidR="00164E7C" w:rsidRPr="003A381E" w:rsidRDefault="00164E7C" w:rsidP="00164E7C">
      <w:pPr>
        <w:spacing w:before="100" w:beforeAutospacing="1"/>
      </w:pPr>
      <w:r w:rsidRPr="003A381E">
        <w:rPr>
          <w:rFonts w:ascii="Calibri" w:hAnsi="Calibri"/>
          <w:color w:val="000000"/>
        </w:rPr>
        <w:t xml:space="preserve">Multipel </w:t>
      </w:r>
      <w:r>
        <w:rPr>
          <w:rFonts w:ascii="Calibri" w:hAnsi="Calibri"/>
          <w:color w:val="000000"/>
        </w:rPr>
        <w:t>imputering</w:t>
      </w:r>
      <w:r w:rsidRPr="003A381E">
        <w:rPr>
          <w:rFonts w:ascii="Calibri" w:hAnsi="Calibri"/>
          <w:color w:val="000000"/>
        </w:rPr>
        <w:t xml:space="preserve"> har mång</w:t>
      </w:r>
      <w:r>
        <w:rPr>
          <w:rFonts w:ascii="Calibri" w:hAnsi="Calibri"/>
          <w:color w:val="000000"/>
        </w:rPr>
        <w:t>a</w:t>
      </w:r>
      <w:r w:rsidRPr="003A381E">
        <w:rPr>
          <w:rFonts w:ascii="Calibri" w:hAnsi="Calibri"/>
          <w:color w:val="000000"/>
        </w:rPr>
        <w:t xml:space="preserve"> fördelar som att den kan, om den implementeras korrekt, användas med i princip all typ av data. Den ger också estimat som är konsistenta, effektiva och asymptotiskt normala när </w:t>
      </w:r>
      <w:r w:rsidR="00F37DD4">
        <w:rPr>
          <w:rFonts w:ascii="Calibri" w:hAnsi="Calibri"/>
          <w:color w:val="000000"/>
        </w:rPr>
        <w:t xml:space="preserve">bortfall </w:t>
      </w:r>
      <w:r w:rsidRPr="003A381E">
        <w:rPr>
          <w:rFonts w:ascii="Calibri" w:hAnsi="Calibri"/>
          <w:color w:val="000000"/>
        </w:rPr>
        <w:t>är MAR</w:t>
      </w:r>
      <w:r w:rsidR="00F37DD4">
        <w:rPr>
          <w:rStyle w:val="Fotnotsreferens"/>
          <w:rFonts w:ascii="Calibri" w:hAnsi="Calibri"/>
          <w:color w:val="000000"/>
        </w:rPr>
        <w:footnoteReference w:id="24"/>
      </w:r>
      <w:r w:rsidRPr="003A381E">
        <w:rPr>
          <w:rFonts w:ascii="Calibri" w:hAnsi="Calibri"/>
          <w:color w:val="000000"/>
        </w:rPr>
        <w:t xml:space="preserve">. Det finns även ett stort utbud av mjukvara vilket i vissa fall kan reducera de möjliga problemen eller nackdelarna med MI </w:t>
      </w:r>
      <w:r w:rsidR="00350E6E">
        <w:rPr>
          <w:rFonts w:ascii="Calibri" w:hAnsi="Calibri"/>
          <w:color w:val="000000"/>
        </w:rPr>
        <w:t>vilka</w:t>
      </w:r>
      <w:r w:rsidRPr="003A381E">
        <w:rPr>
          <w:rFonts w:ascii="Calibri" w:hAnsi="Calibri"/>
          <w:color w:val="000000"/>
        </w:rPr>
        <w:t xml:space="preserve"> är att </w:t>
      </w:r>
      <w:r w:rsidR="00350E6E">
        <w:rPr>
          <w:rFonts w:ascii="Calibri" w:hAnsi="Calibri"/>
          <w:color w:val="000000"/>
        </w:rPr>
        <w:t>metoden</w:t>
      </w:r>
      <w:r w:rsidRPr="003A381E">
        <w:rPr>
          <w:rFonts w:ascii="Calibri" w:hAnsi="Calibri"/>
          <w:color w:val="000000"/>
        </w:rPr>
        <w:t xml:space="preserve"> kan vara komplicerad att tillämpa och att det är lätt implementera MI felaktigt. </w:t>
      </w:r>
    </w:p>
    <w:p w14:paraId="0676042B" w14:textId="23384F48" w:rsidR="00164E7C" w:rsidRPr="003A381E" w:rsidRDefault="00164E7C" w:rsidP="00164E7C">
      <w:pPr>
        <w:spacing w:before="100" w:beforeAutospacing="1"/>
      </w:pPr>
      <w:r w:rsidRPr="003A381E">
        <w:rPr>
          <w:rFonts w:ascii="Calibri" w:hAnsi="Calibri"/>
          <w:color w:val="000000"/>
        </w:rPr>
        <w:t>Metod</w:t>
      </w:r>
      <w:r w:rsidR="00350E6E">
        <w:rPr>
          <w:rFonts w:ascii="Calibri" w:hAnsi="Calibri"/>
          <w:color w:val="000000"/>
        </w:rPr>
        <w:t>en togs fram av Donald B. Rubin</w:t>
      </w:r>
      <w:r w:rsidR="00350E6E">
        <w:rPr>
          <w:rStyle w:val="Fotnotsreferens"/>
          <w:rFonts w:ascii="Calibri" w:hAnsi="Calibri"/>
          <w:color w:val="000000"/>
        </w:rPr>
        <w:footnoteReference w:id="25"/>
      </w:r>
      <w:r w:rsidR="00350E6E">
        <w:rPr>
          <w:rFonts w:ascii="Calibri" w:hAnsi="Calibri"/>
          <w:color w:val="000000"/>
        </w:rPr>
        <w:t xml:space="preserve"> </w:t>
      </w:r>
      <w:r w:rsidRPr="003A381E">
        <w:rPr>
          <w:rFonts w:ascii="Calibri" w:hAnsi="Calibri"/>
          <w:color w:val="000000"/>
        </w:rPr>
        <w:t>som beskriver MI som en process i tre steg</w:t>
      </w:r>
      <w:r w:rsidR="00350E6E">
        <w:rPr>
          <w:rFonts w:ascii="Calibri" w:hAnsi="Calibri"/>
          <w:color w:val="000000"/>
        </w:rPr>
        <w:t xml:space="preserve"> enligt:</w:t>
      </w:r>
    </w:p>
    <w:p w14:paraId="788AA9BA" w14:textId="20A86890" w:rsidR="00164E7C" w:rsidRPr="003A381E" w:rsidRDefault="00164E7C" w:rsidP="00164E7C">
      <w:pPr>
        <w:numPr>
          <w:ilvl w:val="0"/>
          <w:numId w:val="11"/>
        </w:numPr>
        <w:spacing w:before="100" w:beforeAutospacing="1"/>
      </w:pPr>
      <w:r w:rsidRPr="00350E6E">
        <w:rPr>
          <w:rFonts w:ascii="Calibri" w:hAnsi="Calibri"/>
          <w:i/>
          <w:color w:val="000000"/>
        </w:rPr>
        <w:t>Imputering</w:t>
      </w:r>
      <w:r w:rsidRPr="003A381E">
        <w:rPr>
          <w:rFonts w:ascii="Calibri" w:hAnsi="Calibri"/>
          <w:color w:val="000000"/>
        </w:rPr>
        <w:t xml:space="preserve">: Här simuleras imputerade värden n </w:t>
      </w:r>
      <w:r w:rsidR="00350E6E">
        <w:rPr>
          <w:rFonts w:ascii="Calibri" w:hAnsi="Calibri"/>
          <w:color w:val="000000"/>
        </w:rPr>
        <w:t xml:space="preserve">genom att imputeringar dras från en lämplig fördelning n </w:t>
      </w:r>
      <w:r w:rsidRPr="003A381E">
        <w:rPr>
          <w:rFonts w:ascii="Calibri" w:hAnsi="Calibri"/>
          <w:color w:val="000000"/>
        </w:rPr>
        <w:t xml:space="preserve">gånger så att n dataset med möjliga imputerade värden skapas. </w:t>
      </w:r>
    </w:p>
    <w:p w14:paraId="7A9E490A" w14:textId="604BDF67" w:rsidR="00164E7C" w:rsidRPr="003A381E" w:rsidRDefault="00164E7C" w:rsidP="00164E7C">
      <w:pPr>
        <w:numPr>
          <w:ilvl w:val="0"/>
          <w:numId w:val="11"/>
        </w:numPr>
        <w:spacing w:before="100" w:beforeAutospacing="1"/>
      </w:pPr>
      <w:r w:rsidRPr="00350E6E">
        <w:rPr>
          <w:rFonts w:ascii="Calibri" w:hAnsi="Calibri"/>
          <w:i/>
          <w:color w:val="000000"/>
        </w:rPr>
        <w:t>Analys</w:t>
      </w:r>
      <w:r w:rsidRPr="003A381E">
        <w:rPr>
          <w:rFonts w:ascii="Calibri" w:hAnsi="Calibri"/>
          <w:color w:val="000000"/>
        </w:rPr>
        <w:t>: De simulerade datataset so</w:t>
      </w:r>
      <w:r w:rsidR="00350E6E">
        <w:rPr>
          <w:rFonts w:ascii="Calibri" w:hAnsi="Calibri"/>
          <w:color w:val="000000"/>
        </w:rPr>
        <w:t xml:space="preserve">m skapades i steg 1 analyseras </w:t>
      </w:r>
      <w:r w:rsidRPr="003A381E">
        <w:rPr>
          <w:rFonts w:ascii="Calibri" w:hAnsi="Calibri"/>
          <w:color w:val="000000"/>
        </w:rPr>
        <w:t xml:space="preserve">med så kallad complete-data analysis för att beräkna statistiska </w:t>
      </w:r>
      <w:r w:rsidR="00350E6E">
        <w:rPr>
          <w:rFonts w:ascii="Calibri" w:hAnsi="Calibri"/>
          <w:color w:val="000000"/>
        </w:rPr>
        <w:t>för</w:t>
      </w:r>
      <w:r w:rsidRPr="003A381E">
        <w:rPr>
          <w:rFonts w:ascii="Calibri" w:hAnsi="Calibri"/>
          <w:color w:val="000000"/>
        </w:rPr>
        <w:t xml:space="preserve"> de imputerade data</w:t>
      </w:r>
      <w:r w:rsidR="00350E6E">
        <w:rPr>
          <w:rFonts w:ascii="Calibri" w:hAnsi="Calibri"/>
          <w:color w:val="000000"/>
        </w:rPr>
        <w:t>seten</w:t>
      </w:r>
      <w:r w:rsidRPr="003A381E">
        <w:rPr>
          <w:rFonts w:ascii="Calibri" w:hAnsi="Calibri"/>
          <w:color w:val="000000"/>
        </w:rPr>
        <w:t>.</w:t>
      </w:r>
    </w:p>
    <w:p w14:paraId="25650A3B" w14:textId="3471068B" w:rsidR="00164E7C" w:rsidRPr="003A381E" w:rsidRDefault="00164E7C" w:rsidP="00164E7C">
      <w:pPr>
        <w:numPr>
          <w:ilvl w:val="0"/>
          <w:numId w:val="11"/>
        </w:numPr>
        <w:spacing w:before="100" w:beforeAutospacing="1"/>
      </w:pPr>
      <w:r w:rsidRPr="00350E6E">
        <w:rPr>
          <w:rFonts w:ascii="Calibri" w:hAnsi="Calibri"/>
          <w:i/>
          <w:color w:val="000000"/>
        </w:rPr>
        <w:t>Pooling</w:t>
      </w:r>
      <w:r w:rsidRPr="003A381E">
        <w:rPr>
          <w:rFonts w:ascii="Calibri" w:hAnsi="Calibri"/>
          <w:color w:val="000000"/>
        </w:rPr>
        <w:t xml:space="preserve">: De n analyserna kombineras för att åter få </w:t>
      </w:r>
      <w:r w:rsidRPr="003A381E">
        <w:rPr>
          <w:rFonts w:ascii="Calibri" w:hAnsi="Calibri"/>
          <w:i/>
          <w:iCs/>
          <w:color w:val="000000"/>
        </w:rPr>
        <w:t>ett</w:t>
      </w:r>
      <w:r w:rsidRPr="003A381E">
        <w:rPr>
          <w:rFonts w:ascii="Calibri" w:hAnsi="Calibri"/>
          <w:color w:val="000000"/>
        </w:rPr>
        <w:t xml:space="preserve"> dataset men som nu innehåller imputera</w:t>
      </w:r>
      <w:r w:rsidR="00350E6E">
        <w:rPr>
          <w:rFonts w:ascii="Calibri" w:hAnsi="Calibri"/>
          <w:color w:val="000000"/>
        </w:rPr>
        <w:t>t</w:t>
      </w:r>
      <w:r w:rsidRPr="003A381E">
        <w:rPr>
          <w:rFonts w:ascii="Calibri" w:hAnsi="Calibri"/>
          <w:color w:val="000000"/>
        </w:rPr>
        <w:t xml:space="preserve"> data</w:t>
      </w:r>
      <w:r w:rsidR="00350E6E">
        <w:rPr>
          <w:rFonts w:ascii="Calibri" w:hAnsi="Calibri"/>
          <w:color w:val="000000"/>
        </w:rPr>
        <w:t>.</w:t>
      </w:r>
      <w:r w:rsidRPr="003A381E">
        <w:rPr>
          <w:rFonts w:ascii="Calibri" w:hAnsi="Calibri"/>
          <w:color w:val="000000"/>
        </w:rPr>
        <w:t xml:space="preserve"> De resulterande </w:t>
      </w:r>
      <w:r>
        <w:rPr>
          <w:rFonts w:ascii="Calibri" w:hAnsi="Calibri"/>
          <w:color w:val="000000"/>
        </w:rPr>
        <w:t>imputering</w:t>
      </w:r>
      <w:r w:rsidR="00350E6E">
        <w:rPr>
          <w:rFonts w:ascii="Calibri" w:hAnsi="Calibri"/>
          <w:color w:val="000000"/>
        </w:rPr>
        <w:t>a</w:t>
      </w:r>
      <w:r w:rsidRPr="003A381E">
        <w:rPr>
          <w:rFonts w:ascii="Calibri" w:hAnsi="Calibri"/>
          <w:color w:val="000000"/>
        </w:rPr>
        <w:t>rna ger med denna metod möjligheten att mäta till exempel imput</w:t>
      </w:r>
      <w:r>
        <w:rPr>
          <w:rFonts w:ascii="Calibri" w:hAnsi="Calibri"/>
          <w:color w:val="000000"/>
        </w:rPr>
        <w:t>eringarnas</w:t>
      </w:r>
      <w:r w:rsidRPr="003A381E">
        <w:rPr>
          <w:rFonts w:ascii="Calibri" w:hAnsi="Calibri"/>
          <w:color w:val="000000"/>
        </w:rPr>
        <w:t xml:space="preserve"> standardfel och varians.</w:t>
      </w:r>
    </w:p>
    <w:p w14:paraId="30464E2E" w14:textId="6FDF1433" w:rsidR="00164E7C" w:rsidRPr="003A381E" w:rsidRDefault="00164E7C" w:rsidP="00164E7C">
      <w:pPr>
        <w:spacing w:before="100" w:beforeAutospacing="1"/>
      </w:pPr>
      <w:r w:rsidRPr="003A381E">
        <w:rPr>
          <w:rFonts w:ascii="Calibri" w:hAnsi="Calibri"/>
          <w:color w:val="000000"/>
        </w:rPr>
        <w:t xml:space="preserve">Steg 1 är det mest utmanande och samtidigt viktigaste steget vid multipel </w:t>
      </w:r>
      <w:r>
        <w:rPr>
          <w:rFonts w:ascii="Calibri" w:hAnsi="Calibri"/>
          <w:color w:val="000000"/>
        </w:rPr>
        <w:t>imputering</w:t>
      </w:r>
      <w:r w:rsidRPr="003A381E">
        <w:rPr>
          <w:rFonts w:ascii="Calibri" w:hAnsi="Calibri"/>
          <w:color w:val="000000"/>
        </w:rPr>
        <w:t xml:space="preserve">. Donald B. Rubin har fastställt att metoden är statistiskt korrekt förutsatt att steg 1, det vill säga metoden för att skapa de n imputerade </w:t>
      </w:r>
      <w:r>
        <w:rPr>
          <w:rFonts w:ascii="Calibri" w:hAnsi="Calibri"/>
          <w:color w:val="000000"/>
        </w:rPr>
        <w:t>tidsserierna</w:t>
      </w:r>
      <w:r w:rsidRPr="003A381E">
        <w:rPr>
          <w:rFonts w:ascii="Calibri" w:hAnsi="Calibri"/>
          <w:color w:val="000000"/>
        </w:rPr>
        <w:t xml:space="preserve"> är korrekt</w:t>
      </w:r>
      <w:r w:rsidR="00350E6E">
        <w:rPr>
          <w:rFonts w:ascii="Calibri" w:hAnsi="Calibri"/>
          <w:color w:val="000000"/>
        </w:rPr>
        <w:t>a</w:t>
      </w:r>
      <w:r w:rsidRPr="003A381E">
        <w:rPr>
          <w:rFonts w:ascii="Calibri" w:hAnsi="Calibri"/>
          <w:color w:val="000000"/>
        </w:rPr>
        <w:t xml:space="preserve"> (Rubin 1987).</w:t>
      </w:r>
    </w:p>
    <w:p w14:paraId="1431FEE6" w14:textId="77777777" w:rsidR="00164E7C" w:rsidRPr="003A381E" w:rsidRDefault="00164E7C" w:rsidP="00164E7C">
      <w:pPr>
        <w:spacing w:before="100" w:beforeAutospacing="1"/>
      </w:pPr>
      <w:r w:rsidRPr="003A381E">
        <w:rPr>
          <w:rFonts w:ascii="Calibri" w:hAnsi="Calibri"/>
          <w:color w:val="000000"/>
        </w:rPr>
        <w:t xml:space="preserve">Även om Multipel </w:t>
      </w:r>
      <w:r>
        <w:rPr>
          <w:rFonts w:ascii="Calibri" w:hAnsi="Calibri"/>
          <w:color w:val="000000"/>
        </w:rPr>
        <w:t>imputering</w:t>
      </w:r>
      <w:r w:rsidRPr="003A381E">
        <w:rPr>
          <w:rFonts w:ascii="Calibri" w:hAnsi="Calibri"/>
          <w:color w:val="000000"/>
        </w:rPr>
        <w:t xml:space="preserve"> är lämplig för alla typer av missing data kräver MAR och MNAR att steg 1 genomförs med hänsyn till datats och bortfallens beskaffenhet. Om det till exempel finns ett beroende mellan orsaken till bortfallet och det som undersöks behöver </w:t>
      </w:r>
      <w:r>
        <w:rPr>
          <w:rFonts w:ascii="Calibri" w:hAnsi="Calibri"/>
          <w:color w:val="000000"/>
        </w:rPr>
        <w:t>imputering</w:t>
      </w:r>
      <w:r w:rsidRPr="003A381E">
        <w:rPr>
          <w:rFonts w:ascii="Calibri" w:hAnsi="Calibri"/>
          <w:color w:val="000000"/>
        </w:rPr>
        <w:t xml:space="preserve">ssteget, det vill säga steg 1 ta hänsyn till det. </w:t>
      </w:r>
    </w:p>
    <w:p w14:paraId="5D0C7C45" w14:textId="6E77BD9F" w:rsidR="00164E7C" w:rsidRPr="003A381E" w:rsidRDefault="00164E7C" w:rsidP="00164E7C">
      <w:pPr>
        <w:spacing w:before="100" w:beforeAutospacing="1"/>
      </w:pPr>
      <w:r w:rsidRPr="003A381E">
        <w:rPr>
          <w:rFonts w:ascii="Calibri" w:hAnsi="Calibri"/>
          <w:color w:val="000000"/>
        </w:rPr>
        <w:t>De imputerade värdena hämtas ur en lämplig fördelning som ofta skapas i en Bayesiansk process. De imputerade värdena kan vara olika vid olika mättillfälle</w:t>
      </w:r>
      <w:r w:rsidR="00235813">
        <w:rPr>
          <w:rFonts w:ascii="Calibri" w:hAnsi="Calibri"/>
          <w:color w:val="000000"/>
        </w:rPr>
        <w:t>n och för olika försökspersoner.</w:t>
      </w:r>
    </w:p>
    <w:p w14:paraId="43083E2E" w14:textId="0A5F85FE" w:rsidR="00164E7C" w:rsidRPr="003A381E" w:rsidRDefault="00164E7C" w:rsidP="00164E7C">
      <w:pPr>
        <w:spacing w:before="100" w:beforeAutospacing="1"/>
      </w:pPr>
      <w:r w:rsidRPr="003A381E">
        <w:rPr>
          <w:rFonts w:ascii="Calibri" w:hAnsi="Calibri"/>
          <w:color w:val="000000"/>
        </w:rPr>
        <w:t xml:space="preserve">Steg 2 innebär ett antal analyser eftersom varje </w:t>
      </w:r>
      <w:r w:rsidR="00985CF8">
        <w:rPr>
          <w:rFonts w:ascii="Calibri" w:hAnsi="Calibri"/>
          <w:color w:val="000000"/>
        </w:rPr>
        <w:t>dataset</w:t>
      </w:r>
      <w:r w:rsidRPr="003A381E">
        <w:rPr>
          <w:rFonts w:ascii="Calibri" w:hAnsi="Calibri"/>
          <w:color w:val="000000"/>
        </w:rPr>
        <w:t xml:space="preserve"> ska analyseras i avsikt att kombinera de n </w:t>
      </w:r>
      <w:r>
        <w:rPr>
          <w:rFonts w:ascii="Calibri" w:hAnsi="Calibri"/>
          <w:color w:val="000000"/>
        </w:rPr>
        <w:t>tidsserierna</w:t>
      </w:r>
      <w:r w:rsidRPr="003A381E">
        <w:rPr>
          <w:rFonts w:ascii="Calibri" w:hAnsi="Calibri"/>
          <w:color w:val="000000"/>
        </w:rPr>
        <w:t xml:space="preserve"> statistisk korrekt. Detta steg genomförs normalt med stand</w:t>
      </w:r>
      <w:r w:rsidR="00985CF8">
        <w:rPr>
          <w:rFonts w:ascii="Calibri" w:hAnsi="Calibri"/>
          <w:color w:val="000000"/>
        </w:rPr>
        <w:t>a</w:t>
      </w:r>
      <w:r w:rsidRPr="003A381E">
        <w:rPr>
          <w:rFonts w:ascii="Calibri" w:hAnsi="Calibri"/>
          <w:color w:val="000000"/>
        </w:rPr>
        <w:t>rdmetoder i de mjukvaru</w:t>
      </w:r>
      <w:r w:rsidR="00985CF8">
        <w:rPr>
          <w:rFonts w:ascii="Calibri" w:hAnsi="Calibri"/>
          <w:color w:val="000000"/>
        </w:rPr>
        <w:t>program</w:t>
      </w:r>
      <w:r w:rsidRPr="003A381E">
        <w:rPr>
          <w:rFonts w:ascii="Calibri" w:hAnsi="Calibri"/>
          <w:color w:val="000000"/>
        </w:rPr>
        <w:t xml:space="preserve"> som kan hantera multipel </w:t>
      </w:r>
      <w:r>
        <w:rPr>
          <w:rFonts w:ascii="Calibri" w:hAnsi="Calibri"/>
          <w:color w:val="000000"/>
        </w:rPr>
        <w:t>imputering</w:t>
      </w:r>
      <w:r w:rsidRPr="003A381E">
        <w:rPr>
          <w:rFonts w:ascii="Calibri" w:hAnsi="Calibri"/>
          <w:color w:val="000000"/>
        </w:rPr>
        <w:t>.</w:t>
      </w:r>
    </w:p>
    <w:p w14:paraId="2E463FC2" w14:textId="37FE428F" w:rsidR="00164E7C" w:rsidRPr="003A381E" w:rsidRDefault="00985CF8" w:rsidP="00164E7C">
      <w:pPr>
        <w:spacing w:before="100" w:beforeAutospacing="1"/>
      </w:pPr>
      <w:r>
        <w:rPr>
          <w:rFonts w:ascii="Calibri" w:hAnsi="Calibri"/>
          <w:color w:val="000000"/>
        </w:rPr>
        <w:t>I Steg steg 3 beräknas statistikor</w:t>
      </w:r>
      <w:r w:rsidR="00164E7C" w:rsidRPr="003A381E">
        <w:rPr>
          <w:rFonts w:ascii="Calibri" w:hAnsi="Calibri"/>
          <w:color w:val="000000"/>
        </w:rPr>
        <w:t xml:space="preserve"> som medelvärde och varians för att finna de imputerade värdena och är det enklaste steget i multipel </w:t>
      </w:r>
      <w:r w:rsidR="00164E7C">
        <w:rPr>
          <w:rFonts w:ascii="Calibri" w:hAnsi="Calibri"/>
          <w:color w:val="000000"/>
        </w:rPr>
        <w:t>imputering</w:t>
      </w:r>
      <w:r w:rsidR="00164E7C" w:rsidRPr="003A381E">
        <w:rPr>
          <w:rFonts w:ascii="Calibri" w:hAnsi="Calibri"/>
          <w:color w:val="000000"/>
        </w:rPr>
        <w:t xml:space="preserve">. </w:t>
      </w:r>
    </w:p>
    <w:p w14:paraId="5808AF2C" w14:textId="77777777" w:rsidR="00164E7C" w:rsidRPr="00786E6D" w:rsidRDefault="00164E7C" w:rsidP="00164E7C">
      <w:pPr>
        <w:spacing w:before="100" w:beforeAutospacing="1"/>
      </w:pPr>
      <w:r w:rsidRPr="003A381E">
        <w:rPr>
          <w:rFonts w:ascii="Calibri" w:hAnsi="Calibri"/>
          <w:color w:val="000000"/>
        </w:rPr>
        <w:t xml:space="preserve">Det är viktigt att modellen för multipel </w:t>
      </w:r>
      <w:r>
        <w:rPr>
          <w:rFonts w:ascii="Calibri" w:hAnsi="Calibri"/>
          <w:color w:val="000000"/>
        </w:rPr>
        <w:t>imputering</w:t>
      </w:r>
      <w:r w:rsidRPr="003A381E">
        <w:rPr>
          <w:rFonts w:ascii="Calibri" w:hAnsi="Calibri"/>
          <w:color w:val="000000"/>
        </w:rPr>
        <w:t xml:space="preserve"> kontrolleras i efterhand för att undvika felaktiga modeller och för att eventuellt förbättra modellen.</w:t>
      </w:r>
    </w:p>
    <w:p w14:paraId="6A7F332D" w14:textId="13A1E660" w:rsidR="00F878A8" w:rsidRPr="006569FE" w:rsidRDefault="00F878A8" w:rsidP="00164E7C">
      <w:pPr>
        <w:spacing w:before="100" w:beforeAutospacing="1"/>
      </w:pPr>
    </w:p>
    <w:sectPr w:rsidR="00F878A8" w:rsidRPr="006569FE" w:rsidSect="00877933">
      <w:headerReference w:type="default" r:id="rId41"/>
      <w:pgSz w:w="11906" w:h="16838"/>
      <w:pgMar w:top="1417" w:right="1417" w:bottom="1417"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02BD2" w14:textId="77777777" w:rsidR="005E7E84" w:rsidRDefault="005E7E84" w:rsidP="009972B7">
      <w:r>
        <w:separator/>
      </w:r>
    </w:p>
  </w:endnote>
  <w:endnote w:type="continuationSeparator" w:id="0">
    <w:p w14:paraId="1819D65A" w14:textId="77777777" w:rsidR="005E7E84" w:rsidRDefault="005E7E84" w:rsidP="00997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abonLTStd-Roman">
    <w:altName w:val="Arial"/>
    <w:charset w:val="00"/>
    <w:family w:val="swiss"/>
    <w:pitch w:val="default"/>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
    <w:altName w:val="Times New Roman"/>
    <w:panose1 w:val="00000000000000000000"/>
    <w:charset w:val="00"/>
    <w:family w:val="roman"/>
    <w:notTrueType/>
    <w:pitch w:val="default"/>
  </w:font>
  <w:font w:name="Liberation Sans">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5AC02" w14:textId="06689FF7" w:rsidR="00D90C77" w:rsidRDefault="00D90C77" w:rsidP="002B6FAD">
    <w:pPr>
      <w:pStyle w:val="Sidfot"/>
      <w:pBdr>
        <w:top w:val="single" w:sz="18" w:space="1" w:color="auto"/>
      </w:pBdr>
    </w:pPr>
    <w:r>
      <w:rPr>
        <w:noProof/>
        <w:color w:val="4F81BD" w:themeColor="accent1"/>
      </w:rPr>
      <mc:AlternateContent>
        <mc:Choice Requires="wps">
          <w:drawing>
            <wp:anchor distT="0" distB="0" distL="114300" distR="114300" simplePos="0" relativeHeight="251659264" behindDoc="0" locked="0" layoutInCell="1" allowOverlap="1" wp14:anchorId="25379A22" wp14:editId="6120D414">
              <wp:simplePos x="0" y="0"/>
              <wp:positionH relativeFrom="page">
                <wp:align>center</wp:align>
              </wp:positionH>
              <wp:positionV relativeFrom="page">
                <wp:align>center</wp:align>
              </wp:positionV>
              <wp:extent cx="7364730" cy="9528810"/>
              <wp:effectExtent l="0" t="0" r="26670" b="26670"/>
              <wp:wrapNone/>
              <wp:docPr id="452" name="Rektangel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D9E951" id="Rektangel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tHqAIAALc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CmZLtHqAIAALcFAAAOAAAAAAAAAAAAAAAA&#10;AC4CAABkcnMvZTJvRG9jLnhtbFBLAQItABQABgAIAAAAIQCNy++K3AAAAAcBAAAPAAAAAAAAAAAA&#10;AAAAAAIFAABkcnMvZG93bnJldi54bWxQSwUGAAAAAAQABADzAAAACwY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sida </w:t>
    </w:r>
    <w:r>
      <w:rPr>
        <w:rFonts w:asciiTheme="minorHAnsi" w:eastAsiaTheme="minorEastAsia" w:hAnsiTheme="minorHAnsi"/>
        <w:color w:val="4F81BD" w:themeColor="accent1"/>
        <w:sz w:val="20"/>
        <w:szCs w:val="20"/>
      </w:rPr>
      <w:fldChar w:fldCharType="begin"/>
    </w:r>
    <w:r>
      <w:rPr>
        <w:color w:val="4F81BD" w:themeColor="accent1"/>
        <w:sz w:val="20"/>
        <w:szCs w:val="20"/>
      </w:rPr>
      <w:instrText>PAGE    \* MERGEFORMAT</w:instrText>
    </w:r>
    <w:r>
      <w:rPr>
        <w:rFonts w:asciiTheme="minorHAnsi" w:eastAsiaTheme="minorEastAsia" w:hAnsiTheme="minorHAnsi"/>
        <w:color w:val="4F81BD" w:themeColor="accent1"/>
        <w:sz w:val="20"/>
        <w:szCs w:val="20"/>
      </w:rPr>
      <w:fldChar w:fldCharType="separate"/>
    </w:r>
    <w:r w:rsidR="003454B3" w:rsidRPr="003454B3">
      <w:rPr>
        <w:rFonts w:asciiTheme="majorHAnsi" w:eastAsiaTheme="majorEastAsia" w:hAnsiTheme="majorHAnsi" w:cstheme="majorBidi"/>
        <w:noProof/>
        <w:color w:val="4F81BD" w:themeColor="accent1"/>
        <w:sz w:val="20"/>
        <w:szCs w:val="20"/>
      </w:rPr>
      <w:t>3</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08BCB" w14:textId="77777777" w:rsidR="005E7E84" w:rsidRDefault="005E7E84" w:rsidP="009972B7">
      <w:r>
        <w:separator/>
      </w:r>
    </w:p>
  </w:footnote>
  <w:footnote w:type="continuationSeparator" w:id="0">
    <w:p w14:paraId="32438EA6" w14:textId="77777777" w:rsidR="005E7E84" w:rsidRDefault="005E7E84" w:rsidP="009972B7">
      <w:r>
        <w:continuationSeparator/>
      </w:r>
    </w:p>
  </w:footnote>
  <w:footnote w:id="1">
    <w:p w14:paraId="7D95D6BB" w14:textId="08E09B91" w:rsidR="00D90C77" w:rsidRDefault="00D90C77">
      <w:pPr>
        <w:pStyle w:val="Fotnotstext"/>
      </w:pPr>
      <w:r>
        <w:rPr>
          <w:rStyle w:val="Fotnotsreferens"/>
        </w:rPr>
        <w:footnoteRef/>
      </w:r>
      <w:r>
        <w:t xml:space="preserve"> En klinisk studie eller klinisk prövning ”</w:t>
      </w:r>
      <w:r w:rsidRPr="00A640BA">
        <w:t>är en undersökning på friska eller sjuka människor för att studera effekten av ett läkemedel eller behandlingsmetod.” En longitudinell klinisk studie är en klinisk studie som genomförs över tid (kort eller lång) då upprepade mätningar görs</w:t>
      </w:r>
      <w:r>
        <w:t xml:space="preserve">”, </w:t>
      </w:r>
      <w:r w:rsidRPr="00A640BA">
        <w:t>wikipedia</w:t>
      </w:r>
      <w:r>
        <w:t xml:space="preserve"> (2015)</w:t>
      </w:r>
      <w:r>
        <w:rPr>
          <w:rFonts w:ascii="Arial" w:hAnsi="Arial" w:cs="Arial"/>
          <w:color w:val="252525"/>
          <w:sz w:val="21"/>
          <w:szCs w:val="21"/>
          <w:shd w:val="clear" w:color="auto" w:fill="FFFFFF"/>
        </w:rPr>
        <w:t xml:space="preserve"> </w:t>
      </w:r>
    </w:p>
  </w:footnote>
  <w:footnote w:id="2">
    <w:p w14:paraId="3A40B47F" w14:textId="1ED0902E" w:rsidR="00D90C77" w:rsidRDefault="00D90C77" w:rsidP="002F6069">
      <w:pPr>
        <w:pStyle w:val="Fotnotstext"/>
      </w:pPr>
      <w:r>
        <w:rPr>
          <w:rStyle w:val="Fotnotsreferens"/>
        </w:rPr>
        <w:footnoteRef/>
      </w:r>
      <w:r>
        <w:t xml:space="preserve"> LPCF och LRCF är två likartade metoder som används framförallt för imputering vid longitudinella data. Se avsnitt 3.1 för en mer ingående beskrivning.</w:t>
      </w:r>
    </w:p>
  </w:footnote>
  <w:footnote w:id="3">
    <w:p w14:paraId="3D3B501B" w14:textId="7F32611F" w:rsidR="00D90C77" w:rsidRDefault="00D90C77">
      <w:pPr>
        <w:pStyle w:val="Fotnotstext"/>
      </w:pPr>
      <w:r>
        <w:rPr>
          <w:rStyle w:val="Fotnotsreferens"/>
        </w:rPr>
        <w:footnoteRef/>
      </w:r>
      <w:r>
        <w:t xml:space="preserve"> Se bilaga 2.</w:t>
      </w:r>
    </w:p>
  </w:footnote>
  <w:footnote w:id="4">
    <w:p w14:paraId="04D03DAE" w14:textId="0E2F13DD" w:rsidR="00D90C77" w:rsidRDefault="00D90C77">
      <w:pPr>
        <w:pStyle w:val="Fotnotstext"/>
      </w:pPr>
      <w:r>
        <w:rPr>
          <w:rStyle w:val="Fotnotsreferens"/>
        </w:rPr>
        <w:footnoteRef/>
      </w:r>
      <w:r>
        <w:t xml:space="preserve"> Se bilaga 1, bilaga 2 och avsnitt 2.1.3.</w:t>
      </w:r>
    </w:p>
  </w:footnote>
  <w:footnote w:id="5">
    <w:p w14:paraId="598A547D" w14:textId="025F6C6A" w:rsidR="00D90C77" w:rsidRDefault="00D90C77">
      <w:pPr>
        <w:pStyle w:val="Fotnotstext"/>
      </w:pPr>
      <w:r>
        <w:rPr>
          <w:rStyle w:val="Fotnotsreferens"/>
        </w:rPr>
        <w:footnoteRef/>
      </w:r>
      <w:r>
        <w:t xml:space="preserve"> Metoderna beskrivs mer ingående i avsnitt 3.1. </w:t>
      </w:r>
    </w:p>
  </w:footnote>
  <w:footnote w:id="6">
    <w:p w14:paraId="18D36479" w14:textId="77777777" w:rsidR="00D90C77" w:rsidRPr="00034E10" w:rsidRDefault="00D90C77" w:rsidP="003D1A4F">
      <w:pPr>
        <w:pStyle w:val="Fotnotstext"/>
      </w:pPr>
      <w:r>
        <w:rPr>
          <w:rStyle w:val="Fotnotsreferens"/>
        </w:rPr>
        <w:footnoteRef/>
      </w:r>
      <w:r w:rsidRPr="00034E10">
        <w:t xml:space="preserve"> Eng. ”Ingorability”</w:t>
      </w:r>
    </w:p>
  </w:footnote>
  <w:footnote w:id="7">
    <w:p w14:paraId="57AAE7E0" w14:textId="1D816E84" w:rsidR="00D90C77" w:rsidRPr="0069710C" w:rsidRDefault="00D90C77" w:rsidP="00032D9B">
      <w:pPr>
        <w:pStyle w:val="Fotnotstext"/>
      </w:pPr>
      <w:r>
        <w:rPr>
          <w:rStyle w:val="Fotnotsreferens"/>
        </w:rPr>
        <w:footnoteRef/>
      </w:r>
      <w:r w:rsidRPr="0069710C">
        <w:t xml:space="preserve"> Se kapitel 2.1.3</w:t>
      </w:r>
    </w:p>
  </w:footnote>
  <w:footnote w:id="8">
    <w:p w14:paraId="4D22F732" w14:textId="77777777" w:rsidR="00D90C77" w:rsidRDefault="00D90C77" w:rsidP="008D43CE">
      <w:pPr>
        <w:pStyle w:val="Fotnotstext"/>
      </w:pPr>
      <w:r>
        <w:rPr>
          <w:rStyle w:val="Fotnotsreferens"/>
        </w:rPr>
        <w:footnoteRef/>
      </w:r>
      <w:r>
        <w:t xml:space="preserve"> Ursprungligen skrev Rubin att bortfall enigt MAR var beroende av andra variabler än bortfallsvariabeln givet andra variabler än bortfallsdata men förenklade senare villkoren enligt ovan. Den nya tolkningen av MAR har blivit vanlig i modern statistik och är den som Rubin själv vill lyfta fram i Rubin (2002) s. 11.</w:t>
      </w:r>
    </w:p>
  </w:footnote>
  <w:footnote w:id="9">
    <w:p w14:paraId="13D835F9" w14:textId="0C38C565" w:rsidR="00D90C77" w:rsidRDefault="00D90C77">
      <w:pPr>
        <w:pStyle w:val="Fotnotstext"/>
      </w:pPr>
      <w:r>
        <w:rPr>
          <w:rStyle w:val="Fotnotsreferens"/>
        </w:rPr>
        <w:footnoteRef/>
      </w:r>
      <w:r>
        <w:t xml:space="preserve"> Vid denna LOCF variant låter man senaste percentilen bibehållas framåt vid varje kommande mättillfälle fram till försökets slut. </w:t>
      </w:r>
    </w:p>
  </w:footnote>
  <w:footnote w:id="10">
    <w:p w14:paraId="7687B148" w14:textId="78F975B3" w:rsidR="00D90C77" w:rsidRDefault="00D90C77">
      <w:pPr>
        <w:pStyle w:val="Fotnotstext"/>
      </w:pPr>
      <w:r>
        <w:rPr>
          <w:rStyle w:val="Fotnotsreferens"/>
        </w:rPr>
        <w:footnoteRef/>
      </w:r>
      <w:r>
        <w:t xml:space="preserve"> Vid denna LOCF variant låter man senaste rank bibehållas framåt vid varje kommande mättillfälle fram till försökets slut.</w:t>
      </w:r>
    </w:p>
  </w:footnote>
  <w:footnote w:id="11">
    <w:p w14:paraId="52240A1F" w14:textId="2DA2CEF0" w:rsidR="00D90C77" w:rsidRPr="00C41BFC" w:rsidRDefault="00D90C77" w:rsidP="00A6165F">
      <w:pPr>
        <w:pStyle w:val="Fotnotstext"/>
        <w:rPr>
          <w:lang w:val="en-GB"/>
        </w:rPr>
      </w:pPr>
      <w:r>
        <w:rPr>
          <w:rStyle w:val="Fotnotsreferens"/>
        </w:rPr>
        <w:footnoteRef/>
      </w:r>
      <w:r w:rsidRPr="007370DB">
        <w:t xml:space="preserve"> </w:t>
      </w:r>
      <w:r w:rsidRPr="00C41BFC">
        <w:t>Citat från ICH E9 där LVCF nämns: "[...]</w:t>
      </w:r>
      <w:r w:rsidRPr="007370DB">
        <w:t xml:space="preserve"> </w:t>
      </w:r>
      <w:r w:rsidRPr="002820D8">
        <w:rPr>
          <w:lang w:val="en-GB"/>
        </w:rPr>
        <w:t xml:space="preserve">Imputation techniques, ranging from the carrying forward of the last observation to the use of complex mathematical models, may also be used in an attempt to </w:t>
      </w:r>
      <w:r w:rsidRPr="00C41BFC">
        <w:rPr>
          <w:lang w:val="en-GB"/>
        </w:rPr>
        <w:t>compensate for missing data [...]"</w:t>
      </w:r>
    </w:p>
  </w:footnote>
  <w:footnote w:id="12">
    <w:p w14:paraId="3D1666F0" w14:textId="6CACFE47" w:rsidR="00D90C77" w:rsidRPr="00FB6E19" w:rsidRDefault="00D90C77">
      <w:pPr>
        <w:pStyle w:val="Fotnotstext"/>
      </w:pPr>
      <w:r>
        <w:rPr>
          <w:rStyle w:val="Fotnotsreferens"/>
        </w:rPr>
        <w:footnoteRef/>
      </w:r>
      <w:r w:rsidRPr="00FB6E19">
        <w:t xml:space="preserve"> </w:t>
      </w:r>
      <w:r w:rsidRPr="00FB6E19">
        <w:rPr>
          <w:rStyle w:val="Standardstycketeckensnitt1"/>
          <w:rFonts w:cs="SabonLTStd-Roman"/>
          <w:color w:val="000000"/>
        </w:rPr>
        <w:t xml:space="preserve"> En </w:t>
      </w:r>
      <w:r>
        <w:rPr>
          <w:rStyle w:val="Standardstycketeckensnitt1"/>
          <w:rFonts w:cs="SabonLTStd-Roman"/>
          <w:color w:val="000000"/>
        </w:rPr>
        <w:t>annan vanlig</w:t>
      </w:r>
      <w:r w:rsidRPr="00FB6E19">
        <w:rPr>
          <w:rStyle w:val="Standardstycketeckensnitt1"/>
          <w:rFonts w:cs="SabonLTStd-Roman"/>
          <w:color w:val="000000"/>
        </w:rPr>
        <w:t xml:space="preserve"> benämning </w:t>
      </w:r>
      <w:r>
        <w:rPr>
          <w:rStyle w:val="Standardstycketeckensnitt1"/>
          <w:rFonts w:cs="SabonLTStd-Roman"/>
          <w:color w:val="000000"/>
        </w:rPr>
        <w:t>för</w:t>
      </w:r>
      <w:r w:rsidRPr="00FB6E19">
        <w:rPr>
          <w:rStyle w:val="Standardstycketeckensnitt1"/>
          <w:rFonts w:cs="SabonLTStd-Roman"/>
          <w:color w:val="000000"/>
        </w:rPr>
        <w:t xml:space="preserve"> metoden är La</w:t>
      </w:r>
      <w:r>
        <w:rPr>
          <w:rStyle w:val="Standardstycketeckensnitt1"/>
          <w:rFonts w:cs="SabonLTStd-Roman"/>
          <w:color w:val="000000"/>
        </w:rPr>
        <w:t xml:space="preserve">st observation Carried Forward, </w:t>
      </w:r>
      <w:r w:rsidRPr="00FB6E19">
        <w:rPr>
          <w:rStyle w:val="Standardstycketeckensnitt1"/>
          <w:rFonts w:cs="SabonLTStd-Roman"/>
          <w:color w:val="000000"/>
        </w:rPr>
        <w:t>LOCF</w:t>
      </w:r>
    </w:p>
  </w:footnote>
  <w:footnote w:id="13">
    <w:p w14:paraId="670D2667" w14:textId="32D36BE9" w:rsidR="00D90C77" w:rsidRDefault="00D90C77">
      <w:pPr>
        <w:pStyle w:val="Fotnotstext"/>
      </w:pPr>
      <w:r>
        <w:rPr>
          <w:rStyle w:val="Fotnotsreferens"/>
        </w:rPr>
        <w:footnoteRef/>
      </w:r>
      <w:r>
        <w:t xml:space="preserve"> Eftersom ordningsberäkningen görs om vid varje mättillfälle. </w:t>
      </w:r>
    </w:p>
  </w:footnote>
  <w:footnote w:id="14">
    <w:p w14:paraId="0BF2C56A" w14:textId="66DCD4C9" w:rsidR="00D90C77" w:rsidRDefault="00D90C77">
      <w:pPr>
        <w:pStyle w:val="Fotnotstext"/>
      </w:pPr>
      <w:r>
        <w:rPr>
          <w:rStyle w:val="Fotnotsreferens"/>
        </w:rPr>
        <w:footnoteRef/>
      </w:r>
      <w:r>
        <w:t xml:space="preserve"> Såvitt känt presenteras idén för första gången i denna uppsats.</w:t>
      </w:r>
    </w:p>
  </w:footnote>
  <w:footnote w:id="15">
    <w:p w14:paraId="05C931C8" w14:textId="22055CF2" w:rsidR="00D90C77" w:rsidRDefault="00D90C77">
      <w:pPr>
        <w:pStyle w:val="Fotnotstext"/>
      </w:pPr>
      <w:r>
        <w:rPr>
          <w:rStyle w:val="Fotnotsreferens"/>
        </w:rPr>
        <w:footnoteRef/>
      </w:r>
      <w:r>
        <w:t xml:space="preserve"> En simmare som vinner VM bör ha bättre betyg än simmare som vinner SM då VM innefattar en större population än SM.</w:t>
      </w:r>
    </w:p>
  </w:footnote>
  <w:footnote w:id="16">
    <w:p w14:paraId="6496DB04" w14:textId="09C90838" w:rsidR="00D90C77" w:rsidRDefault="00D90C77">
      <w:pPr>
        <w:pStyle w:val="Fotnotstext"/>
      </w:pPr>
      <w:r>
        <w:rPr>
          <w:rStyle w:val="Fotnotsreferens"/>
        </w:rPr>
        <w:footnoteRef/>
      </w:r>
      <w:r>
        <w:t xml:space="preserve"> Tidsserierna beskrivs i avsnitt 3.2.1</w:t>
      </w:r>
    </w:p>
  </w:footnote>
  <w:footnote w:id="17">
    <w:p w14:paraId="6B69326E" w14:textId="388D4C19" w:rsidR="00D90C77" w:rsidRDefault="00D90C77" w:rsidP="000C31E8">
      <w:pPr>
        <w:pStyle w:val="Fotnotstext"/>
      </w:pPr>
      <w:r>
        <w:rPr>
          <w:rStyle w:val="Fotnotsreferens"/>
        </w:rPr>
        <w:footnoteRef/>
      </w:r>
      <w:r>
        <w:t xml:space="preserve"> Se figur 3.1</w:t>
      </w:r>
    </w:p>
  </w:footnote>
  <w:footnote w:id="18">
    <w:p w14:paraId="4264F381" w14:textId="5A294395" w:rsidR="00D90C77" w:rsidRDefault="00D90C77" w:rsidP="00C02526">
      <w:pPr>
        <w:pStyle w:val="Fotnotstext"/>
      </w:pPr>
      <w:r>
        <w:rPr>
          <w:rStyle w:val="Fotnotsreferens"/>
        </w:rPr>
        <w:footnoteRef/>
      </w:r>
      <w:r>
        <w:t xml:space="preserve"> Eng. </w:t>
      </w:r>
      <w:r w:rsidRPr="00C02526">
        <w:t>white noise</w:t>
      </w:r>
    </w:p>
  </w:footnote>
  <w:footnote w:id="19">
    <w:p w14:paraId="7C47C8B6" w14:textId="4AB12CEE" w:rsidR="00D90C77" w:rsidRDefault="00D90C77">
      <w:pPr>
        <w:pStyle w:val="Fotnotstext"/>
      </w:pPr>
      <w:r>
        <w:rPr>
          <w:rStyle w:val="Fotnotsreferens"/>
        </w:rPr>
        <w:footnoteRef/>
      </w:r>
      <w:r>
        <w:t xml:space="preserve"> q=1-p</w:t>
      </w:r>
    </w:p>
  </w:footnote>
  <w:footnote w:id="20">
    <w:p w14:paraId="529C817B" w14:textId="33590899" w:rsidR="00D90C77" w:rsidRDefault="00D90C77">
      <w:pPr>
        <w:pStyle w:val="Fotnotstext"/>
      </w:pPr>
      <w:r>
        <w:rPr>
          <w:rStyle w:val="Fotnotsreferens"/>
        </w:rPr>
        <w:footnoteRef/>
      </w:r>
      <w:r>
        <w:t xml:space="preserve"> Här har volatilitet beräknats istället för standardavvikelse för att fånga upp variationen i trenden.</w:t>
      </w:r>
    </w:p>
  </w:footnote>
  <w:footnote w:id="21">
    <w:p w14:paraId="22B0FF24" w14:textId="77777777" w:rsidR="00D90C77" w:rsidRPr="00034E10" w:rsidRDefault="00D90C77" w:rsidP="00A8122D">
      <w:pPr>
        <w:pStyle w:val="Fotnotstext"/>
      </w:pPr>
      <w:r>
        <w:rPr>
          <w:rStyle w:val="Fotnotsreferens"/>
        </w:rPr>
        <w:footnoteRef/>
      </w:r>
      <w:r w:rsidRPr="00034E10">
        <w:t xml:space="preserve"> Benämns även MAE, mean absolute error.</w:t>
      </w:r>
    </w:p>
  </w:footnote>
  <w:footnote w:id="22">
    <w:p w14:paraId="6CCDE7F6" w14:textId="77777777" w:rsidR="00D90C77" w:rsidRPr="00034E10" w:rsidRDefault="00D90C77" w:rsidP="00284BCA">
      <w:pPr>
        <w:pStyle w:val="Fotnotstext"/>
      </w:pPr>
      <w:r>
        <w:rPr>
          <w:rStyle w:val="Fotnotsreferens"/>
        </w:rPr>
        <w:footnoteRef/>
      </w:r>
      <w:r w:rsidRPr="00034E10">
        <w:t xml:space="preserve"> Eng. squared distance </w:t>
      </w:r>
    </w:p>
  </w:footnote>
  <w:footnote w:id="23">
    <w:p w14:paraId="15312933" w14:textId="6BE6C708" w:rsidR="00D90C77" w:rsidRDefault="00D90C77" w:rsidP="00164E7C">
      <w:pPr>
        <w:pStyle w:val="Fotnotstext"/>
      </w:pPr>
      <w:r>
        <w:rPr>
          <w:rStyle w:val="Fotnotsreferens"/>
        </w:rPr>
        <w:footnoteRef/>
      </w:r>
      <w:r>
        <w:t xml:space="preserve"> Källa: Dr. Deng (2015)</w:t>
      </w:r>
    </w:p>
  </w:footnote>
  <w:footnote w:id="24">
    <w:p w14:paraId="1D277800" w14:textId="37C4DF0B" w:rsidR="00D90C77" w:rsidRDefault="00D90C77">
      <w:pPr>
        <w:pStyle w:val="Fotnotstext"/>
      </w:pPr>
      <w:r>
        <w:rPr>
          <w:rStyle w:val="Fotnotsreferens"/>
        </w:rPr>
        <w:footnoteRef/>
      </w:r>
      <w:r>
        <w:t xml:space="preserve"> </w:t>
      </w:r>
      <w:r>
        <w:rPr>
          <w:rFonts w:ascii="Calibri" w:hAnsi="Calibri"/>
          <w:color w:val="000000"/>
          <w:szCs w:val="24"/>
        </w:rPr>
        <w:t>Allison 2001</w:t>
      </w:r>
    </w:p>
  </w:footnote>
  <w:footnote w:id="25">
    <w:p w14:paraId="4BEA3338" w14:textId="6887BA64" w:rsidR="00D90C77" w:rsidRDefault="00D90C77">
      <w:pPr>
        <w:pStyle w:val="Fotnotstext"/>
      </w:pPr>
      <w:r>
        <w:rPr>
          <w:rStyle w:val="Fotnotsreferens"/>
        </w:rPr>
        <w:footnoteRef/>
      </w:r>
      <w:r>
        <w:t xml:space="preserve"> </w:t>
      </w:r>
      <w:r w:rsidRPr="00AD5AA1">
        <w:rPr>
          <w:lang w:val="en-US"/>
        </w:rPr>
        <w:t>Rubin D</w:t>
      </w:r>
      <w:r>
        <w:rPr>
          <w:lang w:val="en-US"/>
        </w:rPr>
        <w:t>.</w:t>
      </w:r>
      <w:r w:rsidRPr="00AD5AA1">
        <w:rPr>
          <w:lang w:val="en-US"/>
        </w:rPr>
        <w:t>B</w:t>
      </w:r>
      <w:r>
        <w:rPr>
          <w:lang w:val="en-US"/>
        </w:rPr>
        <w:t xml:space="preserve">. </w:t>
      </w:r>
      <w:r w:rsidRPr="00AD5AA1">
        <w:rPr>
          <w:lang w:val="en-US"/>
        </w:rPr>
        <w:t>1987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4A4C1" w14:textId="77777777" w:rsidR="00D90C77" w:rsidRDefault="00D90C77" w:rsidP="00D50081">
    <w:pPr>
      <w:pStyle w:val="Sidhuvud"/>
    </w:pPr>
  </w:p>
  <w:p w14:paraId="1D713AB6" w14:textId="77777777" w:rsidR="00D90C77" w:rsidRDefault="00D90C77" w:rsidP="00D50081">
    <w:pPr>
      <w:pStyle w:val="Sidhuvud"/>
    </w:pPr>
  </w:p>
  <w:p w14:paraId="1BE60D3E" w14:textId="77777777" w:rsidR="00D90C77" w:rsidRDefault="00D90C77" w:rsidP="00D50081">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360" w:hanging="360"/>
      </w:pPr>
    </w:lvl>
    <w:lvl w:ilvl="1">
      <w:start w:val="1"/>
      <w:numFmt w:val="lowerLetter"/>
      <w:lvlText w:val="%2."/>
      <w:lvlJc w:val="left"/>
      <w:pPr>
        <w:ind w:left="1080" w:hanging="360"/>
      </w:pPr>
    </w:lvl>
    <w:lvl w:ilvl="2">
      <w:start w:val="1"/>
      <w:numFmt w:val="bullet"/>
      <w:lvlText w:val=""/>
      <w:lvlJc w:val="left"/>
      <w:pPr>
        <w:ind w:left="1800" w:hanging="180"/>
      </w:pPr>
      <w:rPr>
        <w:rFonts w:ascii="Calibri" w:hAnsi="Calibri" w:cs="Calibri"/>
      </w:rPr>
    </w:lvl>
    <w:lvl w:ilvl="3">
      <w:start w:val="1"/>
      <w:numFmt w:val="bullet"/>
      <w:lvlText w:val="o"/>
      <w:lvlJc w:val="left"/>
      <w:pPr>
        <w:ind w:left="2520" w:hanging="360"/>
      </w:pPr>
      <w:rPr>
        <w:rFonts w:ascii="Calibri" w:eastAsia="Times New Roman" w:hAnsi="Calibri" w:cs="Calibri"/>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9FB7420"/>
    <w:multiLevelType w:val="hybridMultilevel"/>
    <w:tmpl w:val="2E20C974"/>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01">
      <w:start w:val="1"/>
      <w:numFmt w:val="bullet"/>
      <w:lvlText w:val=""/>
      <w:lvlJc w:val="left"/>
      <w:pPr>
        <w:ind w:left="1800" w:hanging="180"/>
      </w:pPr>
      <w:rPr>
        <w:rFonts w:ascii="Symbol" w:hAnsi="Symbol" w:hint="default"/>
      </w:rPr>
    </w:lvl>
    <w:lvl w:ilvl="3" w:tplc="041D0003">
      <w:start w:val="1"/>
      <w:numFmt w:val="bullet"/>
      <w:lvlText w:val="o"/>
      <w:lvlJc w:val="left"/>
      <w:pPr>
        <w:ind w:left="2520" w:hanging="360"/>
      </w:pPr>
      <w:rPr>
        <w:rFonts w:ascii="Courier New" w:hAnsi="Courier New" w:cs="Courier New" w:hint="default"/>
      </w:rPr>
    </w:lvl>
    <w:lvl w:ilvl="4" w:tplc="13608D2C">
      <w:numFmt w:val="bullet"/>
      <w:lvlText w:val="-"/>
      <w:lvlJc w:val="left"/>
      <w:pPr>
        <w:ind w:left="3240" w:hanging="360"/>
      </w:pPr>
      <w:rPr>
        <w:rFonts w:ascii="Times New Roman" w:eastAsia="Times New Roman" w:hAnsi="Times New Roman" w:cs="Times New Roman" w:hint="default"/>
      </w:r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28C41F84"/>
    <w:multiLevelType w:val="hybridMultilevel"/>
    <w:tmpl w:val="A9B65952"/>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01">
      <w:start w:val="1"/>
      <w:numFmt w:val="bullet"/>
      <w:lvlText w:val=""/>
      <w:lvlJc w:val="left"/>
      <w:pPr>
        <w:ind w:left="1800" w:hanging="180"/>
      </w:pPr>
      <w:rPr>
        <w:rFonts w:ascii="Symbol" w:hAnsi="Symbol" w:hint="default"/>
      </w:rPr>
    </w:lvl>
    <w:lvl w:ilvl="3" w:tplc="041D000F">
      <w:start w:val="1"/>
      <w:numFmt w:val="decimal"/>
      <w:lvlText w:val="%4."/>
      <w:lvlJc w:val="left"/>
      <w:pPr>
        <w:ind w:left="2520" w:hanging="360"/>
      </w:pPr>
    </w:lvl>
    <w:lvl w:ilvl="4" w:tplc="041D0019">
      <w:start w:val="1"/>
      <w:numFmt w:val="lowerLetter"/>
      <w:lvlText w:val="%5."/>
      <w:lvlJc w:val="left"/>
      <w:pPr>
        <w:ind w:left="3240" w:hanging="360"/>
      </w:pPr>
    </w:lvl>
    <w:lvl w:ilvl="5" w:tplc="041D001B">
      <w:start w:val="1"/>
      <w:numFmt w:val="lowerRoman"/>
      <w:lvlText w:val="%6."/>
      <w:lvlJc w:val="right"/>
      <w:pPr>
        <w:ind w:left="3960" w:hanging="180"/>
      </w:pPr>
    </w:lvl>
    <w:lvl w:ilvl="6" w:tplc="041D000F">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4" w15:restartNumberingAfterBreak="0">
    <w:nsid w:val="28E45DBD"/>
    <w:multiLevelType w:val="multilevel"/>
    <w:tmpl w:val="B54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45950"/>
    <w:multiLevelType w:val="hybridMultilevel"/>
    <w:tmpl w:val="52FAD43C"/>
    <w:lvl w:ilvl="0" w:tplc="675E0956">
      <w:numFmt w:val="bullet"/>
      <w:lvlText w:val="-"/>
      <w:lvlJc w:val="left"/>
      <w:pPr>
        <w:ind w:left="720" w:hanging="360"/>
      </w:pPr>
      <w:rPr>
        <w:rFonts w:ascii="Times New Roman" w:eastAsia="Times New Roman" w:hAnsi="Times New Roman"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1B6516A"/>
    <w:multiLevelType w:val="hybridMultilevel"/>
    <w:tmpl w:val="F0601A0E"/>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01">
      <w:start w:val="1"/>
      <w:numFmt w:val="bullet"/>
      <w:lvlText w:val=""/>
      <w:lvlJc w:val="left"/>
      <w:pPr>
        <w:ind w:left="1800" w:hanging="180"/>
      </w:pPr>
      <w:rPr>
        <w:rFonts w:ascii="Symbol" w:hAnsi="Symbol" w:hint="default"/>
      </w:rPr>
    </w:lvl>
    <w:lvl w:ilvl="3" w:tplc="041D0003">
      <w:start w:val="1"/>
      <w:numFmt w:val="bullet"/>
      <w:lvlText w:val="o"/>
      <w:lvlJc w:val="left"/>
      <w:pPr>
        <w:ind w:left="2520" w:hanging="360"/>
      </w:pPr>
      <w:rPr>
        <w:rFonts w:ascii="Courier New" w:hAnsi="Courier New" w:cs="Courier New" w:hint="default"/>
      </w:r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7" w15:restartNumberingAfterBreak="0">
    <w:nsid w:val="368C66A3"/>
    <w:multiLevelType w:val="hybridMultilevel"/>
    <w:tmpl w:val="9FAC15B2"/>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8" w15:restartNumberingAfterBreak="0">
    <w:nsid w:val="399963A6"/>
    <w:multiLevelType w:val="hybridMultilevel"/>
    <w:tmpl w:val="6A1AD538"/>
    <w:lvl w:ilvl="0" w:tplc="675E0956">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F63A5D"/>
    <w:multiLevelType w:val="multilevel"/>
    <w:tmpl w:val="7CAEB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8F7A9B"/>
    <w:multiLevelType w:val="multilevel"/>
    <w:tmpl w:val="FF3C3364"/>
    <w:styleLink w:val="Formatmall1"/>
    <w:lvl w:ilvl="0">
      <w:start w:val="1"/>
      <w:numFmt w:val="upperLetter"/>
      <w:lvlText w:val="%1"/>
      <w:lvlJc w:val="left"/>
      <w:pPr>
        <w:ind w:left="432" w:hanging="432"/>
      </w:pPr>
      <w:rPr>
        <w:rFonts w:hint="default"/>
      </w:rPr>
    </w:lvl>
    <w:lvl w:ilvl="1">
      <w:start w:val="1"/>
      <w:numFmt w:val="decimal"/>
      <w:lvlText w:val="A.%2"/>
      <w:lvlJc w:val="left"/>
      <w:pPr>
        <w:ind w:left="576" w:hanging="576"/>
      </w:pPr>
      <w:rPr>
        <w:rFonts w:hint="default"/>
      </w:rPr>
    </w:lvl>
    <w:lvl w:ilvl="2">
      <w:start w:val="1"/>
      <w:numFmt w:val="decimal"/>
      <w:lvlText w:val="A.%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56C58C4"/>
    <w:multiLevelType w:val="hybridMultilevel"/>
    <w:tmpl w:val="5E14A748"/>
    <w:lvl w:ilvl="0" w:tplc="041D0001">
      <w:start w:val="1"/>
      <w:numFmt w:val="bullet"/>
      <w:lvlText w:val=""/>
      <w:lvlJc w:val="left"/>
      <w:pPr>
        <w:ind w:left="360" w:hanging="360"/>
      </w:pPr>
      <w:rPr>
        <w:rFonts w:ascii="Symbol" w:hAnsi="Symbol" w:hint="default"/>
      </w:rPr>
    </w:lvl>
    <w:lvl w:ilvl="1" w:tplc="041D0019">
      <w:start w:val="1"/>
      <w:numFmt w:val="lowerLetter"/>
      <w:lvlText w:val="%2."/>
      <w:lvlJc w:val="left"/>
      <w:pPr>
        <w:ind w:left="1080" w:hanging="360"/>
      </w:pPr>
    </w:lvl>
    <w:lvl w:ilvl="2" w:tplc="041D0001">
      <w:start w:val="1"/>
      <w:numFmt w:val="bullet"/>
      <w:lvlText w:val=""/>
      <w:lvlJc w:val="left"/>
      <w:pPr>
        <w:ind w:left="1800" w:hanging="180"/>
      </w:pPr>
      <w:rPr>
        <w:rFonts w:ascii="Symbol" w:hAnsi="Symbol" w:hint="default"/>
      </w:rPr>
    </w:lvl>
    <w:lvl w:ilvl="3" w:tplc="041D000F">
      <w:start w:val="1"/>
      <w:numFmt w:val="decimal"/>
      <w:lvlText w:val="%4."/>
      <w:lvlJc w:val="left"/>
      <w:pPr>
        <w:ind w:left="2520" w:hanging="360"/>
      </w:pPr>
    </w:lvl>
    <w:lvl w:ilvl="4" w:tplc="041D0019">
      <w:start w:val="1"/>
      <w:numFmt w:val="lowerLetter"/>
      <w:lvlText w:val="%5."/>
      <w:lvlJc w:val="left"/>
      <w:pPr>
        <w:ind w:left="3240" w:hanging="360"/>
      </w:pPr>
    </w:lvl>
    <w:lvl w:ilvl="5" w:tplc="041D001B">
      <w:start w:val="1"/>
      <w:numFmt w:val="lowerRoman"/>
      <w:lvlText w:val="%6."/>
      <w:lvlJc w:val="right"/>
      <w:pPr>
        <w:ind w:left="3960" w:hanging="180"/>
      </w:pPr>
    </w:lvl>
    <w:lvl w:ilvl="6" w:tplc="041D000F">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2" w15:restartNumberingAfterBreak="0">
    <w:nsid w:val="63E638C5"/>
    <w:multiLevelType w:val="hybridMultilevel"/>
    <w:tmpl w:val="20B412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4060F94"/>
    <w:multiLevelType w:val="multilevel"/>
    <w:tmpl w:val="50F64F44"/>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860" w:hanging="576"/>
      </w:pPr>
      <w:rPr>
        <w:rFonts w:hint="default"/>
        <w:b/>
      </w:rPr>
    </w:lvl>
    <w:lvl w:ilvl="2">
      <w:start w:val="1"/>
      <w:numFmt w:val="decimal"/>
      <w:pStyle w:val="Rubrik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2C07E3F"/>
    <w:multiLevelType w:val="hybridMultilevel"/>
    <w:tmpl w:val="D35CEAA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73670CA1"/>
    <w:multiLevelType w:val="multilevel"/>
    <w:tmpl w:val="09CE9DBC"/>
    <w:lvl w:ilvl="0">
      <w:start w:val="1"/>
      <w:numFmt w:val="upperLetter"/>
      <w:lvlText w:val="Bilaga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num w:numId="1">
    <w:abstractNumId w:val="10"/>
  </w:num>
  <w:num w:numId="2">
    <w:abstractNumId w:val="13"/>
  </w:num>
  <w:num w:numId="3">
    <w:abstractNumId w:val="15"/>
  </w:num>
  <w:num w:numId="4">
    <w:abstractNumId w:val="3"/>
  </w:num>
  <w:num w:numId="5">
    <w:abstractNumId w:val="6"/>
  </w:num>
  <w:num w:numId="6">
    <w:abstractNumId w:val="2"/>
  </w:num>
  <w:num w:numId="7">
    <w:abstractNumId w:val="1"/>
  </w:num>
  <w:num w:numId="8">
    <w:abstractNumId w:val="4"/>
  </w:num>
  <w:num w:numId="9">
    <w:abstractNumId w:val="14"/>
  </w:num>
  <w:num w:numId="10">
    <w:abstractNumId w:val="8"/>
  </w:num>
  <w:num w:numId="11">
    <w:abstractNumId w:val="9"/>
  </w:num>
  <w:num w:numId="12">
    <w:abstractNumId w:val="5"/>
  </w:num>
  <w:num w:numId="13">
    <w:abstractNumId w:val="12"/>
  </w:num>
  <w:num w:numId="14">
    <w:abstractNumId w:val="0"/>
  </w:num>
  <w:num w:numId="15">
    <w:abstractNumId w:val="7"/>
  </w:num>
  <w:num w:numId="1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8" w:nlCheck="1" w:checkStyle="0"/>
  <w:activeWritingStyle w:appName="MSWord" w:lang="en-US" w:vendorID="64" w:dllVersion="131078" w:nlCheck="1" w:checkStyle="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A9D"/>
    <w:rsid w:val="00001763"/>
    <w:rsid w:val="0000187D"/>
    <w:rsid w:val="000025A2"/>
    <w:rsid w:val="000026E3"/>
    <w:rsid w:val="00002FB7"/>
    <w:rsid w:val="00003022"/>
    <w:rsid w:val="00003843"/>
    <w:rsid w:val="0000450E"/>
    <w:rsid w:val="0000477E"/>
    <w:rsid w:val="000049F2"/>
    <w:rsid w:val="000063CE"/>
    <w:rsid w:val="00006B61"/>
    <w:rsid w:val="00010DCF"/>
    <w:rsid w:val="000127E7"/>
    <w:rsid w:val="0001390D"/>
    <w:rsid w:val="000144A6"/>
    <w:rsid w:val="000172B3"/>
    <w:rsid w:val="0001737E"/>
    <w:rsid w:val="00021D64"/>
    <w:rsid w:val="00024F0D"/>
    <w:rsid w:val="00026241"/>
    <w:rsid w:val="00026F5F"/>
    <w:rsid w:val="000311E6"/>
    <w:rsid w:val="00031277"/>
    <w:rsid w:val="000328F0"/>
    <w:rsid w:val="00032B7B"/>
    <w:rsid w:val="00032D9B"/>
    <w:rsid w:val="0003308A"/>
    <w:rsid w:val="000332DC"/>
    <w:rsid w:val="00034E10"/>
    <w:rsid w:val="0003689E"/>
    <w:rsid w:val="000409DF"/>
    <w:rsid w:val="000419A2"/>
    <w:rsid w:val="000433BB"/>
    <w:rsid w:val="00044656"/>
    <w:rsid w:val="00044C60"/>
    <w:rsid w:val="00045BF5"/>
    <w:rsid w:val="000469D0"/>
    <w:rsid w:val="00046C12"/>
    <w:rsid w:val="00046C1F"/>
    <w:rsid w:val="00047BAE"/>
    <w:rsid w:val="00050681"/>
    <w:rsid w:val="00051DC9"/>
    <w:rsid w:val="00053CC8"/>
    <w:rsid w:val="00053DF0"/>
    <w:rsid w:val="00056803"/>
    <w:rsid w:val="00060CE6"/>
    <w:rsid w:val="00061DDF"/>
    <w:rsid w:val="000637BE"/>
    <w:rsid w:val="00063BE4"/>
    <w:rsid w:val="000640EC"/>
    <w:rsid w:val="00064A37"/>
    <w:rsid w:val="00064BB4"/>
    <w:rsid w:val="00067E06"/>
    <w:rsid w:val="0007079E"/>
    <w:rsid w:val="00073FCD"/>
    <w:rsid w:val="0007489B"/>
    <w:rsid w:val="000764C6"/>
    <w:rsid w:val="00077F61"/>
    <w:rsid w:val="00080935"/>
    <w:rsid w:val="00080AE4"/>
    <w:rsid w:val="00081458"/>
    <w:rsid w:val="00081849"/>
    <w:rsid w:val="0008374B"/>
    <w:rsid w:val="00086C1A"/>
    <w:rsid w:val="000900A1"/>
    <w:rsid w:val="00090235"/>
    <w:rsid w:val="000905D8"/>
    <w:rsid w:val="0009085C"/>
    <w:rsid w:val="000911A3"/>
    <w:rsid w:val="00091464"/>
    <w:rsid w:val="00091B85"/>
    <w:rsid w:val="000925D3"/>
    <w:rsid w:val="00097100"/>
    <w:rsid w:val="000A138A"/>
    <w:rsid w:val="000A3890"/>
    <w:rsid w:val="000A4F56"/>
    <w:rsid w:val="000A589E"/>
    <w:rsid w:val="000A61E7"/>
    <w:rsid w:val="000A77A6"/>
    <w:rsid w:val="000B28CD"/>
    <w:rsid w:val="000B315B"/>
    <w:rsid w:val="000B4795"/>
    <w:rsid w:val="000B56E9"/>
    <w:rsid w:val="000C0680"/>
    <w:rsid w:val="000C1BEA"/>
    <w:rsid w:val="000C31E8"/>
    <w:rsid w:val="000D008B"/>
    <w:rsid w:val="000D019D"/>
    <w:rsid w:val="000D1478"/>
    <w:rsid w:val="000D4B21"/>
    <w:rsid w:val="000D5603"/>
    <w:rsid w:val="000D5F2C"/>
    <w:rsid w:val="000D7759"/>
    <w:rsid w:val="000E119F"/>
    <w:rsid w:val="000E20D3"/>
    <w:rsid w:val="000E25E2"/>
    <w:rsid w:val="000E37C3"/>
    <w:rsid w:val="000E63CC"/>
    <w:rsid w:val="000E6567"/>
    <w:rsid w:val="000F0E05"/>
    <w:rsid w:val="000F1AB5"/>
    <w:rsid w:val="000F3344"/>
    <w:rsid w:val="000F36BA"/>
    <w:rsid w:val="000F3DDD"/>
    <w:rsid w:val="000F42B7"/>
    <w:rsid w:val="000F480E"/>
    <w:rsid w:val="000F4AE5"/>
    <w:rsid w:val="000F7439"/>
    <w:rsid w:val="00101536"/>
    <w:rsid w:val="00102FA9"/>
    <w:rsid w:val="00103596"/>
    <w:rsid w:val="00103B63"/>
    <w:rsid w:val="00103BB9"/>
    <w:rsid w:val="001066E0"/>
    <w:rsid w:val="0010765C"/>
    <w:rsid w:val="00110144"/>
    <w:rsid w:val="0011105D"/>
    <w:rsid w:val="00111A4F"/>
    <w:rsid w:val="00111D4D"/>
    <w:rsid w:val="00112801"/>
    <w:rsid w:val="00112913"/>
    <w:rsid w:val="0011321E"/>
    <w:rsid w:val="00116851"/>
    <w:rsid w:val="00116E23"/>
    <w:rsid w:val="00122B52"/>
    <w:rsid w:val="00122C3D"/>
    <w:rsid w:val="0012375E"/>
    <w:rsid w:val="001237D4"/>
    <w:rsid w:val="00123C4B"/>
    <w:rsid w:val="0012403C"/>
    <w:rsid w:val="00124BAC"/>
    <w:rsid w:val="0012580C"/>
    <w:rsid w:val="0012783D"/>
    <w:rsid w:val="00127987"/>
    <w:rsid w:val="001300F6"/>
    <w:rsid w:val="001321BD"/>
    <w:rsid w:val="00134A2E"/>
    <w:rsid w:val="00135257"/>
    <w:rsid w:val="001361DC"/>
    <w:rsid w:val="00136D5D"/>
    <w:rsid w:val="00141FC4"/>
    <w:rsid w:val="0014310E"/>
    <w:rsid w:val="0014326B"/>
    <w:rsid w:val="00143D55"/>
    <w:rsid w:val="00152457"/>
    <w:rsid w:val="001528D7"/>
    <w:rsid w:val="00153994"/>
    <w:rsid w:val="00154445"/>
    <w:rsid w:val="00160FCF"/>
    <w:rsid w:val="001613F6"/>
    <w:rsid w:val="00161663"/>
    <w:rsid w:val="00161F7E"/>
    <w:rsid w:val="00163A24"/>
    <w:rsid w:val="00164E7C"/>
    <w:rsid w:val="00167AB7"/>
    <w:rsid w:val="00167B49"/>
    <w:rsid w:val="00170761"/>
    <w:rsid w:val="00172BC5"/>
    <w:rsid w:val="00172F04"/>
    <w:rsid w:val="0017511F"/>
    <w:rsid w:val="0017578F"/>
    <w:rsid w:val="00177272"/>
    <w:rsid w:val="00182F30"/>
    <w:rsid w:val="00183349"/>
    <w:rsid w:val="0018484C"/>
    <w:rsid w:val="00184A9D"/>
    <w:rsid w:val="00184DDA"/>
    <w:rsid w:val="00191EDC"/>
    <w:rsid w:val="00191F24"/>
    <w:rsid w:val="001966EF"/>
    <w:rsid w:val="001A100E"/>
    <w:rsid w:val="001A3473"/>
    <w:rsid w:val="001A3E08"/>
    <w:rsid w:val="001A49C2"/>
    <w:rsid w:val="001A542F"/>
    <w:rsid w:val="001A6738"/>
    <w:rsid w:val="001A72AC"/>
    <w:rsid w:val="001A75F8"/>
    <w:rsid w:val="001B06E0"/>
    <w:rsid w:val="001B1640"/>
    <w:rsid w:val="001B20B6"/>
    <w:rsid w:val="001B3672"/>
    <w:rsid w:val="001B5A7A"/>
    <w:rsid w:val="001B5ED1"/>
    <w:rsid w:val="001B740E"/>
    <w:rsid w:val="001B75B0"/>
    <w:rsid w:val="001C01B3"/>
    <w:rsid w:val="001C0892"/>
    <w:rsid w:val="001C130E"/>
    <w:rsid w:val="001C1B6E"/>
    <w:rsid w:val="001C335A"/>
    <w:rsid w:val="001C7606"/>
    <w:rsid w:val="001C7EDC"/>
    <w:rsid w:val="001D0BBC"/>
    <w:rsid w:val="001D141A"/>
    <w:rsid w:val="001D2278"/>
    <w:rsid w:val="001D32AD"/>
    <w:rsid w:val="001D51CD"/>
    <w:rsid w:val="001D658A"/>
    <w:rsid w:val="001D7F7E"/>
    <w:rsid w:val="001E07CA"/>
    <w:rsid w:val="001E178B"/>
    <w:rsid w:val="001E5AF7"/>
    <w:rsid w:val="001E5F53"/>
    <w:rsid w:val="001F1786"/>
    <w:rsid w:val="001F30D3"/>
    <w:rsid w:val="001F3294"/>
    <w:rsid w:val="001F7F76"/>
    <w:rsid w:val="00202536"/>
    <w:rsid w:val="00202730"/>
    <w:rsid w:val="00202AA5"/>
    <w:rsid w:val="0020346E"/>
    <w:rsid w:val="00203821"/>
    <w:rsid w:val="00203CDD"/>
    <w:rsid w:val="00203D78"/>
    <w:rsid w:val="002046F9"/>
    <w:rsid w:val="00204BCC"/>
    <w:rsid w:val="00204F33"/>
    <w:rsid w:val="002050BE"/>
    <w:rsid w:val="00206F93"/>
    <w:rsid w:val="0021046B"/>
    <w:rsid w:val="00212795"/>
    <w:rsid w:val="00213849"/>
    <w:rsid w:val="002166F6"/>
    <w:rsid w:val="002176BC"/>
    <w:rsid w:val="00220A1B"/>
    <w:rsid w:val="00220B79"/>
    <w:rsid w:val="00223802"/>
    <w:rsid w:val="002268DD"/>
    <w:rsid w:val="00226BAB"/>
    <w:rsid w:val="00232EAA"/>
    <w:rsid w:val="00232F13"/>
    <w:rsid w:val="00235813"/>
    <w:rsid w:val="0023678C"/>
    <w:rsid w:val="00242860"/>
    <w:rsid w:val="002428D0"/>
    <w:rsid w:val="002428DD"/>
    <w:rsid w:val="0024386F"/>
    <w:rsid w:val="00244AC4"/>
    <w:rsid w:val="00245416"/>
    <w:rsid w:val="00246A08"/>
    <w:rsid w:val="00246D59"/>
    <w:rsid w:val="00247C71"/>
    <w:rsid w:val="002525CB"/>
    <w:rsid w:val="0025282B"/>
    <w:rsid w:val="002545E0"/>
    <w:rsid w:val="00255139"/>
    <w:rsid w:val="0025607F"/>
    <w:rsid w:val="0025786E"/>
    <w:rsid w:val="00257908"/>
    <w:rsid w:val="002616C5"/>
    <w:rsid w:val="002628EE"/>
    <w:rsid w:val="00265550"/>
    <w:rsid w:val="002671F7"/>
    <w:rsid w:val="00267B19"/>
    <w:rsid w:val="00270667"/>
    <w:rsid w:val="00270BB3"/>
    <w:rsid w:val="00270D97"/>
    <w:rsid w:val="002714CC"/>
    <w:rsid w:val="00271848"/>
    <w:rsid w:val="00271A7D"/>
    <w:rsid w:val="002721CA"/>
    <w:rsid w:val="002756F2"/>
    <w:rsid w:val="00275FB7"/>
    <w:rsid w:val="00277659"/>
    <w:rsid w:val="00277E3C"/>
    <w:rsid w:val="002802D2"/>
    <w:rsid w:val="00280D45"/>
    <w:rsid w:val="002820D8"/>
    <w:rsid w:val="00283EC2"/>
    <w:rsid w:val="00284BCA"/>
    <w:rsid w:val="0028597A"/>
    <w:rsid w:val="00286759"/>
    <w:rsid w:val="00286911"/>
    <w:rsid w:val="00286CE8"/>
    <w:rsid w:val="00287693"/>
    <w:rsid w:val="00292B29"/>
    <w:rsid w:val="00292F98"/>
    <w:rsid w:val="00294D95"/>
    <w:rsid w:val="00296212"/>
    <w:rsid w:val="00297052"/>
    <w:rsid w:val="00297202"/>
    <w:rsid w:val="002A1839"/>
    <w:rsid w:val="002A2743"/>
    <w:rsid w:val="002A450A"/>
    <w:rsid w:val="002A46FF"/>
    <w:rsid w:val="002A5426"/>
    <w:rsid w:val="002B24A9"/>
    <w:rsid w:val="002B4376"/>
    <w:rsid w:val="002B6FAD"/>
    <w:rsid w:val="002B7AE2"/>
    <w:rsid w:val="002B7F2C"/>
    <w:rsid w:val="002C0052"/>
    <w:rsid w:val="002C02E9"/>
    <w:rsid w:val="002C0520"/>
    <w:rsid w:val="002C29AB"/>
    <w:rsid w:val="002C3AC3"/>
    <w:rsid w:val="002C5429"/>
    <w:rsid w:val="002C61BC"/>
    <w:rsid w:val="002C674F"/>
    <w:rsid w:val="002C6F97"/>
    <w:rsid w:val="002C75A1"/>
    <w:rsid w:val="002D0A7F"/>
    <w:rsid w:val="002D0C81"/>
    <w:rsid w:val="002D149E"/>
    <w:rsid w:val="002D22F0"/>
    <w:rsid w:val="002D40AF"/>
    <w:rsid w:val="002D5DE8"/>
    <w:rsid w:val="002D7621"/>
    <w:rsid w:val="002E058A"/>
    <w:rsid w:val="002E4012"/>
    <w:rsid w:val="002E43D8"/>
    <w:rsid w:val="002E4F28"/>
    <w:rsid w:val="002E577D"/>
    <w:rsid w:val="002F050D"/>
    <w:rsid w:val="002F14B4"/>
    <w:rsid w:val="002F23FE"/>
    <w:rsid w:val="002F38F7"/>
    <w:rsid w:val="002F3C9A"/>
    <w:rsid w:val="002F4703"/>
    <w:rsid w:val="002F48B5"/>
    <w:rsid w:val="002F6069"/>
    <w:rsid w:val="002F72B0"/>
    <w:rsid w:val="00301AE7"/>
    <w:rsid w:val="0030341E"/>
    <w:rsid w:val="00305321"/>
    <w:rsid w:val="00305492"/>
    <w:rsid w:val="00305D1C"/>
    <w:rsid w:val="003112FC"/>
    <w:rsid w:val="00311A3E"/>
    <w:rsid w:val="0031310A"/>
    <w:rsid w:val="00316D4B"/>
    <w:rsid w:val="00317C2B"/>
    <w:rsid w:val="00320CD1"/>
    <w:rsid w:val="00322F06"/>
    <w:rsid w:val="00325B09"/>
    <w:rsid w:val="003268B6"/>
    <w:rsid w:val="00330804"/>
    <w:rsid w:val="00330E42"/>
    <w:rsid w:val="00334F2A"/>
    <w:rsid w:val="003356F9"/>
    <w:rsid w:val="00336625"/>
    <w:rsid w:val="0033708C"/>
    <w:rsid w:val="0034203A"/>
    <w:rsid w:val="00342210"/>
    <w:rsid w:val="00344D8E"/>
    <w:rsid w:val="003454B3"/>
    <w:rsid w:val="003454E7"/>
    <w:rsid w:val="0034600B"/>
    <w:rsid w:val="00347663"/>
    <w:rsid w:val="00350E6E"/>
    <w:rsid w:val="00352C6E"/>
    <w:rsid w:val="00352F84"/>
    <w:rsid w:val="003549A7"/>
    <w:rsid w:val="00354BC8"/>
    <w:rsid w:val="003574D5"/>
    <w:rsid w:val="0035791D"/>
    <w:rsid w:val="0036066B"/>
    <w:rsid w:val="00360A50"/>
    <w:rsid w:val="00360A6A"/>
    <w:rsid w:val="00360B96"/>
    <w:rsid w:val="003627A1"/>
    <w:rsid w:val="00362F9A"/>
    <w:rsid w:val="003637FB"/>
    <w:rsid w:val="00363AB9"/>
    <w:rsid w:val="00364E32"/>
    <w:rsid w:val="003659E5"/>
    <w:rsid w:val="003661DF"/>
    <w:rsid w:val="00366825"/>
    <w:rsid w:val="00366846"/>
    <w:rsid w:val="00367251"/>
    <w:rsid w:val="003675F6"/>
    <w:rsid w:val="0037142F"/>
    <w:rsid w:val="00371AAE"/>
    <w:rsid w:val="0037357E"/>
    <w:rsid w:val="003755F8"/>
    <w:rsid w:val="00377C7E"/>
    <w:rsid w:val="0038108F"/>
    <w:rsid w:val="003827C5"/>
    <w:rsid w:val="00383A2E"/>
    <w:rsid w:val="00383A76"/>
    <w:rsid w:val="00383ADF"/>
    <w:rsid w:val="00383D2E"/>
    <w:rsid w:val="003849F4"/>
    <w:rsid w:val="00385710"/>
    <w:rsid w:val="00386578"/>
    <w:rsid w:val="003870DC"/>
    <w:rsid w:val="003872DF"/>
    <w:rsid w:val="00387557"/>
    <w:rsid w:val="003878F9"/>
    <w:rsid w:val="003905E1"/>
    <w:rsid w:val="003905FC"/>
    <w:rsid w:val="00393C82"/>
    <w:rsid w:val="003944B7"/>
    <w:rsid w:val="0039626D"/>
    <w:rsid w:val="00396A4F"/>
    <w:rsid w:val="003A1600"/>
    <w:rsid w:val="003A17FD"/>
    <w:rsid w:val="003A37C3"/>
    <w:rsid w:val="003A381E"/>
    <w:rsid w:val="003A7024"/>
    <w:rsid w:val="003A7976"/>
    <w:rsid w:val="003B3645"/>
    <w:rsid w:val="003B39CD"/>
    <w:rsid w:val="003B3E60"/>
    <w:rsid w:val="003B4CB7"/>
    <w:rsid w:val="003B4ECB"/>
    <w:rsid w:val="003B6A03"/>
    <w:rsid w:val="003B6B8D"/>
    <w:rsid w:val="003C2B1A"/>
    <w:rsid w:val="003C3957"/>
    <w:rsid w:val="003C3E50"/>
    <w:rsid w:val="003C42E3"/>
    <w:rsid w:val="003C48EE"/>
    <w:rsid w:val="003D03F8"/>
    <w:rsid w:val="003D1A4F"/>
    <w:rsid w:val="003D4489"/>
    <w:rsid w:val="003D49E8"/>
    <w:rsid w:val="003D6504"/>
    <w:rsid w:val="003E0036"/>
    <w:rsid w:val="003E0DE2"/>
    <w:rsid w:val="003E1752"/>
    <w:rsid w:val="003E1A18"/>
    <w:rsid w:val="003E37D3"/>
    <w:rsid w:val="003E4695"/>
    <w:rsid w:val="003E68E2"/>
    <w:rsid w:val="003F0317"/>
    <w:rsid w:val="003F1D6E"/>
    <w:rsid w:val="003F1E97"/>
    <w:rsid w:val="003F35B6"/>
    <w:rsid w:val="003F387E"/>
    <w:rsid w:val="003F796B"/>
    <w:rsid w:val="00400092"/>
    <w:rsid w:val="0040206F"/>
    <w:rsid w:val="00403578"/>
    <w:rsid w:val="004044E1"/>
    <w:rsid w:val="004053CD"/>
    <w:rsid w:val="00405C43"/>
    <w:rsid w:val="00405F0F"/>
    <w:rsid w:val="00406B89"/>
    <w:rsid w:val="00406D55"/>
    <w:rsid w:val="00407A03"/>
    <w:rsid w:val="004102C6"/>
    <w:rsid w:val="00412757"/>
    <w:rsid w:val="0041431D"/>
    <w:rsid w:val="00414E5E"/>
    <w:rsid w:val="00417BA1"/>
    <w:rsid w:val="004201D4"/>
    <w:rsid w:val="00420403"/>
    <w:rsid w:val="00420898"/>
    <w:rsid w:val="00420A07"/>
    <w:rsid w:val="00420C72"/>
    <w:rsid w:val="00421355"/>
    <w:rsid w:val="00422FA7"/>
    <w:rsid w:val="004253D5"/>
    <w:rsid w:val="004317D9"/>
    <w:rsid w:val="00431DB7"/>
    <w:rsid w:val="00431F4A"/>
    <w:rsid w:val="00432563"/>
    <w:rsid w:val="0043334E"/>
    <w:rsid w:val="004333B7"/>
    <w:rsid w:val="00433C77"/>
    <w:rsid w:val="0043495D"/>
    <w:rsid w:val="004349B1"/>
    <w:rsid w:val="00435250"/>
    <w:rsid w:val="00442802"/>
    <w:rsid w:val="00442B88"/>
    <w:rsid w:val="004430CB"/>
    <w:rsid w:val="00443D46"/>
    <w:rsid w:val="00446131"/>
    <w:rsid w:val="00446138"/>
    <w:rsid w:val="00447D92"/>
    <w:rsid w:val="00447E84"/>
    <w:rsid w:val="00453CAA"/>
    <w:rsid w:val="0046072C"/>
    <w:rsid w:val="004610DB"/>
    <w:rsid w:val="00462218"/>
    <w:rsid w:val="00463026"/>
    <w:rsid w:val="004633B1"/>
    <w:rsid w:val="0046445E"/>
    <w:rsid w:val="00464DDF"/>
    <w:rsid w:val="00466AB1"/>
    <w:rsid w:val="00467172"/>
    <w:rsid w:val="00470D1D"/>
    <w:rsid w:val="0047242F"/>
    <w:rsid w:val="00472720"/>
    <w:rsid w:val="00473A82"/>
    <w:rsid w:val="004761CC"/>
    <w:rsid w:val="00477AFB"/>
    <w:rsid w:val="00480F46"/>
    <w:rsid w:val="00481572"/>
    <w:rsid w:val="00483096"/>
    <w:rsid w:val="00483B29"/>
    <w:rsid w:val="0048424E"/>
    <w:rsid w:val="004850F7"/>
    <w:rsid w:val="0048779D"/>
    <w:rsid w:val="00492C71"/>
    <w:rsid w:val="00492E66"/>
    <w:rsid w:val="0049319E"/>
    <w:rsid w:val="00493D70"/>
    <w:rsid w:val="00495429"/>
    <w:rsid w:val="004955E5"/>
    <w:rsid w:val="004A039D"/>
    <w:rsid w:val="004A12A9"/>
    <w:rsid w:val="004A1A78"/>
    <w:rsid w:val="004A1D6B"/>
    <w:rsid w:val="004A3D4F"/>
    <w:rsid w:val="004A4100"/>
    <w:rsid w:val="004A4BE9"/>
    <w:rsid w:val="004A515F"/>
    <w:rsid w:val="004A531F"/>
    <w:rsid w:val="004A5A42"/>
    <w:rsid w:val="004A5F5C"/>
    <w:rsid w:val="004A7DED"/>
    <w:rsid w:val="004B1C4B"/>
    <w:rsid w:val="004B436D"/>
    <w:rsid w:val="004B53D2"/>
    <w:rsid w:val="004B5BFE"/>
    <w:rsid w:val="004B711B"/>
    <w:rsid w:val="004B7161"/>
    <w:rsid w:val="004B7BFF"/>
    <w:rsid w:val="004B7D61"/>
    <w:rsid w:val="004C27F1"/>
    <w:rsid w:val="004C2ED4"/>
    <w:rsid w:val="004C37CC"/>
    <w:rsid w:val="004C54CB"/>
    <w:rsid w:val="004D05B9"/>
    <w:rsid w:val="004D07D1"/>
    <w:rsid w:val="004D1B51"/>
    <w:rsid w:val="004D237D"/>
    <w:rsid w:val="004D475D"/>
    <w:rsid w:val="004D5C74"/>
    <w:rsid w:val="004D645A"/>
    <w:rsid w:val="004D7352"/>
    <w:rsid w:val="004E0076"/>
    <w:rsid w:val="004E0B29"/>
    <w:rsid w:val="004E0DAA"/>
    <w:rsid w:val="004E1FA2"/>
    <w:rsid w:val="004E6841"/>
    <w:rsid w:val="004F2F5D"/>
    <w:rsid w:val="004F45A2"/>
    <w:rsid w:val="004F5ED4"/>
    <w:rsid w:val="00501126"/>
    <w:rsid w:val="00501A0F"/>
    <w:rsid w:val="005041DC"/>
    <w:rsid w:val="00506ED5"/>
    <w:rsid w:val="005146CE"/>
    <w:rsid w:val="005146DE"/>
    <w:rsid w:val="00515BC7"/>
    <w:rsid w:val="00515F80"/>
    <w:rsid w:val="00517107"/>
    <w:rsid w:val="00517532"/>
    <w:rsid w:val="00517F9C"/>
    <w:rsid w:val="005206BB"/>
    <w:rsid w:val="00522542"/>
    <w:rsid w:val="00523E1F"/>
    <w:rsid w:val="005241DB"/>
    <w:rsid w:val="00524281"/>
    <w:rsid w:val="00524481"/>
    <w:rsid w:val="005255B9"/>
    <w:rsid w:val="005260AB"/>
    <w:rsid w:val="00530737"/>
    <w:rsid w:val="00530D9F"/>
    <w:rsid w:val="00533A59"/>
    <w:rsid w:val="00534078"/>
    <w:rsid w:val="00536536"/>
    <w:rsid w:val="0053749A"/>
    <w:rsid w:val="0054285E"/>
    <w:rsid w:val="00542C3E"/>
    <w:rsid w:val="00544330"/>
    <w:rsid w:val="00544578"/>
    <w:rsid w:val="00545D14"/>
    <w:rsid w:val="005464C3"/>
    <w:rsid w:val="005512C7"/>
    <w:rsid w:val="005517A8"/>
    <w:rsid w:val="00553576"/>
    <w:rsid w:val="00554F30"/>
    <w:rsid w:val="00557171"/>
    <w:rsid w:val="0056377D"/>
    <w:rsid w:val="00563A26"/>
    <w:rsid w:val="00564171"/>
    <w:rsid w:val="0056765A"/>
    <w:rsid w:val="00571FF4"/>
    <w:rsid w:val="005732BE"/>
    <w:rsid w:val="005735C3"/>
    <w:rsid w:val="005757AD"/>
    <w:rsid w:val="00577AD2"/>
    <w:rsid w:val="00577F8B"/>
    <w:rsid w:val="005811FC"/>
    <w:rsid w:val="0058262D"/>
    <w:rsid w:val="00582716"/>
    <w:rsid w:val="00583C8C"/>
    <w:rsid w:val="00583DF0"/>
    <w:rsid w:val="00592484"/>
    <w:rsid w:val="00594765"/>
    <w:rsid w:val="00596A04"/>
    <w:rsid w:val="005975B7"/>
    <w:rsid w:val="005A0708"/>
    <w:rsid w:val="005A397B"/>
    <w:rsid w:val="005A4BA1"/>
    <w:rsid w:val="005A5271"/>
    <w:rsid w:val="005A654B"/>
    <w:rsid w:val="005A6A39"/>
    <w:rsid w:val="005A6A6B"/>
    <w:rsid w:val="005A7816"/>
    <w:rsid w:val="005B0A39"/>
    <w:rsid w:val="005B0F8F"/>
    <w:rsid w:val="005B1B88"/>
    <w:rsid w:val="005B2894"/>
    <w:rsid w:val="005B3851"/>
    <w:rsid w:val="005C047D"/>
    <w:rsid w:val="005C2AB0"/>
    <w:rsid w:val="005C3496"/>
    <w:rsid w:val="005C3903"/>
    <w:rsid w:val="005C4D58"/>
    <w:rsid w:val="005C57A9"/>
    <w:rsid w:val="005D0AED"/>
    <w:rsid w:val="005D0EF9"/>
    <w:rsid w:val="005D20E7"/>
    <w:rsid w:val="005D2C41"/>
    <w:rsid w:val="005D3BD6"/>
    <w:rsid w:val="005D414D"/>
    <w:rsid w:val="005D53BD"/>
    <w:rsid w:val="005D5CC4"/>
    <w:rsid w:val="005D7BDE"/>
    <w:rsid w:val="005D7E1E"/>
    <w:rsid w:val="005E0335"/>
    <w:rsid w:val="005E31BC"/>
    <w:rsid w:val="005E39B3"/>
    <w:rsid w:val="005E4674"/>
    <w:rsid w:val="005E7E84"/>
    <w:rsid w:val="005F0123"/>
    <w:rsid w:val="005F033A"/>
    <w:rsid w:val="005F0E4A"/>
    <w:rsid w:val="005F27DE"/>
    <w:rsid w:val="005F323C"/>
    <w:rsid w:val="005F6C19"/>
    <w:rsid w:val="005F73F4"/>
    <w:rsid w:val="0060007A"/>
    <w:rsid w:val="00600E5D"/>
    <w:rsid w:val="00603080"/>
    <w:rsid w:val="006038C6"/>
    <w:rsid w:val="00603B81"/>
    <w:rsid w:val="0060578C"/>
    <w:rsid w:val="006066D5"/>
    <w:rsid w:val="00606CF7"/>
    <w:rsid w:val="00611DBB"/>
    <w:rsid w:val="006124CA"/>
    <w:rsid w:val="00612D2D"/>
    <w:rsid w:val="00613280"/>
    <w:rsid w:val="006175D5"/>
    <w:rsid w:val="0062285C"/>
    <w:rsid w:val="00622BB8"/>
    <w:rsid w:val="00623538"/>
    <w:rsid w:val="006245E7"/>
    <w:rsid w:val="00625294"/>
    <w:rsid w:val="00625ABF"/>
    <w:rsid w:val="006263AC"/>
    <w:rsid w:val="006264B3"/>
    <w:rsid w:val="006264D0"/>
    <w:rsid w:val="00626595"/>
    <w:rsid w:val="00627708"/>
    <w:rsid w:val="00632DF6"/>
    <w:rsid w:val="00635A87"/>
    <w:rsid w:val="00636C82"/>
    <w:rsid w:val="00640E08"/>
    <w:rsid w:val="00641C39"/>
    <w:rsid w:val="00643C1D"/>
    <w:rsid w:val="00646E49"/>
    <w:rsid w:val="0064716B"/>
    <w:rsid w:val="00650819"/>
    <w:rsid w:val="0065263F"/>
    <w:rsid w:val="006549B5"/>
    <w:rsid w:val="00654F61"/>
    <w:rsid w:val="00655D0B"/>
    <w:rsid w:val="006562A7"/>
    <w:rsid w:val="006569C6"/>
    <w:rsid w:val="006569FE"/>
    <w:rsid w:val="00657688"/>
    <w:rsid w:val="00657B15"/>
    <w:rsid w:val="0066022F"/>
    <w:rsid w:val="00660C07"/>
    <w:rsid w:val="00662171"/>
    <w:rsid w:val="0066281F"/>
    <w:rsid w:val="00662B83"/>
    <w:rsid w:val="00662C01"/>
    <w:rsid w:val="00664954"/>
    <w:rsid w:val="00664B8E"/>
    <w:rsid w:val="00664F0D"/>
    <w:rsid w:val="00665ED5"/>
    <w:rsid w:val="00670BE0"/>
    <w:rsid w:val="00671F95"/>
    <w:rsid w:val="00672349"/>
    <w:rsid w:val="00672EC1"/>
    <w:rsid w:val="006731A1"/>
    <w:rsid w:val="00673ED8"/>
    <w:rsid w:val="00675A1B"/>
    <w:rsid w:val="00680BB8"/>
    <w:rsid w:val="00680E2B"/>
    <w:rsid w:val="00680E60"/>
    <w:rsid w:val="006822F1"/>
    <w:rsid w:val="0068270E"/>
    <w:rsid w:val="00682A7F"/>
    <w:rsid w:val="006847D8"/>
    <w:rsid w:val="00685262"/>
    <w:rsid w:val="00686D97"/>
    <w:rsid w:val="00686FEF"/>
    <w:rsid w:val="0068776C"/>
    <w:rsid w:val="006903AE"/>
    <w:rsid w:val="0069264A"/>
    <w:rsid w:val="0069265D"/>
    <w:rsid w:val="00693103"/>
    <w:rsid w:val="0069487C"/>
    <w:rsid w:val="00695AFC"/>
    <w:rsid w:val="0069710C"/>
    <w:rsid w:val="006975F7"/>
    <w:rsid w:val="006A1284"/>
    <w:rsid w:val="006A18B2"/>
    <w:rsid w:val="006A3049"/>
    <w:rsid w:val="006A3B91"/>
    <w:rsid w:val="006A4001"/>
    <w:rsid w:val="006A6157"/>
    <w:rsid w:val="006A64BA"/>
    <w:rsid w:val="006B042F"/>
    <w:rsid w:val="006B1D30"/>
    <w:rsid w:val="006B39F4"/>
    <w:rsid w:val="006B3E87"/>
    <w:rsid w:val="006B54A9"/>
    <w:rsid w:val="006B6790"/>
    <w:rsid w:val="006C1B08"/>
    <w:rsid w:val="006C1B74"/>
    <w:rsid w:val="006C1C27"/>
    <w:rsid w:val="006C29B7"/>
    <w:rsid w:val="006C29D1"/>
    <w:rsid w:val="006C2B88"/>
    <w:rsid w:val="006C31B2"/>
    <w:rsid w:val="006C37F6"/>
    <w:rsid w:val="006C3EB4"/>
    <w:rsid w:val="006C4447"/>
    <w:rsid w:val="006C49FB"/>
    <w:rsid w:val="006C55EA"/>
    <w:rsid w:val="006C6786"/>
    <w:rsid w:val="006C6BA4"/>
    <w:rsid w:val="006C6BBC"/>
    <w:rsid w:val="006C74C0"/>
    <w:rsid w:val="006C7E3D"/>
    <w:rsid w:val="006D0398"/>
    <w:rsid w:val="006D05EA"/>
    <w:rsid w:val="006D0713"/>
    <w:rsid w:val="006D4A01"/>
    <w:rsid w:val="006D662D"/>
    <w:rsid w:val="006D6BB6"/>
    <w:rsid w:val="006D70BF"/>
    <w:rsid w:val="006E0ADA"/>
    <w:rsid w:val="006E325D"/>
    <w:rsid w:val="006F03BC"/>
    <w:rsid w:val="006F221D"/>
    <w:rsid w:val="006F4C04"/>
    <w:rsid w:val="006F6512"/>
    <w:rsid w:val="006F7891"/>
    <w:rsid w:val="0070015D"/>
    <w:rsid w:val="007044EC"/>
    <w:rsid w:val="00704EAD"/>
    <w:rsid w:val="007073CA"/>
    <w:rsid w:val="007076D3"/>
    <w:rsid w:val="00712781"/>
    <w:rsid w:val="00713087"/>
    <w:rsid w:val="00713174"/>
    <w:rsid w:val="00713A97"/>
    <w:rsid w:val="00714D78"/>
    <w:rsid w:val="007155D5"/>
    <w:rsid w:val="00715DC9"/>
    <w:rsid w:val="007229CB"/>
    <w:rsid w:val="00725039"/>
    <w:rsid w:val="00725079"/>
    <w:rsid w:val="007321AC"/>
    <w:rsid w:val="00735164"/>
    <w:rsid w:val="00736A26"/>
    <w:rsid w:val="007370DB"/>
    <w:rsid w:val="007434CB"/>
    <w:rsid w:val="00743FF3"/>
    <w:rsid w:val="007440FF"/>
    <w:rsid w:val="0074695E"/>
    <w:rsid w:val="00747E6C"/>
    <w:rsid w:val="00750F25"/>
    <w:rsid w:val="00757A94"/>
    <w:rsid w:val="007633E1"/>
    <w:rsid w:val="0076516D"/>
    <w:rsid w:val="00765379"/>
    <w:rsid w:val="00767696"/>
    <w:rsid w:val="00767966"/>
    <w:rsid w:val="007736B4"/>
    <w:rsid w:val="00773FBD"/>
    <w:rsid w:val="007760D9"/>
    <w:rsid w:val="00776B18"/>
    <w:rsid w:val="00776DC7"/>
    <w:rsid w:val="00777628"/>
    <w:rsid w:val="007826B8"/>
    <w:rsid w:val="007852B9"/>
    <w:rsid w:val="00785645"/>
    <w:rsid w:val="007857C1"/>
    <w:rsid w:val="00785E29"/>
    <w:rsid w:val="0078690E"/>
    <w:rsid w:val="00787A62"/>
    <w:rsid w:val="007902F2"/>
    <w:rsid w:val="007932FA"/>
    <w:rsid w:val="007934A0"/>
    <w:rsid w:val="0079413A"/>
    <w:rsid w:val="007977F0"/>
    <w:rsid w:val="007A34C8"/>
    <w:rsid w:val="007A4829"/>
    <w:rsid w:val="007A4B40"/>
    <w:rsid w:val="007A5DA0"/>
    <w:rsid w:val="007A77BC"/>
    <w:rsid w:val="007A79AF"/>
    <w:rsid w:val="007B0999"/>
    <w:rsid w:val="007B1CBD"/>
    <w:rsid w:val="007B1EA8"/>
    <w:rsid w:val="007B2122"/>
    <w:rsid w:val="007B497A"/>
    <w:rsid w:val="007B5919"/>
    <w:rsid w:val="007B60BC"/>
    <w:rsid w:val="007C073C"/>
    <w:rsid w:val="007C1A5D"/>
    <w:rsid w:val="007C1D3B"/>
    <w:rsid w:val="007C208A"/>
    <w:rsid w:val="007C3C38"/>
    <w:rsid w:val="007C5279"/>
    <w:rsid w:val="007C639E"/>
    <w:rsid w:val="007C6944"/>
    <w:rsid w:val="007C6F31"/>
    <w:rsid w:val="007C7272"/>
    <w:rsid w:val="007D01CF"/>
    <w:rsid w:val="007D2710"/>
    <w:rsid w:val="007D2B94"/>
    <w:rsid w:val="007D3C61"/>
    <w:rsid w:val="007D4173"/>
    <w:rsid w:val="007D4250"/>
    <w:rsid w:val="007D4D9A"/>
    <w:rsid w:val="007D5428"/>
    <w:rsid w:val="007E1340"/>
    <w:rsid w:val="007E2860"/>
    <w:rsid w:val="007E4E5A"/>
    <w:rsid w:val="007E4E88"/>
    <w:rsid w:val="007E54DB"/>
    <w:rsid w:val="007E5989"/>
    <w:rsid w:val="007E621F"/>
    <w:rsid w:val="007E6500"/>
    <w:rsid w:val="007F0112"/>
    <w:rsid w:val="007F0E29"/>
    <w:rsid w:val="007F1394"/>
    <w:rsid w:val="007F1BD9"/>
    <w:rsid w:val="007F1C37"/>
    <w:rsid w:val="007F1E7D"/>
    <w:rsid w:val="007F291B"/>
    <w:rsid w:val="007F5689"/>
    <w:rsid w:val="00800D31"/>
    <w:rsid w:val="00800D85"/>
    <w:rsid w:val="0080181B"/>
    <w:rsid w:val="008020DD"/>
    <w:rsid w:val="008054DB"/>
    <w:rsid w:val="008057BF"/>
    <w:rsid w:val="00810A2F"/>
    <w:rsid w:val="00811107"/>
    <w:rsid w:val="00811AEB"/>
    <w:rsid w:val="008125C5"/>
    <w:rsid w:val="00813836"/>
    <w:rsid w:val="00813AA8"/>
    <w:rsid w:val="00814469"/>
    <w:rsid w:val="0081668C"/>
    <w:rsid w:val="008167F4"/>
    <w:rsid w:val="00816EC2"/>
    <w:rsid w:val="00820375"/>
    <w:rsid w:val="0082056E"/>
    <w:rsid w:val="00820985"/>
    <w:rsid w:val="00822766"/>
    <w:rsid w:val="00823186"/>
    <w:rsid w:val="008232BD"/>
    <w:rsid w:val="008236D6"/>
    <w:rsid w:val="0082385F"/>
    <w:rsid w:val="00825E78"/>
    <w:rsid w:val="008304CC"/>
    <w:rsid w:val="0083184C"/>
    <w:rsid w:val="00832280"/>
    <w:rsid w:val="00835AEC"/>
    <w:rsid w:val="00835F24"/>
    <w:rsid w:val="00837FD3"/>
    <w:rsid w:val="0084246F"/>
    <w:rsid w:val="0084326A"/>
    <w:rsid w:val="00844CAA"/>
    <w:rsid w:val="0084604E"/>
    <w:rsid w:val="008460ED"/>
    <w:rsid w:val="0084720D"/>
    <w:rsid w:val="00851487"/>
    <w:rsid w:val="0085231C"/>
    <w:rsid w:val="0086345E"/>
    <w:rsid w:val="008645EB"/>
    <w:rsid w:val="00866278"/>
    <w:rsid w:val="0086783F"/>
    <w:rsid w:val="00870C83"/>
    <w:rsid w:val="00873455"/>
    <w:rsid w:val="00873BF2"/>
    <w:rsid w:val="00877933"/>
    <w:rsid w:val="008832AF"/>
    <w:rsid w:val="00884227"/>
    <w:rsid w:val="008862E9"/>
    <w:rsid w:val="0089132C"/>
    <w:rsid w:val="008916C8"/>
    <w:rsid w:val="00892615"/>
    <w:rsid w:val="008928AE"/>
    <w:rsid w:val="00892FFC"/>
    <w:rsid w:val="008933A4"/>
    <w:rsid w:val="008952B0"/>
    <w:rsid w:val="0089531F"/>
    <w:rsid w:val="00896440"/>
    <w:rsid w:val="0089662E"/>
    <w:rsid w:val="008A2903"/>
    <w:rsid w:val="008A5669"/>
    <w:rsid w:val="008A63D1"/>
    <w:rsid w:val="008A74A3"/>
    <w:rsid w:val="008A7E16"/>
    <w:rsid w:val="008A7F91"/>
    <w:rsid w:val="008B0643"/>
    <w:rsid w:val="008B0A23"/>
    <w:rsid w:val="008B1D84"/>
    <w:rsid w:val="008B3B0B"/>
    <w:rsid w:val="008B4ED7"/>
    <w:rsid w:val="008B53BD"/>
    <w:rsid w:val="008B602C"/>
    <w:rsid w:val="008B609E"/>
    <w:rsid w:val="008B6EB8"/>
    <w:rsid w:val="008B7375"/>
    <w:rsid w:val="008B78A2"/>
    <w:rsid w:val="008C10AF"/>
    <w:rsid w:val="008C3513"/>
    <w:rsid w:val="008C3768"/>
    <w:rsid w:val="008C3D41"/>
    <w:rsid w:val="008C5E0D"/>
    <w:rsid w:val="008C7BE7"/>
    <w:rsid w:val="008C7E62"/>
    <w:rsid w:val="008D43CE"/>
    <w:rsid w:val="008D5E6F"/>
    <w:rsid w:val="008E0A52"/>
    <w:rsid w:val="008E1DE4"/>
    <w:rsid w:val="008E47F3"/>
    <w:rsid w:val="008F0ABD"/>
    <w:rsid w:val="008F1027"/>
    <w:rsid w:val="008F3801"/>
    <w:rsid w:val="008F62E8"/>
    <w:rsid w:val="008F63A3"/>
    <w:rsid w:val="008F6A19"/>
    <w:rsid w:val="008F7C38"/>
    <w:rsid w:val="009002C1"/>
    <w:rsid w:val="00907A6C"/>
    <w:rsid w:val="00911C2F"/>
    <w:rsid w:val="00912E5E"/>
    <w:rsid w:val="00913B7C"/>
    <w:rsid w:val="00914B3E"/>
    <w:rsid w:val="00921391"/>
    <w:rsid w:val="00921506"/>
    <w:rsid w:val="0092292F"/>
    <w:rsid w:val="009238F2"/>
    <w:rsid w:val="00923A85"/>
    <w:rsid w:val="00923E1E"/>
    <w:rsid w:val="009243C8"/>
    <w:rsid w:val="009258D6"/>
    <w:rsid w:val="00930F0A"/>
    <w:rsid w:val="00931B08"/>
    <w:rsid w:val="00934FAA"/>
    <w:rsid w:val="00935386"/>
    <w:rsid w:val="00935767"/>
    <w:rsid w:val="00935C25"/>
    <w:rsid w:val="00941589"/>
    <w:rsid w:val="0094394B"/>
    <w:rsid w:val="00944782"/>
    <w:rsid w:val="00945A4B"/>
    <w:rsid w:val="00946CB1"/>
    <w:rsid w:val="0094777A"/>
    <w:rsid w:val="00951215"/>
    <w:rsid w:val="0095127C"/>
    <w:rsid w:val="009513F2"/>
    <w:rsid w:val="0095163D"/>
    <w:rsid w:val="0095342F"/>
    <w:rsid w:val="009559AA"/>
    <w:rsid w:val="009561DD"/>
    <w:rsid w:val="00956D44"/>
    <w:rsid w:val="00956D78"/>
    <w:rsid w:val="0096145A"/>
    <w:rsid w:val="0096492B"/>
    <w:rsid w:val="00965492"/>
    <w:rsid w:val="00965D05"/>
    <w:rsid w:val="00970A18"/>
    <w:rsid w:val="009715F2"/>
    <w:rsid w:val="00976484"/>
    <w:rsid w:val="009808A3"/>
    <w:rsid w:val="0098246D"/>
    <w:rsid w:val="00985CF8"/>
    <w:rsid w:val="00986528"/>
    <w:rsid w:val="009867BC"/>
    <w:rsid w:val="00986A25"/>
    <w:rsid w:val="00987695"/>
    <w:rsid w:val="00992A48"/>
    <w:rsid w:val="009944DD"/>
    <w:rsid w:val="00994F56"/>
    <w:rsid w:val="00996FEA"/>
    <w:rsid w:val="009972B7"/>
    <w:rsid w:val="00997E87"/>
    <w:rsid w:val="009A0C81"/>
    <w:rsid w:val="009A2D31"/>
    <w:rsid w:val="009A4960"/>
    <w:rsid w:val="009B10B6"/>
    <w:rsid w:val="009B20D2"/>
    <w:rsid w:val="009B21FE"/>
    <w:rsid w:val="009B2DF5"/>
    <w:rsid w:val="009B41BC"/>
    <w:rsid w:val="009B47D9"/>
    <w:rsid w:val="009B6C9A"/>
    <w:rsid w:val="009C1B31"/>
    <w:rsid w:val="009C383C"/>
    <w:rsid w:val="009C3AF7"/>
    <w:rsid w:val="009C4FF9"/>
    <w:rsid w:val="009C5997"/>
    <w:rsid w:val="009C661F"/>
    <w:rsid w:val="009C7D04"/>
    <w:rsid w:val="009D0615"/>
    <w:rsid w:val="009D0D91"/>
    <w:rsid w:val="009D1003"/>
    <w:rsid w:val="009D1F5C"/>
    <w:rsid w:val="009D3301"/>
    <w:rsid w:val="009D3B50"/>
    <w:rsid w:val="009D4808"/>
    <w:rsid w:val="009D4D64"/>
    <w:rsid w:val="009D52D4"/>
    <w:rsid w:val="009D5983"/>
    <w:rsid w:val="009E1970"/>
    <w:rsid w:val="009E1A4D"/>
    <w:rsid w:val="009E1CA2"/>
    <w:rsid w:val="009E2B27"/>
    <w:rsid w:val="009E2CD9"/>
    <w:rsid w:val="009E381F"/>
    <w:rsid w:val="009E3E90"/>
    <w:rsid w:val="009E59E5"/>
    <w:rsid w:val="009E5A16"/>
    <w:rsid w:val="009E5FAF"/>
    <w:rsid w:val="009E6509"/>
    <w:rsid w:val="009E7C28"/>
    <w:rsid w:val="009F63EB"/>
    <w:rsid w:val="009F7E0E"/>
    <w:rsid w:val="00A00897"/>
    <w:rsid w:val="00A016E3"/>
    <w:rsid w:val="00A01E08"/>
    <w:rsid w:val="00A0341F"/>
    <w:rsid w:val="00A04C46"/>
    <w:rsid w:val="00A04D7D"/>
    <w:rsid w:val="00A051ED"/>
    <w:rsid w:val="00A05816"/>
    <w:rsid w:val="00A06CC5"/>
    <w:rsid w:val="00A0766F"/>
    <w:rsid w:val="00A07E70"/>
    <w:rsid w:val="00A10926"/>
    <w:rsid w:val="00A11291"/>
    <w:rsid w:val="00A1190D"/>
    <w:rsid w:val="00A12218"/>
    <w:rsid w:val="00A16908"/>
    <w:rsid w:val="00A17248"/>
    <w:rsid w:val="00A20EF6"/>
    <w:rsid w:val="00A2301A"/>
    <w:rsid w:val="00A23622"/>
    <w:rsid w:val="00A245E9"/>
    <w:rsid w:val="00A2557D"/>
    <w:rsid w:val="00A25E67"/>
    <w:rsid w:val="00A274CB"/>
    <w:rsid w:val="00A30D76"/>
    <w:rsid w:val="00A31523"/>
    <w:rsid w:val="00A32C38"/>
    <w:rsid w:val="00A32E32"/>
    <w:rsid w:val="00A364D7"/>
    <w:rsid w:val="00A40257"/>
    <w:rsid w:val="00A4333F"/>
    <w:rsid w:val="00A46AC4"/>
    <w:rsid w:val="00A479C4"/>
    <w:rsid w:val="00A51189"/>
    <w:rsid w:val="00A520E4"/>
    <w:rsid w:val="00A52DA9"/>
    <w:rsid w:val="00A57D48"/>
    <w:rsid w:val="00A57F74"/>
    <w:rsid w:val="00A6165F"/>
    <w:rsid w:val="00A61889"/>
    <w:rsid w:val="00A61BD1"/>
    <w:rsid w:val="00A6305D"/>
    <w:rsid w:val="00A6394E"/>
    <w:rsid w:val="00A640BA"/>
    <w:rsid w:val="00A656D7"/>
    <w:rsid w:val="00A67F3B"/>
    <w:rsid w:val="00A70041"/>
    <w:rsid w:val="00A72466"/>
    <w:rsid w:val="00A725CC"/>
    <w:rsid w:val="00A73852"/>
    <w:rsid w:val="00A8037F"/>
    <w:rsid w:val="00A8122D"/>
    <w:rsid w:val="00A8126C"/>
    <w:rsid w:val="00A83438"/>
    <w:rsid w:val="00A845D3"/>
    <w:rsid w:val="00A84886"/>
    <w:rsid w:val="00A903E4"/>
    <w:rsid w:val="00A9159B"/>
    <w:rsid w:val="00A91BD3"/>
    <w:rsid w:val="00A91D79"/>
    <w:rsid w:val="00A928A4"/>
    <w:rsid w:val="00A931AC"/>
    <w:rsid w:val="00A94B63"/>
    <w:rsid w:val="00A95488"/>
    <w:rsid w:val="00A96BA6"/>
    <w:rsid w:val="00AA13FF"/>
    <w:rsid w:val="00AA16B8"/>
    <w:rsid w:val="00AA3E7B"/>
    <w:rsid w:val="00AA416B"/>
    <w:rsid w:val="00AA6E50"/>
    <w:rsid w:val="00AB2DC6"/>
    <w:rsid w:val="00AB33EC"/>
    <w:rsid w:val="00AB753C"/>
    <w:rsid w:val="00AC1012"/>
    <w:rsid w:val="00AC467E"/>
    <w:rsid w:val="00AC6291"/>
    <w:rsid w:val="00AC79A2"/>
    <w:rsid w:val="00AD01EA"/>
    <w:rsid w:val="00AD151A"/>
    <w:rsid w:val="00AD2046"/>
    <w:rsid w:val="00AD2775"/>
    <w:rsid w:val="00AD3BB0"/>
    <w:rsid w:val="00AD453C"/>
    <w:rsid w:val="00AD5DE0"/>
    <w:rsid w:val="00AD6547"/>
    <w:rsid w:val="00AD6FFC"/>
    <w:rsid w:val="00AE0AFA"/>
    <w:rsid w:val="00AE13CE"/>
    <w:rsid w:val="00AE5456"/>
    <w:rsid w:val="00AE5840"/>
    <w:rsid w:val="00AE7FC7"/>
    <w:rsid w:val="00AF0A4A"/>
    <w:rsid w:val="00AF1EB6"/>
    <w:rsid w:val="00AF2FF8"/>
    <w:rsid w:val="00AF36DC"/>
    <w:rsid w:val="00AF487D"/>
    <w:rsid w:val="00AF4BDC"/>
    <w:rsid w:val="00AF7103"/>
    <w:rsid w:val="00B006C5"/>
    <w:rsid w:val="00B03F6F"/>
    <w:rsid w:val="00B06A76"/>
    <w:rsid w:val="00B07133"/>
    <w:rsid w:val="00B07165"/>
    <w:rsid w:val="00B10FA4"/>
    <w:rsid w:val="00B11EBF"/>
    <w:rsid w:val="00B139B0"/>
    <w:rsid w:val="00B15879"/>
    <w:rsid w:val="00B17503"/>
    <w:rsid w:val="00B17838"/>
    <w:rsid w:val="00B20BF2"/>
    <w:rsid w:val="00B22483"/>
    <w:rsid w:val="00B22C94"/>
    <w:rsid w:val="00B22CD2"/>
    <w:rsid w:val="00B2394B"/>
    <w:rsid w:val="00B24576"/>
    <w:rsid w:val="00B24A77"/>
    <w:rsid w:val="00B271CE"/>
    <w:rsid w:val="00B30157"/>
    <w:rsid w:val="00B3062E"/>
    <w:rsid w:val="00B3274D"/>
    <w:rsid w:val="00B33DE9"/>
    <w:rsid w:val="00B340AA"/>
    <w:rsid w:val="00B34C2C"/>
    <w:rsid w:val="00B35054"/>
    <w:rsid w:val="00B35E9A"/>
    <w:rsid w:val="00B369FE"/>
    <w:rsid w:val="00B41C2B"/>
    <w:rsid w:val="00B426DB"/>
    <w:rsid w:val="00B42BEF"/>
    <w:rsid w:val="00B451C7"/>
    <w:rsid w:val="00B45D64"/>
    <w:rsid w:val="00B465A4"/>
    <w:rsid w:val="00B473C8"/>
    <w:rsid w:val="00B50655"/>
    <w:rsid w:val="00B5087B"/>
    <w:rsid w:val="00B5276A"/>
    <w:rsid w:val="00B53691"/>
    <w:rsid w:val="00B55CC3"/>
    <w:rsid w:val="00B64BF9"/>
    <w:rsid w:val="00B65296"/>
    <w:rsid w:val="00B66BD5"/>
    <w:rsid w:val="00B7201A"/>
    <w:rsid w:val="00B749C7"/>
    <w:rsid w:val="00B74D44"/>
    <w:rsid w:val="00B74FB4"/>
    <w:rsid w:val="00B768A7"/>
    <w:rsid w:val="00B768D5"/>
    <w:rsid w:val="00B7799F"/>
    <w:rsid w:val="00B77A92"/>
    <w:rsid w:val="00B77B0A"/>
    <w:rsid w:val="00B801FB"/>
    <w:rsid w:val="00B818FC"/>
    <w:rsid w:val="00B822E6"/>
    <w:rsid w:val="00B83B22"/>
    <w:rsid w:val="00B84380"/>
    <w:rsid w:val="00B86D3A"/>
    <w:rsid w:val="00B87394"/>
    <w:rsid w:val="00B9012A"/>
    <w:rsid w:val="00B905A3"/>
    <w:rsid w:val="00B90F7C"/>
    <w:rsid w:val="00B91C6D"/>
    <w:rsid w:val="00B9343D"/>
    <w:rsid w:val="00B94C5E"/>
    <w:rsid w:val="00B961D6"/>
    <w:rsid w:val="00BA07CF"/>
    <w:rsid w:val="00BA2E3B"/>
    <w:rsid w:val="00BB08A2"/>
    <w:rsid w:val="00BB1DF5"/>
    <w:rsid w:val="00BB3DED"/>
    <w:rsid w:val="00BB4626"/>
    <w:rsid w:val="00BB62EE"/>
    <w:rsid w:val="00BB7664"/>
    <w:rsid w:val="00BB7D53"/>
    <w:rsid w:val="00BC16A4"/>
    <w:rsid w:val="00BC20B6"/>
    <w:rsid w:val="00BC2688"/>
    <w:rsid w:val="00BC3C9B"/>
    <w:rsid w:val="00BC526B"/>
    <w:rsid w:val="00BC78E9"/>
    <w:rsid w:val="00BD1C79"/>
    <w:rsid w:val="00BD23C6"/>
    <w:rsid w:val="00BD34A0"/>
    <w:rsid w:val="00BD41CB"/>
    <w:rsid w:val="00BD4290"/>
    <w:rsid w:val="00BD5512"/>
    <w:rsid w:val="00BD71ED"/>
    <w:rsid w:val="00BE1508"/>
    <w:rsid w:val="00BE155C"/>
    <w:rsid w:val="00BE265D"/>
    <w:rsid w:val="00BE2CF4"/>
    <w:rsid w:val="00BE4C71"/>
    <w:rsid w:val="00BE5D1D"/>
    <w:rsid w:val="00BF07AD"/>
    <w:rsid w:val="00BF11AB"/>
    <w:rsid w:val="00BF2500"/>
    <w:rsid w:val="00BF3E47"/>
    <w:rsid w:val="00BF434D"/>
    <w:rsid w:val="00BF4975"/>
    <w:rsid w:val="00BF6974"/>
    <w:rsid w:val="00C0021A"/>
    <w:rsid w:val="00C01AFC"/>
    <w:rsid w:val="00C02526"/>
    <w:rsid w:val="00C02909"/>
    <w:rsid w:val="00C03F4B"/>
    <w:rsid w:val="00C06030"/>
    <w:rsid w:val="00C07101"/>
    <w:rsid w:val="00C07BED"/>
    <w:rsid w:val="00C10792"/>
    <w:rsid w:val="00C112E5"/>
    <w:rsid w:val="00C12843"/>
    <w:rsid w:val="00C13CDC"/>
    <w:rsid w:val="00C20A4F"/>
    <w:rsid w:val="00C21190"/>
    <w:rsid w:val="00C22738"/>
    <w:rsid w:val="00C23308"/>
    <w:rsid w:val="00C23B18"/>
    <w:rsid w:val="00C265A9"/>
    <w:rsid w:val="00C270C2"/>
    <w:rsid w:val="00C31088"/>
    <w:rsid w:val="00C32593"/>
    <w:rsid w:val="00C3476A"/>
    <w:rsid w:val="00C355BE"/>
    <w:rsid w:val="00C3637B"/>
    <w:rsid w:val="00C37B60"/>
    <w:rsid w:val="00C41BFC"/>
    <w:rsid w:val="00C43678"/>
    <w:rsid w:val="00C44C29"/>
    <w:rsid w:val="00C4741A"/>
    <w:rsid w:val="00C50539"/>
    <w:rsid w:val="00C505BC"/>
    <w:rsid w:val="00C507EF"/>
    <w:rsid w:val="00C50CC4"/>
    <w:rsid w:val="00C5329B"/>
    <w:rsid w:val="00C54999"/>
    <w:rsid w:val="00C54E9E"/>
    <w:rsid w:val="00C575E9"/>
    <w:rsid w:val="00C57A0D"/>
    <w:rsid w:val="00C60900"/>
    <w:rsid w:val="00C62640"/>
    <w:rsid w:val="00C6275A"/>
    <w:rsid w:val="00C63798"/>
    <w:rsid w:val="00C64864"/>
    <w:rsid w:val="00C65AF3"/>
    <w:rsid w:val="00C70C99"/>
    <w:rsid w:val="00C71669"/>
    <w:rsid w:val="00C71EFC"/>
    <w:rsid w:val="00C71F99"/>
    <w:rsid w:val="00C72AEB"/>
    <w:rsid w:val="00C73C8A"/>
    <w:rsid w:val="00C764B6"/>
    <w:rsid w:val="00C7713B"/>
    <w:rsid w:val="00C77F4A"/>
    <w:rsid w:val="00C838C1"/>
    <w:rsid w:val="00C875E3"/>
    <w:rsid w:val="00C9086F"/>
    <w:rsid w:val="00C90F30"/>
    <w:rsid w:val="00C9136B"/>
    <w:rsid w:val="00C9275A"/>
    <w:rsid w:val="00C94E1F"/>
    <w:rsid w:val="00C95D83"/>
    <w:rsid w:val="00C96C71"/>
    <w:rsid w:val="00C974B7"/>
    <w:rsid w:val="00C976DF"/>
    <w:rsid w:val="00CA1301"/>
    <w:rsid w:val="00CA137B"/>
    <w:rsid w:val="00CA2890"/>
    <w:rsid w:val="00CA695E"/>
    <w:rsid w:val="00CA706A"/>
    <w:rsid w:val="00CB5AFB"/>
    <w:rsid w:val="00CB7D17"/>
    <w:rsid w:val="00CC2CDE"/>
    <w:rsid w:val="00CC35CB"/>
    <w:rsid w:val="00CC4E5F"/>
    <w:rsid w:val="00CC60AA"/>
    <w:rsid w:val="00CD07BD"/>
    <w:rsid w:val="00CD29A7"/>
    <w:rsid w:val="00CD413B"/>
    <w:rsid w:val="00CD6580"/>
    <w:rsid w:val="00CD7345"/>
    <w:rsid w:val="00CD73FA"/>
    <w:rsid w:val="00CE06AD"/>
    <w:rsid w:val="00CE1A9C"/>
    <w:rsid w:val="00CE346C"/>
    <w:rsid w:val="00CE3819"/>
    <w:rsid w:val="00CE4575"/>
    <w:rsid w:val="00CE4600"/>
    <w:rsid w:val="00CE4FB9"/>
    <w:rsid w:val="00CE5EB8"/>
    <w:rsid w:val="00CE6874"/>
    <w:rsid w:val="00CE7A25"/>
    <w:rsid w:val="00CF3991"/>
    <w:rsid w:val="00CF4E53"/>
    <w:rsid w:val="00D006B7"/>
    <w:rsid w:val="00D01406"/>
    <w:rsid w:val="00D01EA0"/>
    <w:rsid w:val="00D044F5"/>
    <w:rsid w:val="00D05F24"/>
    <w:rsid w:val="00D06A87"/>
    <w:rsid w:val="00D11167"/>
    <w:rsid w:val="00D1226C"/>
    <w:rsid w:val="00D12D2A"/>
    <w:rsid w:val="00D12D81"/>
    <w:rsid w:val="00D13F2A"/>
    <w:rsid w:val="00D14AF5"/>
    <w:rsid w:val="00D14E1F"/>
    <w:rsid w:val="00D17589"/>
    <w:rsid w:val="00D213A3"/>
    <w:rsid w:val="00D2317E"/>
    <w:rsid w:val="00D26146"/>
    <w:rsid w:val="00D314F6"/>
    <w:rsid w:val="00D33EB0"/>
    <w:rsid w:val="00D35B54"/>
    <w:rsid w:val="00D37424"/>
    <w:rsid w:val="00D41334"/>
    <w:rsid w:val="00D4321E"/>
    <w:rsid w:val="00D44044"/>
    <w:rsid w:val="00D458CE"/>
    <w:rsid w:val="00D463D4"/>
    <w:rsid w:val="00D50081"/>
    <w:rsid w:val="00D522BE"/>
    <w:rsid w:val="00D563BD"/>
    <w:rsid w:val="00D56A5A"/>
    <w:rsid w:val="00D56D14"/>
    <w:rsid w:val="00D61A90"/>
    <w:rsid w:val="00D62276"/>
    <w:rsid w:val="00D624CD"/>
    <w:rsid w:val="00D65974"/>
    <w:rsid w:val="00D67B05"/>
    <w:rsid w:val="00D67CFE"/>
    <w:rsid w:val="00D71167"/>
    <w:rsid w:val="00D72CDE"/>
    <w:rsid w:val="00D74979"/>
    <w:rsid w:val="00D74991"/>
    <w:rsid w:val="00D754B1"/>
    <w:rsid w:val="00D76175"/>
    <w:rsid w:val="00D777D6"/>
    <w:rsid w:val="00D779D0"/>
    <w:rsid w:val="00D8056A"/>
    <w:rsid w:val="00D80C3B"/>
    <w:rsid w:val="00D80DD2"/>
    <w:rsid w:val="00D80FF1"/>
    <w:rsid w:val="00D81306"/>
    <w:rsid w:val="00D81C47"/>
    <w:rsid w:val="00D8494E"/>
    <w:rsid w:val="00D855BA"/>
    <w:rsid w:val="00D87137"/>
    <w:rsid w:val="00D908DA"/>
    <w:rsid w:val="00D90C77"/>
    <w:rsid w:val="00D9201C"/>
    <w:rsid w:val="00D9453B"/>
    <w:rsid w:val="00D94965"/>
    <w:rsid w:val="00D95B1B"/>
    <w:rsid w:val="00D95C44"/>
    <w:rsid w:val="00D96AFA"/>
    <w:rsid w:val="00D97D5F"/>
    <w:rsid w:val="00D97EBB"/>
    <w:rsid w:val="00DA1920"/>
    <w:rsid w:val="00DA197E"/>
    <w:rsid w:val="00DA56F5"/>
    <w:rsid w:val="00DA67BB"/>
    <w:rsid w:val="00DB075E"/>
    <w:rsid w:val="00DB0F40"/>
    <w:rsid w:val="00DB1D21"/>
    <w:rsid w:val="00DB2280"/>
    <w:rsid w:val="00DB2C6F"/>
    <w:rsid w:val="00DB58CE"/>
    <w:rsid w:val="00DB595A"/>
    <w:rsid w:val="00DB65BF"/>
    <w:rsid w:val="00DC037E"/>
    <w:rsid w:val="00DC1652"/>
    <w:rsid w:val="00DC278E"/>
    <w:rsid w:val="00DC2930"/>
    <w:rsid w:val="00DC4288"/>
    <w:rsid w:val="00DC599A"/>
    <w:rsid w:val="00DC5D17"/>
    <w:rsid w:val="00DC6A21"/>
    <w:rsid w:val="00DD1728"/>
    <w:rsid w:val="00DD1D3F"/>
    <w:rsid w:val="00DD273C"/>
    <w:rsid w:val="00DD2A79"/>
    <w:rsid w:val="00DD33D0"/>
    <w:rsid w:val="00DD3425"/>
    <w:rsid w:val="00DD466C"/>
    <w:rsid w:val="00DD4E14"/>
    <w:rsid w:val="00DD6E23"/>
    <w:rsid w:val="00DE0D23"/>
    <w:rsid w:val="00DE1618"/>
    <w:rsid w:val="00DE53C3"/>
    <w:rsid w:val="00DE56A8"/>
    <w:rsid w:val="00DF182B"/>
    <w:rsid w:val="00DF196A"/>
    <w:rsid w:val="00DF3A82"/>
    <w:rsid w:val="00DF4B4C"/>
    <w:rsid w:val="00DF54B7"/>
    <w:rsid w:val="00DF674A"/>
    <w:rsid w:val="00E020E5"/>
    <w:rsid w:val="00E030E3"/>
    <w:rsid w:val="00E03263"/>
    <w:rsid w:val="00E03E6D"/>
    <w:rsid w:val="00E0409A"/>
    <w:rsid w:val="00E04FA1"/>
    <w:rsid w:val="00E055F5"/>
    <w:rsid w:val="00E0638B"/>
    <w:rsid w:val="00E06E20"/>
    <w:rsid w:val="00E10457"/>
    <w:rsid w:val="00E1216C"/>
    <w:rsid w:val="00E149F8"/>
    <w:rsid w:val="00E158ED"/>
    <w:rsid w:val="00E1636F"/>
    <w:rsid w:val="00E16540"/>
    <w:rsid w:val="00E17607"/>
    <w:rsid w:val="00E177D3"/>
    <w:rsid w:val="00E23BB6"/>
    <w:rsid w:val="00E24F29"/>
    <w:rsid w:val="00E27051"/>
    <w:rsid w:val="00E30811"/>
    <w:rsid w:val="00E3135D"/>
    <w:rsid w:val="00E354E7"/>
    <w:rsid w:val="00E3568E"/>
    <w:rsid w:val="00E37146"/>
    <w:rsid w:val="00E40466"/>
    <w:rsid w:val="00E4054D"/>
    <w:rsid w:val="00E40970"/>
    <w:rsid w:val="00E420AA"/>
    <w:rsid w:val="00E430EE"/>
    <w:rsid w:val="00E46D3A"/>
    <w:rsid w:val="00E47224"/>
    <w:rsid w:val="00E476B1"/>
    <w:rsid w:val="00E47B82"/>
    <w:rsid w:val="00E536CC"/>
    <w:rsid w:val="00E540A6"/>
    <w:rsid w:val="00E55BF7"/>
    <w:rsid w:val="00E56CE8"/>
    <w:rsid w:val="00E57E78"/>
    <w:rsid w:val="00E60547"/>
    <w:rsid w:val="00E60C11"/>
    <w:rsid w:val="00E6307A"/>
    <w:rsid w:val="00E65A3A"/>
    <w:rsid w:val="00E66658"/>
    <w:rsid w:val="00E67B5B"/>
    <w:rsid w:val="00E7175C"/>
    <w:rsid w:val="00E71F7E"/>
    <w:rsid w:val="00E764CA"/>
    <w:rsid w:val="00E771E6"/>
    <w:rsid w:val="00E77E14"/>
    <w:rsid w:val="00E8102F"/>
    <w:rsid w:val="00E81E2E"/>
    <w:rsid w:val="00E822AB"/>
    <w:rsid w:val="00E84171"/>
    <w:rsid w:val="00E8559B"/>
    <w:rsid w:val="00E85BF6"/>
    <w:rsid w:val="00E9119F"/>
    <w:rsid w:val="00E91EF1"/>
    <w:rsid w:val="00E93E43"/>
    <w:rsid w:val="00E9487C"/>
    <w:rsid w:val="00E95661"/>
    <w:rsid w:val="00E96AF8"/>
    <w:rsid w:val="00E96C5F"/>
    <w:rsid w:val="00E97FD8"/>
    <w:rsid w:val="00EA193C"/>
    <w:rsid w:val="00EA1F6F"/>
    <w:rsid w:val="00EA22B0"/>
    <w:rsid w:val="00EA3566"/>
    <w:rsid w:val="00EA583F"/>
    <w:rsid w:val="00EA6109"/>
    <w:rsid w:val="00EA7567"/>
    <w:rsid w:val="00EB0433"/>
    <w:rsid w:val="00EB0509"/>
    <w:rsid w:val="00EB0568"/>
    <w:rsid w:val="00EB1E40"/>
    <w:rsid w:val="00EB5165"/>
    <w:rsid w:val="00EB72F4"/>
    <w:rsid w:val="00EC0747"/>
    <w:rsid w:val="00EC3856"/>
    <w:rsid w:val="00EC45A4"/>
    <w:rsid w:val="00EC4B6F"/>
    <w:rsid w:val="00EC4D39"/>
    <w:rsid w:val="00EC69B8"/>
    <w:rsid w:val="00EC7CA8"/>
    <w:rsid w:val="00ED12BA"/>
    <w:rsid w:val="00ED4368"/>
    <w:rsid w:val="00ED47FD"/>
    <w:rsid w:val="00ED5727"/>
    <w:rsid w:val="00ED5767"/>
    <w:rsid w:val="00ED62EE"/>
    <w:rsid w:val="00ED71D0"/>
    <w:rsid w:val="00ED77AA"/>
    <w:rsid w:val="00EE0CB4"/>
    <w:rsid w:val="00EE0FFC"/>
    <w:rsid w:val="00EE10AF"/>
    <w:rsid w:val="00EE1603"/>
    <w:rsid w:val="00EE18D9"/>
    <w:rsid w:val="00EE3077"/>
    <w:rsid w:val="00EE37D3"/>
    <w:rsid w:val="00EE4FE5"/>
    <w:rsid w:val="00EE60CB"/>
    <w:rsid w:val="00EE60EE"/>
    <w:rsid w:val="00EE6C78"/>
    <w:rsid w:val="00EF3D85"/>
    <w:rsid w:val="00EF45BB"/>
    <w:rsid w:val="00EF52AE"/>
    <w:rsid w:val="00EF5515"/>
    <w:rsid w:val="00EF6444"/>
    <w:rsid w:val="00EF7B77"/>
    <w:rsid w:val="00EF7CFC"/>
    <w:rsid w:val="00F01536"/>
    <w:rsid w:val="00F023CF"/>
    <w:rsid w:val="00F1098B"/>
    <w:rsid w:val="00F119E3"/>
    <w:rsid w:val="00F12559"/>
    <w:rsid w:val="00F14FEB"/>
    <w:rsid w:val="00F15948"/>
    <w:rsid w:val="00F161A0"/>
    <w:rsid w:val="00F161FA"/>
    <w:rsid w:val="00F171FF"/>
    <w:rsid w:val="00F2361A"/>
    <w:rsid w:val="00F275F3"/>
    <w:rsid w:val="00F30414"/>
    <w:rsid w:val="00F32615"/>
    <w:rsid w:val="00F32DA6"/>
    <w:rsid w:val="00F37006"/>
    <w:rsid w:val="00F377F7"/>
    <w:rsid w:val="00F37C86"/>
    <w:rsid w:val="00F37DD4"/>
    <w:rsid w:val="00F4146C"/>
    <w:rsid w:val="00F46868"/>
    <w:rsid w:val="00F51935"/>
    <w:rsid w:val="00F53838"/>
    <w:rsid w:val="00F551FB"/>
    <w:rsid w:val="00F563E8"/>
    <w:rsid w:val="00F5665E"/>
    <w:rsid w:val="00F56A66"/>
    <w:rsid w:val="00F56DD5"/>
    <w:rsid w:val="00F61B68"/>
    <w:rsid w:val="00F6283A"/>
    <w:rsid w:val="00F63593"/>
    <w:rsid w:val="00F636FB"/>
    <w:rsid w:val="00F65881"/>
    <w:rsid w:val="00F70D11"/>
    <w:rsid w:val="00F727F3"/>
    <w:rsid w:val="00F72B31"/>
    <w:rsid w:val="00F749D1"/>
    <w:rsid w:val="00F75628"/>
    <w:rsid w:val="00F760F5"/>
    <w:rsid w:val="00F77020"/>
    <w:rsid w:val="00F774E7"/>
    <w:rsid w:val="00F82350"/>
    <w:rsid w:val="00F83841"/>
    <w:rsid w:val="00F84B77"/>
    <w:rsid w:val="00F84F38"/>
    <w:rsid w:val="00F878A8"/>
    <w:rsid w:val="00F87AC7"/>
    <w:rsid w:val="00F90BFE"/>
    <w:rsid w:val="00F927EF"/>
    <w:rsid w:val="00F9367B"/>
    <w:rsid w:val="00F93680"/>
    <w:rsid w:val="00F95226"/>
    <w:rsid w:val="00F9552F"/>
    <w:rsid w:val="00F95697"/>
    <w:rsid w:val="00F95820"/>
    <w:rsid w:val="00F96170"/>
    <w:rsid w:val="00F96463"/>
    <w:rsid w:val="00F964C5"/>
    <w:rsid w:val="00F96B74"/>
    <w:rsid w:val="00FA15C7"/>
    <w:rsid w:val="00FA28CD"/>
    <w:rsid w:val="00FA2CF9"/>
    <w:rsid w:val="00FA2F22"/>
    <w:rsid w:val="00FA5B9A"/>
    <w:rsid w:val="00FA5DFD"/>
    <w:rsid w:val="00FA60A8"/>
    <w:rsid w:val="00FA6BD8"/>
    <w:rsid w:val="00FA6C63"/>
    <w:rsid w:val="00FA7481"/>
    <w:rsid w:val="00FA76B1"/>
    <w:rsid w:val="00FB3C72"/>
    <w:rsid w:val="00FB6182"/>
    <w:rsid w:val="00FB6E19"/>
    <w:rsid w:val="00FB6F70"/>
    <w:rsid w:val="00FC0794"/>
    <w:rsid w:val="00FC34F7"/>
    <w:rsid w:val="00FC5790"/>
    <w:rsid w:val="00FC593F"/>
    <w:rsid w:val="00FD2003"/>
    <w:rsid w:val="00FD6278"/>
    <w:rsid w:val="00FD6F4F"/>
    <w:rsid w:val="00FE0F3B"/>
    <w:rsid w:val="00FE1FF8"/>
    <w:rsid w:val="00FE296E"/>
    <w:rsid w:val="00FE6A92"/>
    <w:rsid w:val="00FE7823"/>
    <w:rsid w:val="00FF368B"/>
    <w:rsid w:val="00FF4CC0"/>
    <w:rsid w:val="00FF609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C338A9"/>
  <w15:docId w15:val="{98A08019-86B9-4E48-8CE3-362C7421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26A"/>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next w:val="Normal"/>
    <w:link w:val="Rubrik1Char"/>
    <w:uiPriority w:val="9"/>
    <w:qFormat/>
    <w:rsid w:val="001C01B3"/>
    <w:pPr>
      <w:keepNext/>
      <w:keepLines/>
      <w:numPr>
        <w:numId w:val="2"/>
      </w:numPr>
      <w:spacing w:before="480" w:after="120"/>
      <w:outlineLvl w:val="0"/>
    </w:pPr>
    <w:rPr>
      <w:rFonts w:ascii="Calibri" w:eastAsiaTheme="majorEastAsia" w:hAnsi="Calibri" w:cstheme="majorBidi"/>
      <w:b/>
      <w:bCs/>
      <w:sz w:val="36"/>
      <w:szCs w:val="28"/>
    </w:rPr>
  </w:style>
  <w:style w:type="paragraph" w:styleId="Rubrik2">
    <w:name w:val="heading 2"/>
    <w:basedOn w:val="Normal"/>
    <w:next w:val="Normal"/>
    <w:link w:val="Rubrik2Char"/>
    <w:uiPriority w:val="9"/>
    <w:unhideWhenUsed/>
    <w:qFormat/>
    <w:rsid w:val="00D80FF1"/>
    <w:pPr>
      <w:keepNext/>
      <w:keepLines/>
      <w:numPr>
        <w:ilvl w:val="1"/>
        <w:numId w:val="2"/>
      </w:numPr>
      <w:spacing w:before="360" w:after="120"/>
      <w:outlineLvl w:val="1"/>
    </w:pPr>
    <w:rPr>
      <w:rFonts w:ascii="Calibri" w:eastAsiaTheme="majorEastAsia" w:hAnsi="Calibri" w:cstheme="majorBidi"/>
      <w:b/>
      <w:bCs/>
      <w:sz w:val="32"/>
      <w:szCs w:val="26"/>
    </w:rPr>
  </w:style>
  <w:style w:type="paragraph" w:styleId="Rubrik3">
    <w:name w:val="heading 3"/>
    <w:basedOn w:val="Normal"/>
    <w:next w:val="Normal"/>
    <w:link w:val="Rubrik3Char"/>
    <w:uiPriority w:val="9"/>
    <w:unhideWhenUsed/>
    <w:qFormat/>
    <w:rsid w:val="001C01B3"/>
    <w:pPr>
      <w:keepNext/>
      <w:keepLines/>
      <w:numPr>
        <w:ilvl w:val="2"/>
        <w:numId w:val="2"/>
      </w:numPr>
      <w:spacing w:before="120" w:after="120"/>
      <w:outlineLvl w:val="2"/>
    </w:pPr>
    <w:rPr>
      <w:rFonts w:ascii="Calibri" w:eastAsiaTheme="majorEastAsia" w:hAnsi="Calibri" w:cstheme="majorBidi"/>
      <w:b/>
      <w:bCs/>
      <w:sz w:val="26"/>
    </w:rPr>
  </w:style>
  <w:style w:type="paragraph" w:styleId="Rubrik4">
    <w:name w:val="heading 4"/>
    <w:basedOn w:val="Normal"/>
    <w:next w:val="Normal"/>
    <w:link w:val="Rubrik4Char"/>
    <w:uiPriority w:val="9"/>
    <w:unhideWhenUsed/>
    <w:rsid w:val="003F1E9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rsid w:val="003F1E9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3F1E9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3F1E9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F1E97"/>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F1E97"/>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184A9D"/>
    <w:rPr>
      <w:color w:val="808080"/>
    </w:rPr>
  </w:style>
  <w:style w:type="paragraph" w:styleId="Ballongtext">
    <w:name w:val="Balloon Text"/>
    <w:basedOn w:val="Normal"/>
    <w:link w:val="BallongtextChar"/>
    <w:uiPriority w:val="99"/>
    <w:semiHidden/>
    <w:unhideWhenUsed/>
    <w:rsid w:val="00184A9D"/>
    <w:rPr>
      <w:rFonts w:ascii="Tahoma" w:hAnsi="Tahoma" w:cs="Tahoma"/>
      <w:sz w:val="16"/>
      <w:szCs w:val="16"/>
    </w:rPr>
  </w:style>
  <w:style w:type="character" w:customStyle="1" w:styleId="BallongtextChar">
    <w:name w:val="Ballongtext Char"/>
    <w:basedOn w:val="Standardstycketeckensnitt"/>
    <w:link w:val="Ballongtext"/>
    <w:uiPriority w:val="99"/>
    <w:semiHidden/>
    <w:rsid w:val="00184A9D"/>
    <w:rPr>
      <w:rFonts w:ascii="Tahoma" w:hAnsi="Tahoma" w:cs="Tahoma"/>
      <w:sz w:val="16"/>
      <w:szCs w:val="16"/>
    </w:rPr>
  </w:style>
  <w:style w:type="character" w:customStyle="1" w:styleId="Rubrik1Char">
    <w:name w:val="Rubrik 1 Char"/>
    <w:basedOn w:val="Standardstycketeckensnitt"/>
    <w:link w:val="Rubrik1"/>
    <w:uiPriority w:val="9"/>
    <w:rsid w:val="001C01B3"/>
    <w:rPr>
      <w:rFonts w:ascii="Calibri" w:eastAsiaTheme="majorEastAsia" w:hAnsi="Calibri" w:cstheme="majorBidi"/>
      <w:b/>
      <w:bCs/>
      <w:sz w:val="36"/>
      <w:szCs w:val="28"/>
    </w:rPr>
  </w:style>
  <w:style w:type="character" w:customStyle="1" w:styleId="Rubrik2Char">
    <w:name w:val="Rubrik 2 Char"/>
    <w:basedOn w:val="Standardstycketeckensnitt"/>
    <w:link w:val="Rubrik2"/>
    <w:uiPriority w:val="9"/>
    <w:rsid w:val="00D80FF1"/>
    <w:rPr>
      <w:rFonts w:ascii="Calibri" w:eastAsiaTheme="majorEastAsia" w:hAnsi="Calibri" w:cstheme="majorBidi"/>
      <w:b/>
      <w:bCs/>
      <w:sz w:val="32"/>
      <w:szCs w:val="26"/>
    </w:rPr>
  </w:style>
  <w:style w:type="character" w:customStyle="1" w:styleId="Rubrik3Char">
    <w:name w:val="Rubrik 3 Char"/>
    <w:basedOn w:val="Standardstycketeckensnitt"/>
    <w:link w:val="Rubrik3"/>
    <w:uiPriority w:val="9"/>
    <w:rsid w:val="001C01B3"/>
    <w:rPr>
      <w:rFonts w:ascii="Calibri" w:eastAsiaTheme="majorEastAsia" w:hAnsi="Calibri" w:cstheme="majorBidi"/>
      <w:b/>
      <w:bCs/>
      <w:sz w:val="26"/>
    </w:rPr>
  </w:style>
  <w:style w:type="paragraph" w:styleId="Innehllsfrteckningsrubrik">
    <w:name w:val="TOC Heading"/>
    <w:basedOn w:val="Rubrik1"/>
    <w:next w:val="Normal"/>
    <w:uiPriority w:val="39"/>
    <w:semiHidden/>
    <w:unhideWhenUsed/>
    <w:qFormat/>
    <w:rsid w:val="001A100E"/>
    <w:pPr>
      <w:numPr>
        <w:numId w:val="0"/>
      </w:numPr>
      <w:spacing w:after="0" w:line="276" w:lineRule="auto"/>
      <w:outlineLvl w:val="9"/>
    </w:pPr>
    <w:rPr>
      <w:rFonts w:asciiTheme="majorHAnsi" w:hAnsiTheme="majorHAnsi"/>
      <w:color w:val="365F91" w:themeColor="accent1" w:themeShade="BF"/>
      <w:sz w:val="28"/>
    </w:rPr>
  </w:style>
  <w:style w:type="table" w:styleId="Tabellrutnt">
    <w:name w:val="Table Grid"/>
    <w:basedOn w:val="Normaltabell"/>
    <w:uiPriority w:val="59"/>
    <w:rsid w:val="0025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basedOn w:val="Standardstycketeckensnitt"/>
    <w:link w:val="Rubrik4"/>
    <w:uiPriority w:val="9"/>
    <w:rsid w:val="003F1E97"/>
    <w:rPr>
      <w:rFonts w:asciiTheme="majorHAnsi" w:eastAsiaTheme="majorEastAsia" w:hAnsiTheme="majorHAnsi" w:cstheme="majorBidi"/>
      <w:b/>
      <w:bCs/>
      <w:i/>
      <w:iCs/>
      <w:color w:val="4F81BD" w:themeColor="accent1"/>
      <w:sz w:val="24"/>
    </w:rPr>
  </w:style>
  <w:style w:type="paragraph" w:styleId="Citat">
    <w:name w:val="Quote"/>
    <w:basedOn w:val="Normal"/>
    <w:next w:val="Normal"/>
    <w:link w:val="CitatChar"/>
    <w:uiPriority w:val="29"/>
    <w:qFormat/>
    <w:rsid w:val="00213849"/>
    <w:pPr>
      <w:ind w:left="284" w:right="284"/>
    </w:pPr>
    <w:rPr>
      <w:i/>
      <w:iCs/>
      <w:color w:val="000000" w:themeColor="text1"/>
    </w:rPr>
  </w:style>
  <w:style w:type="character" w:customStyle="1" w:styleId="CitatChar">
    <w:name w:val="Citat Char"/>
    <w:basedOn w:val="Standardstycketeckensnitt"/>
    <w:link w:val="Citat"/>
    <w:uiPriority w:val="29"/>
    <w:rsid w:val="00213849"/>
    <w:rPr>
      <w:rFonts w:ascii="Times New Roman" w:hAnsi="Times New Roman"/>
      <w:i/>
      <w:iCs/>
      <w:color w:val="000000" w:themeColor="text1"/>
      <w:sz w:val="24"/>
    </w:rPr>
  </w:style>
  <w:style w:type="character" w:customStyle="1" w:styleId="Rubrik5Char">
    <w:name w:val="Rubrik 5 Char"/>
    <w:basedOn w:val="Standardstycketeckensnitt"/>
    <w:link w:val="Rubrik5"/>
    <w:uiPriority w:val="9"/>
    <w:semiHidden/>
    <w:rsid w:val="003F1E97"/>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eckensnitt"/>
    <w:link w:val="Rubrik6"/>
    <w:uiPriority w:val="9"/>
    <w:semiHidden/>
    <w:rsid w:val="003F1E97"/>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eckensnitt"/>
    <w:link w:val="Rubrik7"/>
    <w:uiPriority w:val="9"/>
    <w:semiHidden/>
    <w:rsid w:val="003F1E97"/>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eckensnitt"/>
    <w:link w:val="Rubrik8"/>
    <w:uiPriority w:val="9"/>
    <w:semiHidden/>
    <w:rsid w:val="003F1E97"/>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F1E97"/>
    <w:rPr>
      <w:rFonts w:asciiTheme="majorHAnsi" w:eastAsiaTheme="majorEastAsia" w:hAnsiTheme="majorHAnsi" w:cstheme="majorBidi"/>
      <w:i/>
      <w:iCs/>
      <w:color w:val="404040" w:themeColor="text1" w:themeTint="BF"/>
      <w:sz w:val="20"/>
      <w:szCs w:val="20"/>
    </w:rPr>
  </w:style>
  <w:style w:type="paragraph" w:styleId="Innehll1">
    <w:name w:val="toc 1"/>
    <w:basedOn w:val="Normal"/>
    <w:next w:val="Normal"/>
    <w:autoRedefine/>
    <w:uiPriority w:val="39"/>
    <w:unhideWhenUsed/>
    <w:rsid w:val="003A17FD"/>
    <w:pPr>
      <w:spacing w:after="60"/>
    </w:pPr>
  </w:style>
  <w:style w:type="paragraph" w:styleId="Innehll2">
    <w:name w:val="toc 2"/>
    <w:basedOn w:val="Normal"/>
    <w:next w:val="Normal"/>
    <w:autoRedefine/>
    <w:uiPriority w:val="39"/>
    <w:unhideWhenUsed/>
    <w:rsid w:val="003A17FD"/>
    <w:pPr>
      <w:tabs>
        <w:tab w:val="left" w:pos="880"/>
        <w:tab w:val="right" w:leader="dot" w:pos="8493"/>
      </w:tabs>
      <w:spacing w:after="60"/>
      <w:ind w:left="238"/>
    </w:pPr>
  </w:style>
  <w:style w:type="paragraph" w:styleId="Innehll3">
    <w:name w:val="toc 3"/>
    <w:basedOn w:val="Normal"/>
    <w:next w:val="Normal"/>
    <w:autoRedefine/>
    <w:uiPriority w:val="39"/>
    <w:unhideWhenUsed/>
    <w:rsid w:val="003A17FD"/>
    <w:pPr>
      <w:tabs>
        <w:tab w:val="left" w:pos="1320"/>
        <w:tab w:val="right" w:leader="dot" w:pos="8493"/>
      </w:tabs>
      <w:spacing w:after="60"/>
      <w:ind w:left="482"/>
    </w:pPr>
  </w:style>
  <w:style w:type="character" w:styleId="Hyperlnk">
    <w:name w:val="Hyperlink"/>
    <w:basedOn w:val="Standardstycketeckensnitt"/>
    <w:uiPriority w:val="99"/>
    <w:unhideWhenUsed/>
    <w:rsid w:val="001A100E"/>
    <w:rPr>
      <w:color w:val="0000FF" w:themeColor="hyperlink"/>
      <w:u w:val="single"/>
    </w:rPr>
  </w:style>
  <w:style w:type="paragraph" w:styleId="Sidhuvud">
    <w:name w:val="header"/>
    <w:basedOn w:val="Normal"/>
    <w:link w:val="SidhuvudChar"/>
    <w:uiPriority w:val="99"/>
    <w:unhideWhenUsed/>
    <w:rsid w:val="009972B7"/>
    <w:pPr>
      <w:tabs>
        <w:tab w:val="center" w:pos="4536"/>
        <w:tab w:val="right" w:pos="9072"/>
      </w:tabs>
    </w:pPr>
  </w:style>
  <w:style w:type="character" w:customStyle="1" w:styleId="SidhuvudChar">
    <w:name w:val="Sidhuvud Char"/>
    <w:basedOn w:val="Standardstycketeckensnitt"/>
    <w:link w:val="Sidhuvud"/>
    <w:uiPriority w:val="99"/>
    <w:rsid w:val="009972B7"/>
    <w:rPr>
      <w:rFonts w:ascii="Times New Roman" w:hAnsi="Times New Roman"/>
      <w:sz w:val="24"/>
    </w:rPr>
  </w:style>
  <w:style w:type="paragraph" w:styleId="Sidfot">
    <w:name w:val="footer"/>
    <w:basedOn w:val="Normal"/>
    <w:link w:val="SidfotChar"/>
    <w:uiPriority w:val="99"/>
    <w:unhideWhenUsed/>
    <w:rsid w:val="009972B7"/>
    <w:pPr>
      <w:tabs>
        <w:tab w:val="center" w:pos="4536"/>
        <w:tab w:val="right" w:pos="9072"/>
      </w:tabs>
    </w:pPr>
  </w:style>
  <w:style w:type="character" w:customStyle="1" w:styleId="SidfotChar">
    <w:name w:val="Sidfot Char"/>
    <w:basedOn w:val="Standardstycketeckensnitt"/>
    <w:link w:val="Sidfot"/>
    <w:uiPriority w:val="99"/>
    <w:rsid w:val="009972B7"/>
    <w:rPr>
      <w:rFonts w:ascii="Times New Roman" w:hAnsi="Times New Roman"/>
      <w:sz w:val="24"/>
    </w:rPr>
  </w:style>
  <w:style w:type="paragraph" w:styleId="Liststycke">
    <w:name w:val="List Paragraph"/>
    <w:basedOn w:val="Normal"/>
    <w:uiPriority w:val="34"/>
    <w:qFormat/>
    <w:rsid w:val="00735164"/>
    <w:pPr>
      <w:ind w:left="720"/>
      <w:contextualSpacing/>
    </w:pPr>
  </w:style>
  <w:style w:type="numbering" w:customStyle="1" w:styleId="Formatmall1">
    <w:name w:val="Formatmall1"/>
    <w:uiPriority w:val="99"/>
    <w:rsid w:val="00064A37"/>
    <w:pPr>
      <w:numPr>
        <w:numId w:val="1"/>
      </w:numPr>
    </w:pPr>
  </w:style>
  <w:style w:type="paragraph" w:styleId="Fotnotstext">
    <w:name w:val="footnote text"/>
    <w:basedOn w:val="Normal"/>
    <w:link w:val="FotnotstextChar"/>
    <w:uiPriority w:val="99"/>
    <w:unhideWhenUsed/>
    <w:rsid w:val="0014310E"/>
    <w:rPr>
      <w:sz w:val="20"/>
      <w:szCs w:val="20"/>
    </w:rPr>
  </w:style>
  <w:style w:type="character" w:customStyle="1" w:styleId="FotnotstextChar">
    <w:name w:val="Fotnotstext Char"/>
    <w:basedOn w:val="Standardstycketeckensnitt"/>
    <w:link w:val="Fotnotstext"/>
    <w:uiPriority w:val="99"/>
    <w:rsid w:val="0014310E"/>
    <w:rPr>
      <w:rFonts w:ascii="Times New Roman" w:hAnsi="Times New Roman"/>
      <w:sz w:val="20"/>
      <w:szCs w:val="20"/>
    </w:rPr>
  </w:style>
  <w:style w:type="character" w:styleId="Fotnotsreferens">
    <w:name w:val="footnote reference"/>
    <w:basedOn w:val="Standardstycketeckensnitt"/>
    <w:uiPriority w:val="99"/>
    <w:unhideWhenUsed/>
    <w:rsid w:val="0014310E"/>
    <w:rPr>
      <w:vertAlign w:val="superscript"/>
    </w:rPr>
  </w:style>
  <w:style w:type="paragraph" w:customStyle="1" w:styleId="Tabellrubrik">
    <w:name w:val="Tabellrubrik"/>
    <w:basedOn w:val="Normal"/>
    <w:qFormat/>
    <w:rsid w:val="00662171"/>
    <w:pPr>
      <w:spacing w:before="360" w:after="120"/>
    </w:pPr>
  </w:style>
  <w:style w:type="paragraph" w:customStyle="1" w:styleId="Figurrubrik">
    <w:name w:val="Figurrubrik"/>
    <w:basedOn w:val="Normal"/>
    <w:qFormat/>
    <w:rsid w:val="008F62E8"/>
    <w:pPr>
      <w:spacing w:before="120" w:after="360"/>
      <w:jc w:val="center"/>
    </w:pPr>
  </w:style>
  <w:style w:type="paragraph" w:customStyle="1" w:styleId="Normaltext">
    <w:name w:val="Normal text"/>
    <w:qFormat/>
    <w:rsid w:val="006C29D1"/>
    <w:pPr>
      <w:spacing w:after="260" w:line="260" w:lineRule="atLeast"/>
    </w:pPr>
    <w:rPr>
      <w:rFonts w:ascii="Times New Roman" w:hAnsi="Times New Roman" w:cs="Times New Roman"/>
      <w:sz w:val="24"/>
      <w:szCs w:val="24"/>
      <w:lang w:eastAsia="zh-CN"/>
    </w:rPr>
  </w:style>
  <w:style w:type="character" w:styleId="Kommentarsreferens">
    <w:name w:val="annotation reference"/>
    <w:basedOn w:val="Standardstycketeckensnitt"/>
    <w:uiPriority w:val="99"/>
    <w:semiHidden/>
    <w:unhideWhenUsed/>
    <w:rsid w:val="00E420AA"/>
    <w:rPr>
      <w:sz w:val="16"/>
      <w:szCs w:val="16"/>
    </w:rPr>
  </w:style>
  <w:style w:type="paragraph" w:styleId="Kommentarer">
    <w:name w:val="annotation text"/>
    <w:basedOn w:val="Normal"/>
    <w:link w:val="KommentarerChar"/>
    <w:uiPriority w:val="99"/>
    <w:unhideWhenUsed/>
    <w:rsid w:val="00E420AA"/>
    <w:rPr>
      <w:sz w:val="20"/>
      <w:szCs w:val="20"/>
    </w:rPr>
  </w:style>
  <w:style w:type="character" w:customStyle="1" w:styleId="KommentarerChar">
    <w:name w:val="Kommentarer Char"/>
    <w:basedOn w:val="Standardstycketeckensnitt"/>
    <w:link w:val="Kommentarer"/>
    <w:uiPriority w:val="99"/>
    <w:rsid w:val="00E420AA"/>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E420AA"/>
    <w:rPr>
      <w:b/>
      <w:bCs/>
    </w:rPr>
  </w:style>
  <w:style w:type="character" w:customStyle="1" w:styleId="KommentarsmneChar">
    <w:name w:val="Kommentarsämne Char"/>
    <w:basedOn w:val="KommentarerChar"/>
    <w:link w:val="Kommentarsmne"/>
    <w:uiPriority w:val="99"/>
    <w:semiHidden/>
    <w:rsid w:val="00E420AA"/>
    <w:rPr>
      <w:rFonts w:ascii="Times New Roman" w:hAnsi="Times New Roman"/>
      <w:b/>
      <w:bCs/>
      <w:sz w:val="20"/>
      <w:szCs w:val="20"/>
    </w:rPr>
  </w:style>
  <w:style w:type="paragraph" w:styleId="Normalwebb">
    <w:name w:val="Normal (Web)"/>
    <w:basedOn w:val="Normal"/>
    <w:uiPriority w:val="99"/>
    <w:unhideWhenUsed/>
    <w:rsid w:val="00884227"/>
    <w:pPr>
      <w:spacing w:before="100" w:beforeAutospacing="1" w:after="100" w:afterAutospacing="1"/>
    </w:pPr>
  </w:style>
  <w:style w:type="character" w:customStyle="1" w:styleId="Standardstycketeckensnitt1">
    <w:name w:val="Standardstycketeckensnitt1"/>
    <w:rsid w:val="00884227"/>
  </w:style>
  <w:style w:type="paragraph" w:styleId="Brdtext">
    <w:name w:val="Body Text"/>
    <w:basedOn w:val="Normal"/>
    <w:link w:val="BrdtextChar"/>
    <w:rsid w:val="00884227"/>
    <w:pPr>
      <w:widowControl w:val="0"/>
      <w:suppressAutoHyphens/>
      <w:spacing w:after="120"/>
    </w:pPr>
    <w:rPr>
      <w:rFonts w:eastAsia="SimSun" w:cs="Mangal"/>
      <w:kern w:val="1"/>
      <w:lang w:eastAsia="hi-IN" w:bidi="hi-IN"/>
    </w:rPr>
  </w:style>
  <w:style w:type="character" w:customStyle="1" w:styleId="BrdtextChar">
    <w:name w:val="Brödtext Char"/>
    <w:basedOn w:val="Standardstycketeckensnitt"/>
    <w:link w:val="Brdtext"/>
    <w:rsid w:val="00884227"/>
    <w:rPr>
      <w:rFonts w:ascii="Times New Roman" w:eastAsia="SimSun" w:hAnsi="Times New Roman" w:cs="Mangal"/>
      <w:kern w:val="1"/>
      <w:sz w:val="24"/>
      <w:szCs w:val="24"/>
      <w:lang w:eastAsia="hi-IN" w:bidi="hi-IN"/>
    </w:rPr>
  </w:style>
  <w:style w:type="paragraph" w:customStyle="1" w:styleId="TableContents">
    <w:name w:val="Table Contents"/>
    <w:basedOn w:val="Normal"/>
    <w:rsid w:val="008916C8"/>
    <w:pPr>
      <w:widowControl w:val="0"/>
      <w:suppressLineNumbers/>
      <w:suppressAutoHyphens/>
    </w:pPr>
    <w:rPr>
      <w:rFonts w:eastAsia="SimSun" w:cs="Mangal"/>
      <w:kern w:val="1"/>
      <w:lang w:eastAsia="hi-IN" w:bidi="hi-IN"/>
    </w:rPr>
  </w:style>
  <w:style w:type="paragraph" w:customStyle="1" w:styleId="TableHeading">
    <w:name w:val="Table Heading"/>
    <w:basedOn w:val="TableContents"/>
    <w:rsid w:val="008916C8"/>
    <w:pPr>
      <w:jc w:val="center"/>
    </w:pPr>
    <w:rPr>
      <w:b/>
      <w:bCs/>
    </w:rPr>
  </w:style>
  <w:style w:type="paragraph" w:customStyle="1" w:styleId="Rubrik4egen">
    <w:name w:val="Rubrik 4 egen"/>
    <w:basedOn w:val="Rubrik3"/>
    <w:rsid w:val="00810A2F"/>
    <w:rPr>
      <w:i/>
      <w:sz w:val="28"/>
    </w:rPr>
  </w:style>
  <w:style w:type="paragraph" w:customStyle="1" w:styleId="Formatmall2">
    <w:name w:val="Formatmall2"/>
    <w:basedOn w:val="Rubrik4egen"/>
    <w:qFormat/>
    <w:rsid w:val="00935767"/>
    <w:rPr>
      <w:b w:val="0"/>
      <w:sz w:val="24"/>
    </w:rPr>
  </w:style>
  <w:style w:type="paragraph" w:customStyle="1" w:styleId="Rubrik4ny">
    <w:name w:val="Rubrik4ny"/>
    <w:basedOn w:val="Rubrik4egen"/>
    <w:next w:val="Rubrik4egen"/>
    <w:autoRedefine/>
    <w:qFormat/>
    <w:rsid w:val="00F119E3"/>
    <w:rPr>
      <w:rFonts w:cs="SabonLTStd-Roman"/>
      <w:b w:val="0"/>
      <w:sz w:val="24"/>
      <w:lang w:val="en-GB"/>
    </w:rPr>
  </w:style>
  <w:style w:type="paragraph" w:styleId="Innehll4">
    <w:name w:val="toc 4"/>
    <w:basedOn w:val="Normal"/>
    <w:next w:val="Normal"/>
    <w:autoRedefine/>
    <w:uiPriority w:val="39"/>
    <w:unhideWhenUsed/>
    <w:rsid w:val="00AD453C"/>
    <w:pPr>
      <w:spacing w:after="100" w:line="259" w:lineRule="auto"/>
      <w:ind w:left="660"/>
    </w:pPr>
    <w:rPr>
      <w:rFonts w:asciiTheme="minorHAnsi" w:eastAsiaTheme="minorEastAsia" w:hAnsiTheme="minorHAnsi"/>
      <w:sz w:val="22"/>
    </w:rPr>
  </w:style>
  <w:style w:type="paragraph" w:styleId="Innehll5">
    <w:name w:val="toc 5"/>
    <w:basedOn w:val="Normal"/>
    <w:next w:val="Normal"/>
    <w:autoRedefine/>
    <w:uiPriority w:val="39"/>
    <w:unhideWhenUsed/>
    <w:rsid w:val="00AD453C"/>
    <w:pPr>
      <w:spacing w:after="100" w:line="259" w:lineRule="auto"/>
      <w:ind w:left="880"/>
    </w:pPr>
    <w:rPr>
      <w:rFonts w:asciiTheme="minorHAnsi" w:eastAsiaTheme="minorEastAsia" w:hAnsiTheme="minorHAnsi"/>
      <w:sz w:val="22"/>
    </w:rPr>
  </w:style>
  <w:style w:type="paragraph" w:styleId="Innehll6">
    <w:name w:val="toc 6"/>
    <w:basedOn w:val="Normal"/>
    <w:next w:val="Normal"/>
    <w:autoRedefine/>
    <w:uiPriority w:val="39"/>
    <w:unhideWhenUsed/>
    <w:rsid w:val="00AD453C"/>
    <w:pPr>
      <w:spacing w:after="100" w:line="259" w:lineRule="auto"/>
      <w:ind w:left="1100"/>
    </w:pPr>
    <w:rPr>
      <w:rFonts w:asciiTheme="minorHAnsi" w:eastAsiaTheme="minorEastAsia" w:hAnsiTheme="minorHAnsi"/>
      <w:sz w:val="22"/>
    </w:rPr>
  </w:style>
  <w:style w:type="paragraph" w:styleId="Innehll7">
    <w:name w:val="toc 7"/>
    <w:basedOn w:val="Normal"/>
    <w:next w:val="Normal"/>
    <w:autoRedefine/>
    <w:uiPriority w:val="39"/>
    <w:unhideWhenUsed/>
    <w:rsid w:val="00AD453C"/>
    <w:pPr>
      <w:spacing w:after="100" w:line="259" w:lineRule="auto"/>
      <w:ind w:left="1320"/>
    </w:pPr>
    <w:rPr>
      <w:rFonts w:asciiTheme="minorHAnsi" w:eastAsiaTheme="minorEastAsia" w:hAnsiTheme="minorHAnsi"/>
      <w:sz w:val="22"/>
    </w:rPr>
  </w:style>
  <w:style w:type="paragraph" w:styleId="Innehll8">
    <w:name w:val="toc 8"/>
    <w:basedOn w:val="Normal"/>
    <w:next w:val="Normal"/>
    <w:autoRedefine/>
    <w:uiPriority w:val="39"/>
    <w:unhideWhenUsed/>
    <w:rsid w:val="00AD453C"/>
    <w:pPr>
      <w:spacing w:after="100" w:line="259" w:lineRule="auto"/>
      <w:ind w:left="1540"/>
    </w:pPr>
    <w:rPr>
      <w:rFonts w:asciiTheme="minorHAnsi" w:eastAsiaTheme="minorEastAsia" w:hAnsiTheme="minorHAnsi"/>
      <w:sz w:val="22"/>
    </w:rPr>
  </w:style>
  <w:style w:type="paragraph" w:styleId="Innehll9">
    <w:name w:val="toc 9"/>
    <w:basedOn w:val="Normal"/>
    <w:next w:val="Normal"/>
    <w:autoRedefine/>
    <w:uiPriority w:val="39"/>
    <w:unhideWhenUsed/>
    <w:rsid w:val="00AD453C"/>
    <w:pPr>
      <w:spacing w:after="100" w:line="259" w:lineRule="auto"/>
      <w:ind w:left="1760"/>
    </w:pPr>
    <w:rPr>
      <w:rFonts w:asciiTheme="minorHAnsi" w:eastAsiaTheme="minorEastAsia" w:hAnsiTheme="minorHAnsi"/>
      <w:sz w:val="22"/>
    </w:rPr>
  </w:style>
  <w:style w:type="paragraph" w:customStyle="1" w:styleId="Default">
    <w:name w:val="Default"/>
    <w:rsid w:val="008B1D84"/>
    <w:pPr>
      <w:autoSpaceDE w:val="0"/>
      <w:autoSpaceDN w:val="0"/>
      <w:adjustRightInd w:val="0"/>
      <w:spacing w:after="0" w:line="240" w:lineRule="auto"/>
    </w:pPr>
    <w:rPr>
      <w:rFonts w:ascii="Times New Roman" w:hAnsi="Times New Roman" w:cs="Times New Roman"/>
      <w:color w:val="000000"/>
      <w:sz w:val="24"/>
      <w:szCs w:val="24"/>
    </w:rPr>
  </w:style>
  <w:style w:type="character" w:styleId="AnvndHyperlnk">
    <w:name w:val="FollowedHyperlink"/>
    <w:basedOn w:val="Standardstycketeckensnitt"/>
    <w:uiPriority w:val="99"/>
    <w:semiHidden/>
    <w:unhideWhenUsed/>
    <w:rsid w:val="008B1D84"/>
    <w:rPr>
      <w:color w:val="800080" w:themeColor="followedHyperlink"/>
      <w:u w:val="single"/>
    </w:rPr>
  </w:style>
  <w:style w:type="character" w:customStyle="1" w:styleId="apple-converted-space">
    <w:name w:val="apple-converted-space"/>
    <w:basedOn w:val="Standardstycketeckensnitt"/>
    <w:rsid w:val="00442B88"/>
  </w:style>
  <w:style w:type="character" w:customStyle="1" w:styleId="addmd">
    <w:name w:val="addmd"/>
    <w:basedOn w:val="Standardstycketeckensnitt"/>
    <w:rsid w:val="00557171"/>
  </w:style>
  <w:style w:type="paragraph" w:customStyle="1" w:styleId="Standard">
    <w:name w:val="Standard"/>
    <w:rsid w:val="009C599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main">
    <w:name w:val="main"/>
    <w:basedOn w:val="Normal"/>
    <w:rsid w:val="00FF368B"/>
    <w:pPr>
      <w:spacing w:before="100" w:beforeAutospacing="1" w:after="100" w:afterAutospacing="1"/>
    </w:pPr>
  </w:style>
  <w:style w:type="paragraph" w:styleId="Beskrivning">
    <w:name w:val="caption"/>
    <w:basedOn w:val="Normal"/>
    <w:next w:val="Normal"/>
    <w:uiPriority w:val="35"/>
    <w:unhideWhenUsed/>
    <w:qFormat/>
    <w:rsid w:val="00D56D14"/>
    <w:pPr>
      <w:spacing w:after="200"/>
    </w:pPr>
    <w:rPr>
      <w:i/>
      <w:iCs/>
      <w:color w:val="1F497D" w:themeColor="text2"/>
      <w:sz w:val="18"/>
      <w:szCs w:val="18"/>
    </w:rPr>
  </w:style>
  <w:style w:type="character" w:customStyle="1" w:styleId="mi">
    <w:name w:val="mi"/>
    <w:basedOn w:val="Standardstycketeckensnitt"/>
    <w:rsid w:val="001321BD"/>
  </w:style>
  <w:style w:type="character" w:customStyle="1" w:styleId="mn">
    <w:name w:val="mn"/>
    <w:basedOn w:val="Standardstycketeckensnitt"/>
    <w:rsid w:val="001321BD"/>
  </w:style>
  <w:style w:type="character" w:customStyle="1" w:styleId="mo">
    <w:name w:val="mo"/>
    <w:basedOn w:val="Standardstycketeckensnitt"/>
    <w:rsid w:val="001321BD"/>
  </w:style>
  <w:style w:type="paragraph" w:styleId="Revision">
    <w:name w:val="Revision"/>
    <w:hidden/>
    <w:uiPriority w:val="99"/>
    <w:semiHidden/>
    <w:rsid w:val="00045BF5"/>
    <w:pPr>
      <w:spacing w:after="0"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11169">
      <w:bodyDiv w:val="1"/>
      <w:marLeft w:val="0"/>
      <w:marRight w:val="0"/>
      <w:marTop w:val="0"/>
      <w:marBottom w:val="0"/>
      <w:divBdr>
        <w:top w:val="none" w:sz="0" w:space="0" w:color="auto"/>
        <w:left w:val="none" w:sz="0" w:space="0" w:color="auto"/>
        <w:bottom w:val="none" w:sz="0" w:space="0" w:color="auto"/>
        <w:right w:val="none" w:sz="0" w:space="0" w:color="auto"/>
      </w:divBdr>
    </w:div>
    <w:div w:id="117065101">
      <w:bodyDiv w:val="1"/>
      <w:marLeft w:val="0"/>
      <w:marRight w:val="0"/>
      <w:marTop w:val="0"/>
      <w:marBottom w:val="0"/>
      <w:divBdr>
        <w:top w:val="none" w:sz="0" w:space="0" w:color="auto"/>
        <w:left w:val="none" w:sz="0" w:space="0" w:color="auto"/>
        <w:bottom w:val="none" w:sz="0" w:space="0" w:color="auto"/>
        <w:right w:val="none" w:sz="0" w:space="0" w:color="auto"/>
      </w:divBdr>
    </w:div>
    <w:div w:id="130362877">
      <w:bodyDiv w:val="1"/>
      <w:marLeft w:val="0"/>
      <w:marRight w:val="0"/>
      <w:marTop w:val="0"/>
      <w:marBottom w:val="0"/>
      <w:divBdr>
        <w:top w:val="none" w:sz="0" w:space="0" w:color="auto"/>
        <w:left w:val="none" w:sz="0" w:space="0" w:color="auto"/>
        <w:bottom w:val="none" w:sz="0" w:space="0" w:color="auto"/>
        <w:right w:val="none" w:sz="0" w:space="0" w:color="auto"/>
      </w:divBdr>
    </w:div>
    <w:div w:id="194391613">
      <w:bodyDiv w:val="1"/>
      <w:marLeft w:val="0"/>
      <w:marRight w:val="0"/>
      <w:marTop w:val="0"/>
      <w:marBottom w:val="0"/>
      <w:divBdr>
        <w:top w:val="none" w:sz="0" w:space="0" w:color="auto"/>
        <w:left w:val="none" w:sz="0" w:space="0" w:color="auto"/>
        <w:bottom w:val="none" w:sz="0" w:space="0" w:color="auto"/>
        <w:right w:val="none" w:sz="0" w:space="0" w:color="auto"/>
      </w:divBdr>
    </w:div>
    <w:div w:id="196740437">
      <w:bodyDiv w:val="1"/>
      <w:marLeft w:val="0"/>
      <w:marRight w:val="0"/>
      <w:marTop w:val="0"/>
      <w:marBottom w:val="0"/>
      <w:divBdr>
        <w:top w:val="none" w:sz="0" w:space="0" w:color="auto"/>
        <w:left w:val="none" w:sz="0" w:space="0" w:color="auto"/>
        <w:bottom w:val="none" w:sz="0" w:space="0" w:color="auto"/>
        <w:right w:val="none" w:sz="0" w:space="0" w:color="auto"/>
      </w:divBdr>
    </w:div>
    <w:div w:id="201133185">
      <w:bodyDiv w:val="1"/>
      <w:marLeft w:val="0"/>
      <w:marRight w:val="0"/>
      <w:marTop w:val="0"/>
      <w:marBottom w:val="0"/>
      <w:divBdr>
        <w:top w:val="none" w:sz="0" w:space="0" w:color="auto"/>
        <w:left w:val="none" w:sz="0" w:space="0" w:color="auto"/>
        <w:bottom w:val="none" w:sz="0" w:space="0" w:color="auto"/>
        <w:right w:val="none" w:sz="0" w:space="0" w:color="auto"/>
      </w:divBdr>
    </w:div>
    <w:div w:id="250551027">
      <w:bodyDiv w:val="1"/>
      <w:marLeft w:val="0"/>
      <w:marRight w:val="0"/>
      <w:marTop w:val="0"/>
      <w:marBottom w:val="0"/>
      <w:divBdr>
        <w:top w:val="none" w:sz="0" w:space="0" w:color="auto"/>
        <w:left w:val="none" w:sz="0" w:space="0" w:color="auto"/>
        <w:bottom w:val="none" w:sz="0" w:space="0" w:color="auto"/>
        <w:right w:val="none" w:sz="0" w:space="0" w:color="auto"/>
      </w:divBdr>
    </w:div>
    <w:div w:id="252665469">
      <w:bodyDiv w:val="1"/>
      <w:marLeft w:val="0"/>
      <w:marRight w:val="0"/>
      <w:marTop w:val="0"/>
      <w:marBottom w:val="0"/>
      <w:divBdr>
        <w:top w:val="none" w:sz="0" w:space="0" w:color="auto"/>
        <w:left w:val="none" w:sz="0" w:space="0" w:color="auto"/>
        <w:bottom w:val="none" w:sz="0" w:space="0" w:color="auto"/>
        <w:right w:val="none" w:sz="0" w:space="0" w:color="auto"/>
      </w:divBdr>
      <w:divsChild>
        <w:div w:id="184944641">
          <w:marLeft w:val="0"/>
          <w:marRight w:val="0"/>
          <w:marTop w:val="100"/>
          <w:marBottom w:val="100"/>
          <w:divBdr>
            <w:top w:val="none" w:sz="0" w:space="0" w:color="auto"/>
            <w:left w:val="none" w:sz="0" w:space="0" w:color="auto"/>
            <w:bottom w:val="none" w:sz="0" w:space="0" w:color="auto"/>
            <w:right w:val="none" w:sz="0" w:space="0" w:color="auto"/>
          </w:divBdr>
          <w:divsChild>
            <w:div w:id="328095427">
              <w:marLeft w:val="0"/>
              <w:marRight w:val="0"/>
              <w:marTop w:val="100"/>
              <w:marBottom w:val="100"/>
              <w:divBdr>
                <w:top w:val="none" w:sz="0" w:space="0" w:color="auto"/>
                <w:left w:val="none" w:sz="0" w:space="0" w:color="auto"/>
                <w:bottom w:val="none" w:sz="0" w:space="0" w:color="auto"/>
                <w:right w:val="none" w:sz="0" w:space="0" w:color="auto"/>
              </w:divBdr>
              <w:divsChild>
                <w:div w:id="1926764923">
                  <w:marLeft w:val="0"/>
                  <w:marRight w:val="0"/>
                  <w:marTop w:val="0"/>
                  <w:marBottom w:val="0"/>
                  <w:divBdr>
                    <w:top w:val="none" w:sz="0" w:space="0" w:color="auto"/>
                    <w:left w:val="none" w:sz="0" w:space="0" w:color="auto"/>
                    <w:bottom w:val="none" w:sz="0" w:space="0" w:color="auto"/>
                    <w:right w:val="none" w:sz="0" w:space="0" w:color="auto"/>
                  </w:divBdr>
                  <w:divsChild>
                    <w:div w:id="19849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6940">
              <w:marLeft w:val="0"/>
              <w:marRight w:val="0"/>
              <w:marTop w:val="100"/>
              <w:marBottom w:val="100"/>
              <w:divBdr>
                <w:top w:val="none" w:sz="0" w:space="0" w:color="auto"/>
                <w:left w:val="none" w:sz="0" w:space="0" w:color="auto"/>
                <w:bottom w:val="none" w:sz="0" w:space="0" w:color="auto"/>
                <w:right w:val="none" w:sz="0" w:space="0" w:color="auto"/>
              </w:divBdr>
              <w:divsChild>
                <w:div w:id="1289314830">
                  <w:marLeft w:val="0"/>
                  <w:marRight w:val="0"/>
                  <w:marTop w:val="0"/>
                  <w:marBottom w:val="0"/>
                  <w:divBdr>
                    <w:top w:val="none" w:sz="0" w:space="0" w:color="auto"/>
                    <w:left w:val="none" w:sz="0" w:space="0" w:color="auto"/>
                    <w:bottom w:val="none" w:sz="0" w:space="0" w:color="auto"/>
                    <w:right w:val="none" w:sz="0" w:space="0" w:color="auto"/>
                  </w:divBdr>
                  <w:divsChild>
                    <w:div w:id="1989746916">
                      <w:marLeft w:val="0"/>
                      <w:marRight w:val="0"/>
                      <w:marTop w:val="0"/>
                      <w:marBottom w:val="0"/>
                      <w:divBdr>
                        <w:top w:val="none" w:sz="0" w:space="0" w:color="auto"/>
                        <w:left w:val="none" w:sz="0" w:space="0" w:color="auto"/>
                        <w:bottom w:val="none" w:sz="0" w:space="0" w:color="auto"/>
                        <w:right w:val="none" w:sz="0" w:space="0" w:color="auto"/>
                      </w:divBdr>
                      <w:divsChild>
                        <w:div w:id="2517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09411">
                  <w:marLeft w:val="0"/>
                  <w:marRight w:val="0"/>
                  <w:marTop w:val="0"/>
                  <w:marBottom w:val="0"/>
                  <w:divBdr>
                    <w:top w:val="none" w:sz="0" w:space="0" w:color="auto"/>
                    <w:left w:val="none" w:sz="0" w:space="0" w:color="auto"/>
                    <w:bottom w:val="none" w:sz="0" w:space="0" w:color="auto"/>
                    <w:right w:val="none" w:sz="0" w:space="0" w:color="auto"/>
                  </w:divBdr>
                  <w:divsChild>
                    <w:div w:id="11191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8984">
          <w:marLeft w:val="0"/>
          <w:marRight w:val="0"/>
          <w:marTop w:val="100"/>
          <w:marBottom w:val="100"/>
          <w:divBdr>
            <w:top w:val="none" w:sz="0" w:space="0" w:color="auto"/>
            <w:left w:val="none" w:sz="0" w:space="0" w:color="auto"/>
            <w:bottom w:val="none" w:sz="0" w:space="0" w:color="auto"/>
            <w:right w:val="none" w:sz="0" w:space="0" w:color="auto"/>
          </w:divBdr>
          <w:divsChild>
            <w:div w:id="164251954">
              <w:marLeft w:val="0"/>
              <w:marRight w:val="0"/>
              <w:marTop w:val="0"/>
              <w:marBottom w:val="0"/>
              <w:divBdr>
                <w:top w:val="none" w:sz="0" w:space="0" w:color="auto"/>
                <w:left w:val="none" w:sz="0" w:space="0" w:color="auto"/>
                <w:bottom w:val="none" w:sz="0" w:space="0" w:color="auto"/>
                <w:right w:val="none" w:sz="0" w:space="0" w:color="auto"/>
              </w:divBdr>
            </w:div>
            <w:div w:id="453252577">
              <w:marLeft w:val="0"/>
              <w:marRight w:val="0"/>
              <w:marTop w:val="0"/>
              <w:marBottom w:val="0"/>
              <w:divBdr>
                <w:top w:val="none" w:sz="0" w:space="0" w:color="auto"/>
                <w:left w:val="none" w:sz="0" w:space="0" w:color="auto"/>
                <w:bottom w:val="none" w:sz="0" w:space="0" w:color="auto"/>
                <w:right w:val="none" w:sz="0" w:space="0" w:color="auto"/>
              </w:divBdr>
            </w:div>
            <w:div w:id="17529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8124">
      <w:bodyDiv w:val="1"/>
      <w:marLeft w:val="0"/>
      <w:marRight w:val="0"/>
      <w:marTop w:val="0"/>
      <w:marBottom w:val="0"/>
      <w:divBdr>
        <w:top w:val="none" w:sz="0" w:space="0" w:color="auto"/>
        <w:left w:val="none" w:sz="0" w:space="0" w:color="auto"/>
        <w:bottom w:val="none" w:sz="0" w:space="0" w:color="auto"/>
        <w:right w:val="none" w:sz="0" w:space="0" w:color="auto"/>
      </w:divBdr>
    </w:div>
    <w:div w:id="293944373">
      <w:bodyDiv w:val="1"/>
      <w:marLeft w:val="0"/>
      <w:marRight w:val="0"/>
      <w:marTop w:val="0"/>
      <w:marBottom w:val="0"/>
      <w:divBdr>
        <w:top w:val="none" w:sz="0" w:space="0" w:color="auto"/>
        <w:left w:val="none" w:sz="0" w:space="0" w:color="auto"/>
        <w:bottom w:val="none" w:sz="0" w:space="0" w:color="auto"/>
        <w:right w:val="none" w:sz="0" w:space="0" w:color="auto"/>
      </w:divBdr>
    </w:div>
    <w:div w:id="296421209">
      <w:bodyDiv w:val="1"/>
      <w:marLeft w:val="0"/>
      <w:marRight w:val="0"/>
      <w:marTop w:val="0"/>
      <w:marBottom w:val="0"/>
      <w:divBdr>
        <w:top w:val="none" w:sz="0" w:space="0" w:color="auto"/>
        <w:left w:val="none" w:sz="0" w:space="0" w:color="auto"/>
        <w:bottom w:val="none" w:sz="0" w:space="0" w:color="auto"/>
        <w:right w:val="none" w:sz="0" w:space="0" w:color="auto"/>
      </w:divBdr>
    </w:div>
    <w:div w:id="338041127">
      <w:bodyDiv w:val="1"/>
      <w:marLeft w:val="0"/>
      <w:marRight w:val="0"/>
      <w:marTop w:val="0"/>
      <w:marBottom w:val="0"/>
      <w:divBdr>
        <w:top w:val="none" w:sz="0" w:space="0" w:color="auto"/>
        <w:left w:val="none" w:sz="0" w:space="0" w:color="auto"/>
        <w:bottom w:val="none" w:sz="0" w:space="0" w:color="auto"/>
        <w:right w:val="none" w:sz="0" w:space="0" w:color="auto"/>
      </w:divBdr>
    </w:div>
    <w:div w:id="376976002">
      <w:bodyDiv w:val="1"/>
      <w:marLeft w:val="0"/>
      <w:marRight w:val="0"/>
      <w:marTop w:val="0"/>
      <w:marBottom w:val="0"/>
      <w:divBdr>
        <w:top w:val="none" w:sz="0" w:space="0" w:color="auto"/>
        <w:left w:val="none" w:sz="0" w:space="0" w:color="auto"/>
        <w:bottom w:val="none" w:sz="0" w:space="0" w:color="auto"/>
        <w:right w:val="none" w:sz="0" w:space="0" w:color="auto"/>
      </w:divBdr>
    </w:div>
    <w:div w:id="379521917">
      <w:bodyDiv w:val="1"/>
      <w:marLeft w:val="0"/>
      <w:marRight w:val="0"/>
      <w:marTop w:val="0"/>
      <w:marBottom w:val="0"/>
      <w:divBdr>
        <w:top w:val="none" w:sz="0" w:space="0" w:color="auto"/>
        <w:left w:val="none" w:sz="0" w:space="0" w:color="auto"/>
        <w:bottom w:val="none" w:sz="0" w:space="0" w:color="auto"/>
        <w:right w:val="none" w:sz="0" w:space="0" w:color="auto"/>
      </w:divBdr>
    </w:div>
    <w:div w:id="418841661">
      <w:bodyDiv w:val="1"/>
      <w:marLeft w:val="0"/>
      <w:marRight w:val="0"/>
      <w:marTop w:val="0"/>
      <w:marBottom w:val="0"/>
      <w:divBdr>
        <w:top w:val="none" w:sz="0" w:space="0" w:color="auto"/>
        <w:left w:val="none" w:sz="0" w:space="0" w:color="auto"/>
        <w:bottom w:val="none" w:sz="0" w:space="0" w:color="auto"/>
        <w:right w:val="none" w:sz="0" w:space="0" w:color="auto"/>
      </w:divBdr>
    </w:div>
    <w:div w:id="452401765">
      <w:bodyDiv w:val="1"/>
      <w:marLeft w:val="0"/>
      <w:marRight w:val="0"/>
      <w:marTop w:val="0"/>
      <w:marBottom w:val="0"/>
      <w:divBdr>
        <w:top w:val="none" w:sz="0" w:space="0" w:color="auto"/>
        <w:left w:val="none" w:sz="0" w:space="0" w:color="auto"/>
        <w:bottom w:val="none" w:sz="0" w:space="0" w:color="auto"/>
        <w:right w:val="none" w:sz="0" w:space="0" w:color="auto"/>
      </w:divBdr>
    </w:div>
    <w:div w:id="471295064">
      <w:bodyDiv w:val="1"/>
      <w:marLeft w:val="0"/>
      <w:marRight w:val="0"/>
      <w:marTop w:val="0"/>
      <w:marBottom w:val="0"/>
      <w:divBdr>
        <w:top w:val="none" w:sz="0" w:space="0" w:color="auto"/>
        <w:left w:val="none" w:sz="0" w:space="0" w:color="auto"/>
        <w:bottom w:val="none" w:sz="0" w:space="0" w:color="auto"/>
        <w:right w:val="none" w:sz="0" w:space="0" w:color="auto"/>
      </w:divBdr>
    </w:div>
    <w:div w:id="482745782">
      <w:bodyDiv w:val="1"/>
      <w:marLeft w:val="0"/>
      <w:marRight w:val="0"/>
      <w:marTop w:val="0"/>
      <w:marBottom w:val="0"/>
      <w:divBdr>
        <w:top w:val="none" w:sz="0" w:space="0" w:color="auto"/>
        <w:left w:val="none" w:sz="0" w:space="0" w:color="auto"/>
        <w:bottom w:val="none" w:sz="0" w:space="0" w:color="auto"/>
        <w:right w:val="none" w:sz="0" w:space="0" w:color="auto"/>
      </w:divBdr>
    </w:div>
    <w:div w:id="485896165">
      <w:bodyDiv w:val="1"/>
      <w:marLeft w:val="0"/>
      <w:marRight w:val="0"/>
      <w:marTop w:val="0"/>
      <w:marBottom w:val="0"/>
      <w:divBdr>
        <w:top w:val="none" w:sz="0" w:space="0" w:color="auto"/>
        <w:left w:val="none" w:sz="0" w:space="0" w:color="auto"/>
        <w:bottom w:val="none" w:sz="0" w:space="0" w:color="auto"/>
        <w:right w:val="none" w:sz="0" w:space="0" w:color="auto"/>
      </w:divBdr>
    </w:div>
    <w:div w:id="517237932">
      <w:bodyDiv w:val="1"/>
      <w:marLeft w:val="0"/>
      <w:marRight w:val="0"/>
      <w:marTop w:val="0"/>
      <w:marBottom w:val="0"/>
      <w:divBdr>
        <w:top w:val="none" w:sz="0" w:space="0" w:color="auto"/>
        <w:left w:val="none" w:sz="0" w:space="0" w:color="auto"/>
        <w:bottom w:val="none" w:sz="0" w:space="0" w:color="auto"/>
        <w:right w:val="none" w:sz="0" w:space="0" w:color="auto"/>
      </w:divBdr>
    </w:div>
    <w:div w:id="561058741">
      <w:bodyDiv w:val="1"/>
      <w:marLeft w:val="0"/>
      <w:marRight w:val="0"/>
      <w:marTop w:val="0"/>
      <w:marBottom w:val="0"/>
      <w:divBdr>
        <w:top w:val="none" w:sz="0" w:space="0" w:color="auto"/>
        <w:left w:val="none" w:sz="0" w:space="0" w:color="auto"/>
        <w:bottom w:val="none" w:sz="0" w:space="0" w:color="auto"/>
        <w:right w:val="none" w:sz="0" w:space="0" w:color="auto"/>
      </w:divBdr>
    </w:div>
    <w:div w:id="568274866">
      <w:bodyDiv w:val="1"/>
      <w:marLeft w:val="0"/>
      <w:marRight w:val="0"/>
      <w:marTop w:val="0"/>
      <w:marBottom w:val="0"/>
      <w:divBdr>
        <w:top w:val="none" w:sz="0" w:space="0" w:color="auto"/>
        <w:left w:val="none" w:sz="0" w:space="0" w:color="auto"/>
        <w:bottom w:val="none" w:sz="0" w:space="0" w:color="auto"/>
        <w:right w:val="none" w:sz="0" w:space="0" w:color="auto"/>
      </w:divBdr>
    </w:div>
    <w:div w:id="589433463">
      <w:bodyDiv w:val="1"/>
      <w:marLeft w:val="0"/>
      <w:marRight w:val="0"/>
      <w:marTop w:val="0"/>
      <w:marBottom w:val="0"/>
      <w:divBdr>
        <w:top w:val="none" w:sz="0" w:space="0" w:color="auto"/>
        <w:left w:val="none" w:sz="0" w:space="0" w:color="auto"/>
        <w:bottom w:val="none" w:sz="0" w:space="0" w:color="auto"/>
        <w:right w:val="none" w:sz="0" w:space="0" w:color="auto"/>
      </w:divBdr>
    </w:div>
    <w:div w:id="605309428">
      <w:bodyDiv w:val="1"/>
      <w:marLeft w:val="0"/>
      <w:marRight w:val="0"/>
      <w:marTop w:val="0"/>
      <w:marBottom w:val="0"/>
      <w:divBdr>
        <w:top w:val="none" w:sz="0" w:space="0" w:color="auto"/>
        <w:left w:val="none" w:sz="0" w:space="0" w:color="auto"/>
        <w:bottom w:val="none" w:sz="0" w:space="0" w:color="auto"/>
        <w:right w:val="none" w:sz="0" w:space="0" w:color="auto"/>
      </w:divBdr>
    </w:div>
    <w:div w:id="637340649">
      <w:bodyDiv w:val="1"/>
      <w:marLeft w:val="0"/>
      <w:marRight w:val="0"/>
      <w:marTop w:val="0"/>
      <w:marBottom w:val="0"/>
      <w:divBdr>
        <w:top w:val="none" w:sz="0" w:space="0" w:color="auto"/>
        <w:left w:val="none" w:sz="0" w:space="0" w:color="auto"/>
        <w:bottom w:val="none" w:sz="0" w:space="0" w:color="auto"/>
        <w:right w:val="none" w:sz="0" w:space="0" w:color="auto"/>
      </w:divBdr>
    </w:div>
    <w:div w:id="680813433">
      <w:bodyDiv w:val="1"/>
      <w:marLeft w:val="0"/>
      <w:marRight w:val="0"/>
      <w:marTop w:val="0"/>
      <w:marBottom w:val="0"/>
      <w:divBdr>
        <w:top w:val="none" w:sz="0" w:space="0" w:color="auto"/>
        <w:left w:val="none" w:sz="0" w:space="0" w:color="auto"/>
        <w:bottom w:val="none" w:sz="0" w:space="0" w:color="auto"/>
        <w:right w:val="none" w:sz="0" w:space="0" w:color="auto"/>
      </w:divBdr>
    </w:div>
    <w:div w:id="730539056">
      <w:bodyDiv w:val="1"/>
      <w:marLeft w:val="0"/>
      <w:marRight w:val="0"/>
      <w:marTop w:val="0"/>
      <w:marBottom w:val="0"/>
      <w:divBdr>
        <w:top w:val="none" w:sz="0" w:space="0" w:color="auto"/>
        <w:left w:val="none" w:sz="0" w:space="0" w:color="auto"/>
        <w:bottom w:val="none" w:sz="0" w:space="0" w:color="auto"/>
        <w:right w:val="none" w:sz="0" w:space="0" w:color="auto"/>
      </w:divBdr>
    </w:div>
    <w:div w:id="803473877">
      <w:bodyDiv w:val="1"/>
      <w:marLeft w:val="0"/>
      <w:marRight w:val="0"/>
      <w:marTop w:val="0"/>
      <w:marBottom w:val="0"/>
      <w:divBdr>
        <w:top w:val="none" w:sz="0" w:space="0" w:color="auto"/>
        <w:left w:val="none" w:sz="0" w:space="0" w:color="auto"/>
        <w:bottom w:val="none" w:sz="0" w:space="0" w:color="auto"/>
        <w:right w:val="none" w:sz="0" w:space="0" w:color="auto"/>
      </w:divBdr>
    </w:div>
    <w:div w:id="818305130">
      <w:bodyDiv w:val="1"/>
      <w:marLeft w:val="0"/>
      <w:marRight w:val="0"/>
      <w:marTop w:val="0"/>
      <w:marBottom w:val="0"/>
      <w:divBdr>
        <w:top w:val="none" w:sz="0" w:space="0" w:color="auto"/>
        <w:left w:val="none" w:sz="0" w:space="0" w:color="auto"/>
        <w:bottom w:val="none" w:sz="0" w:space="0" w:color="auto"/>
        <w:right w:val="none" w:sz="0" w:space="0" w:color="auto"/>
      </w:divBdr>
    </w:div>
    <w:div w:id="829952483">
      <w:bodyDiv w:val="1"/>
      <w:marLeft w:val="0"/>
      <w:marRight w:val="0"/>
      <w:marTop w:val="0"/>
      <w:marBottom w:val="0"/>
      <w:divBdr>
        <w:top w:val="none" w:sz="0" w:space="0" w:color="auto"/>
        <w:left w:val="none" w:sz="0" w:space="0" w:color="auto"/>
        <w:bottom w:val="none" w:sz="0" w:space="0" w:color="auto"/>
        <w:right w:val="none" w:sz="0" w:space="0" w:color="auto"/>
      </w:divBdr>
    </w:div>
    <w:div w:id="848980687">
      <w:bodyDiv w:val="1"/>
      <w:marLeft w:val="0"/>
      <w:marRight w:val="0"/>
      <w:marTop w:val="0"/>
      <w:marBottom w:val="0"/>
      <w:divBdr>
        <w:top w:val="none" w:sz="0" w:space="0" w:color="auto"/>
        <w:left w:val="none" w:sz="0" w:space="0" w:color="auto"/>
        <w:bottom w:val="none" w:sz="0" w:space="0" w:color="auto"/>
        <w:right w:val="none" w:sz="0" w:space="0" w:color="auto"/>
      </w:divBdr>
    </w:div>
    <w:div w:id="850528633">
      <w:bodyDiv w:val="1"/>
      <w:marLeft w:val="0"/>
      <w:marRight w:val="0"/>
      <w:marTop w:val="0"/>
      <w:marBottom w:val="0"/>
      <w:divBdr>
        <w:top w:val="none" w:sz="0" w:space="0" w:color="auto"/>
        <w:left w:val="none" w:sz="0" w:space="0" w:color="auto"/>
        <w:bottom w:val="none" w:sz="0" w:space="0" w:color="auto"/>
        <w:right w:val="none" w:sz="0" w:space="0" w:color="auto"/>
      </w:divBdr>
    </w:div>
    <w:div w:id="853148586">
      <w:bodyDiv w:val="1"/>
      <w:marLeft w:val="0"/>
      <w:marRight w:val="0"/>
      <w:marTop w:val="0"/>
      <w:marBottom w:val="0"/>
      <w:divBdr>
        <w:top w:val="none" w:sz="0" w:space="0" w:color="auto"/>
        <w:left w:val="none" w:sz="0" w:space="0" w:color="auto"/>
        <w:bottom w:val="none" w:sz="0" w:space="0" w:color="auto"/>
        <w:right w:val="none" w:sz="0" w:space="0" w:color="auto"/>
      </w:divBdr>
    </w:div>
    <w:div w:id="854228162">
      <w:bodyDiv w:val="1"/>
      <w:marLeft w:val="0"/>
      <w:marRight w:val="0"/>
      <w:marTop w:val="0"/>
      <w:marBottom w:val="0"/>
      <w:divBdr>
        <w:top w:val="none" w:sz="0" w:space="0" w:color="auto"/>
        <w:left w:val="none" w:sz="0" w:space="0" w:color="auto"/>
        <w:bottom w:val="none" w:sz="0" w:space="0" w:color="auto"/>
        <w:right w:val="none" w:sz="0" w:space="0" w:color="auto"/>
      </w:divBdr>
    </w:div>
    <w:div w:id="858272171">
      <w:bodyDiv w:val="1"/>
      <w:marLeft w:val="0"/>
      <w:marRight w:val="0"/>
      <w:marTop w:val="0"/>
      <w:marBottom w:val="0"/>
      <w:divBdr>
        <w:top w:val="none" w:sz="0" w:space="0" w:color="auto"/>
        <w:left w:val="none" w:sz="0" w:space="0" w:color="auto"/>
        <w:bottom w:val="none" w:sz="0" w:space="0" w:color="auto"/>
        <w:right w:val="none" w:sz="0" w:space="0" w:color="auto"/>
      </w:divBdr>
    </w:div>
    <w:div w:id="887763941">
      <w:bodyDiv w:val="1"/>
      <w:marLeft w:val="0"/>
      <w:marRight w:val="0"/>
      <w:marTop w:val="0"/>
      <w:marBottom w:val="0"/>
      <w:divBdr>
        <w:top w:val="none" w:sz="0" w:space="0" w:color="auto"/>
        <w:left w:val="none" w:sz="0" w:space="0" w:color="auto"/>
        <w:bottom w:val="none" w:sz="0" w:space="0" w:color="auto"/>
        <w:right w:val="none" w:sz="0" w:space="0" w:color="auto"/>
      </w:divBdr>
    </w:div>
    <w:div w:id="889927540">
      <w:bodyDiv w:val="1"/>
      <w:marLeft w:val="0"/>
      <w:marRight w:val="0"/>
      <w:marTop w:val="0"/>
      <w:marBottom w:val="0"/>
      <w:divBdr>
        <w:top w:val="none" w:sz="0" w:space="0" w:color="auto"/>
        <w:left w:val="none" w:sz="0" w:space="0" w:color="auto"/>
        <w:bottom w:val="none" w:sz="0" w:space="0" w:color="auto"/>
        <w:right w:val="none" w:sz="0" w:space="0" w:color="auto"/>
      </w:divBdr>
    </w:div>
    <w:div w:id="925649865">
      <w:bodyDiv w:val="1"/>
      <w:marLeft w:val="0"/>
      <w:marRight w:val="0"/>
      <w:marTop w:val="0"/>
      <w:marBottom w:val="0"/>
      <w:divBdr>
        <w:top w:val="none" w:sz="0" w:space="0" w:color="auto"/>
        <w:left w:val="none" w:sz="0" w:space="0" w:color="auto"/>
        <w:bottom w:val="none" w:sz="0" w:space="0" w:color="auto"/>
        <w:right w:val="none" w:sz="0" w:space="0" w:color="auto"/>
      </w:divBdr>
    </w:div>
    <w:div w:id="936212135">
      <w:bodyDiv w:val="1"/>
      <w:marLeft w:val="0"/>
      <w:marRight w:val="0"/>
      <w:marTop w:val="0"/>
      <w:marBottom w:val="0"/>
      <w:divBdr>
        <w:top w:val="none" w:sz="0" w:space="0" w:color="auto"/>
        <w:left w:val="none" w:sz="0" w:space="0" w:color="auto"/>
        <w:bottom w:val="none" w:sz="0" w:space="0" w:color="auto"/>
        <w:right w:val="none" w:sz="0" w:space="0" w:color="auto"/>
      </w:divBdr>
    </w:div>
    <w:div w:id="951788055">
      <w:bodyDiv w:val="1"/>
      <w:marLeft w:val="0"/>
      <w:marRight w:val="0"/>
      <w:marTop w:val="0"/>
      <w:marBottom w:val="0"/>
      <w:divBdr>
        <w:top w:val="none" w:sz="0" w:space="0" w:color="auto"/>
        <w:left w:val="none" w:sz="0" w:space="0" w:color="auto"/>
        <w:bottom w:val="none" w:sz="0" w:space="0" w:color="auto"/>
        <w:right w:val="none" w:sz="0" w:space="0" w:color="auto"/>
      </w:divBdr>
    </w:div>
    <w:div w:id="1025516914">
      <w:bodyDiv w:val="1"/>
      <w:marLeft w:val="0"/>
      <w:marRight w:val="0"/>
      <w:marTop w:val="0"/>
      <w:marBottom w:val="0"/>
      <w:divBdr>
        <w:top w:val="none" w:sz="0" w:space="0" w:color="auto"/>
        <w:left w:val="none" w:sz="0" w:space="0" w:color="auto"/>
        <w:bottom w:val="none" w:sz="0" w:space="0" w:color="auto"/>
        <w:right w:val="none" w:sz="0" w:space="0" w:color="auto"/>
      </w:divBdr>
    </w:div>
    <w:div w:id="1053230797">
      <w:bodyDiv w:val="1"/>
      <w:marLeft w:val="0"/>
      <w:marRight w:val="0"/>
      <w:marTop w:val="0"/>
      <w:marBottom w:val="0"/>
      <w:divBdr>
        <w:top w:val="none" w:sz="0" w:space="0" w:color="auto"/>
        <w:left w:val="none" w:sz="0" w:space="0" w:color="auto"/>
        <w:bottom w:val="none" w:sz="0" w:space="0" w:color="auto"/>
        <w:right w:val="none" w:sz="0" w:space="0" w:color="auto"/>
      </w:divBdr>
    </w:div>
    <w:div w:id="1074862333">
      <w:bodyDiv w:val="1"/>
      <w:marLeft w:val="0"/>
      <w:marRight w:val="0"/>
      <w:marTop w:val="0"/>
      <w:marBottom w:val="0"/>
      <w:divBdr>
        <w:top w:val="none" w:sz="0" w:space="0" w:color="auto"/>
        <w:left w:val="none" w:sz="0" w:space="0" w:color="auto"/>
        <w:bottom w:val="none" w:sz="0" w:space="0" w:color="auto"/>
        <w:right w:val="none" w:sz="0" w:space="0" w:color="auto"/>
      </w:divBdr>
    </w:div>
    <w:div w:id="1118839241">
      <w:bodyDiv w:val="1"/>
      <w:marLeft w:val="0"/>
      <w:marRight w:val="0"/>
      <w:marTop w:val="0"/>
      <w:marBottom w:val="0"/>
      <w:divBdr>
        <w:top w:val="none" w:sz="0" w:space="0" w:color="auto"/>
        <w:left w:val="none" w:sz="0" w:space="0" w:color="auto"/>
        <w:bottom w:val="none" w:sz="0" w:space="0" w:color="auto"/>
        <w:right w:val="none" w:sz="0" w:space="0" w:color="auto"/>
      </w:divBdr>
    </w:div>
    <w:div w:id="1157838399">
      <w:bodyDiv w:val="1"/>
      <w:marLeft w:val="0"/>
      <w:marRight w:val="0"/>
      <w:marTop w:val="0"/>
      <w:marBottom w:val="0"/>
      <w:divBdr>
        <w:top w:val="none" w:sz="0" w:space="0" w:color="auto"/>
        <w:left w:val="none" w:sz="0" w:space="0" w:color="auto"/>
        <w:bottom w:val="none" w:sz="0" w:space="0" w:color="auto"/>
        <w:right w:val="none" w:sz="0" w:space="0" w:color="auto"/>
      </w:divBdr>
    </w:div>
    <w:div w:id="1177692218">
      <w:bodyDiv w:val="1"/>
      <w:marLeft w:val="0"/>
      <w:marRight w:val="0"/>
      <w:marTop w:val="0"/>
      <w:marBottom w:val="0"/>
      <w:divBdr>
        <w:top w:val="none" w:sz="0" w:space="0" w:color="auto"/>
        <w:left w:val="none" w:sz="0" w:space="0" w:color="auto"/>
        <w:bottom w:val="none" w:sz="0" w:space="0" w:color="auto"/>
        <w:right w:val="none" w:sz="0" w:space="0" w:color="auto"/>
      </w:divBdr>
    </w:div>
    <w:div w:id="1187409806">
      <w:bodyDiv w:val="1"/>
      <w:marLeft w:val="0"/>
      <w:marRight w:val="0"/>
      <w:marTop w:val="0"/>
      <w:marBottom w:val="0"/>
      <w:divBdr>
        <w:top w:val="none" w:sz="0" w:space="0" w:color="auto"/>
        <w:left w:val="none" w:sz="0" w:space="0" w:color="auto"/>
        <w:bottom w:val="none" w:sz="0" w:space="0" w:color="auto"/>
        <w:right w:val="none" w:sz="0" w:space="0" w:color="auto"/>
      </w:divBdr>
    </w:div>
    <w:div w:id="1189833213">
      <w:bodyDiv w:val="1"/>
      <w:marLeft w:val="0"/>
      <w:marRight w:val="0"/>
      <w:marTop w:val="0"/>
      <w:marBottom w:val="0"/>
      <w:divBdr>
        <w:top w:val="none" w:sz="0" w:space="0" w:color="auto"/>
        <w:left w:val="none" w:sz="0" w:space="0" w:color="auto"/>
        <w:bottom w:val="none" w:sz="0" w:space="0" w:color="auto"/>
        <w:right w:val="none" w:sz="0" w:space="0" w:color="auto"/>
      </w:divBdr>
    </w:div>
    <w:div w:id="1195383925">
      <w:bodyDiv w:val="1"/>
      <w:marLeft w:val="0"/>
      <w:marRight w:val="0"/>
      <w:marTop w:val="0"/>
      <w:marBottom w:val="0"/>
      <w:divBdr>
        <w:top w:val="none" w:sz="0" w:space="0" w:color="auto"/>
        <w:left w:val="none" w:sz="0" w:space="0" w:color="auto"/>
        <w:bottom w:val="none" w:sz="0" w:space="0" w:color="auto"/>
        <w:right w:val="none" w:sz="0" w:space="0" w:color="auto"/>
      </w:divBdr>
    </w:div>
    <w:div w:id="1216551217">
      <w:bodyDiv w:val="1"/>
      <w:marLeft w:val="0"/>
      <w:marRight w:val="0"/>
      <w:marTop w:val="0"/>
      <w:marBottom w:val="0"/>
      <w:divBdr>
        <w:top w:val="none" w:sz="0" w:space="0" w:color="auto"/>
        <w:left w:val="none" w:sz="0" w:space="0" w:color="auto"/>
        <w:bottom w:val="none" w:sz="0" w:space="0" w:color="auto"/>
        <w:right w:val="none" w:sz="0" w:space="0" w:color="auto"/>
      </w:divBdr>
    </w:div>
    <w:div w:id="1247151593">
      <w:bodyDiv w:val="1"/>
      <w:marLeft w:val="0"/>
      <w:marRight w:val="0"/>
      <w:marTop w:val="0"/>
      <w:marBottom w:val="0"/>
      <w:divBdr>
        <w:top w:val="none" w:sz="0" w:space="0" w:color="auto"/>
        <w:left w:val="none" w:sz="0" w:space="0" w:color="auto"/>
        <w:bottom w:val="none" w:sz="0" w:space="0" w:color="auto"/>
        <w:right w:val="none" w:sz="0" w:space="0" w:color="auto"/>
      </w:divBdr>
    </w:div>
    <w:div w:id="1308584075">
      <w:bodyDiv w:val="1"/>
      <w:marLeft w:val="0"/>
      <w:marRight w:val="0"/>
      <w:marTop w:val="0"/>
      <w:marBottom w:val="0"/>
      <w:divBdr>
        <w:top w:val="none" w:sz="0" w:space="0" w:color="auto"/>
        <w:left w:val="none" w:sz="0" w:space="0" w:color="auto"/>
        <w:bottom w:val="none" w:sz="0" w:space="0" w:color="auto"/>
        <w:right w:val="none" w:sz="0" w:space="0" w:color="auto"/>
      </w:divBdr>
    </w:div>
    <w:div w:id="1327629908">
      <w:bodyDiv w:val="1"/>
      <w:marLeft w:val="0"/>
      <w:marRight w:val="0"/>
      <w:marTop w:val="0"/>
      <w:marBottom w:val="0"/>
      <w:divBdr>
        <w:top w:val="none" w:sz="0" w:space="0" w:color="auto"/>
        <w:left w:val="none" w:sz="0" w:space="0" w:color="auto"/>
        <w:bottom w:val="none" w:sz="0" w:space="0" w:color="auto"/>
        <w:right w:val="none" w:sz="0" w:space="0" w:color="auto"/>
      </w:divBdr>
    </w:div>
    <w:div w:id="1361932187">
      <w:bodyDiv w:val="1"/>
      <w:marLeft w:val="0"/>
      <w:marRight w:val="0"/>
      <w:marTop w:val="0"/>
      <w:marBottom w:val="0"/>
      <w:divBdr>
        <w:top w:val="none" w:sz="0" w:space="0" w:color="auto"/>
        <w:left w:val="none" w:sz="0" w:space="0" w:color="auto"/>
        <w:bottom w:val="none" w:sz="0" w:space="0" w:color="auto"/>
        <w:right w:val="none" w:sz="0" w:space="0" w:color="auto"/>
      </w:divBdr>
    </w:div>
    <w:div w:id="1380401421">
      <w:bodyDiv w:val="1"/>
      <w:marLeft w:val="0"/>
      <w:marRight w:val="0"/>
      <w:marTop w:val="0"/>
      <w:marBottom w:val="0"/>
      <w:divBdr>
        <w:top w:val="none" w:sz="0" w:space="0" w:color="auto"/>
        <w:left w:val="none" w:sz="0" w:space="0" w:color="auto"/>
        <w:bottom w:val="none" w:sz="0" w:space="0" w:color="auto"/>
        <w:right w:val="none" w:sz="0" w:space="0" w:color="auto"/>
      </w:divBdr>
    </w:div>
    <w:div w:id="1394037491">
      <w:bodyDiv w:val="1"/>
      <w:marLeft w:val="0"/>
      <w:marRight w:val="0"/>
      <w:marTop w:val="0"/>
      <w:marBottom w:val="0"/>
      <w:divBdr>
        <w:top w:val="none" w:sz="0" w:space="0" w:color="auto"/>
        <w:left w:val="none" w:sz="0" w:space="0" w:color="auto"/>
        <w:bottom w:val="none" w:sz="0" w:space="0" w:color="auto"/>
        <w:right w:val="none" w:sz="0" w:space="0" w:color="auto"/>
      </w:divBdr>
    </w:div>
    <w:div w:id="1443498278">
      <w:bodyDiv w:val="1"/>
      <w:marLeft w:val="0"/>
      <w:marRight w:val="0"/>
      <w:marTop w:val="0"/>
      <w:marBottom w:val="0"/>
      <w:divBdr>
        <w:top w:val="none" w:sz="0" w:space="0" w:color="auto"/>
        <w:left w:val="none" w:sz="0" w:space="0" w:color="auto"/>
        <w:bottom w:val="none" w:sz="0" w:space="0" w:color="auto"/>
        <w:right w:val="none" w:sz="0" w:space="0" w:color="auto"/>
      </w:divBdr>
    </w:div>
    <w:div w:id="1488745421">
      <w:bodyDiv w:val="1"/>
      <w:marLeft w:val="0"/>
      <w:marRight w:val="0"/>
      <w:marTop w:val="0"/>
      <w:marBottom w:val="0"/>
      <w:divBdr>
        <w:top w:val="none" w:sz="0" w:space="0" w:color="auto"/>
        <w:left w:val="none" w:sz="0" w:space="0" w:color="auto"/>
        <w:bottom w:val="none" w:sz="0" w:space="0" w:color="auto"/>
        <w:right w:val="none" w:sz="0" w:space="0" w:color="auto"/>
      </w:divBdr>
    </w:div>
    <w:div w:id="1495682879">
      <w:bodyDiv w:val="1"/>
      <w:marLeft w:val="0"/>
      <w:marRight w:val="0"/>
      <w:marTop w:val="0"/>
      <w:marBottom w:val="0"/>
      <w:divBdr>
        <w:top w:val="none" w:sz="0" w:space="0" w:color="auto"/>
        <w:left w:val="none" w:sz="0" w:space="0" w:color="auto"/>
        <w:bottom w:val="none" w:sz="0" w:space="0" w:color="auto"/>
        <w:right w:val="none" w:sz="0" w:space="0" w:color="auto"/>
      </w:divBdr>
    </w:div>
    <w:div w:id="1502236712">
      <w:bodyDiv w:val="1"/>
      <w:marLeft w:val="0"/>
      <w:marRight w:val="0"/>
      <w:marTop w:val="0"/>
      <w:marBottom w:val="0"/>
      <w:divBdr>
        <w:top w:val="none" w:sz="0" w:space="0" w:color="auto"/>
        <w:left w:val="none" w:sz="0" w:space="0" w:color="auto"/>
        <w:bottom w:val="none" w:sz="0" w:space="0" w:color="auto"/>
        <w:right w:val="none" w:sz="0" w:space="0" w:color="auto"/>
      </w:divBdr>
    </w:div>
    <w:div w:id="1519848135">
      <w:bodyDiv w:val="1"/>
      <w:marLeft w:val="0"/>
      <w:marRight w:val="0"/>
      <w:marTop w:val="0"/>
      <w:marBottom w:val="0"/>
      <w:divBdr>
        <w:top w:val="none" w:sz="0" w:space="0" w:color="auto"/>
        <w:left w:val="none" w:sz="0" w:space="0" w:color="auto"/>
        <w:bottom w:val="none" w:sz="0" w:space="0" w:color="auto"/>
        <w:right w:val="none" w:sz="0" w:space="0" w:color="auto"/>
      </w:divBdr>
    </w:div>
    <w:div w:id="1533417994">
      <w:bodyDiv w:val="1"/>
      <w:marLeft w:val="0"/>
      <w:marRight w:val="0"/>
      <w:marTop w:val="0"/>
      <w:marBottom w:val="0"/>
      <w:divBdr>
        <w:top w:val="none" w:sz="0" w:space="0" w:color="auto"/>
        <w:left w:val="none" w:sz="0" w:space="0" w:color="auto"/>
        <w:bottom w:val="none" w:sz="0" w:space="0" w:color="auto"/>
        <w:right w:val="none" w:sz="0" w:space="0" w:color="auto"/>
      </w:divBdr>
    </w:div>
    <w:div w:id="1542932990">
      <w:bodyDiv w:val="1"/>
      <w:marLeft w:val="0"/>
      <w:marRight w:val="0"/>
      <w:marTop w:val="0"/>
      <w:marBottom w:val="0"/>
      <w:divBdr>
        <w:top w:val="none" w:sz="0" w:space="0" w:color="auto"/>
        <w:left w:val="none" w:sz="0" w:space="0" w:color="auto"/>
        <w:bottom w:val="none" w:sz="0" w:space="0" w:color="auto"/>
        <w:right w:val="none" w:sz="0" w:space="0" w:color="auto"/>
      </w:divBdr>
    </w:div>
    <w:div w:id="1571118242">
      <w:bodyDiv w:val="1"/>
      <w:marLeft w:val="0"/>
      <w:marRight w:val="0"/>
      <w:marTop w:val="0"/>
      <w:marBottom w:val="0"/>
      <w:divBdr>
        <w:top w:val="none" w:sz="0" w:space="0" w:color="auto"/>
        <w:left w:val="none" w:sz="0" w:space="0" w:color="auto"/>
        <w:bottom w:val="none" w:sz="0" w:space="0" w:color="auto"/>
        <w:right w:val="none" w:sz="0" w:space="0" w:color="auto"/>
      </w:divBdr>
    </w:div>
    <w:div w:id="1625841312">
      <w:bodyDiv w:val="1"/>
      <w:marLeft w:val="0"/>
      <w:marRight w:val="0"/>
      <w:marTop w:val="0"/>
      <w:marBottom w:val="0"/>
      <w:divBdr>
        <w:top w:val="none" w:sz="0" w:space="0" w:color="auto"/>
        <w:left w:val="none" w:sz="0" w:space="0" w:color="auto"/>
        <w:bottom w:val="none" w:sz="0" w:space="0" w:color="auto"/>
        <w:right w:val="none" w:sz="0" w:space="0" w:color="auto"/>
      </w:divBdr>
    </w:div>
    <w:div w:id="1627155166">
      <w:bodyDiv w:val="1"/>
      <w:marLeft w:val="0"/>
      <w:marRight w:val="0"/>
      <w:marTop w:val="0"/>
      <w:marBottom w:val="0"/>
      <w:divBdr>
        <w:top w:val="none" w:sz="0" w:space="0" w:color="auto"/>
        <w:left w:val="none" w:sz="0" w:space="0" w:color="auto"/>
        <w:bottom w:val="none" w:sz="0" w:space="0" w:color="auto"/>
        <w:right w:val="none" w:sz="0" w:space="0" w:color="auto"/>
      </w:divBdr>
    </w:div>
    <w:div w:id="1629974368">
      <w:bodyDiv w:val="1"/>
      <w:marLeft w:val="0"/>
      <w:marRight w:val="0"/>
      <w:marTop w:val="0"/>
      <w:marBottom w:val="0"/>
      <w:divBdr>
        <w:top w:val="none" w:sz="0" w:space="0" w:color="auto"/>
        <w:left w:val="none" w:sz="0" w:space="0" w:color="auto"/>
        <w:bottom w:val="none" w:sz="0" w:space="0" w:color="auto"/>
        <w:right w:val="none" w:sz="0" w:space="0" w:color="auto"/>
      </w:divBdr>
    </w:div>
    <w:div w:id="1631276264">
      <w:bodyDiv w:val="1"/>
      <w:marLeft w:val="0"/>
      <w:marRight w:val="0"/>
      <w:marTop w:val="0"/>
      <w:marBottom w:val="0"/>
      <w:divBdr>
        <w:top w:val="none" w:sz="0" w:space="0" w:color="auto"/>
        <w:left w:val="none" w:sz="0" w:space="0" w:color="auto"/>
        <w:bottom w:val="none" w:sz="0" w:space="0" w:color="auto"/>
        <w:right w:val="none" w:sz="0" w:space="0" w:color="auto"/>
      </w:divBdr>
    </w:div>
    <w:div w:id="1656378316">
      <w:bodyDiv w:val="1"/>
      <w:marLeft w:val="0"/>
      <w:marRight w:val="0"/>
      <w:marTop w:val="0"/>
      <w:marBottom w:val="0"/>
      <w:divBdr>
        <w:top w:val="none" w:sz="0" w:space="0" w:color="auto"/>
        <w:left w:val="none" w:sz="0" w:space="0" w:color="auto"/>
        <w:bottom w:val="none" w:sz="0" w:space="0" w:color="auto"/>
        <w:right w:val="none" w:sz="0" w:space="0" w:color="auto"/>
      </w:divBdr>
    </w:div>
    <w:div w:id="1658148026">
      <w:bodyDiv w:val="1"/>
      <w:marLeft w:val="0"/>
      <w:marRight w:val="0"/>
      <w:marTop w:val="0"/>
      <w:marBottom w:val="0"/>
      <w:divBdr>
        <w:top w:val="none" w:sz="0" w:space="0" w:color="auto"/>
        <w:left w:val="none" w:sz="0" w:space="0" w:color="auto"/>
        <w:bottom w:val="none" w:sz="0" w:space="0" w:color="auto"/>
        <w:right w:val="none" w:sz="0" w:space="0" w:color="auto"/>
      </w:divBdr>
    </w:div>
    <w:div w:id="1666132044">
      <w:bodyDiv w:val="1"/>
      <w:marLeft w:val="0"/>
      <w:marRight w:val="0"/>
      <w:marTop w:val="0"/>
      <w:marBottom w:val="0"/>
      <w:divBdr>
        <w:top w:val="none" w:sz="0" w:space="0" w:color="auto"/>
        <w:left w:val="none" w:sz="0" w:space="0" w:color="auto"/>
        <w:bottom w:val="none" w:sz="0" w:space="0" w:color="auto"/>
        <w:right w:val="none" w:sz="0" w:space="0" w:color="auto"/>
      </w:divBdr>
    </w:div>
    <w:div w:id="1686324762">
      <w:bodyDiv w:val="1"/>
      <w:marLeft w:val="0"/>
      <w:marRight w:val="0"/>
      <w:marTop w:val="0"/>
      <w:marBottom w:val="0"/>
      <w:divBdr>
        <w:top w:val="none" w:sz="0" w:space="0" w:color="auto"/>
        <w:left w:val="none" w:sz="0" w:space="0" w:color="auto"/>
        <w:bottom w:val="none" w:sz="0" w:space="0" w:color="auto"/>
        <w:right w:val="none" w:sz="0" w:space="0" w:color="auto"/>
      </w:divBdr>
    </w:div>
    <w:div w:id="1733041428">
      <w:bodyDiv w:val="1"/>
      <w:marLeft w:val="0"/>
      <w:marRight w:val="0"/>
      <w:marTop w:val="0"/>
      <w:marBottom w:val="0"/>
      <w:divBdr>
        <w:top w:val="none" w:sz="0" w:space="0" w:color="auto"/>
        <w:left w:val="none" w:sz="0" w:space="0" w:color="auto"/>
        <w:bottom w:val="none" w:sz="0" w:space="0" w:color="auto"/>
        <w:right w:val="none" w:sz="0" w:space="0" w:color="auto"/>
      </w:divBdr>
    </w:div>
    <w:div w:id="1829713753">
      <w:bodyDiv w:val="1"/>
      <w:marLeft w:val="0"/>
      <w:marRight w:val="0"/>
      <w:marTop w:val="0"/>
      <w:marBottom w:val="0"/>
      <w:divBdr>
        <w:top w:val="none" w:sz="0" w:space="0" w:color="auto"/>
        <w:left w:val="none" w:sz="0" w:space="0" w:color="auto"/>
        <w:bottom w:val="none" w:sz="0" w:space="0" w:color="auto"/>
        <w:right w:val="none" w:sz="0" w:space="0" w:color="auto"/>
      </w:divBdr>
    </w:div>
    <w:div w:id="1830099392">
      <w:bodyDiv w:val="1"/>
      <w:marLeft w:val="0"/>
      <w:marRight w:val="0"/>
      <w:marTop w:val="0"/>
      <w:marBottom w:val="0"/>
      <w:divBdr>
        <w:top w:val="none" w:sz="0" w:space="0" w:color="auto"/>
        <w:left w:val="none" w:sz="0" w:space="0" w:color="auto"/>
        <w:bottom w:val="none" w:sz="0" w:space="0" w:color="auto"/>
        <w:right w:val="none" w:sz="0" w:space="0" w:color="auto"/>
      </w:divBdr>
    </w:div>
    <w:div w:id="1849518459">
      <w:bodyDiv w:val="1"/>
      <w:marLeft w:val="0"/>
      <w:marRight w:val="0"/>
      <w:marTop w:val="0"/>
      <w:marBottom w:val="0"/>
      <w:divBdr>
        <w:top w:val="none" w:sz="0" w:space="0" w:color="auto"/>
        <w:left w:val="none" w:sz="0" w:space="0" w:color="auto"/>
        <w:bottom w:val="none" w:sz="0" w:space="0" w:color="auto"/>
        <w:right w:val="none" w:sz="0" w:space="0" w:color="auto"/>
      </w:divBdr>
    </w:div>
    <w:div w:id="1854689766">
      <w:bodyDiv w:val="1"/>
      <w:marLeft w:val="0"/>
      <w:marRight w:val="0"/>
      <w:marTop w:val="0"/>
      <w:marBottom w:val="0"/>
      <w:divBdr>
        <w:top w:val="none" w:sz="0" w:space="0" w:color="auto"/>
        <w:left w:val="none" w:sz="0" w:space="0" w:color="auto"/>
        <w:bottom w:val="none" w:sz="0" w:space="0" w:color="auto"/>
        <w:right w:val="none" w:sz="0" w:space="0" w:color="auto"/>
      </w:divBdr>
    </w:div>
    <w:div w:id="1884364415">
      <w:bodyDiv w:val="1"/>
      <w:marLeft w:val="0"/>
      <w:marRight w:val="0"/>
      <w:marTop w:val="0"/>
      <w:marBottom w:val="0"/>
      <w:divBdr>
        <w:top w:val="none" w:sz="0" w:space="0" w:color="auto"/>
        <w:left w:val="none" w:sz="0" w:space="0" w:color="auto"/>
        <w:bottom w:val="none" w:sz="0" w:space="0" w:color="auto"/>
        <w:right w:val="none" w:sz="0" w:space="0" w:color="auto"/>
      </w:divBdr>
    </w:div>
    <w:div w:id="1887639442">
      <w:bodyDiv w:val="1"/>
      <w:marLeft w:val="0"/>
      <w:marRight w:val="0"/>
      <w:marTop w:val="0"/>
      <w:marBottom w:val="0"/>
      <w:divBdr>
        <w:top w:val="none" w:sz="0" w:space="0" w:color="auto"/>
        <w:left w:val="none" w:sz="0" w:space="0" w:color="auto"/>
        <w:bottom w:val="none" w:sz="0" w:space="0" w:color="auto"/>
        <w:right w:val="none" w:sz="0" w:space="0" w:color="auto"/>
      </w:divBdr>
    </w:div>
    <w:div w:id="1917125233">
      <w:bodyDiv w:val="1"/>
      <w:marLeft w:val="0"/>
      <w:marRight w:val="0"/>
      <w:marTop w:val="0"/>
      <w:marBottom w:val="0"/>
      <w:divBdr>
        <w:top w:val="none" w:sz="0" w:space="0" w:color="auto"/>
        <w:left w:val="none" w:sz="0" w:space="0" w:color="auto"/>
        <w:bottom w:val="none" w:sz="0" w:space="0" w:color="auto"/>
        <w:right w:val="none" w:sz="0" w:space="0" w:color="auto"/>
      </w:divBdr>
    </w:div>
    <w:div w:id="1946844140">
      <w:bodyDiv w:val="1"/>
      <w:marLeft w:val="0"/>
      <w:marRight w:val="0"/>
      <w:marTop w:val="0"/>
      <w:marBottom w:val="0"/>
      <w:divBdr>
        <w:top w:val="none" w:sz="0" w:space="0" w:color="auto"/>
        <w:left w:val="none" w:sz="0" w:space="0" w:color="auto"/>
        <w:bottom w:val="none" w:sz="0" w:space="0" w:color="auto"/>
        <w:right w:val="none" w:sz="0" w:space="0" w:color="auto"/>
      </w:divBdr>
    </w:div>
    <w:div w:id="1964773423">
      <w:bodyDiv w:val="1"/>
      <w:marLeft w:val="0"/>
      <w:marRight w:val="0"/>
      <w:marTop w:val="0"/>
      <w:marBottom w:val="0"/>
      <w:divBdr>
        <w:top w:val="none" w:sz="0" w:space="0" w:color="auto"/>
        <w:left w:val="none" w:sz="0" w:space="0" w:color="auto"/>
        <w:bottom w:val="none" w:sz="0" w:space="0" w:color="auto"/>
        <w:right w:val="none" w:sz="0" w:space="0" w:color="auto"/>
      </w:divBdr>
    </w:div>
    <w:div w:id="1969971671">
      <w:bodyDiv w:val="1"/>
      <w:marLeft w:val="0"/>
      <w:marRight w:val="0"/>
      <w:marTop w:val="0"/>
      <w:marBottom w:val="0"/>
      <w:divBdr>
        <w:top w:val="none" w:sz="0" w:space="0" w:color="auto"/>
        <w:left w:val="none" w:sz="0" w:space="0" w:color="auto"/>
        <w:bottom w:val="none" w:sz="0" w:space="0" w:color="auto"/>
        <w:right w:val="none" w:sz="0" w:space="0" w:color="auto"/>
      </w:divBdr>
    </w:div>
    <w:div w:id="1988783767">
      <w:bodyDiv w:val="1"/>
      <w:marLeft w:val="0"/>
      <w:marRight w:val="0"/>
      <w:marTop w:val="0"/>
      <w:marBottom w:val="0"/>
      <w:divBdr>
        <w:top w:val="none" w:sz="0" w:space="0" w:color="auto"/>
        <w:left w:val="none" w:sz="0" w:space="0" w:color="auto"/>
        <w:bottom w:val="none" w:sz="0" w:space="0" w:color="auto"/>
        <w:right w:val="none" w:sz="0" w:space="0" w:color="auto"/>
      </w:divBdr>
    </w:div>
    <w:div w:id="2012944986">
      <w:bodyDiv w:val="1"/>
      <w:marLeft w:val="0"/>
      <w:marRight w:val="0"/>
      <w:marTop w:val="0"/>
      <w:marBottom w:val="0"/>
      <w:divBdr>
        <w:top w:val="none" w:sz="0" w:space="0" w:color="auto"/>
        <w:left w:val="none" w:sz="0" w:space="0" w:color="auto"/>
        <w:bottom w:val="none" w:sz="0" w:space="0" w:color="auto"/>
        <w:right w:val="none" w:sz="0" w:space="0" w:color="auto"/>
      </w:divBdr>
    </w:div>
    <w:div w:id="2053455758">
      <w:bodyDiv w:val="1"/>
      <w:marLeft w:val="0"/>
      <w:marRight w:val="0"/>
      <w:marTop w:val="0"/>
      <w:marBottom w:val="0"/>
      <w:divBdr>
        <w:top w:val="none" w:sz="0" w:space="0" w:color="auto"/>
        <w:left w:val="none" w:sz="0" w:space="0" w:color="auto"/>
        <w:bottom w:val="none" w:sz="0" w:space="0" w:color="auto"/>
        <w:right w:val="none" w:sz="0" w:space="0" w:color="auto"/>
      </w:divBdr>
    </w:div>
    <w:div w:id="2114275531">
      <w:bodyDiv w:val="1"/>
      <w:marLeft w:val="0"/>
      <w:marRight w:val="0"/>
      <w:marTop w:val="0"/>
      <w:marBottom w:val="0"/>
      <w:divBdr>
        <w:top w:val="none" w:sz="0" w:space="0" w:color="auto"/>
        <w:left w:val="none" w:sz="0" w:space="0" w:color="auto"/>
        <w:bottom w:val="none" w:sz="0" w:space="0" w:color="auto"/>
        <w:right w:val="none" w:sz="0" w:space="0" w:color="auto"/>
      </w:divBdr>
    </w:div>
    <w:div w:id="2125996914">
      <w:bodyDiv w:val="1"/>
      <w:marLeft w:val="0"/>
      <w:marRight w:val="0"/>
      <w:marTop w:val="0"/>
      <w:marBottom w:val="0"/>
      <w:divBdr>
        <w:top w:val="none" w:sz="0" w:space="0" w:color="auto"/>
        <w:left w:val="none" w:sz="0" w:space="0" w:color="auto"/>
        <w:bottom w:val="none" w:sz="0" w:space="0" w:color="auto"/>
        <w:right w:val="none" w:sz="0" w:space="0" w:color="auto"/>
      </w:divBdr>
    </w:div>
    <w:div w:id="2134010574">
      <w:bodyDiv w:val="1"/>
      <w:marLeft w:val="0"/>
      <w:marRight w:val="0"/>
      <w:marTop w:val="0"/>
      <w:marBottom w:val="0"/>
      <w:divBdr>
        <w:top w:val="none" w:sz="0" w:space="0" w:color="auto"/>
        <w:left w:val="none" w:sz="0" w:space="0" w:color="auto"/>
        <w:bottom w:val="none" w:sz="0" w:space="0" w:color="auto"/>
        <w:right w:val="none" w:sz="0" w:space="0" w:color="auto"/>
      </w:divBdr>
    </w:div>
    <w:div w:id="214257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chart" Target="charts/chart3.xml"/><Relationship Id="rId39" Type="http://schemas.openxmlformats.org/officeDocument/2006/relationships/hyperlink" Target="http://onbiostatistics.blogspot.se/2012/05/is-last-observation-carried-forward.html" TargetMode="Externa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yperlink" Target="https://www.google.se/search?hl=sv&amp;tbo=p&amp;tbm=bks&amp;q=inauthor:%22Patrick+E.+McKnight%22"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chart" Target="charts/chart2.xml"/><Relationship Id="rId33" Type="http://schemas.openxmlformats.org/officeDocument/2006/relationships/hyperlink" Target="https://www.google.se/search?hl=sv&amp;tbo=p&amp;tbm=bks&amp;q=inauthor:%22Aurelio+Jos%C3%A9+Figueredo%22" TargetMode="External"/><Relationship Id="rId38" Type="http://schemas.openxmlformats.org/officeDocument/2006/relationships/hyperlink" Target="https://en.wikipedia.org/wiki/Uniform_distribution_(continuous)" TargetMode="External"/><Relationship Id="rId2" Type="http://schemas.openxmlformats.org/officeDocument/2006/relationships/numbering" Target="numbering.xml"/><Relationship Id="rId16" Type="http://schemas.openxmlformats.org/officeDocument/2006/relationships/hyperlink" Target="https://www.google.se/search?hl=sv&amp;tbo=p&amp;tbm=bks&amp;q=inauthor:%22Patrick+E.+McKnight%22" TargetMode="External"/><Relationship Id="rId20" Type="http://schemas.openxmlformats.org/officeDocument/2006/relationships/image" Target="media/image11.emf"/><Relationship Id="rId29" Type="http://schemas.openxmlformats.org/officeDocument/2006/relationships/image" Target="media/image17.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onbiostatistics.blogspot.se/2015/08/missing-data-assumptions-and.html" TargetMode="External"/><Relationship Id="rId37" Type="http://schemas.openxmlformats.org/officeDocument/2006/relationships/hyperlink" Target="https://sv.wikipedia.org/wiki/Klinisk_pr%C3%B6vning" TargetMode="External"/><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chart" Target="charts/chart1.xml"/><Relationship Id="rId28" Type="http://schemas.openxmlformats.org/officeDocument/2006/relationships/image" Target="media/image16.emf"/><Relationship Id="rId36" Type="http://schemas.openxmlformats.org/officeDocument/2006/relationships/hyperlink" Target="https://www.google.se/search?hl=sv&amp;tbo=p&amp;tbm=bks&amp;q=inauthor:%22Souraya+Sidani%22" TargetMode="External"/><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hyperlink" Target="http://onbiostatistics.blogspot.se/2012/05/is-last-observation-carried-forward.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hyperlink" Target="https://www.google.se/search?hl=sv&amp;tbo=p&amp;tbm=bks&amp;q=inauthor:%22Katherine+M.+McKnight%22"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el\Dropbox\Uppsats\Simulering\plockade%202015-12-05\tidsserier%20resultat%20excel.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chael\Dropbox\Uppsats\Figurer%20och%20tabeller%20kapitekindelning%20odyl\K&#246;rningar%20till%20uppsatsen_med_LGCF.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chael\Dropbox\Uppsats\Figurer%20och%20tabeller%20kapitekindelning%20odyl\K&#246;rningar%20till%20uppsatsen_med_LGCF.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200" b="1" i="0"/>
              <a:t>Exempel på utfall för de fem datatyperna</a:t>
            </a:r>
          </a:p>
        </c:rich>
      </c:tx>
      <c:overlay val="0"/>
      <c:spPr>
        <a:noFill/>
        <a:ln>
          <a:noFill/>
        </a:ln>
        <a:effectLst/>
      </c:spPr>
    </c:title>
    <c:autoTitleDeleted val="0"/>
    <c:plotArea>
      <c:layout/>
      <c:lineChart>
        <c:grouping val="standard"/>
        <c:varyColors val="0"/>
        <c:ser>
          <c:idx val="0"/>
          <c:order val="0"/>
          <c:tx>
            <c:strRef>
              <c:f>Blad1!$B$7</c:f>
              <c:strCache>
                <c:ptCount val="1"/>
                <c:pt idx="0">
                  <c:v>AR1, 0,0</c:v>
                </c:pt>
              </c:strCache>
            </c:strRef>
          </c:tx>
          <c:spPr>
            <a:ln w="38100" cap="rnd">
              <a:solidFill>
                <a:schemeClr val="accent1"/>
              </a:solidFill>
              <a:round/>
            </a:ln>
            <a:effectLst/>
          </c:spPr>
          <c:marker>
            <c:symbol val="none"/>
          </c:marker>
          <c:dLbls>
            <c:delete val="1"/>
          </c:dLbls>
          <c:cat>
            <c:numRef>
              <c:f>Blad1!$A$8:$A$27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Blad1!$B$8:$B$27</c:f>
              <c:numCache>
                <c:formatCode>General</c:formatCode>
                <c:ptCount val="20"/>
                <c:pt idx="0">
                  <c:v>-1.0389721342631799</c:v>
                </c:pt>
                <c:pt idx="1">
                  <c:v>1.6371951358986201</c:v>
                </c:pt>
                <c:pt idx="2">
                  <c:v>1.3044222360437301</c:v>
                </c:pt>
                <c:pt idx="3">
                  <c:v>-0.14954718918893101</c:v>
                </c:pt>
                <c:pt idx="4">
                  <c:v>-0.73390302677697405</c:v>
                </c:pt>
                <c:pt idx="5">
                  <c:v>-3.6826128616986399E-2</c:v>
                </c:pt>
                <c:pt idx="6">
                  <c:v>-0.256926352411533</c:v>
                </c:pt>
                <c:pt idx="7">
                  <c:v>-1.19692984315565E-2</c:v>
                </c:pt>
                <c:pt idx="8">
                  <c:v>1.0500998204463901</c:v>
                </c:pt>
                <c:pt idx="9">
                  <c:v>1.65551215909542</c:v>
                </c:pt>
                <c:pt idx="10">
                  <c:v>4.5644705557146503E-2</c:v>
                </c:pt>
                <c:pt idx="11">
                  <c:v>-0.23512539448436501</c:v>
                </c:pt>
                <c:pt idx="12">
                  <c:v>0.83016563071300697</c:v>
                </c:pt>
                <c:pt idx="13">
                  <c:v>1.3037049613237299</c:v>
                </c:pt>
                <c:pt idx="14">
                  <c:v>1.61765588694306</c:v>
                </c:pt>
                <c:pt idx="15">
                  <c:v>2.2803917111721002</c:v>
                </c:pt>
                <c:pt idx="16">
                  <c:v>3.7363923209205301</c:v>
                </c:pt>
                <c:pt idx="17">
                  <c:v>3.95924827734774</c:v>
                </c:pt>
                <c:pt idx="18">
                  <c:v>3.1441664460152499</c:v>
                </c:pt>
                <c:pt idx="19">
                  <c:v>3.7932134859247899</c:v>
                </c:pt>
              </c:numCache>
            </c:numRef>
          </c:val>
          <c:smooth val="0"/>
          <c:extLst>
            <c:ext xmlns:c16="http://schemas.microsoft.com/office/drawing/2014/chart" uri="{C3380CC4-5D6E-409C-BE32-E72D297353CC}">
              <c16:uniqueId val="{00000000-CEE9-4620-A906-11A319D474CF}"/>
            </c:ext>
          </c:extLst>
        </c:ser>
        <c:ser>
          <c:idx val="1"/>
          <c:order val="1"/>
          <c:tx>
            <c:strRef>
              <c:f>Blad1!$C$7</c:f>
              <c:strCache>
                <c:ptCount val="1"/>
                <c:pt idx="0">
                  <c:v>AR1, 0.9</c:v>
                </c:pt>
              </c:strCache>
            </c:strRef>
          </c:tx>
          <c:spPr>
            <a:ln w="38100" cap="rnd">
              <a:solidFill>
                <a:schemeClr val="accent2"/>
              </a:solidFill>
              <a:round/>
            </a:ln>
            <a:effectLst/>
          </c:spPr>
          <c:marker>
            <c:symbol val="none"/>
          </c:marker>
          <c:dLbls>
            <c:delete val="1"/>
          </c:dLbls>
          <c:cat>
            <c:numRef>
              <c:f>Blad1!$A$8:$A$27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Blad1!$C$8:$C$27</c:f>
              <c:numCache>
                <c:formatCode>General</c:formatCode>
                <c:ptCount val="20"/>
                <c:pt idx="0">
                  <c:v>0.40786169356315999</c:v>
                </c:pt>
                <c:pt idx="1">
                  <c:v>-1.01803054911182</c:v>
                </c:pt>
                <c:pt idx="2">
                  <c:v>-1.7359555665340001</c:v>
                </c:pt>
                <c:pt idx="3">
                  <c:v>-0.69264260645416398</c:v>
                </c:pt>
                <c:pt idx="4">
                  <c:v>-0.760777087989983</c:v>
                </c:pt>
                <c:pt idx="5">
                  <c:v>-0.40926370352526098</c:v>
                </c:pt>
                <c:pt idx="6">
                  <c:v>-0.73741434088671598</c:v>
                </c:pt>
                <c:pt idx="7">
                  <c:v>-1.0581051220993201</c:v>
                </c:pt>
                <c:pt idx="8">
                  <c:v>-0.90840088882678005</c:v>
                </c:pt>
                <c:pt idx="9">
                  <c:v>-1.0956067381933901</c:v>
                </c:pt>
                <c:pt idx="10">
                  <c:v>-2.12185547592434</c:v>
                </c:pt>
                <c:pt idx="11">
                  <c:v>-0.119168882550184</c:v>
                </c:pt>
                <c:pt idx="12">
                  <c:v>1.2854896840096399</c:v>
                </c:pt>
                <c:pt idx="13">
                  <c:v>-0.49425415774074</c:v>
                </c:pt>
                <c:pt idx="14">
                  <c:v>-0.92217652629584901</c:v>
                </c:pt>
                <c:pt idx="15">
                  <c:v>-0.13159942166074801</c:v>
                </c:pt>
                <c:pt idx="16">
                  <c:v>1.85205033369503</c:v>
                </c:pt>
                <c:pt idx="17">
                  <c:v>2.8859500620877898</c:v>
                </c:pt>
                <c:pt idx="18">
                  <c:v>3.21951000551628</c:v>
                </c:pt>
                <c:pt idx="19">
                  <c:v>2.5400274926103799</c:v>
                </c:pt>
              </c:numCache>
            </c:numRef>
          </c:val>
          <c:smooth val="0"/>
          <c:extLst>
            <c:ext xmlns:c16="http://schemas.microsoft.com/office/drawing/2014/chart" uri="{C3380CC4-5D6E-409C-BE32-E72D297353CC}">
              <c16:uniqueId val="{00000001-CEE9-4620-A906-11A319D474CF}"/>
            </c:ext>
          </c:extLst>
        </c:ser>
        <c:ser>
          <c:idx val="2"/>
          <c:order val="2"/>
          <c:tx>
            <c:strRef>
              <c:f>Blad1!$D$7</c:f>
              <c:strCache>
                <c:ptCount val="1"/>
                <c:pt idx="0">
                  <c:v>AR1, -0.9</c:v>
                </c:pt>
              </c:strCache>
            </c:strRef>
          </c:tx>
          <c:spPr>
            <a:ln w="38100" cap="rnd">
              <a:solidFill>
                <a:schemeClr val="accent3"/>
              </a:solidFill>
              <a:round/>
            </a:ln>
            <a:effectLst/>
          </c:spPr>
          <c:marker>
            <c:symbol val="none"/>
          </c:marker>
          <c:dLbls>
            <c:delete val="1"/>
          </c:dLbls>
          <c:cat>
            <c:numRef>
              <c:f>Blad1!$A$8:$A$27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Blad1!$D$8:$D$27</c:f>
              <c:numCache>
                <c:formatCode>General</c:formatCode>
                <c:ptCount val="20"/>
                <c:pt idx="0">
                  <c:v>-1.35403693294961</c:v>
                </c:pt>
                <c:pt idx="1">
                  <c:v>6.3761325395526897E-2</c:v>
                </c:pt>
                <c:pt idx="2">
                  <c:v>0.76452674490009298</c:v>
                </c:pt>
                <c:pt idx="3">
                  <c:v>0.38314603631975802</c:v>
                </c:pt>
                <c:pt idx="4">
                  <c:v>-0.58158327755889105</c:v>
                </c:pt>
                <c:pt idx="5">
                  <c:v>1.15249781357986</c:v>
                </c:pt>
                <c:pt idx="6">
                  <c:v>-2.61445405150485</c:v>
                </c:pt>
                <c:pt idx="7">
                  <c:v>1.0590284181418499</c:v>
                </c:pt>
                <c:pt idx="8">
                  <c:v>0.32192582589041002</c:v>
                </c:pt>
                <c:pt idx="9">
                  <c:v>2.50411166134087</c:v>
                </c:pt>
                <c:pt idx="10">
                  <c:v>-1.05644537289009</c:v>
                </c:pt>
                <c:pt idx="11">
                  <c:v>7.3739845601337506E-2</c:v>
                </c:pt>
                <c:pt idx="12">
                  <c:v>-0.91957354057352403</c:v>
                </c:pt>
                <c:pt idx="13">
                  <c:v>0.451806827919294</c:v>
                </c:pt>
                <c:pt idx="14">
                  <c:v>-0.84163420477300899</c:v>
                </c:pt>
                <c:pt idx="15">
                  <c:v>-0.284282442099552</c:v>
                </c:pt>
                <c:pt idx="16">
                  <c:v>-0.60885113128588597</c:v>
                </c:pt>
                <c:pt idx="17">
                  <c:v>0.48601107966638202</c:v>
                </c:pt>
                <c:pt idx="18">
                  <c:v>-0.74343691803096401</c:v>
                </c:pt>
                <c:pt idx="19">
                  <c:v>1.32791847892278</c:v>
                </c:pt>
              </c:numCache>
            </c:numRef>
          </c:val>
          <c:smooth val="0"/>
          <c:extLst>
            <c:ext xmlns:c16="http://schemas.microsoft.com/office/drawing/2014/chart" uri="{C3380CC4-5D6E-409C-BE32-E72D297353CC}">
              <c16:uniqueId val="{00000002-CEE9-4620-A906-11A319D474CF}"/>
            </c:ext>
          </c:extLst>
        </c:ser>
        <c:ser>
          <c:idx val="3"/>
          <c:order val="3"/>
          <c:tx>
            <c:strRef>
              <c:f>Blad1!$E$7</c:f>
              <c:strCache>
                <c:ptCount val="1"/>
                <c:pt idx="0">
                  <c:v>Bernoulli</c:v>
                </c:pt>
              </c:strCache>
            </c:strRef>
          </c:tx>
          <c:spPr>
            <a:ln w="38100" cap="rnd">
              <a:solidFill>
                <a:schemeClr val="accent4"/>
              </a:solidFill>
              <a:round/>
            </a:ln>
            <a:effectLst/>
          </c:spPr>
          <c:marker>
            <c:symbol val="none"/>
          </c:marker>
          <c:dLbls>
            <c:delete val="1"/>
          </c:dLbls>
          <c:cat>
            <c:numRef>
              <c:f>Blad1!$A$8:$A$27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Blad1!$E$8:$E$27</c:f>
              <c:numCache>
                <c:formatCode>General</c:formatCode>
                <c:ptCount val="20"/>
                <c:pt idx="0">
                  <c:v>0</c:v>
                </c:pt>
                <c:pt idx="1">
                  <c:v>0</c:v>
                </c:pt>
                <c:pt idx="2">
                  <c:v>0</c:v>
                </c:pt>
                <c:pt idx="3">
                  <c:v>0</c:v>
                </c:pt>
                <c:pt idx="4">
                  <c:v>1</c:v>
                </c:pt>
                <c:pt idx="5">
                  <c:v>2</c:v>
                </c:pt>
                <c:pt idx="6">
                  <c:v>2</c:v>
                </c:pt>
                <c:pt idx="7">
                  <c:v>3</c:v>
                </c:pt>
                <c:pt idx="8">
                  <c:v>4</c:v>
                </c:pt>
                <c:pt idx="9">
                  <c:v>4</c:v>
                </c:pt>
                <c:pt idx="10">
                  <c:v>5</c:v>
                </c:pt>
                <c:pt idx="11">
                  <c:v>5</c:v>
                </c:pt>
                <c:pt idx="12">
                  <c:v>6</c:v>
                </c:pt>
                <c:pt idx="13">
                  <c:v>6</c:v>
                </c:pt>
                <c:pt idx="14">
                  <c:v>7</c:v>
                </c:pt>
                <c:pt idx="15">
                  <c:v>7</c:v>
                </c:pt>
                <c:pt idx="16">
                  <c:v>7</c:v>
                </c:pt>
                <c:pt idx="17">
                  <c:v>7</c:v>
                </c:pt>
                <c:pt idx="18">
                  <c:v>8</c:v>
                </c:pt>
                <c:pt idx="19">
                  <c:v>9</c:v>
                </c:pt>
              </c:numCache>
            </c:numRef>
          </c:val>
          <c:smooth val="0"/>
          <c:extLst>
            <c:ext xmlns:c16="http://schemas.microsoft.com/office/drawing/2014/chart" uri="{C3380CC4-5D6E-409C-BE32-E72D297353CC}">
              <c16:uniqueId val="{00000003-CEE9-4620-A906-11A319D474CF}"/>
            </c:ext>
          </c:extLst>
        </c:ser>
        <c:ser>
          <c:idx val="4"/>
          <c:order val="4"/>
          <c:tx>
            <c:strRef>
              <c:f>Blad1!$H$7</c:f>
              <c:strCache>
                <c:ptCount val="1"/>
                <c:pt idx="0">
                  <c:v>F Bernoulli</c:v>
                </c:pt>
              </c:strCache>
            </c:strRef>
          </c:tx>
          <c:spPr>
            <a:ln w="38100" cap="rnd">
              <a:solidFill>
                <a:schemeClr val="accent5"/>
              </a:solidFill>
              <a:round/>
            </a:ln>
            <a:effectLst/>
          </c:spPr>
          <c:marker>
            <c:symbol val="none"/>
          </c:marker>
          <c:dLbls>
            <c:delete val="1"/>
          </c:dLbls>
          <c:cat>
            <c:numRef>
              <c:f>Blad1!$A$8:$A$27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Blad1!$H$8:$H$27</c:f>
              <c:numCache>
                <c:formatCode>General</c:formatCode>
                <c:ptCount val="20"/>
                <c:pt idx="0">
                  <c:v>1</c:v>
                </c:pt>
                <c:pt idx="1">
                  <c:v>1</c:v>
                </c:pt>
                <c:pt idx="2">
                  <c:v>0.66666666666666596</c:v>
                </c:pt>
                <c:pt idx="3">
                  <c:v>0.75</c:v>
                </c:pt>
                <c:pt idx="4">
                  <c:v>0.6</c:v>
                </c:pt>
                <c:pt idx="5">
                  <c:v>0.5</c:v>
                </c:pt>
                <c:pt idx="6">
                  <c:v>0.42857142857142799</c:v>
                </c:pt>
                <c:pt idx="7">
                  <c:v>0.5</c:v>
                </c:pt>
                <c:pt idx="8">
                  <c:v>0.44444444444444398</c:v>
                </c:pt>
                <c:pt idx="9">
                  <c:v>0.5</c:v>
                </c:pt>
                <c:pt idx="10">
                  <c:v>0.45454545454545398</c:v>
                </c:pt>
                <c:pt idx="11">
                  <c:v>0.41666666666666602</c:v>
                </c:pt>
                <c:pt idx="12">
                  <c:v>0.46153846153846101</c:v>
                </c:pt>
                <c:pt idx="13">
                  <c:v>0.5</c:v>
                </c:pt>
                <c:pt idx="14">
                  <c:v>0.46666666666666601</c:v>
                </c:pt>
                <c:pt idx="15">
                  <c:v>0.5</c:v>
                </c:pt>
                <c:pt idx="16">
                  <c:v>0.47058823529411697</c:v>
                </c:pt>
                <c:pt idx="17">
                  <c:v>0.5</c:v>
                </c:pt>
                <c:pt idx="18">
                  <c:v>0.47368421052631499</c:v>
                </c:pt>
                <c:pt idx="19">
                  <c:v>0.45</c:v>
                </c:pt>
              </c:numCache>
            </c:numRef>
          </c:val>
          <c:smooth val="0"/>
          <c:extLst>
            <c:ext xmlns:c16="http://schemas.microsoft.com/office/drawing/2014/chart" uri="{C3380CC4-5D6E-409C-BE32-E72D297353CC}">
              <c16:uniqueId val="{00000004-CEE9-4620-A906-11A319D474CF}"/>
            </c:ext>
          </c:extLst>
        </c:ser>
        <c:dLbls>
          <c:dLblPos val="ctr"/>
          <c:showLegendKey val="0"/>
          <c:showVal val="1"/>
          <c:showCatName val="0"/>
          <c:showSerName val="0"/>
          <c:showPercent val="0"/>
          <c:showBubbleSize val="0"/>
        </c:dLbls>
        <c:smooth val="0"/>
        <c:axId val="156780800"/>
        <c:axId val="156786688"/>
      </c:lineChart>
      <c:catAx>
        <c:axId val="15678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sv-SE"/>
          </a:p>
        </c:txPr>
        <c:crossAx val="156786688"/>
        <c:crosses val="autoZero"/>
        <c:auto val="1"/>
        <c:lblAlgn val="ctr"/>
        <c:lblOffset val="100"/>
        <c:noMultiLvlLbl val="0"/>
      </c:catAx>
      <c:valAx>
        <c:axId val="1567866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56780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MAR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manualLayout>
          <c:layoutTarget val="inner"/>
          <c:xMode val="edge"/>
          <c:yMode val="edge"/>
          <c:x val="8.5483814523184598E-2"/>
          <c:y val="0.15782407407407409"/>
          <c:w val="0.88396062992125979"/>
          <c:h val="0.47675452026829979"/>
        </c:manualLayout>
      </c:layout>
      <c:lineChart>
        <c:grouping val="standard"/>
        <c:varyColors val="0"/>
        <c:ser>
          <c:idx val="0"/>
          <c:order val="0"/>
          <c:tx>
            <c:strRef>
              <c:f>klassgrafer_jan19!$H$29</c:f>
              <c:strCache>
                <c:ptCount val="1"/>
                <c:pt idx="0">
                  <c:v>LPCF/LPCF</c:v>
                </c:pt>
              </c:strCache>
            </c:strRef>
          </c:tx>
          <c:spPr>
            <a:ln w="28575" cap="rnd">
              <a:solidFill>
                <a:schemeClr val="accent1"/>
              </a:solidFill>
              <a:round/>
            </a:ln>
            <a:effectLst/>
          </c:spPr>
          <c:marker>
            <c:symbol val="none"/>
          </c:marker>
          <c:cat>
            <c:strRef>
              <c:f>klassgrafer_jan19!$G$30:$G$40</c:f>
              <c:strCache>
                <c:ptCount val="11"/>
                <c:pt idx="0">
                  <c:v>AR00</c:v>
                </c:pt>
                <c:pt idx="1">
                  <c:v>AR-09</c:v>
                </c:pt>
                <c:pt idx="2">
                  <c:v>AR09</c:v>
                </c:pt>
                <c:pt idx="3">
                  <c:v>Bernoulli</c:v>
                </c:pt>
                <c:pt idx="4">
                  <c:v>frak. Beroulli</c:v>
                </c:pt>
                <c:pt idx="5">
                  <c:v>Datatyp</c:v>
                </c:pt>
                <c:pt idx="6">
                  <c:v>AR00</c:v>
                </c:pt>
                <c:pt idx="7">
                  <c:v>AR-09</c:v>
                </c:pt>
                <c:pt idx="8">
                  <c:v>AR09</c:v>
                </c:pt>
                <c:pt idx="9">
                  <c:v>Bernoulli</c:v>
                </c:pt>
                <c:pt idx="10">
                  <c:v>frak. Beroulli</c:v>
                </c:pt>
              </c:strCache>
            </c:strRef>
          </c:cat>
          <c:val>
            <c:numRef>
              <c:f>klassgrafer_jan19!$H$30:$H$40</c:f>
              <c:numCache>
                <c:formatCode>0.00</c:formatCode>
                <c:ptCount val="11"/>
                <c:pt idx="0">
                  <c:v>0.82642089093701998</c:v>
                </c:pt>
                <c:pt idx="1">
                  <c:v>0.9022885060426844</c:v>
                </c:pt>
                <c:pt idx="2">
                  <c:v>0.84861191440138806</c:v>
                </c:pt>
                <c:pt idx="3">
                  <c:v>0.96583747927031516</c:v>
                </c:pt>
                <c:pt idx="4">
                  <c:v>0.96517412935323388</c:v>
                </c:pt>
                <c:pt idx="6">
                  <c:v>0.84402205455600687</c:v>
                </c:pt>
                <c:pt idx="7">
                  <c:v>0.90822751040443916</c:v>
                </c:pt>
                <c:pt idx="8">
                  <c:v>0.86249832641585222</c:v>
                </c:pt>
                <c:pt idx="9">
                  <c:v>0.94692541501052152</c:v>
                </c:pt>
                <c:pt idx="10">
                  <c:v>0.94736842105263153</c:v>
                </c:pt>
              </c:numCache>
            </c:numRef>
          </c:val>
          <c:smooth val="0"/>
          <c:extLst>
            <c:ext xmlns:c16="http://schemas.microsoft.com/office/drawing/2014/chart" uri="{C3380CC4-5D6E-409C-BE32-E72D297353CC}">
              <c16:uniqueId val="{00000000-3AF5-43BF-AB25-7A372A86010E}"/>
            </c:ext>
          </c:extLst>
        </c:ser>
        <c:ser>
          <c:idx val="1"/>
          <c:order val="1"/>
          <c:tx>
            <c:strRef>
              <c:f>klassgrafer_jan19!$I$29</c:f>
              <c:strCache>
                <c:ptCount val="1"/>
                <c:pt idx="0">
                  <c:v>LGCF/LVCF</c:v>
                </c:pt>
              </c:strCache>
            </c:strRef>
          </c:tx>
          <c:spPr>
            <a:ln w="28575" cap="rnd">
              <a:solidFill>
                <a:schemeClr val="accent2"/>
              </a:solidFill>
              <a:round/>
            </a:ln>
            <a:effectLst/>
          </c:spPr>
          <c:marker>
            <c:symbol val="none"/>
          </c:marker>
          <c:cat>
            <c:strRef>
              <c:f>klassgrafer_jan19!$G$30:$G$40</c:f>
              <c:strCache>
                <c:ptCount val="11"/>
                <c:pt idx="0">
                  <c:v>AR00</c:v>
                </c:pt>
                <c:pt idx="1">
                  <c:v>AR-09</c:v>
                </c:pt>
                <c:pt idx="2">
                  <c:v>AR09</c:v>
                </c:pt>
                <c:pt idx="3">
                  <c:v>Bernoulli</c:v>
                </c:pt>
                <c:pt idx="4">
                  <c:v>frak. Beroulli</c:v>
                </c:pt>
                <c:pt idx="5">
                  <c:v>Datatyp</c:v>
                </c:pt>
                <c:pt idx="6">
                  <c:v>AR00</c:v>
                </c:pt>
                <c:pt idx="7">
                  <c:v>AR-09</c:v>
                </c:pt>
                <c:pt idx="8">
                  <c:v>AR09</c:v>
                </c:pt>
                <c:pt idx="9">
                  <c:v>Bernoulli</c:v>
                </c:pt>
                <c:pt idx="10">
                  <c:v>frak. Beroulli</c:v>
                </c:pt>
              </c:strCache>
            </c:strRef>
          </c:cat>
          <c:val>
            <c:numRef>
              <c:f>klassgrafer_jan19!$I$30:$I$40</c:f>
              <c:numCache>
                <c:formatCode>0.00</c:formatCode>
                <c:ptCount val="11"/>
                <c:pt idx="0">
                  <c:v>0.77768141081237363</c:v>
                </c:pt>
                <c:pt idx="1">
                  <c:v>1.1596166556510246</c:v>
                </c:pt>
                <c:pt idx="2">
                  <c:v>1.0269466316710412</c:v>
                </c:pt>
                <c:pt idx="3">
                  <c:v>0.27600587649874414</c:v>
                </c:pt>
                <c:pt idx="4">
                  <c:v>0.34581105169340465</c:v>
                </c:pt>
                <c:pt idx="6">
                  <c:v>0.79239885574172453</c:v>
                </c:pt>
                <c:pt idx="7">
                  <c:v>1.1627049180327869</c:v>
                </c:pt>
                <c:pt idx="8">
                  <c:v>1.0256328610093934</c:v>
                </c:pt>
                <c:pt idx="9">
                  <c:v>0.30175839459566861</c:v>
                </c:pt>
                <c:pt idx="10">
                  <c:v>0.37138927097661628</c:v>
                </c:pt>
              </c:numCache>
            </c:numRef>
          </c:val>
          <c:smooth val="0"/>
          <c:extLst>
            <c:ext xmlns:c16="http://schemas.microsoft.com/office/drawing/2014/chart" uri="{C3380CC4-5D6E-409C-BE32-E72D297353CC}">
              <c16:uniqueId val="{00000001-3AF5-43BF-AB25-7A372A86010E}"/>
            </c:ext>
          </c:extLst>
        </c:ser>
        <c:dLbls>
          <c:showLegendKey val="0"/>
          <c:showVal val="0"/>
          <c:showCatName val="0"/>
          <c:showSerName val="0"/>
          <c:showPercent val="0"/>
          <c:showBubbleSize val="0"/>
        </c:dLbls>
        <c:smooth val="0"/>
        <c:axId val="250365816"/>
        <c:axId val="250362680"/>
      </c:lineChart>
      <c:catAx>
        <c:axId val="250365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Absolut avstånd                                                  Kvadrerat avstånd</a:t>
                </a:r>
              </a:p>
            </c:rich>
          </c:tx>
          <c:layout>
            <c:manualLayout>
              <c:xMode val="edge"/>
              <c:yMode val="edge"/>
              <c:x val="0.16883202099737532"/>
              <c:y val="0.833911490230387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250362680"/>
        <c:crosses val="autoZero"/>
        <c:auto val="1"/>
        <c:lblAlgn val="ctr"/>
        <c:lblOffset val="100"/>
        <c:noMultiLvlLbl val="0"/>
      </c:catAx>
      <c:valAx>
        <c:axId val="250362680"/>
        <c:scaling>
          <c:orientation val="minMax"/>
          <c:max val="1.6"/>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250365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MNAR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manualLayout>
          <c:layoutTarget val="inner"/>
          <c:xMode val="edge"/>
          <c:yMode val="edge"/>
          <c:x val="8.5483814523184598E-2"/>
          <c:y val="0.17171296296296296"/>
          <c:w val="0.88396062992125979"/>
          <c:h val="0.43413859725867598"/>
        </c:manualLayout>
      </c:layout>
      <c:lineChart>
        <c:grouping val="standard"/>
        <c:varyColors val="0"/>
        <c:ser>
          <c:idx val="0"/>
          <c:order val="0"/>
          <c:tx>
            <c:strRef>
              <c:f>klassgrafer_jan19!$H$49</c:f>
              <c:strCache>
                <c:ptCount val="1"/>
                <c:pt idx="0">
                  <c:v>LPCF/LPCF</c:v>
                </c:pt>
              </c:strCache>
            </c:strRef>
          </c:tx>
          <c:spPr>
            <a:ln w="28575" cap="rnd">
              <a:solidFill>
                <a:schemeClr val="accent1"/>
              </a:solidFill>
              <a:round/>
            </a:ln>
            <a:effectLst/>
          </c:spPr>
          <c:marker>
            <c:symbol val="none"/>
          </c:marker>
          <c:cat>
            <c:strRef>
              <c:f>klassgrafer_jan19!$G$50:$G$60</c:f>
              <c:strCache>
                <c:ptCount val="11"/>
                <c:pt idx="0">
                  <c:v>AR00</c:v>
                </c:pt>
                <c:pt idx="1">
                  <c:v>AR-09</c:v>
                </c:pt>
                <c:pt idx="2">
                  <c:v>AR09</c:v>
                </c:pt>
                <c:pt idx="3">
                  <c:v>Bernoulli</c:v>
                </c:pt>
                <c:pt idx="4">
                  <c:v>frak. Beroulli</c:v>
                </c:pt>
                <c:pt idx="5">
                  <c:v>Datatyp</c:v>
                </c:pt>
                <c:pt idx="6">
                  <c:v>AR00</c:v>
                </c:pt>
                <c:pt idx="7">
                  <c:v>AR-09</c:v>
                </c:pt>
                <c:pt idx="8">
                  <c:v>AR09</c:v>
                </c:pt>
                <c:pt idx="9">
                  <c:v>Bernoulli</c:v>
                </c:pt>
                <c:pt idx="10">
                  <c:v>frak. Beroulli</c:v>
                </c:pt>
              </c:strCache>
            </c:strRef>
          </c:cat>
          <c:val>
            <c:numRef>
              <c:f>klassgrafer_jan19!$H$50:$H$60</c:f>
              <c:numCache>
                <c:formatCode>0.00</c:formatCode>
                <c:ptCount val="11"/>
                <c:pt idx="0">
                  <c:v>0.89701897018970178</c:v>
                </c:pt>
                <c:pt idx="1">
                  <c:v>0.93737534902273634</c:v>
                </c:pt>
                <c:pt idx="2">
                  <c:v>0.90342298288508549</c:v>
                </c:pt>
                <c:pt idx="3">
                  <c:v>0.89108910891089121</c:v>
                </c:pt>
                <c:pt idx="4">
                  <c:v>0.8925619834710744</c:v>
                </c:pt>
                <c:pt idx="6">
                  <c:v>0.9032343584305409</c:v>
                </c:pt>
                <c:pt idx="7">
                  <c:v>0.93807375136144378</c:v>
                </c:pt>
                <c:pt idx="8">
                  <c:v>0.9063621143267161</c:v>
                </c:pt>
                <c:pt idx="9">
                  <c:v>0.8761399787910924</c:v>
                </c:pt>
                <c:pt idx="10">
                  <c:v>0.87579617834394907</c:v>
                </c:pt>
              </c:numCache>
            </c:numRef>
          </c:val>
          <c:smooth val="0"/>
          <c:extLst>
            <c:ext xmlns:c16="http://schemas.microsoft.com/office/drawing/2014/chart" uri="{C3380CC4-5D6E-409C-BE32-E72D297353CC}">
              <c16:uniqueId val="{00000000-846D-4F1F-A2D3-45FC36DA6490}"/>
            </c:ext>
          </c:extLst>
        </c:ser>
        <c:ser>
          <c:idx val="1"/>
          <c:order val="1"/>
          <c:tx>
            <c:strRef>
              <c:f>klassgrafer_jan19!$I$49</c:f>
              <c:strCache>
                <c:ptCount val="1"/>
                <c:pt idx="0">
                  <c:v>LGCF/LVCF</c:v>
                </c:pt>
              </c:strCache>
            </c:strRef>
          </c:tx>
          <c:spPr>
            <a:ln w="28575" cap="rnd">
              <a:solidFill>
                <a:schemeClr val="accent2"/>
              </a:solidFill>
              <a:round/>
            </a:ln>
            <a:effectLst/>
          </c:spPr>
          <c:marker>
            <c:symbol val="none"/>
          </c:marker>
          <c:cat>
            <c:strRef>
              <c:f>klassgrafer_jan19!$G$50:$G$60</c:f>
              <c:strCache>
                <c:ptCount val="11"/>
                <c:pt idx="0">
                  <c:v>AR00</c:v>
                </c:pt>
                <c:pt idx="1">
                  <c:v>AR-09</c:v>
                </c:pt>
                <c:pt idx="2">
                  <c:v>AR09</c:v>
                </c:pt>
                <c:pt idx="3">
                  <c:v>Bernoulli</c:v>
                </c:pt>
                <c:pt idx="4">
                  <c:v>frak. Beroulli</c:v>
                </c:pt>
                <c:pt idx="5">
                  <c:v>Datatyp</c:v>
                </c:pt>
                <c:pt idx="6">
                  <c:v>AR00</c:v>
                </c:pt>
                <c:pt idx="7">
                  <c:v>AR-09</c:v>
                </c:pt>
                <c:pt idx="8">
                  <c:v>AR09</c:v>
                </c:pt>
                <c:pt idx="9">
                  <c:v>Bernoulli</c:v>
                </c:pt>
                <c:pt idx="10">
                  <c:v>frak. Beroulli</c:v>
                </c:pt>
              </c:strCache>
            </c:strRef>
          </c:cat>
          <c:val>
            <c:numRef>
              <c:f>klassgrafer_jan19!$I$50:$I$60</c:f>
              <c:numCache>
                <c:formatCode>0.00</c:formatCode>
                <c:ptCount val="11"/>
                <c:pt idx="0">
                  <c:v>0.94034090909090895</c:v>
                </c:pt>
                <c:pt idx="1">
                  <c:v>1.1265580057526365</c:v>
                </c:pt>
                <c:pt idx="2">
                  <c:v>1.0382859149982437</c:v>
                </c:pt>
                <c:pt idx="3">
                  <c:v>0.33582089552238809</c:v>
                </c:pt>
                <c:pt idx="4">
                  <c:v>0.63529411764705879</c:v>
                </c:pt>
                <c:pt idx="6">
                  <c:v>0.94194083494608782</c:v>
                </c:pt>
                <c:pt idx="7">
                  <c:v>1.1220919411874186</c:v>
                </c:pt>
                <c:pt idx="8">
                  <c:v>1.0289166440401847</c:v>
                </c:pt>
                <c:pt idx="9">
                  <c:v>0.34064484208790308</c:v>
                </c:pt>
                <c:pt idx="10">
                  <c:v>0.6084070796460177</c:v>
                </c:pt>
              </c:numCache>
            </c:numRef>
          </c:val>
          <c:smooth val="0"/>
          <c:extLst>
            <c:ext xmlns:c16="http://schemas.microsoft.com/office/drawing/2014/chart" uri="{C3380CC4-5D6E-409C-BE32-E72D297353CC}">
              <c16:uniqueId val="{00000001-846D-4F1F-A2D3-45FC36DA6490}"/>
            </c:ext>
          </c:extLst>
        </c:ser>
        <c:dLbls>
          <c:showLegendKey val="0"/>
          <c:showVal val="0"/>
          <c:showCatName val="0"/>
          <c:showSerName val="0"/>
          <c:showPercent val="0"/>
          <c:showBubbleSize val="0"/>
        </c:dLbls>
        <c:smooth val="0"/>
        <c:axId val="250675112"/>
        <c:axId val="250677072"/>
      </c:lineChart>
      <c:catAx>
        <c:axId val="250675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absolut avstånd                                                   kvadrerat avstånd</a:t>
                </a:r>
              </a:p>
            </c:rich>
          </c:tx>
          <c:layout>
            <c:manualLayout>
              <c:xMode val="edge"/>
              <c:yMode val="edge"/>
              <c:x val="0.16797790901137361"/>
              <c:y val="0.828332604257801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250677072"/>
        <c:crosses val="autoZero"/>
        <c:auto val="1"/>
        <c:lblAlgn val="ctr"/>
        <c:lblOffset val="100"/>
        <c:noMultiLvlLbl val="0"/>
      </c:catAx>
      <c:valAx>
        <c:axId val="250677072"/>
        <c:scaling>
          <c:orientation val="minMax"/>
          <c:max val="1.6"/>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250675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C371B5-FD78-4909-AB85-FE2E86391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1</Pages>
  <Words>8991</Words>
  <Characters>47655</Characters>
  <Application>Microsoft Office Word</Application>
  <DocSecurity>0</DocSecurity>
  <Lines>397</Lines>
  <Paragraphs>113</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Karolinska Institutet Universitetsbiblioteket</Company>
  <LinksUpToDate>false</LinksUpToDate>
  <CharactersWithSpaces>56533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Schenkenberg</dc:creator>
  <cp:keywords/>
  <dc:description/>
  <cp:lastModifiedBy>Michael Schenkenberg</cp:lastModifiedBy>
  <cp:revision>12</cp:revision>
  <cp:lastPrinted>2016-01-21T19:28:00Z</cp:lastPrinted>
  <dcterms:created xsi:type="dcterms:W3CDTF">2016-01-21T13:47:00Z</dcterms:created>
  <dcterms:modified xsi:type="dcterms:W3CDTF">2016-01-22T12:55:00Z</dcterms:modified>
</cp:coreProperties>
</file>