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Apartment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complexName: String 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contactPhoneNumber: String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contactEmail: String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apartmentId : String (Ex. “</w:t>
            </w:r>
            <w:r w:rsidDel="00000000" w:rsidR="00000000" w:rsidRPr="00000000">
              <w:rPr>
                <w:highlight w:val="white"/>
                <w:rtl w:val="0"/>
              </w:rPr>
              <w:t xml:space="preserve">#4869-H”)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totalNumOfRooms: int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availableRooms: int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location: String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distanceFromCampus : int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isSafe: boolean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isClean: boolean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renters: User[]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&lt;&lt;constructor&gt;&gt; Apartment(phoneNumber : String, moveInDate : String, moveOutDate : String, 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numOfRooms : Int, email : String, apartmentComplex : String)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getPhoneNumber() : String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getMoveInDate() : String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getMoveOutDate() : String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getNumOfRooms() : Int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getEmail() : String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getApartmentComplex() : String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setPhoneNumber(phoneNumber : String)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setMoveInDate(moveInDate : String)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setMoveOutDate(moveOutDate : String)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setNumOfRooms(numOfRooms : Int)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setEmail(email : String)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setApartmentComplex(apartmentComplex : String)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toString() : Sting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Other potential Fields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