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7132B" w14:textId="77777777" w:rsidR="009E3526" w:rsidRPr="008E25E5" w:rsidRDefault="009E3526" w:rsidP="009E3526">
      <w:pPr>
        <w:spacing w:after="0" w:line="360" w:lineRule="auto"/>
        <w:jc w:val="center"/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14:ligatures w14:val="none"/>
        </w:rPr>
      </w:pPr>
      <w:r w:rsidRPr="008E25E5">
        <w:rPr>
          <w:rFonts w:eastAsia="Times New Roman" w:cstheme="minorHAnsi"/>
          <w:b/>
          <w:bCs/>
          <w:color w:val="2F5496" w:themeColor="accent1" w:themeShade="BF"/>
          <w:kern w:val="0"/>
          <w:sz w:val="24"/>
          <w:szCs w:val="24"/>
          <w14:ligatures w14:val="none"/>
        </w:rPr>
        <w:t>Masood Nazari</w:t>
      </w:r>
    </w:p>
    <w:p w14:paraId="410740CD" w14:textId="77777777" w:rsidR="009F6464" w:rsidRDefault="009F6464" w:rsidP="004D52FB">
      <w:pPr>
        <w:spacing w:after="0" w:line="360" w:lineRule="auto"/>
        <w:jc w:val="center"/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</w:pPr>
      <w:r w:rsidRPr="009F6464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Data &amp; BI Analyst | Healthcare &amp; Fintech | AI &amp; Analytics Engineering</w:t>
      </w:r>
    </w:p>
    <w:p w14:paraId="321DB1E2" w14:textId="1689D6EF" w:rsidR="004D52FB" w:rsidRPr="008E25E5" w:rsidRDefault="004D52FB" w:rsidP="004D52FB">
      <w:pPr>
        <w:spacing w:after="0" w:line="360" w:lineRule="auto"/>
        <w:jc w:val="center"/>
        <w:rPr>
          <w:rStyle w:val="Strong"/>
          <w:rFonts w:cstheme="minorHAnsi"/>
        </w:rPr>
      </w:pPr>
      <w:r w:rsidRPr="008E25E5">
        <w:rPr>
          <w:rFonts w:eastAsia="Times New Roman" w:cstheme="minorHAnsi"/>
          <w:kern w:val="0"/>
          <w14:ligatures w14:val="none"/>
        </w:rPr>
        <w:t xml:space="preserve">Southampton, UK | 07938935499 | </w:t>
      </w:r>
      <w:hyperlink r:id="rId6" w:history="1">
        <w:r w:rsidRPr="008E25E5">
          <w:rPr>
            <w:rStyle w:val="Hyperlink"/>
            <w:rFonts w:eastAsia="Times New Roman" w:cstheme="minorHAnsi"/>
            <w:kern w:val="0"/>
            <w14:ligatures w14:val="none"/>
          </w:rPr>
          <w:t>Email</w:t>
        </w:r>
      </w:hyperlink>
      <w:r w:rsidRPr="008E25E5">
        <w:rPr>
          <w:rFonts w:eastAsia="Times New Roman" w:cstheme="minorHAnsi"/>
          <w:kern w:val="0"/>
          <w:lang w:bidi="fa-IR"/>
          <w14:ligatures w14:val="none"/>
        </w:rPr>
        <w:t xml:space="preserve"> | </w:t>
      </w:r>
      <w:hyperlink r:id="rId7" w:history="1">
        <w:r w:rsidRPr="008E25E5">
          <w:rPr>
            <w:rStyle w:val="Hyperlink"/>
            <w:rFonts w:eastAsia="Times New Roman" w:cstheme="minorHAnsi"/>
            <w:kern w:val="0"/>
            <w:lang w:bidi="fa-IR"/>
            <w14:ligatures w14:val="none"/>
          </w:rPr>
          <w:t>LinkedIn</w:t>
        </w:r>
      </w:hyperlink>
      <w:r w:rsidR="00295FEB">
        <w:t xml:space="preserve"> | </w:t>
      </w:r>
      <w:hyperlink r:id="rId8" w:history="1">
        <w:proofErr w:type="spellStart"/>
        <w:r w:rsidR="00295FEB" w:rsidRPr="00295FEB">
          <w:rPr>
            <w:rStyle w:val="Hyperlink"/>
          </w:rPr>
          <w:t>Github</w:t>
        </w:r>
        <w:proofErr w:type="spellEnd"/>
      </w:hyperlink>
    </w:p>
    <w:p w14:paraId="1D57D229" w14:textId="30FD2C73" w:rsidR="00C2623F" w:rsidRPr="00D01F92" w:rsidRDefault="00960EB3" w:rsidP="00D01F92">
      <w:pPr>
        <w:pStyle w:val="Heading1"/>
        <w:spacing w:before="145"/>
        <w:jc w:val="both"/>
        <w:rPr>
          <w:color w:val="4471C4"/>
          <w:w w:val="110"/>
        </w:rPr>
      </w:pPr>
      <w:r w:rsidRPr="00D01F92">
        <w:rPr>
          <w:color w:val="4471C4"/>
          <w:w w:val="110"/>
        </w:rPr>
        <w:t>Personal Profile</w:t>
      </w:r>
    </w:p>
    <w:p w14:paraId="17C95A4A" w14:textId="1FB6BF2F" w:rsidR="008F3E7C" w:rsidRDefault="008B3119" w:rsidP="00876D9E">
      <w:pPr>
        <w:pBdr>
          <w:bottom w:val="single" w:sz="4" w:space="1" w:color="auto"/>
        </w:pBdr>
        <w:spacing w:after="0"/>
        <w:ind w:left="165"/>
        <w:jc w:val="both"/>
        <w:rPr>
          <w:rFonts w:cstheme="minorHAnsi"/>
        </w:rPr>
      </w:pPr>
      <w:r w:rsidRPr="008B3119">
        <w:rPr>
          <w:rFonts w:cstheme="minorHAnsi"/>
        </w:rPr>
        <w:t>Data &amp; Analytics professional (MSc Distinction, Data &amp; Decision Analytics) with 4+ years’ experience in healthcare, clinical trials, and fintech. Skilled in Python, SQL, R, and BI tools (Power BI, Tableau, R Shiny), with expertise in ETL pipelines, automation, dashboards, and machine learning. Proven record of delivering faster data pipelines (80%+), automated reporting (70% less manual work), and improved fraud detection (26%). Now seeking roles where data, AI, and BI create measurable business impact</w:t>
      </w:r>
      <w:r w:rsidR="005E1B74">
        <w:rPr>
          <w:rFonts w:cstheme="minorHAnsi"/>
        </w:rPr>
        <w:t>.</w:t>
      </w:r>
    </w:p>
    <w:p w14:paraId="3CE6BF94" w14:textId="1C8790C3" w:rsidR="00057C7D" w:rsidRPr="00F370AB" w:rsidRDefault="00057C7D" w:rsidP="00F370AB">
      <w:pPr>
        <w:pStyle w:val="Heading1"/>
        <w:spacing w:before="116"/>
        <w:jc w:val="both"/>
        <w:rPr>
          <w:color w:val="4471C4"/>
          <w:spacing w:val="-2"/>
          <w:w w:val="115"/>
        </w:rPr>
      </w:pPr>
      <w:r w:rsidRPr="00386BDC">
        <w:rPr>
          <w:color w:val="4471C4"/>
          <w:spacing w:val="-2"/>
          <w:w w:val="115"/>
        </w:rPr>
        <w:t>Technical Skills</w:t>
      </w:r>
    </w:p>
    <w:p w14:paraId="42C9A0DD" w14:textId="77777777" w:rsidR="00ED050A" w:rsidRDefault="00ED050A" w:rsidP="00057C7D">
      <w:pPr>
        <w:pStyle w:val="ListParagraph"/>
        <w:numPr>
          <w:ilvl w:val="0"/>
          <w:numId w:val="28"/>
        </w:numPr>
        <w:spacing w:after="0"/>
        <w:jc w:val="both"/>
        <w:rPr>
          <w:rFonts w:eastAsia="Times New Roman" w:cstheme="minorHAnsi"/>
          <w:b/>
          <w:bCs/>
          <w:kern w:val="0"/>
          <w:lang w:eastAsia="zh-CN"/>
          <w14:ligatures w14:val="none"/>
        </w:rPr>
        <w:sectPr w:rsidR="00ED050A" w:rsidSect="00785A03"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14:paraId="73D80F5A" w14:textId="217AE12D" w:rsidR="00A264C9" w:rsidRDefault="00A264C9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A264C9">
        <w:rPr>
          <w:rFonts w:eastAsia="Times New Roman" w:cstheme="minorHAnsi"/>
          <w:b/>
          <w:bCs/>
          <w:kern w:val="0"/>
          <w:lang w:eastAsia="zh-CN"/>
          <w14:ligatures w14:val="none"/>
        </w:rPr>
        <w:t>Languages:</w:t>
      </w:r>
      <w:r w:rsidRPr="00A264C9">
        <w:rPr>
          <w:rFonts w:eastAsia="Times New Roman" w:cstheme="minorHAnsi"/>
          <w:kern w:val="0"/>
          <w:lang w:eastAsia="zh-CN"/>
          <w14:ligatures w14:val="none"/>
        </w:rPr>
        <w:t xml:space="preserve"> Python, R, SQL, Bash, SAS</w:t>
      </w:r>
    </w:p>
    <w:p w14:paraId="4D744933" w14:textId="1519949D" w:rsidR="00A264C9" w:rsidRDefault="00A264C9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A264C9">
        <w:rPr>
          <w:rFonts w:eastAsia="Times New Roman" w:cstheme="minorHAnsi"/>
          <w:b/>
          <w:bCs/>
          <w:kern w:val="0"/>
          <w:lang w:eastAsia="zh-CN"/>
          <w14:ligatures w14:val="none"/>
        </w:rPr>
        <w:t>BI &amp; Visualisation:</w:t>
      </w:r>
      <w:r w:rsidRPr="00A264C9">
        <w:rPr>
          <w:rFonts w:eastAsia="Times New Roman" w:cstheme="minorHAnsi"/>
          <w:kern w:val="0"/>
          <w:lang w:eastAsia="zh-CN"/>
          <w14:ligatures w14:val="none"/>
        </w:rPr>
        <w:t xml:space="preserve"> Power BI, Tableau, R Shiny, Excel (advanced)</w:t>
      </w:r>
    </w:p>
    <w:p w14:paraId="67749322" w14:textId="1979B849" w:rsidR="00A264C9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ETL &amp; Data Engineering: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API integration, Data Cleaning, ETL pipelines, Google Earth Engine</w:t>
      </w:r>
    </w:p>
    <w:p w14:paraId="47E7E2D5" w14:textId="253D7C35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Libraries &amp; ML Tools: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Pandas, NumPy, Scikit-learn, </w:t>
      </w:r>
      <w:proofErr w:type="spellStart"/>
      <w:r w:rsidRPr="004452B5">
        <w:rPr>
          <w:rFonts w:eastAsia="Times New Roman" w:cstheme="minorHAnsi"/>
          <w:kern w:val="0"/>
          <w:lang w:eastAsia="zh-CN"/>
          <w14:ligatures w14:val="none"/>
        </w:rPr>
        <w:t>XGBoost</w:t>
      </w:r>
      <w:proofErr w:type="spellEnd"/>
      <w:r w:rsidRPr="004452B5">
        <w:rPr>
          <w:rFonts w:eastAsia="Times New Roman" w:cstheme="minorHAnsi"/>
          <w:kern w:val="0"/>
          <w:lang w:eastAsia="zh-CN"/>
          <w14:ligatures w14:val="none"/>
        </w:rPr>
        <w:t>, Prophet, SHAP, LIME</w:t>
      </w:r>
    </w:p>
    <w:p w14:paraId="02659C69" w14:textId="06A94A14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AI &amp; NLP: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Neural Networks, </w:t>
      </w:r>
      <w:proofErr w:type="spellStart"/>
      <w:r w:rsidRPr="004452B5">
        <w:rPr>
          <w:rFonts w:eastAsia="Times New Roman" w:cstheme="minorHAnsi"/>
          <w:kern w:val="0"/>
          <w:lang w:eastAsia="zh-CN"/>
          <w14:ligatures w14:val="none"/>
        </w:rPr>
        <w:t>SpaCy</w:t>
      </w:r>
      <w:proofErr w:type="spellEnd"/>
      <w:r w:rsidRPr="004452B5">
        <w:rPr>
          <w:rFonts w:eastAsia="Times New Roman" w:cstheme="minorHAnsi"/>
          <w:kern w:val="0"/>
          <w:lang w:eastAsia="zh-CN"/>
          <w14:ligatures w14:val="none"/>
        </w:rPr>
        <w:t>, BERT, Clustering, Forecasting</w:t>
      </w:r>
    </w:p>
    <w:p w14:paraId="112FB815" w14:textId="0BD6AA8B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Deployment &amp; Cloud: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Docker, Git, Azure, Google Cloud</w:t>
      </w:r>
    </w:p>
    <w:p w14:paraId="4013FED7" w14:textId="60763CA3" w:rsidR="004452B5" w:rsidRDefault="004452B5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4452B5">
        <w:rPr>
          <w:rFonts w:eastAsia="Times New Roman" w:cstheme="minorHAnsi"/>
          <w:b/>
          <w:bCs/>
          <w:kern w:val="0"/>
          <w:lang w:eastAsia="zh-CN"/>
          <w14:ligatures w14:val="none"/>
        </w:rPr>
        <w:t>Data Management &amp; Compliance:</w:t>
      </w:r>
      <w:r w:rsidRPr="004452B5">
        <w:rPr>
          <w:rFonts w:eastAsia="Times New Roman" w:cstheme="minorHAnsi"/>
          <w:kern w:val="0"/>
          <w:lang w:eastAsia="zh-CN"/>
          <w14:ligatures w14:val="none"/>
        </w:rPr>
        <w:t xml:space="preserve"> GDPR, Metadata Governance, GCP Standard</w:t>
      </w:r>
      <w:r>
        <w:rPr>
          <w:rFonts w:eastAsia="Times New Roman" w:cstheme="minorHAnsi"/>
          <w:kern w:val="0"/>
          <w:lang w:eastAsia="zh-CN"/>
          <w14:ligatures w14:val="none"/>
        </w:rPr>
        <w:t>s</w:t>
      </w:r>
    </w:p>
    <w:p w14:paraId="12329670" w14:textId="6E68BEFA" w:rsidR="004452B5" w:rsidRPr="00A264C9" w:rsidRDefault="00ED050A" w:rsidP="007403D7">
      <w:pPr>
        <w:pStyle w:val="ListParagraph"/>
        <w:numPr>
          <w:ilvl w:val="0"/>
          <w:numId w:val="28"/>
        </w:numPr>
        <w:spacing w:after="0"/>
        <w:rPr>
          <w:rFonts w:eastAsia="Times New Roman" w:cstheme="minorHAnsi"/>
          <w:kern w:val="0"/>
          <w:lang w:eastAsia="zh-CN"/>
          <w14:ligatures w14:val="none"/>
        </w:rPr>
      </w:pPr>
      <w:r w:rsidRPr="00ED050A">
        <w:rPr>
          <w:rFonts w:eastAsia="Times New Roman" w:cstheme="minorHAnsi"/>
          <w:b/>
          <w:bCs/>
          <w:kern w:val="0"/>
          <w:lang w:eastAsia="zh-CN"/>
          <w14:ligatures w14:val="none"/>
        </w:rPr>
        <w:t>Methodologies:</w:t>
      </w:r>
      <w:r w:rsidRPr="00ED050A">
        <w:rPr>
          <w:rFonts w:eastAsia="Times New Roman" w:cstheme="minorHAnsi"/>
          <w:kern w:val="0"/>
          <w:lang w:eastAsia="zh-CN"/>
          <w14:ligatures w14:val="none"/>
        </w:rPr>
        <w:t xml:space="preserve"> Agile, PRINCE2</w:t>
      </w:r>
    </w:p>
    <w:p w14:paraId="4C2D1607" w14:textId="77777777" w:rsidR="00ED050A" w:rsidRDefault="00ED050A" w:rsidP="00A864BA">
      <w:pPr>
        <w:pBdr>
          <w:bottom w:val="single" w:sz="4" w:space="1" w:color="auto"/>
        </w:pBdr>
        <w:spacing w:after="0"/>
        <w:jc w:val="both"/>
        <w:rPr>
          <w:rFonts w:cstheme="minorHAnsi"/>
          <w:lang w:val="en-US"/>
        </w:rPr>
        <w:sectPr w:rsidR="00ED050A" w:rsidSect="00785A03">
          <w:type w:val="continuous"/>
          <w:pgSz w:w="11906" w:h="16838"/>
          <w:pgMar w:top="567" w:right="567" w:bottom="567" w:left="567" w:header="709" w:footer="709" w:gutter="0"/>
          <w:cols w:num="2" w:space="708"/>
          <w:docGrid w:linePitch="360"/>
        </w:sectPr>
      </w:pPr>
    </w:p>
    <w:p w14:paraId="0826948B" w14:textId="6CA0B838" w:rsidR="009E4EE3" w:rsidRPr="008F3E7C" w:rsidRDefault="009E4EE3" w:rsidP="008F3E7C">
      <w:pPr>
        <w:pStyle w:val="Heading1"/>
        <w:spacing w:before="141"/>
        <w:ind w:left="0"/>
        <w:rPr>
          <w:color w:val="4471C4"/>
          <w:w w:val="110"/>
        </w:rPr>
      </w:pPr>
      <w:r w:rsidRPr="008F3E7C">
        <w:rPr>
          <w:color w:val="4471C4"/>
          <w:w w:val="110"/>
        </w:rPr>
        <w:t>Professional Experience</w:t>
      </w:r>
    </w:p>
    <w:p w14:paraId="54623DAA" w14:textId="64E519B7" w:rsidR="00A864BA" w:rsidRPr="008E25E5" w:rsidRDefault="00A864BA" w:rsidP="00A864BA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8E25E5">
        <w:rPr>
          <w:rFonts w:cstheme="minorHAnsi"/>
          <w:b/>
          <w:bCs/>
        </w:rPr>
        <w:t xml:space="preserve">Clinical Data </w:t>
      </w:r>
      <w:r w:rsidR="007F5786" w:rsidRPr="008E25E5">
        <w:rPr>
          <w:rFonts w:cstheme="minorHAnsi"/>
          <w:b/>
          <w:bCs/>
        </w:rPr>
        <w:t xml:space="preserve">Coordinator </w:t>
      </w:r>
      <w:r w:rsidRPr="008E25E5">
        <w:rPr>
          <w:rFonts w:cstheme="minorHAnsi"/>
          <w:b/>
          <w:bCs/>
        </w:rPr>
        <w:t xml:space="preserve">| </w:t>
      </w:r>
      <w:r w:rsidR="00B22D1C" w:rsidRPr="008E25E5">
        <w:rPr>
          <w:rFonts w:cstheme="minorHAnsi"/>
        </w:rPr>
        <w:t xml:space="preserve">Southampton Clinical Trials Unit | </w:t>
      </w:r>
      <w:r w:rsidR="00AF4989" w:rsidRPr="008E25E5">
        <w:rPr>
          <w:rFonts w:cstheme="minorHAnsi"/>
        </w:rPr>
        <w:t>Academic Research Centre</w:t>
      </w:r>
      <w:r w:rsidR="00FA4421" w:rsidRPr="008E25E5">
        <w:rPr>
          <w:rFonts w:cstheme="minorHAnsi"/>
        </w:rPr>
        <w:t xml:space="preserve"> | </w:t>
      </w:r>
      <w:r w:rsidR="00B22D1C" w:rsidRPr="008E25E5">
        <w:rPr>
          <w:rFonts w:cstheme="minorHAnsi"/>
          <w:b/>
          <w:bCs/>
        </w:rPr>
        <w:t>Sep 2024 – Present</w:t>
      </w:r>
      <w:r w:rsidR="00B22D1C" w:rsidRPr="008E25E5">
        <w:rPr>
          <w:rFonts w:cstheme="minorHAnsi"/>
        </w:rPr>
        <w:t xml:space="preserve"> </w:t>
      </w:r>
    </w:p>
    <w:p w14:paraId="7B012ED5" w14:textId="41ED6114" w:rsidR="00B4204C" w:rsidRPr="008E25E5" w:rsidRDefault="00B4204C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Developed a clinical trial management dashboard in R Shiny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implementing real-time patient timeline tracking, recruitment funnel analytics, and automated protocol compliance monitoring for the multi-site DECIPHER trial (200+ patients).</w:t>
      </w:r>
    </w:p>
    <w:p w14:paraId="4EE3131D" w14:textId="407BA2C4" w:rsidR="008A7F98" w:rsidRPr="008E25E5" w:rsidRDefault="00E258AF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 xml:space="preserve">Engineered a </w:t>
      </w:r>
      <w:proofErr w:type="spellStart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Streamlit</w:t>
      </w:r>
      <w:proofErr w:type="spellEnd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/Python trial dashboard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with automated Excel parsing (schema validation), statistical process control charts with RAG scoring, and real-time KPI tracking across 9 research sites</w:t>
      </w:r>
      <w:r w:rsidR="00295685">
        <w:rPr>
          <w:rFonts w:eastAsia="Times New Roman" w:cstheme="minorHAnsi"/>
          <w:kern w:val="0"/>
          <w:lang w:eastAsia="zh-CN"/>
          <w14:ligatures w14:val="none"/>
        </w:rPr>
        <w:t>,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overcoming inconsistent data formats and enabling interactive performance monitoring.</w:t>
      </w:r>
    </w:p>
    <w:p w14:paraId="4A1848D3" w14:textId="77777777" w:rsidR="009B164C" w:rsidRPr="008E25E5" w:rsidRDefault="009B164C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Built an automated data validation system (Python, Flask, SAS) across 15+ oncology trials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reducing compliance risks from manual review, saving 7.5+ hours of daily work, and ensuring regulatory compliance.</w:t>
      </w:r>
    </w:p>
    <w:p w14:paraId="16264DA7" w14:textId="77777777" w:rsidR="00C82BC1" w:rsidRPr="008E25E5" w:rsidRDefault="00C82BC1" w:rsidP="00DF21E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Designed a Python-based ETL pipeline and QA scripts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that cut weekly reporting from 3 hours to under 1 hour, strengthening GDPR compliance and data integrity.</w:t>
      </w:r>
    </w:p>
    <w:p w14:paraId="5EBF5426" w14:textId="77777777" w:rsidR="00C82BC1" w:rsidRPr="008E25E5" w:rsidRDefault="00C82BC1" w:rsidP="00C82BC1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Partnered with trial managers to translate clinical protocols into actionable KPIs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, surfacing recruitment bottlenecks and site-level compliance issues that informed trial management decision. </w:t>
      </w:r>
    </w:p>
    <w:p w14:paraId="598F32B6" w14:textId="7AA29595" w:rsidR="001A506A" w:rsidRPr="008E25E5" w:rsidRDefault="001A506A" w:rsidP="001A506A">
      <w:pPr>
        <w:pBdr>
          <w:bottom w:val="single" w:sz="4" w:space="1" w:color="auto"/>
        </w:pBdr>
        <w:spacing w:after="0"/>
        <w:jc w:val="both"/>
        <w:rPr>
          <w:rFonts w:cstheme="minorHAnsi"/>
          <w:i/>
          <w:iCs/>
        </w:rPr>
      </w:pPr>
      <w:r w:rsidRPr="008E25E5">
        <w:rPr>
          <w:rFonts w:cstheme="minorHAnsi"/>
          <w:b/>
          <w:bCs/>
        </w:rPr>
        <w:t xml:space="preserve">Data </w:t>
      </w:r>
      <w:r w:rsidR="007F5786" w:rsidRPr="008E25E5">
        <w:rPr>
          <w:rFonts w:cstheme="minorHAnsi"/>
          <w:b/>
          <w:bCs/>
        </w:rPr>
        <w:t xml:space="preserve">Scientist </w:t>
      </w:r>
      <w:r w:rsidRPr="008E25E5">
        <w:rPr>
          <w:rFonts w:cstheme="minorHAnsi"/>
          <w:b/>
          <w:bCs/>
        </w:rPr>
        <w:t>Intern</w:t>
      </w:r>
      <w:r w:rsidRPr="008E25E5">
        <w:rPr>
          <w:rFonts w:cstheme="minorHAnsi"/>
        </w:rPr>
        <w:t xml:space="preserve"> | </w:t>
      </w:r>
      <w:r w:rsidR="007E7888" w:rsidRPr="008E25E5">
        <w:rPr>
          <w:rFonts w:cstheme="minorHAnsi"/>
        </w:rPr>
        <w:t xml:space="preserve">SC Solutions | </w:t>
      </w:r>
      <w:r w:rsidR="00FA4421" w:rsidRPr="008E25E5">
        <w:rPr>
          <w:rFonts w:cstheme="minorHAnsi"/>
        </w:rPr>
        <w:t xml:space="preserve">Environmental Analytics &amp; Consulting Firm | </w:t>
      </w:r>
      <w:r w:rsidR="007E7888" w:rsidRPr="008E25E5">
        <w:rPr>
          <w:rFonts w:cstheme="minorHAnsi"/>
          <w:b/>
          <w:bCs/>
        </w:rPr>
        <w:t>Jun 2024 – Sep 2024</w:t>
      </w:r>
      <w:r w:rsidR="007E7888" w:rsidRPr="008E25E5">
        <w:rPr>
          <w:rFonts w:cstheme="minorHAnsi"/>
        </w:rPr>
        <w:t xml:space="preserve"> </w:t>
      </w:r>
    </w:p>
    <w:p w14:paraId="240877CE" w14:textId="77777777" w:rsidR="008C56C4" w:rsidRPr="008E25E5" w:rsidRDefault="008C56C4" w:rsidP="0031305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Automated geospatial data pipelines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overcome bottlenecks in satellite data retrieval, using Google Earth Engine and APIs to standardise NASA GEDI and Sentinel-2 datasets; reduced preprocessing time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80%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enabling faster modelling cycles.</w:t>
      </w:r>
    </w:p>
    <w:p w14:paraId="5EE198D3" w14:textId="77777777" w:rsidR="00785A03" w:rsidRPr="00785A03" w:rsidRDefault="00785A03" w:rsidP="0031305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785A03">
        <w:rPr>
          <w:rFonts w:eastAsia="Times New Roman" w:cstheme="minorHAnsi"/>
          <w:kern w:val="0"/>
          <w:lang w:eastAsia="zh-CN"/>
          <w14:ligatures w14:val="none"/>
        </w:rPr>
        <w:t xml:space="preserve">Built </w:t>
      </w:r>
      <w:proofErr w:type="spellStart"/>
      <w:r w:rsidRPr="00785A03">
        <w:rPr>
          <w:rFonts w:eastAsia="Times New Roman" w:cstheme="minorHAnsi"/>
          <w:kern w:val="0"/>
          <w:lang w:eastAsia="zh-CN"/>
          <w14:ligatures w14:val="none"/>
        </w:rPr>
        <w:t>BioVision</w:t>
      </w:r>
      <w:proofErr w:type="spellEnd"/>
      <w:r w:rsidRPr="00785A03">
        <w:rPr>
          <w:rFonts w:eastAsia="Times New Roman" w:cstheme="minorHAnsi"/>
          <w:kern w:val="0"/>
          <w:lang w:eastAsia="zh-CN"/>
          <w14:ligatures w14:val="none"/>
        </w:rPr>
        <w:t xml:space="preserve"> Analytics Hub, an ML dashboard (</w:t>
      </w:r>
      <w:proofErr w:type="spellStart"/>
      <w:r w:rsidRPr="00785A03">
        <w:rPr>
          <w:rFonts w:eastAsia="Times New Roman" w:cstheme="minorHAnsi"/>
          <w:kern w:val="0"/>
          <w:lang w:eastAsia="zh-CN"/>
          <w14:ligatures w14:val="none"/>
        </w:rPr>
        <w:t>Streamlit</w:t>
      </w:r>
      <w:proofErr w:type="spellEnd"/>
      <w:r w:rsidRPr="00785A03">
        <w:rPr>
          <w:rFonts w:eastAsia="Times New Roman" w:cstheme="minorHAnsi"/>
          <w:kern w:val="0"/>
          <w:lang w:eastAsia="zh-CN"/>
          <w14:ligatures w14:val="none"/>
        </w:rPr>
        <w:t xml:space="preserve">, </w:t>
      </w:r>
      <w:proofErr w:type="spellStart"/>
      <w:r w:rsidRPr="00785A03">
        <w:rPr>
          <w:rFonts w:eastAsia="Times New Roman" w:cstheme="minorHAnsi"/>
          <w:kern w:val="0"/>
          <w:lang w:eastAsia="zh-CN"/>
          <w14:ligatures w14:val="none"/>
        </w:rPr>
        <w:t>Plotly</w:t>
      </w:r>
      <w:proofErr w:type="spellEnd"/>
      <w:r w:rsidRPr="00785A03">
        <w:rPr>
          <w:rFonts w:eastAsia="Times New Roman" w:cstheme="minorHAnsi"/>
          <w:kern w:val="0"/>
          <w:lang w:eastAsia="zh-CN"/>
          <w14:ligatures w14:val="none"/>
        </w:rPr>
        <w:t>) with ensemble models + hyperparameter tuning; achieved 15% RMSE reduction through feature engineering/selection, enabling real-time biomass prediction with spatial analysis.</w:t>
      </w:r>
    </w:p>
    <w:p w14:paraId="6CCE5217" w14:textId="4B74E77E" w:rsidR="0095703A" w:rsidRDefault="0095703A" w:rsidP="00313056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Engineered biomass prediction models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on large-scale forest data (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10,000+ hectares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) to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 carbon stock estimation accuracy by 20%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, and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applied explainable AI (SHAP, LIME)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reveal key environmental drivers behind predictions; delivered more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reliable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and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interpretable insights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for ecological consultants and policy analysts.</w:t>
      </w:r>
    </w:p>
    <w:p w14:paraId="38064266" w14:textId="77777777" w:rsidR="004176D3" w:rsidRPr="008E25E5" w:rsidRDefault="004176D3" w:rsidP="004176D3">
      <w:pPr>
        <w:pStyle w:val="ListParagraph"/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</w:p>
    <w:p w14:paraId="4E45611D" w14:textId="766DF1A2" w:rsidR="00D63B82" w:rsidRPr="008E25E5" w:rsidRDefault="003A3A86" w:rsidP="00961D8F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bookmarkStart w:id="0" w:name="_Hlk201922849"/>
      <w:r w:rsidRPr="008E25E5">
        <w:rPr>
          <w:rFonts w:cstheme="minorHAnsi"/>
          <w:b/>
          <w:bCs/>
        </w:rPr>
        <w:t xml:space="preserve">Data Analyst &amp; Accountant </w:t>
      </w:r>
      <w:r w:rsidR="007035E3" w:rsidRPr="008E25E5">
        <w:rPr>
          <w:rFonts w:cstheme="minorHAnsi"/>
        </w:rPr>
        <w:t xml:space="preserve">| </w:t>
      </w:r>
      <w:r w:rsidR="00CF30AC" w:rsidRPr="008E25E5">
        <w:rPr>
          <w:rFonts w:cstheme="minorHAnsi"/>
        </w:rPr>
        <w:t xml:space="preserve">Parsian E-Commerce Co. | </w:t>
      </w:r>
      <w:r w:rsidR="0011487A" w:rsidRPr="008E25E5">
        <w:rPr>
          <w:rFonts w:cstheme="minorHAnsi"/>
        </w:rPr>
        <w:t xml:space="preserve">Fintech &amp; E-Commerce Platform | </w:t>
      </w:r>
      <w:r w:rsidR="00272864" w:rsidRPr="008E25E5">
        <w:rPr>
          <w:rFonts w:cstheme="minorHAnsi"/>
          <w:b/>
          <w:bCs/>
        </w:rPr>
        <w:t>Oct 2019 – Sep 2023</w:t>
      </w:r>
      <w:r w:rsidR="00272864" w:rsidRPr="008E25E5">
        <w:rPr>
          <w:rFonts w:cstheme="minorHAnsi"/>
        </w:rPr>
        <w:t xml:space="preserve"> </w:t>
      </w:r>
    </w:p>
    <w:bookmarkEnd w:id="0"/>
    <w:p w14:paraId="0A03FB0F" w14:textId="77777777" w:rsidR="00A33AA2" w:rsidRPr="008E25E5" w:rsidRDefault="00A33AA2" w:rsidP="006B3F5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Automated financial workflows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eliminate inefficiencies in manual reporting, using SQL and Python scripts to streamline reconciliation processes; reduced handling time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43%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, enabling faster month-end close.</w:t>
      </w:r>
    </w:p>
    <w:p w14:paraId="6F612018" w14:textId="77777777" w:rsidR="00961818" w:rsidRPr="008E25E5" w:rsidRDefault="00961818" w:rsidP="006B3F5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Strengthened fraud detection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analysing transaction anomalies (e.g., duplicate location payments, same card used in two cities within minutes) and building ML models for anomaly detection; improved fraud prevention effectiveness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26%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reduced compliance risks.</w:t>
      </w:r>
    </w:p>
    <w:p w14:paraId="2191AB5C" w14:textId="77777777" w:rsidR="00961818" w:rsidRPr="008E25E5" w:rsidRDefault="00961818" w:rsidP="0052552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lastRenderedPageBreak/>
        <w:t>Enhanced financial decision-making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designing KPI dashboards (Power BI, Tableau) that tracked revenue, costs, and operational bottlenecks; improved management’s ability to act on data, boosting decision-making effectiveness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27%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36FBA32E" w14:textId="77777777" w:rsidR="00D156B9" w:rsidRPr="008E25E5" w:rsidRDefault="00D156B9" w:rsidP="0052552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Improved data integrity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integrating SAP/ERP systems with SQL-based reconciliation processes; reduced accounting discrepancies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28%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improved audit readiness.</w:t>
      </w:r>
    </w:p>
    <w:p w14:paraId="5A9B4ABA" w14:textId="23E97025" w:rsidR="00960EB3" w:rsidRPr="008E25E5" w:rsidRDefault="009A215F" w:rsidP="009A215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Built analytical capability in the team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mentoring 5 interns on SQL and financial analytics best practices; achieved a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95% project completion rate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supported 10 successful product feature launches.</w:t>
      </w:r>
    </w:p>
    <w:p w14:paraId="6EF18366" w14:textId="7728D4A4" w:rsidR="004823D5" w:rsidRPr="008E25E5" w:rsidRDefault="009F47BD" w:rsidP="004823D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>Sales Accountant</w:t>
      </w:r>
      <w:r w:rsidR="004823D5" w:rsidRPr="008E25E5">
        <w:rPr>
          <w:rFonts w:cstheme="minorHAnsi"/>
          <w:b/>
          <w:bCs/>
        </w:rPr>
        <w:t xml:space="preserve"> </w:t>
      </w:r>
      <w:r w:rsidR="004823D5" w:rsidRPr="008E25E5">
        <w:rPr>
          <w:rFonts w:cstheme="minorHAnsi"/>
        </w:rPr>
        <w:t xml:space="preserve">| </w:t>
      </w:r>
      <w:proofErr w:type="spellStart"/>
      <w:r w:rsidR="00045BCB" w:rsidRPr="008E25E5">
        <w:rPr>
          <w:rFonts w:cstheme="minorHAnsi"/>
        </w:rPr>
        <w:t>MaximTaxi</w:t>
      </w:r>
      <w:proofErr w:type="spellEnd"/>
      <w:r w:rsidR="00045BCB" w:rsidRPr="008E25E5">
        <w:rPr>
          <w:rFonts w:cstheme="minorHAnsi"/>
        </w:rPr>
        <w:t xml:space="preserve"> |</w:t>
      </w:r>
      <w:r w:rsidR="0011487A" w:rsidRPr="008E25E5">
        <w:rPr>
          <w:rFonts w:cstheme="minorHAnsi"/>
        </w:rPr>
        <w:t xml:space="preserve"> Private Transport &amp; Payments Firm |</w:t>
      </w:r>
      <w:r w:rsidR="00045BCB" w:rsidRPr="008E25E5">
        <w:rPr>
          <w:rFonts w:cstheme="minorHAnsi"/>
        </w:rPr>
        <w:t xml:space="preserve"> </w:t>
      </w:r>
      <w:r w:rsidR="00045BCB" w:rsidRPr="008E25E5">
        <w:rPr>
          <w:rFonts w:cstheme="minorHAnsi"/>
          <w:b/>
          <w:bCs/>
        </w:rPr>
        <w:t>Jun 2018 – Sep 2019</w:t>
      </w:r>
    </w:p>
    <w:p w14:paraId="43DD0C03" w14:textId="77777777" w:rsidR="00511651" w:rsidRPr="008E25E5" w:rsidRDefault="00511651" w:rsidP="008F692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Improved financial accuracy and client trust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reconciling accounts and streamlining payment workflows; used SQL/PostgreSQL to identify discrepancies and enhanced supplier–client relationships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23%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7C0B05C6" w14:textId="0E71052E" w:rsidR="008F6925" w:rsidRPr="008E25E5" w:rsidRDefault="00DF1537" w:rsidP="008F6925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Enhanced compliance and transparency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preparing VAT and tax reports through SQL-based automation; reduced reporting errors and supported regulatory audits.</w:t>
      </w:r>
    </w:p>
    <w:p w14:paraId="60EC67DF" w14:textId="52FB6CF5" w:rsidR="00FF20C8" w:rsidRPr="008E25E5" w:rsidRDefault="00DF1537" w:rsidP="00FF20C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Ensured operational continuity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overseeing invoicing, bank statements, and audits, maintaining accurate records and minimising financial disruptions.</w:t>
      </w:r>
    </w:p>
    <w:p w14:paraId="35BD1D96" w14:textId="77777777" w:rsidR="00DF1537" w:rsidRPr="008E25E5" w:rsidRDefault="00DF1537" w:rsidP="00DF1537">
      <w:pPr>
        <w:pStyle w:val="ListParagraph"/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</w:p>
    <w:p w14:paraId="40A3370E" w14:textId="6F6CC294" w:rsidR="009C0ECC" w:rsidRPr="008E25E5" w:rsidRDefault="00582E69" w:rsidP="009C0ECC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Content Producer </w:t>
      </w:r>
      <w:r w:rsidR="009C0ECC" w:rsidRPr="008E25E5">
        <w:rPr>
          <w:rFonts w:cstheme="minorHAnsi"/>
        </w:rPr>
        <w:t xml:space="preserve">| </w:t>
      </w:r>
      <w:proofErr w:type="spellStart"/>
      <w:r w:rsidRPr="008E25E5">
        <w:rPr>
          <w:rFonts w:cstheme="minorHAnsi"/>
        </w:rPr>
        <w:t>Oxinchannel</w:t>
      </w:r>
      <w:proofErr w:type="spellEnd"/>
      <w:r w:rsidR="009C0ECC" w:rsidRPr="008E25E5">
        <w:rPr>
          <w:rFonts w:cstheme="minorHAnsi"/>
        </w:rPr>
        <w:t xml:space="preserve">. | </w:t>
      </w:r>
      <w:r w:rsidR="0011487A" w:rsidRPr="008E25E5">
        <w:rPr>
          <w:rFonts w:cstheme="minorHAnsi"/>
        </w:rPr>
        <w:t xml:space="preserve">EdTech &amp; Language Learning Platform | </w:t>
      </w:r>
      <w:r w:rsidR="00FF20C8" w:rsidRPr="008E25E5">
        <w:rPr>
          <w:rFonts w:cstheme="minorHAnsi"/>
          <w:b/>
          <w:bCs/>
        </w:rPr>
        <w:t>Jan 2017 – May 2018</w:t>
      </w:r>
      <w:r w:rsidR="00FF20C8" w:rsidRPr="008E25E5">
        <w:rPr>
          <w:rFonts w:cstheme="minorHAnsi"/>
        </w:rPr>
        <w:t xml:space="preserve"> </w:t>
      </w:r>
    </w:p>
    <w:p w14:paraId="170B17D4" w14:textId="77777777" w:rsidR="00EA75A0" w:rsidRPr="008E25E5" w:rsidRDefault="00EA75A0" w:rsidP="00FF20C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Improved learner outcomes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designing digital English-learning programs tailored to exam preparation; boosted student test score improvement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32%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and engagement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51%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3FFCB56D" w14:textId="77777777" w:rsidR="009F7E3B" w:rsidRPr="008E25E5" w:rsidRDefault="009F7E3B" w:rsidP="00FF20C8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Enhanced brand reach and consistency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collaborating with media and marketing teams to produce multi-platform content, ensuring alignment between educational materials and brand messaging.</w:t>
      </w:r>
    </w:p>
    <w:p w14:paraId="6FE41DAF" w14:textId="46334C5A" w:rsidR="0052552B" w:rsidRPr="008E25E5" w:rsidRDefault="009F7E3B" w:rsidP="00864E37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Personalised student learning journeys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by delivering lessons in speaking, writing, and reading, supported with progress tracking systems that increased retention and learner satisfaction.</w:t>
      </w:r>
    </w:p>
    <w:p w14:paraId="3F880C67" w14:textId="3F5F1483" w:rsidR="00752C01" w:rsidRPr="007205E4" w:rsidRDefault="00960EB3" w:rsidP="007205E4">
      <w:pPr>
        <w:pStyle w:val="Heading1"/>
        <w:spacing w:before="121"/>
        <w:rPr>
          <w:color w:val="4471C4"/>
          <w:spacing w:val="-2"/>
          <w:w w:val="110"/>
        </w:rPr>
      </w:pPr>
      <w:bookmarkStart w:id="1" w:name="_Hlk190626870"/>
      <w:r w:rsidRPr="007205E4">
        <w:rPr>
          <w:color w:val="4471C4"/>
          <w:spacing w:val="-2"/>
          <w:w w:val="110"/>
        </w:rPr>
        <w:t>Education</w:t>
      </w:r>
    </w:p>
    <w:p w14:paraId="7D8F7539" w14:textId="639100B7" w:rsidR="00E062EE" w:rsidRPr="008E25E5" w:rsidRDefault="008F6FCE" w:rsidP="00673EF5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University of Southampton, </w:t>
      </w:r>
      <w:r w:rsidR="00825A24" w:rsidRPr="008E25E5">
        <w:rPr>
          <w:rFonts w:cstheme="minorHAnsi"/>
          <w:b/>
          <w:bCs/>
        </w:rPr>
        <w:t>UK</w:t>
      </w:r>
      <w:r w:rsidRPr="008E25E5">
        <w:rPr>
          <w:rFonts w:cstheme="minorHAnsi"/>
        </w:rPr>
        <w:t xml:space="preserve"> | </w:t>
      </w:r>
      <w:r w:rsidR="00825A24" w:rsidRPr="008E25E5">
        <w:rPr>
          <w:rFonts w:cstheme="minorHAnsi"/>
        </w:rPr>
        <w:t xml:space="preserve">MSc Data &amp; Decision Analytics (Distinction) | </w:t>
      </w:r>
      <w:r w:rsidR="00825A24" w:rsidRPr="008E25E5">
        <w:rPr>
          <w:rFonts w:cstheme="minorHAnsi"/>
          <w:b/>
          <w:bCs/>
        </w:rPr>
        <w:t>Sep 2023 – Sep 2024</w:t>
      </w:r>
    </w:p>
    <w:p w14:paraId="53A6BD8F" w14:textId="2E7D01E1" w:rsidR="00825A24" w:rsidRPr="008E25E5" w:rsidRDefault="00825A24" w:rsidP="00825A24">
      <w:p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Honours</w:t>
      </w:r>
      <w:bookmarkEnd w:id="1"/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: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</w:t>
      </w:r>
      <w:r w:rsidR="00623E48"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Awarded the Presidential Scholarship for Academic Excellence &amp; Alignment with UN SDGs.</w:t>
      </w:r>
    </w:p>
    <w:p w14:paraId="7A767925" w14:textId="7D26C6D4" w:rsidR="00713CB5" w:rsidRPr="008E25E5" w:rsidRDefault="00713CB5" w:rsidP="005D67C9">
      <w:pPr>
        <w:spacing w:after="0"/>
        <w:rPr>
          <w:rFonts w:eastAsia="Times New Roman" w:cstheme="minorHAnsi"/>
          <w:b/>
          <w:bCs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Key Projects:</w:t>
      </w:r>
    </w:p>
    <w:p w14:paraId="2E126BAA" w14:textId="05003F7D" w:rsidR="00713CB5" w:rsidRPr="008E25E5" w:rsidRDefault="00C149CA" w:rsidP="00527ED3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FTSE 100 Predictive Analysis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– Developed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ARIMA &amp; Exponential Smoothing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models to forecast stock trends, improving forecasting accuracy by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18%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0E47BB1A" w14:textId="7BEB3090" w:rsidR="00935C31" w:rsidRPr="008E25E5" w:rsidRDefault="00C149CA" w:rsidP="00527ED3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S&amp;P 500 Returns Prediction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– Built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logistic regression &amp; LDA models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to predict weekly market movements with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76% accuracy</w:t>
      </w:r>
      <w:r w:rsidR="00713CB5" w:rsidRPr="008E25E5">
        <w:rPr>
          <w:rFonts w:eastAsia="Times New Roman" w:cstheme="minorHAnsi"/>
          <w:kern w:val="0"/>
          <w:lang w:eastAsia="zh-CN"/>
          <w14:ligatures w14:val="none"/>
        </w:rPr>
        <w:t>.</w:t>
      </w:r>
    </w:p>
    <w:p w14:paraId="5E5BA5F8" w14:textId="3E114E27" w:rsidR="003972AF" w:rsidRPr="008E25E5" w:rsidRDefault="00D422BA" w:rsidP="003972AF">
      <w:pPr>
        <w:pBdr>
          <w:bottom w:val="single" w:sz="4" w:space="1" w:color="auto"/>
        </w:pBdr>
        <w:spacing w:after="0"/>
        <w:jc w:val="both"/>
        <w:rPr>
          <w:rFonts w:cstheme="minorHAnsi"/>
        </w:rPr>
      </w:pPr>
      <w:r w:rsidRPr="008E25E5">
        <w:rPr>
          <w:rFonts w:cstheme="minorHAnsi"/>
          <w:b/>
          <w:bCs/>
        </w:rPr>
        <w:t xml:space="preserve">Semnan University </w:t>
      </w:r>
      <w:r w:rsidR="008F6FCE" w:rsidRPr="008E25E5">
        <w:rPr>
          <w:rFonts w:cstheme="minorHAnsi"/>
        </w:rPr>
        <w:t xml:space="preserve">| </w:t>
      </w:r>
      <w:r w:rsidR="00C149CA" w:rsidRPr="008E25E5">
        <w:rPr>
          <w:rFonts w:cstheme="minorHAnsi"/>
        </w:rPr>
        <w:t xml:space="preserve">BSc Materials Engineering (Distinction) | </w:t>
      </w:r>
      <w:r w:rsidR="00C149CA" w:rsidRPr="008E25E5">
        <w:rPr>
          <w:rFonts w:cstheme="minorHAnsi"/>
          <w:b/>
          <w:bCs/>
        </w:rPr>
        <w:t>Sep 2010 – Sep 2014</w:t>
      </w:r>
    </w:p>
    <w:p w14:paraId="7B49155F" w14:textId="5FB26EF4" w:rsidR="003972AF" w:rsidRPr="008E25E5" w:rsidRDefault="003F178E" w:rsidP="003972AF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Graduated with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Distinction</w:t>
      </w: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 (Top 5%).</w:t>
      </w:r>
    </w:p>
    <w:p w14:paraId="655042F3" w14:textId="34DAA621" w:rsidR="00960EB3" w:rsidRPr="00AD35CB" w:rsidRDefault="003F178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8E25E5">
        <w:rPr>
          <w:rFonts w:eastAsia="Times New Roman" w:cstheme="minorHAnsi"/>
          <w:kern w:val="0"/>
          <w:lang w:eastAsia="zh-CN"/>
          <w14:ligatures w14:val="none"/>
        </w:rPr>
        <w:t xml:space="preserve">Strong foundation in </w:t>
      </w:r>
      <w:r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mathematical modelling, computational analysis, and process optimization</w:t>
      </w:r>
      <w:r w:rsidR="00806114" w:rsidRPr="008E25E5">
        <w:rPr>
          <w:rFonts w:eastAsia="Times New Roman" w:cstheme="minorHAnsi"/>
          <w:b/>
          <w:bCs/>
          <w:kern w:val="0"/>
          <w:lang w:eastAsia="zh-CN"/>
          <w14:ligatures w14:val="none"/>
        </w:rPr>
        <w:t>.</w:t>
      </w:r>
    </w:p>
    <w:p w14:paraId="470BD962" w14:textId="77777777" w:rsidR="008E46BE" w:rsidRPr="008E46BE" w:rsidRDefault="008E46BE" w:rsidP="008E46BE">
      <w:pPr>
        <w:pStyle w:val="Heading1"/>
        <w:spacing w:before="121"/>
        <w:rPr>
          <w:color w:val="4471C4"/>
          <w:spacing w:val="-2"/>
          <w:w w:val="110"/>
        </w:rPr>
      </w:pPr>
      <w:r w:rsidRPr="008E46BE">
        <w:rPr>
          <w:color w:val="4471C4"/>
          <w:spacing w:val="-2"/>
          <w:w w:val="110"/>
        </w:rPr>
        <w:t>Key Portfolio Projects</w:t>
      </w:r>
    </w:p>
    <w:p w14:paraId="78F9C697" w14:textId="77777777" w:rsidR="008E46BE" w:rsidRPr="008E46BE" w:rsidRDefault="008E46BE" w:rsidP="008E46BE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8E46BE">
        <w:rPr>
          <w:rFonts w:cstheme="minorHAnsi"/>
          <w:b/>
          <w:bCs/>
        </w:rPr>
        <w:t>Fraud Detection Dashboard API | Personal Project | 2024</w:t>
      </w:r>
    </w:p>
    <w:p w14:paraId="21448A7D" w14:textId="1A5ADD6C" w:rsidR="008E46BE" w:rsidRPr="00AD35CB" w:rsidRDefault="008E46B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D35CB">
        <w:rPr>
          <w:rFonts w:eastAsia="Times New Roman" w:cstheme="minorHAnsi"/>
          <w:kern w:val="0"/>
          <w:lang w:eastAsia="zh-CN"/>
          <w14:ligatures w14:val="none"/>
        </w:rPr>
        <w:t xml:space="preserve">Built production-ready </w:t>
      </w:r>
      <w:proofErr w:type="spellStart"/>
      <w:r w:rsidRPr="00AD35CB">
        <w:rPr>
          <w:rFonts w:eastAsia="Times New Roman" w:cstheme="minorHAnsi"/>
          <w:kern w:val="0"/>
          <w:lang w:eastAsia="zh-CN"/>
          <w14:ligatures w14:val="none"/>
        </w:rPr>
        <w:t>FastAPI</w:t>
      </w:r>
      <w:proofErr w:type="spellEnd"/>
      <w:r w:rsidRPr="00AD35CB">
        <w:rPr>
          <w:rFonts w:eastAsia="Times New Roman" w:cstheme="minorHAnsi"/>
          <w:kern w:val="0"/>
          <w:lang w:eastAsia="zh-CN"/>
          <w14:ligatures w14:val="none"/>
        </w:rPr>
        <w:t xml:space="preserve"> backend with ML monitoring, network analysis, and explainable AI capabilities; processes 5M+ transactions with sub-second response times, features 18 interactive analytics tiles, and enables real-time fraud ring detection and money mule account identification.</w:t>
      </w:r>
    </w:p>
    <w:p w14:paraId="52B67710" w14:textId="3F096C5E" w:rsidR="008E46BE" w:rsidRPr="00AD35CB" w:rsidRDefault="008E46B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D35CB">
        <w:rPr>
          <w:rFonts w:eastAsia="Times New Roman" w:cstheme="minorHAnsi"/>
          <w:kern w:val="0"/>
          <w:lang w:eastAsia="zh-CN"/>
          <w14:ligatures w14:val="none"/>
        </w:rPr>
        <w:t>Demonstrated 3,700% ROI potential through comprehensive model monitoring, drift detection, and 24-hour predictive risk scoring for financial institutions.</w:t>
      </w:r>
    </w:p>
    <w:p w14:paraId="3D02764E" w14:textId="77777777" w:rsidR="008E46BE" w:rsidRPr="00AD35CB" w:rsidRDefault="008E46BE" w:rsidP="00AD35CB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AD35CB">
        <w:rPr>
          <w:rFonts w:cstheme="minorHAnsi"/>
          <w:b/>
          <w:bCs/>
        </w:rPr>
        <w:t>Bank Marketing Analytics Dashboard | Personal Project | 2024</w:t>
      </w:r>
    </w:p>
    <w:p w14:paraId="228171D8" w14:textId="4FBDAF22" w:rsidR="008E46BE" w:rsidRPr="00AD35CB" w:rsidRDefault="008E46B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D35CB">
        <w:rPr>
          <w:rFonts w:eastAsia="Times New Roman" w:cstheme="minorHAnsi"/>
          <w:kern w:val="0"/>
          <w:lang w:eastAsia="zh-CN"/>
          <w14:ligatures w14:val="none"/>
        </w:rPr>
        <w:t xml:space="preserve">Developed full-stack ML analytics platform (React/Flask + </w:t>
      </w:r>
      <w:proofErr w:type="spellStart"/>
      <w:r w:rsidRPr="00AD35CB">
        <w:rPr>
          <w:rFonts w:eastAsia="Times New Roman" w:cstheme="minorHAnsi"/>
          <w:kern w:val="0"/>
          <w:lang w:eastAsia="zh-CN"/>
          <w14:ligatures w14:val="none"/>
        </w:rPr>
        <w:t>Streamlit</w:t>
      </w:r>
      <w:proofErr w:type="spellEnd"/>
      <w:r w:rsidRPr="00AD35CB">
        <w:rPr>
          <w:rFonts w:eastAsia="Times New Roman" w:cstheme="minorHAnsi"/>
          <w:kern w:val="0"/>
          <w:lang w:eastAsia="zh-CN"/>
          <w14:ligatures w14:val="none"/>
        </w:rPr>
        <w:t>) featuring 6 ML algorithms for subscription prediction, achieving 90.5%+ accuracy, K-Means customer segmentation, and contact optimisation analysis.</w:t>
      </w:r>
    </w:p>
    <w:p w14:paraId="2366ED1A" w14:textId="15AB2572" w:rsidR="008E46BE" w:rsidRPr="00AD35CB" w:rsidRDefault="008E46B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D35CB">
        <w:rPr>
          <w:rFonts w:eastAsia="Times New Roman" w:cstheme="minorHAnsi"/>
          <w:kern w:val="0"/>
          <w:lang w:eastAsia="zh-CN"/>
          <w14:ligatures w14:val="none"/>
        </w:rPr>
        <w:t>Analysed 41,188+ customers to enable pre-call customer scoring, 15-20% conversion improvement through segmentation, and optimal contact frequency strategies for financial institutions.</w:t>
      </w:r>
    </w:p>
    <w:p w14:paraId="3EA2D6A3" w14:textId="77777777" w:rsidR="008E46BE" w:rsidRPr="00AD35CB" w:rsidRDefault="008E46BE" w:rsidP="00AD35CB">
      <w:pPr>
        <w:pBdr>
          <w:bottom w:val="single" w:sz="4" w:space="1" w:color="auto"/>
        </w:pBdr>
        <w:spacing w:after="0"/>
        <w:jc w:val="both"/>
        <w:rPr>
          <w:rFonts w:cstheme="minorHAnsi"/>
          <w:b/>
          <w:bCs/>
        </w:rPr>
      </w:pPr>
      <w:r w:rsidRPr="00AD35CB">
        <w:rPr>
          <w:rFonts w:cstheme="minorHAnsi"/>
          <w:b/>
          <w:bCs/>
        </w:rPr>
        <w:t>NIHR Research Intelligence Dashboard | University of Southampton | 2024</w:t>
      </w:r>
    </w:p>
    <w:p w14:paraId="0810FD0A" w14:textId="1A27E129" w:rsidR="008E46BE" w:rsidRPr="00AD35CB" w:rsidRDefault="008E46B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D35CB">
        <w:rPr>
          <w:rFonts w:eastAsia="Times New Roman" w:cstheme="minorHAnsi"/>
          <w:kern w:val="0"/>
          <w:lang w:eastAsia="zh-CN"/>
          <w14:ligatures w14:val="none"/>
        </w:rPr>
        <w:t xml:space="preserve">Architected comprehensive BI platform (4,492 lines, </w:t>
      </w:r>
      <w:proofErr w:type="spellStart"/>
      <w:r w:rsidRPr="00AD35CB">
        <w:rPr>
          <w:rFonts w:eastAsia="Times New Roman" w:cstheme="minorHAnsi"/>
          <w:kern w:val="0"/>
          <w:lang w:eastAsia="zh-CN"/>
          <w14:ligatures w14:val="none"/>
        </w:rPr>
        <w:t>Streamlit</w:t>
      </w:r>
      <w:proofErr w:type="spellEnd"/>
      <w:r w:rsidRPr="00AD35CB">
        <w:rPr>
          <w:rFonts w:eastAsia="Times New Roman" w:cstheme="minorHAnsi"/>
          <w:kern w:val="0"/>
          <w:lang w:eastAsia="zh-CN"/>
          <w14:ligatures w14:val="none"/>
        </w:rPr>
        <w:t>/Python) with automated ETL, analysing £171.6M research portfolio across 11 research programmes and 314 constituencies.</w:t>
      </w:r>
    </w:p>
    <w:p w14:paraId="0EC82999" w14:textId="31D68501" w:rsidR="008E46BE" w:rsidRPr="00AD35CB" w:rsidRDefault="008E46BE" w:rsidP="00AD35CB">
      <w:pPr>
        <w:pStyle w:val="ListParagraph"/>
        <w:numPr>
          <w:ilvl w:val="0"/>
          <w:numId w:val="21"/>
        </w:numPr>
        <w:spacing w:after="0"/>
        <w:jc w:val="both"/>
        <w:rPr>
          <w:rFonts w:eastAsia="Times New Roman" w:cstheme="minorHAnsi"/>
          <w:kern w:val="0"/>
          <w:lang w:eastAsia="zh-CN"/>
          <w14:ligatures w14:val="none"/>
        </w:rPr>
      </w:pPr>
      <w:r w:rsidRPr="00AD35CB">
        <w:rPr>
          <w:rFonts w:eastAsia="Times New Roman" w:cstheme="minorHAnsi"/>
          <w:kern w:val="0"/>
          <w:lang w:eastAsia="zh-CN"/>
          <w14:ligatures w14:val="none"/>
        </w:rPr>
        <w:t xml:space="preserve"> Demonstrated 122:1 ROI potential and £116K-£172K projected annual savings through 70% faster reporting, parliament-ready visualisations, and data quality scoring (73.6%).</w:t>
      </w:r>
    </w:p>
    <w:p w14:paraId="035477C3" w14:textId="1D0A56CE" w:rsidR="00C33708" w:rsidRPr="008E25E5" w:rsidRDefault="00C33708" w:rsidP="008E46BE">
      <w:pPr>
        <w:spacing w:after="0"/>
        <w:jc w:val="both"/>
        <w:rPr>
          <w:rFonts w:cstheme="minorHAnsi"/>
        </w:rPr>
      </w:pPr>
    </w:p>
    <w:sectPr w:rsidR="00C33708" w:rsidRPr="008E25E5" w:rsidSect="00785A03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D729B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C2029C"/>
    <w:multiLevelType w:val="hybridMultilevel"/>
    <w:tmpl w:val="AD88CA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D5479"/>
    <w:multiLevelType w:val="hybridMultilevel"/>
    <w:tmpl w:val="2B5A7F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E0D53"/>
    <w:multiLevelType w:val="multilevel"/>
    <w:tmpl w:val="B05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0297F"/>
    <w:multiLevelType w:val="hybridMultilevel"/>
    <w:tmpl w:val="5DC256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60210"/>
    <w:multiLevelType w:val="multilevel"/>
    <w:tmpl w:val="A5C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E6F5C"/>
    <w:multiLevelType w:val="hybridMultilevel"/>
    <w:tmpl w:val="C6BCA07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79F280F"/>
    <w:multiLevelType w:val="hybridMultilevel"/>
    <w:tmpl w:val="8264B3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F863176">
      <w:start w:val="1"/>
      <w:numFmt w:val="decimal"/>
      <w:lvlText w:val="%2."/>
      <w:lvlJc w:val="left"/>
      <w:pPr>
        <w:ind w:left="1800" w:hanging="360"/>
      </w:pPr>
      <w:rPr>
        <w:rFonts w:asciiTheme="minorHAnsi" w:eastAsiaTheme="minorHAnsi" w:hAnsiTheme="minorHAnsi" w:cstheme="minorHAnsi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CD1A72"/>
    <w:multiLevelType w:val="hybridMultilevel"/>
    <w:tmpl w:val="8A985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B11C41"/>
    <w:multiLevelType w:val="hybridMultilevel"/>
    <w:tmpl w:val="B074F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F6781"/>
    <w:multiLevelType w:val="hybridMultilevel"/>
    <w:tmpl w:val="3F088A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56D3C"/>
    <w:multiLevelType w:val="hybridMultilevel"/>
    <w:tmpl w:val="F0DE3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D18C2"/>
    <w:multiLevelType w:val="hybridMultilevel"/>
    <w:tmpl w:val="1B32C5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644926"/>
    <w:multiLevelType w:val="hybridMultilevel"/>
    <w:tmpl w:val="DDB02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80164"/>
    <w:multiLevelType w:val="hybridMultilevel"/>
    <w:tmpl w:val="194AA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AD773E"/>
    <w:multiLevelType w:val="hybridMultilevel"/>
    <w:tmpl w:val="CA70A1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B7F7F"/>
    <w:multiLevelType w:val="hybridMultilevel"/>
    <w:tmpl w:val="E8720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724792"/>
    <w:multiLevelType w:val="hybridMultilevel"/>
    <w:tmpl w:val="2B8E5B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0051D"/>
    <w:multiLevelType w:val="hybridMultilevel"/>
    <w:tmpl w:val="A1EA0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C6E26"/>
    <w:multiLevelType w:val="hybridMultilevel"/>
    <w:tmpl w:val="ECAE7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37CB6"/>
    <w:multiLevelType w:val="hybridMultilevel"/>
    <w:tmpl w:val="5DC256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81767B"/>
    <w:multiLevelType w:val="hybridMultilevel"/>
    <w:tmpl w:val="7EA03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03062"/>
    <w:multiLevelType w:val="hybridMultilevel"/>
    <w:tmpl w:val="9D66C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065F09"/>
    <w:multiLevelType w:val="hybridMultilevel"/>
    <w:tmpl w:val="8F0E7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0F4C4E"/>
    <w:multiLevelType w:val="hybridMultilevel"/>
    <w:tmpl w:val="0AEC6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FA651F"/>
    <w:multiLevelType w:val="hybridMultilevel"/>
    <w:tmpl w:val="2FD0C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197CE0"/>
    <w:multiLevelType w:val="hybridMultilevel"/>
    <w:tmpl w:val="CC964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53031"/>
    <w:multiLevelType w:val="hybridMultilevel"/>
    <w:tmpl w:val="145C4F1C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73F544EE"/>
    <w:multiLevelType w:val="multilevel"/>
    <w:tmpl w:val="619C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60D05"/>
    <w:multiLevelType w:val="hybridMultilevel"/>
    <w:tmpl w:val="40AC6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932FC"/>
    <w:multiLevelType w:val="hybridMultilevel"/>
    <w:tmpl w:val="5EBA64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468256">
    <w:abstractNumId w:val="25"/>
  </w:num>
  <w:num w:numId="2" w16cid:durableId="342588762">
    <w:abstractNumId w:val="19"/>
  </w:num>
  <w:num w:numId="3" w16cid:durableId="461458588">
    <w:abstractNumId w:val="21"/>
  </w:num>
  <w:num w:numId="4" w16cid:durableId="1368215117">
    <w:abstractNumId w:val="17"/>
  </w:num>
  <w:num w:numId="5" w16cid:durableId="2085031417">
    <w:abstractNumId w:val="15"/>
  </w:num>
  <w:num w:numId="6" w16cid:durableId="446581546">
    <w:abstractNumId w:val="23"/>
  </w:num>
  <w:num w:numId="7" w16cid:durableId="1310868315">
    <w:abstractNumId w:val="10"/>
  </w:num>
  <w:num w:numId="8" w16cid:durableId="1500777539">
    <w:abstractNumId w:val="7"/>
  </w:num>
  <w:num w:numId="9" w16cid:durableId="195823315">
    <w:abstractNumId w:val="29"/>
  </w:num>
  <w:num w:numId="10" w16cid:durableId="74058468">
    <w:abstractNumId w:val="1"/>
  </w:num>
  <w:num w:numId="11" w16cid:durableId="1648968906">
    <w:abstractNumId w:val="20"/>
  </w:num>
  <w:num w:numId="12" w16cid:durableId="1622805532">
    <w:abstractNumId w:val="16"/>
  </w:num>
  <w:num w:numId="13" w16cid:durableId="1271088041">
    <w:abstractNumId w:val="30"/>
  </w:num>
  <w:num w:numId="14" w16cid:durableId="401294580">
    <w:abstractNumId w:val="4"/>
  </w:num>
  <w:num w:numId="15" w16cid:durableId="47846766">
    <w:abstractNumId w:val="22"/>
  </w:num>
  <w:num w:numId="16" w16cid:durableId="1128740552">
    <w:abstractNumId w:val="9"/>
  </w:num>
  <w:num w:numId="17" w16cid:durableId="1909413947">
    <w:abstractNumId w:val="8"/>
  </w:num>
  <w:num w:numId="18" w16cid:durableId="1983079298">
    <w:abstractNumId w:val="11"/>
  </w:num>
  <w:num w:numId="19" w16cid:durableId="1420910532">
    <w:abstractNumId w:val="13"/>
  </w:num>
  <w:num w:numId="20" w16cid:durableId="1255473808">
    <w:abstractNumId w:val="26"/>
  </w:num>
  <w:num w:numId="21" w16cid:durableId="52972091">
    <w:abstractNumId w:val="6"/>
  </w:num>
  <w:num w:numId="22" w16cid:durableId="1680236481">
    <w:abstractNumId w:val="5"/>
  </w:num>
  <w:num w:numId="23" w16cid:durableId="372005045">
    <w:abstractNumId w:val="28"/>
  </w:num>
  <w:num w:numId="24" w16cid:durableId="411708247">
    <w:abstractNumId w:val="24"/>
  </w:num>
  <w:num w:numId="25" w16cid:durableId="874000913">
    <w:abstractNumId w:val="3"/>
  </w:num>
  <w:num w:numId="26" w16cid:durableId="2104913635">
    <w:abstractNumId w:val="12"/>
  </w:num>
  <w:num w:numId="27" w16cid:durableId="1403914143">
    <w:abstractNumId w:val="0"/>
  </w:num>
  <w:num w:numId="28" w16cid:durableId="1512138230">
    <w:abstractNumId w:val="27"/>
  </w:num>
  <w:num w:numId="29" w16cid:durableId="103695882">
    <w:abstractNumId w:val="18"/>
  </w:num>
  <w:num w:numId="30" w16cid:durableId="672343599">
    <w:abstractNumId w:val="2"/>
  </w:num>
  <w:num w:numId="31" w16cid:durableId="8109747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3F"/>
    <w:rsid w:val="00003FB7"/>
    <w:rsid w:val="0001420D"/>
    <w:rsid w:val="0001465A"/>
    <w:rsid w:val="000277DE"/>
    <w:rsid w:val="00031A1F"/>
    <w:rsid w:val="0003211F"/>
    <w:rsid w:val="0003392C"/>
    <w:rsid w:val="00033FE8"/>
    <w:rsid w:val="00037B10"/>
    <w:rsid w:val="00045BCB"/>
    <w:rsid w:val="0005787D"/>
    <w:rsid w:val="00057C7D"/>
    <w:rsid w:val="00072C33"/>
    <w:rsid w:val="0007618B"/>
    <w:rsid w:val="000814F3"/>
    <w:rsid w:val="000856C5"/>
    <w:rsid w:val="00093559"/>
    <w:rsid w:val="0009398D"/>
    <w:rsid w:val="000A1861"/>
    <w:rsid w:val="000B22A7"/>
    <w:rsid w:val="000C0C8E"/>
    <w:rsid w:val="000C6313"/>
    <w:rsid w:val="000D4632"/>
    <w:rsid w:val="000D64B4"/>
    <w:rsid w:val="000D75D2"/>
    <w:rsid w:val="000D784C"/>
    <w:rsid w:val="000E3CD5"/>
    <w:rsid w:val="000F0AAF"/>
    <w:rsid w:val="00106036"/>
    <w:rsid w:val="001070C6"/>
    <w:rsid w:val="0011487A"/>
    <w:rsid w:val="00131472"/>
    <w:rsid w:val="001535A9"/>
    <w:rsid w:val="00155FCA"/>
    <w:rsid w:val="00157228"/>
    <w:rsid w:val="0016344E"/>
    <w:rsid w:val="00166848"/>
    <w:rsid w:val="0017407D"/>
    <w:rsid w:val="00190573"/>
    <w:rsid w:val="001A506A"/>
    <w:rsid w:val="001D480F"/>
    <w:rsid w:val="001E2A4F"/>
    <w:rsid w:val="001E6C45"/>
    <w:rsid w:val="001E7654"/>
    <w:rsid w:val="00211936"/>
    <w:rsid w:val="002243B1"/>
    <w:rsid w:val="00224A85"/>
    <w:rsid w:val="00240627"/>
    <w:rsid w:val="00244199"/>
    <w:rsid w:val="00244D23"/>
    <w:rsid w:val="00245ABA"/>
    <w:rsid w:val="00253059"/>
    <w:rsid w:val="00255AE7"/>
    <w:rsid w:val="00263150"/>
    <w:rsid w:val="00263749"/>
    <w:rsid w:val="00270444"/>
    <w:rsid w:val="00272864"/>
    <w:rsid w:val="00274300"/>
    <w:rsid w:val="00277212"/>
    <w:rsid w:val="002836C5"/>
    <w:rsid w:val="00293655"/>
    <w:rsid w:val="00295685"/>
    <w:rsid w:val="00295FEB"/>
    <w:rsid w:val="002A2593"/>
    <w:rsid w:val="002A3043"/>
    <w:rsid w:val="002B610E"/>
    <w:rsid w:val="002B61DA"/>
    <w:rsid w:val="002C3AA2"/>
    <w:rsid w:val="002C543C"/>
    <w:rsid w:val="002E1BEE"/>
    <w:rsid w:val="002E363C"/>
    <w:rsid w:val="002E7D0C"/>
    <w:rsid w:val="002F31E5"/>
    <w:rsid w:val="00303A4C"/>
    <w:rsid w:val="00306174"/>
    <w:rsid w:val="00312DE0"/>
    <w:rsid w:val="00313056"/>
    <w:rsid w:val="00320D0B"/>
    <w:rsid w:val="0032666B"/>
    <w:rsid w:val="003267F7"/>
    <w:rsid w:val="00332943"/>
    <w:rsid w:val="003331B0"/>
    <w:rsid w:val="003344D1"/>
    <w:rsid w:val="00341DE8"/>
    <w:rsid w:val="00344E73"/>
    <w:rsid w:val="00350720"/>
    <w:rsid w:val="003510FE"/>
    <w:rsid w:val="00371E0A"/>
    <w:rsid w:val="00372FCA"/>
    <w:rsid w:val="00386BDC"/>
    <w:rsid w:val="0039387A"/>
    <w:rsid w:val="00395133"/>
    <w:rsid w:val="003972AF"/>
    <w:rsid w:val="003A3A86"/>
    <w:rsid w:val="003A6DAA"/>
    <w:rsid w:val="003B1AB0"/>
    <w:rsid w:val="003C2629"/>
    <w:rsid w:val="003D197A"/>
    <w:rsid w:val="003E0F29"/>
    <w:rsid w:val="003F178E"/>
    <w:rsid w:val="00402714"/>
    <w:rsid w:val="00405335"/>
    <w:rsid w:val="004064BD"/>
    <w:rsid w:val="00414A16"/>
    <w:rsid w:val="004176D3"/>
    <w:rsid w:val="0043335C"/>
    <w:rsid w:val="0043397E"/>
    <w:rsid w:val="004452B5"/>
    <w:rsid w:val="00446C0E"/>
    <w:rsid w:val="00470917"/>
    <w:rsid w:val="004717A6"/>
    <w:rsid w:val="004776EF"/>
    <w:rsid w:val="004823D5"/>
    <w:rsid w:val="004836AA"/>
    <w:rsid w:val="00490574"/>
    <w:rsid w:val="00492A12"/>
    <w:rsid w:val="00495C33"/>
    <w:rsid w:val="004B2638"/>
    <w:rsid w:val="004C00B4"/>
    <w:rsid w:val="004C1628"/>
    <w:rsid w:val="004C6418"/>
    <w:rsid w:val="004D0E70"/>
    <w:rsid w:val="004D29FF"/>
    <w:rsid w:val="004D52FB"/>
    <w:rsid w:val="004E12F3"/>
    <w:rsid w:val="004E4C19"/>
    <w:rsid w:val="00500C94"/>
    <w:rsid w:val="005059C0"/>
    <w:rsid w:val="00511651"/>
    <w:rsid w:val="005136B4"/>
    <w:rsid w:val="00522390"/>
    <w:rsid w:val="0052552B"/>
    <w:rsid w:val="00527ED3"/>
    <w:rsid w:val="00582E69"/>
    <w:rsid w:val="00596786"/>
    <w:rsid w:val="005A73FF"/>
    <w:rsid w:val="005B3318"/>
    <w:rsid w:val="005D2B29"/>
    <w:rsid w:val="005D3781"/>
    <w:rsid w:val="005D67C9"/>
    <w:rsid w:val="005D6E29"/>
    <w:rsid w:val="005E1B04"/>
    <w:rsid w:val="005E1B74"/>
    <w:rsid w:val="005E32B3"/>
    <w:rsid w:val="005F013D"/>
    <w:rsid w:val="00607420"/>
    <w:rsid w:val="00620F87"/>
    <w:rsid w:val="0062188C"/>
    <w:rsid w:val="00623E48"/>
    <w:rsid w:val="006246D3"/>
    <w:rsid w:val="00625814"/>
    <w:rsid w:val="00627194"/>
    <w:rsid w:val="006318F9"/>
    <w:rsid w:val="006321E0"/>
    <w:rsid w:val="006362CB"/>
    <w:rsid w:val="00636623"/>
    <w:rsid w:val="00641B6F"/>
    <w:rsid w:val="00643CD6"/>
    <w:rsid w:val="00643E3D"/>
    <w:rsid w:val="006464B7"/>
    <w:rsid w:val="0064740D"/>
    <w:rsid w:val="00647E0F"/>
    <w:rsid w:val="00673EF5"/>
    <w:rsid w:val="006814CD"/>
    <w:rsid w:val="006A0E05"/>
    <w:rsid w:val="006A2915"/>
    <w:rsid w:val="006A768D"/>
    <w:rsid w:val="006A7D58"/>
    <w:rsid w:val="006B3F58"/>
    <w:rsid w:val="006B4184"/>
    <w:rsid w:val="006B60FC"/>
    <w:rsid w:val="006C31CD"/>
    <w:rsid w:val="006D0A0F"/>
    <w:rsid w:val="006D59BF"/>
    <w:rsid w:val="006E0227"/>
    <w:rsid w:val="006E7845"/>
    <w:rsid w:val="0070222A"/>
    <w:rsid w:val="007035E3"/>
    <w:rsid w:val="00713CB5"/>
    <w:rsid w:val="00717903"/>
    <w:rsid w:val="007205E4"/>
    <w:rsid w:val="0073123D"/>
    <w:rsid w:val="0073666A"/>
    <w:rsid w:val="007368D2"/>
    <w:rsid w:val="007403D7"/>
    <w:rsid w:val="00743D36"/>
    <w:rsid w:val="0074720F"/>
    <w:rsid w:val="00752C01"/>
    <w:rsid w:val="0075529A"/>
    <w:rsid w:val="00755B94"/>
    <w:rsid w:val="00760A06"/>
    <w:rsid w:val="007626DD"/>
    <w:rsid w:val="00777B0B"/>
    <w:rsid w:val="00782F34"/>
    <w:rsid w:val="00785A03"/>
    <w:rsid w:val="007925A1"/>
    <w:rsid w:val="007B5D70"/>
    <w:rsid w:val="007C7518"/>
    <w:rsid w:val="007D31EA"/>
    <w:rsid w:val="007E7888"/>
    <w:rsid w:val="007F5786"/>
    <w:rsid w:val="0080360E"/>
    <w:rsid w:val="00806114"/>
    <w:rsid w:val="00806A05"/>
    <w:rsid w:val="008116D6"/>
    <w:rsid w:val="00811F7E"/>
    <w:rsid w:val="00825272"/>
    <w:rsid w:val="00825A24"/>
    <w:rsid w:val="00826721"/>
    <w:rsid w:val="008269C9"/>
    <w:rsid w:val="0084287E"/>
    <w:rsid w:val="00844B60"/>
    <w:rsid w:val="00846934"/>
    <w:rsid w:val="00852FF9"/>
    <w:rsid w:val="0086116E"/>
    <w:rsid w:val="00864E37"/>
    <w:rsid w:val="008700C2"/>
    <w:rsid w:val="0087643E"/>
    <w:rsid w:val="00876D9E"/>
    <w:rsid w:val="008772D4"/>
    <w:rsid w:val="008824A5"/>
    <w:rsid w:val="00885B53"/>
    <w:rsid w:val="00895DF4"/>
    <w:rsid w:val="008A3623"/>
    <w:rsid w:val="008A4644"/>
    <w:rsid w:val="008A7F98"/>
    <w:rsid w:val="008B3119"/>
    <w:rsid w:val="008C56C4"/>
    <w:rsid w:val="008E25E5"/>
    <w:rsid w:val="008E2637"/>
    <w:rsid w:val="008E411C"/>
    <w:rsid w:val="008E46BE"/>
    <w:rsid w:val="008F26EE"/>
    <w:rsid w:val="008F3E7C"/>
    <w:rsid w:val="008F55E3"/>
    <w:rsid w:val="008F6925"/>
    <w:rsid w:val="008F6FCE"/>
    <w:rsid w:val="00900553"/>
    <w:rsid w:val="0090163B"/>
    <w:rsid w:val="00911F30"/>
    <w:rsid w:val="0092541E"/>
    <w:rsid w:val="00935C31"/>
    <w:rsid w:val="00942901"/>
    <w:rsid w:val="00944FF1"/>
    <w:rsid w:val="00947A13"/>
    <w:rsid w:val="00950EB9"/>
    <w:rsid w:val="0095703A"/>
    <w:rsid w:val="00960EB3"/>
    <w:rsid w:val="00961818"/>
    <w:rsid w:val="00961D8F"/>
    <w:rsid w:val="00962FE9"/>
    <w:rsid w:val="00963DA6"/>
    <w:rsid w:val="009714A0"/>
    <w:rsid w:val="00972F8F"/>
    <w:rsid w:val="00974EAF"/>
    <w:rsid w:val="009773F4"/>
    <w:rsid w:val="00984654"/>
    <w:rsid w:val="00991895"/>
    <w:rsid w:val="00994691"/>
    <w:rsid w:val="0099473C"/>
    <w:rsid w:val="00996B05"/>
    <w:rsid w:val="009A0D1D"/>
    <w:rsid w:val="009A215F"/>
    <w:rsid w:val="009B164C"/>
    <w:rsid w:val="009B3A7E"/>
    <w:rsid w:val="009B43E6"/>
    <w:rsid w:val="009C0ECC"/>
    <w:rsid w:val="009C5F46"/>
    <w:rsid w:val="009C6C64"/>
    <w:rsid w:val="009D127A"/>
    <w:rsid w:val="009D35C2"/>
    <w:rsid w:val="009D41D2"/>
    <w:rsid w:val="009E3526"/>
    <w:rsid w:val="009E4EE3"/>
    <w:rsid w:val="009E6773"/>
    <w:rsid w:val="009F3E7C"/>
    <w:rsid w:val="009F47BD"/>
    <w:rsid w:val="009F6464"/>
    <w:rsid w:val="009F7E3B"/>
    <w:rsid w:val="00A11994"/>
    <w:rsid w:val="00A11AE8"/>
    <w:rsid w:val="00A12836"/>
    <w:rsid w:val="00A149A9"/>
    <w:rsid w:val="00A261C2"/>
    <w:rsid w:val="00A264C9"/>
    <w:rsid w:val="00A26E29"/>
    <w:rsid w:val="00A27A62"/>
    <w:rsid w:val="00A3264B"/>
    <w:rsid w:val="00A33AA2"/>
    <w:rsid w:val="00A36162"/>
    <w:rsid w:val="00A436C9"/>
    <w:rsid w:val="00A50FD0"/>
    <w:rsid w:val="00A51B02"/>
    <w:rsid w:val="00A52EC7"/>
    <w:rsid w:val="00A53D3E"/>
    <w:rsid w:val="00A6120A"/>
    <w:rsid w:val="00A628B7"/>
    <w:rsid w:val="00A71FF6"/>
    <w:rsid w:val="00A806C3"/>
    <w:rsid w:val="00A80FC3"/>
    <w:rsid w:val="00A864BA"/>
    <w:rsid w:val="00A867B9"/>
    <w:rsid w:val="00A87247"/>
    <w:rsid w:val="00A96BCD"/>
    <w:rsid w:val="00AA0C95"/>
    <w:rsid w:val="00AA30A0"/>
    <w:rsid w:val="00AA5F90"/>
    <w:rsid w:val="00AA6C22"/>
    <w:rsid w:val="00AB1F02"/>
    <w:rsid w:val="00AB4DB0"/>
    <w:rsid w:val="00AD35CB"/>
    <w:rsid w:val="00AD46F2"/>
    <w:rsid w:val="00AF4989"/>
    <w:rsid w:val="00AF56B8"/>
    <w:rsid w:val="00AF711E"/>
    <w:rsid w:val="00B01537"/>
    <w:rsid w:val="00B131F7"/>
    <w:rsid w:val="00B16C29"/>
    <w:rsid w:val="00B222F1"/>
    <w:rsid w:val="00B22D1C"/>
    <w:rsid w:val="00B24E0F"/>
    <w:rsid w:val="00B25241"/>
    <w:rsid w:val="00B275E3"/>
    <w:rsid w:val="00B36F22"/>
    <w:rsid w:val="00B4204C"/>
    <w:rsid w:val="00B4732F"/>
    <w:rsid w:val="00B50E76"/>
    <w:rsid w:val="00B5176B"/>
    <w:rsid w:val="00B55EBA"/>
    <w:rsid w:val="00B623B5"/>
    <w:rsid w:val="00B65581"/>
    <w:rsid w:val="00B75490"/>
    <w:rsid w:val="00B7672D"/>
    <w:rsid w:val="00B77FB7"/>
    <w:rsid w:val="00B85196"/>
    <w:rsid w:val="00B9418F"/>
    <w:rsid w:val="00B9793C"/>
    <w:rsid w:val="00B97DBD"/>
    <w:rsid w:val="00BA2C64"/>
    <w:rsid w:val="00BB79FB"/>
    <w:rsid w:val="00BE3BC6"/>
    <w:rsid w:val="00BE5F36"/>
    <w:rsid w:val="00BE6FA8"/>
    <w:rsid w:val="00BF779C"/>
    <w:rsid w:val="00C0186B"/>
    <w:rsid w:val="00C0238E"/>
    <w:rsid w:val="00C04BFE"/>
    <w:rsid w:val="00C149CA"/>
    <w:rsid w:val="00C2623F"/>
    <w:rsid w:val="00C30018"/>
    <w:rsid w:val="00C33708"/>
    <w:rsid w:val="00C344D2"/>
    <w:rsid w:val="00C4415B"/>
    <w:rsid w:val="00C526FF"/>
    <w:rsid w:val="00C60B68"/>
    <w:rsid w:val="00C82BC1"/>
    <w:rsid w:val="00C82FD9"/>
    <w:rsid w:val="00C931F6"/>
    <w:rsid w:val="00C95886"/>
    <w:rsid w:val="00CA0AC6"/>
    <w:rsid w:val="00CA493E"/>
    <w:rsid w:val="00CC0615"/>
    <w:rsid w:val="00CC7199"/>
    <w:rsid w:val="00CD19D9"/>
    <w:rsid w:val="00CE490D"/>
    <w:rsid w:val="00CE6FBF"/>
    <w:rsid w:val="00CF08AE"/>
    <w:rsid w:val="00CF30AC"/>
    <w:rsid w:val="00D01F92"/>
    <w:rsid w:val="00D044B4"/>
    <w:rsid w:val="00D05D57"/>
    <w:rsid w:val="00D074AA"/>
    <w:rsid w:val="00D122EF"/>
    <w:rsid w:val="00D156B9"/>
    <w:rsid w:val="00D22983"/>
    <w:rsid w:val="00D23C10"/>
    <w:rsid w:val="00D41E98"/>
    <w:rsid w:val="00D422BA"/>
    <w:rsid w:val="00D44708"/>
    <w:rsid w:val="00D454C1"/>
    <w:rsid w:val="00D47CBC"/>
    <w:rsid w:val="00D6397B"/>
    <w:rsid w:val="00D63B82"/>
    <w:rsid w:val="00D65A48"/>
    <w:rsid w:val="00D82C6B"/>
    <w:rsid w:val="00D8303B"/>
    <w:rsid w:val="00D93C71"/>
    <w:rsid w:val="00D958B0"/>
    <w:rsid w:val="00DA1CDF"/>
    <w:rsid w:val="00DC111E"/>
    <w:rsid w:val="00DF1537"/>
    <w:rsid w:val="00DF21EB"/>
    <w:rsid w:val="00DF683D"/>
    <w:rsid w:val="00E062EE"/>
    <w:rsid w:val="00E078F8"/>
    <w:rsid w:val="00E13734"/>
    <w:rsid w:val="00E13BDB"/>
    <w:rsid w:val="00E162FC"/>
    <w:rsid w:val="00E20423"/>
    <w:rsid w:val="00E205B8"/>
    <w:rsid w:val="00E225BC"/>
    <w:rsid w:val="00E258AF"/>
    <w:rsid w:val="00E314B2"/>
    <w:rsid w:val="00E32F1D"/>
    <w:rsid w:val="00E357AE"/>
    <w:rsid w:val="00E41459"/>
    <w:rsid w:val="00E4284F"/>
    <w:rsid w:val="00E44EE5"/>
    <w:rsid w:val="00E47BE2"/>
    <w:rsid w:val="00E505BE"/>
    <w:rsid w:val="00E50C68"/>
    <w:rsid w:val="00E53504"/>
    <w:rsid w:val="00E7082E"/>
    <w:rsid w:val="00E70BB8"/>
    <w:rsid w:val="00E72683"/>
    <w:rsid w:val="00E76B70"/>
    <w:rsid w:val="00E86B60"/>
    <w:rsid w:val="00E971BB"/>
    <w:rsid w:val="00EA1E61"/>
    <w:rsid w:val="00EA75A0"/>
    <w:rsid w:val="00EB2BCA"/>
    <w:rsid w:val="00EB7411"/>
    <w:rsid w:val="00EC071A"/>
    <w:rsid w:val="00ED050A"/>
    <w:rsid w:val="00EE4027"/>
    <w:rsid w:val="00F0066B"/>
    <w:rsid w:val="00F03D0C"/>
    <w:rsid w:val="00F05EB6"/>
    <w:rsid w:val="00F22F93"/>
    <w:rsid w:val="00F240BF"/>
    <w:rsid w:val="00F26C0E"/>
    <w:rsid w:val="00F370AB"/>
    <w:rsid w:val="00F61BD6"/>
    <w:rsid w:val="00F630A1"/>
    <w:rsid w:val="00F76CEB"/>
    <w:rsid w:val="00F828B8"/>
    <w:rsid w:val="00FA4421"/>
    <w:rsid w:val="00FC1ED8"/>
    <w:rsid w:val="00FC4D72"/>
    <w:rsid w:val="00FE7805"/>
    <w:rsid w:val="00FF20C8"/>
    <w:rsid w:val="00FF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CE725"/>
  <w15:chartTrackingRefBased/>
  <w15:docId w15:val="{4B8E4E15-5C86-45F9-93ED-210DDBB68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4A5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01F92"/>
    <w:pPr>
      <w:widowControl w:val="0"/>
      <w:autoSpaceDE w:val="0"/>
      <w:autoSpaceDN w:val="0"/>
      <w:spacing w:before="11" w:after="0" w:line="240" w:lineRule="auto"/>
      <w:ind w:left="165"/>
      <w:outlineLvl w:val="0"/>
    </w:pPr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62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623F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C0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52C0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07420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F31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31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31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31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31E5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8116D6"/>
    <w:rPr>
      <w:b/>
      <w:bCs/>
    </w:rPr>
  </w:style>
  <w:style w:type="paragraph" w:styleId="NormalWeb">
    <w:name w:val="Normal (Web)"/>
    <w:basedOn w:val="Normal"/>
    <w:uiPriority w:val="99"/>
    <w:unhideWhenUsed/>
    <w:rsid w:val="0039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713CB5"/>
    <w:rPr>
      <w:i/>
      <w:iCs/>
    </w:rPr>
  </w:style>
  <w:style w:type="paragraph" w:customStyle="1" w:styleId="Default">
    <w:name w:val="Default"/>
    <w:rsid w:val="00414A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01F92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2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haeltheanalyst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www.linkedin.com/in/masood-nazari%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ichaelnazary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85A-682F-411C-9358-8295C510D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2383</TotalTime>
  <Pages>2</Pages>
  <Words>1081</Words>
  <Characters>6923</Characters>
  <Application>Microsoft Office Word</Application>
  <DocSecurity>0</DocSecurity>
  <Lines>113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Masood Nazari</dc:creator>
  <cp:keywords/>
  <dc:description/>
  <cp:lastModifiedBy>Masood Nazari</cp:lastModifiedBy>
  <cp:revision>173</cp:revision>
  <cp:lastPrinted>2025-09-14T11:46:00Z</cp:lastPrinted>
  <dcterms:created xsi:type="dcterms:W3CDTF">2024-12-16T19:01:00Z</dcterms:created>
  <dcterms:modified xsi:type="dcterms:W3CDTF">2025-11-21T15:00:00Z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d94c6d920f510f6dd8e900da4b90d49776e2af35cdc94e09361ddd7cd3abaddb</vt:lpwstr>
  </property>
</Properties>
</file>