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648" w:rsidRPr="005E3B47" w:rsidRDefault="00337F4D" w:rsidP="005E3B47">
      <w:pPr>
        <w:pStyle w:val="Title"/>
        <w:rPr>
          <w:sz w:val="48"/>
          <w:shd w:val="clear" w:color="auto" w:fill="FFFFFF"/>
          <w:lang w:val="en-US"/>
        </w:rPr>
      </w:pPr>
      <w:r w:rsidRPr="005E3B47">
        <w:rPr>
          <w:sz w:val="48"/>
          <w:shd w:val="clear" w:color="auto" w:fill="FFFFFF"/>
          <w:lang w:val="en-US"/>
        </w:rPr>
        <w:t xml:space="preserve">Nástroj pro katalogizaci mapových </w:t>
      </w:r>
      <w:r w:rsidR="00332C1C" w:rsidRPr="005E3B47">
        <w:rPr>
          <w:sz w:val="48"/>
          <w:shd w:val="clear" w:color="auto" w:fill="FFFFFF"/>
          <w:lang w:val="en-US"/>
        </w:rPr>
        <w:t>děl</w:t>
      </w:r>
    </w:p>
    <w:p w:rsidR="00024B3C" w:rsidRDefault="00024B3C" w:rsidP="00024B3C">
      <w:pPr>
        <w:ind w:firstLine="360"/>
        <w:jc w:val="center"/>
        <w:rPr>
          <w:color w:val="000000"/>
          <w:shd w:val="clear" w:color="auto" w:fill="FFFFFF"/>
          <w:lang w:val="en-US"/>
        </w:rPr>
      </w:pPr>
      <w:r>
        <w:rPr>
          <w:color w:val="000000"/>
          <w:shd w:val="clear" w:color="auto" w:fill="FFFFFF"/>
        </w:rPr>
        <w:t>Jiří Kozel</w:t>
      </w:r>
      <w:r>
        <w:rPr>
          <w:color w:val="000000"/>
          <w:shd w:val="clear" w:color="auto" w:fill="FFFFFF"/>
          <w:lang w:val="en-US"/>
        </w:rPr>
        <w:t xml:space="preserve"> </w:t>
      </w:r>
      <w:r>
        <w:rPr>
          <w:color w:val="000000"/>
          <w:shd w:val="clear" w:color="auto" w:fill="FFFFFF"/>
          <w:lang w:val="en-US"/>
        </w:rPr>
        <w:br/>
        <w:t>Masarykova univerzita, Přírodovědecká fakulta, Geografický ústav</w:t>
      </w:r>
    </w:p>
    <w:p w:rsidR="00024B3C" w:rsidRPr="00024B3C" w:rsidRDefault="00024B3C" w:rsidP="00024B3C">
      <w:pPr>
        <w:ind w:firstLine="360"/>
        <w:jc w:val="center"/>
        <w:rPr>
          <w:color w:val="000000"/>
          <w:shd w:val="clear" w:color="auto" w:fill="FFFFFF"/>
          <w:lang w:val="en-US"/>
        </w:rPr>
      </w:pPr>
      <w:r>
        <w:rPr>
          <w:color w:val="000000"/>
          <w:shd w:val="clear" w:color="auto" w:fill="FFFFFF"/>
          <w:lang w:val="en-US"/>
        </w:rPr>
        <w:t>v2014-08-15</w:t>
      </w:r>
    </w:p>
    <w:p w:rsidR="0039541F" w:rsidRDefault="0039541F" w:rsidP="0039541F">
      <w:pPr>
        <w:ind w:firstLine="360"/>
        <w:rPr>
          <w:color w:val="000000"/>
          <w:shd w:val="clear" w:color="auto" w:fill="FFFFFF"/>
        </w:rPr>
      </w:pPr>
      <w:r w:rsidRPr="0039541F">
        <w:rPr>
          <w:color w:val="000000"/>
          <w:shd w:val="clear" w:color="auto" w:fill="FFFFFF"/>
        </w:rPr>
        <w:t xml:space="preserve">Nástroj </w:t>
      </w:r>
      <w:r>
        <w:rPr>
          <w:color w:val="000000"/>
          <w:shd w:val="clear" w:color="auto" w:fill="FFFFFF"/>
        </w:rPr>
        <w:t xml:space="preserve">umožňuje </w:t>
      </w:r>
      <w:r w:rsidR="005E3B47">
        <w:rPr>
          <w:color w:val="000000"/>
          <w:shd w:val="clear" w:color="auto" w:fill="FFFFFF"/>
        </w:rPr>
        <w:t>katalogizátorovi jednoduše před</w:t>
      </w:r>
      <w:r>
        <w:rPr>
          <w:color w:val="000000"/>
          <w:shd w:val="clear" w:color="auto" w:fill="FFFFFF"/>
        </w:rPr>
        <w:t xml:space="preserve">vyplnit metadata </w:t>
      </w:r>
      <w:r w:rsidR="005E3B47">
        <w:rPr>
          <w:color w:val="000000"/>
          <w:shd w:val="clear" w:color="auto" w:fill="FFFFFF"/>
        </w:rPr>
        <w:t>katalogizovaného</w:t>
      </w:r>
      <w:r>
        <w:rPr>
          <w:color w:val="000000"/>
          <w:shd w:val="clear" w:color="auto" w:fill="FFFFFF"/>
        </w:rPr>
        <w:t xml:space="preserve"> mapov</w:t>
      </w:r>
      <w:r w:rsidR="005E3B47">
        <w:rPr>
          <w:color w:val="000000"/>
          <w:shd w:val="clear" w:color="auto" w:fill="FFFFFF"/>
        </w:rPr>
        <w:t>ého listu podle předem připravené šablony a zkopírovat tato metadata pro další použití, např. pro systém Aleph.</w:t>
      </w:r>
    </w:p>
    <w:p w:rsidR="008D2D5B" w:rsidRDefault="008D2D5B" w:rsidP="0039541F">
      <w:pPr>
        <w:ind w:firstLine="360"/>
        <w:rPr>
          <w:color w:val="000000"/>
          <w:shd w:val="clear" w:color="auto" w:fill="FFFFFF"/>
        </w:rPr>
      </w:pPr>
      <w:r>
        <w:rPr>
          <w:color w:val="000000"/>
          <w:shd w:val="clear" w:color="auto" w:fill="FFFFFF"/>
        </w:rPr>
        <w:t xml:space="preserve">Nástroj je </w:t>
      </w:r>
      <w:r w:rsidR="00CA6580">
        <w:rPr>
          <w:color w:val="000000"/>
          <w:shd w:val="clear" w:color="auto" w:fill="FFFFFF"/>
        </w:rPr>
        <w:t>dostupný</w:t>
      </w:r>
      <w:r>
        <w:rPr>
          <w:color w:val="000000"/>
          <w:shd w:val="clear" w:color="auto" w:fill="FFFFFF"/>
        </w:rPr>
        <w:t xml:space="preserve"> na stránce </w:t>
      </w:r>
      <w:hyperlink r:id="rId9" w:history="1">
        <w:r w:rsidRPr="00886A82">
          <w:rPr>
            <w:rStyle w:val="Hyperlink"/>
            <w:shd w:val="clear" w:color="auto" w:fill="FFFFFF"/>
          </w:rPr>
          <w:t>http://mapseries.georeferencer.org/jk/mapseries.html</w:t>
        </w:r>
      </w:hyperlink>
      <w:r>
        <w:rPr>
          <w:color w:val="000000"/>
          <w:shd w:val="clear" w:color="auto" w:fill="FFFFFF"/>
        </w:rPr>
        <w:t>.</w:t>
      </w:r>
    </w:p>
    <w:p w:rsidR="009E03FB" w:rsidRPr="0039541F" w:rsidRDefault="009E03FB" w:rsidP="0039541F">
      <w:pPr>
        <w:ind w:firstLine="360"/>
        <w:rPr>
          <w:color w:val="000000"/>
          <w:shd w:val="clear" w:color="auto" w:fill="FFFFFF"/>
        </w:rPr>
      </w:pPr>
      <w:r>
        <w:rPr>
          <w:color w:val="000000"/>
          <w:shd w:val="clear" w:color="auto" w:fill="FFFFFF"/>
        </w:rPr>
        <w:t xml:space="preserve">Zdrojový kód: </w:t>
      </w:r>
      <w:hyperlink r:id="rId10" w:history="1">
        <w:r w:rsidRPr="00886A82">
          <w:rPr>
            <w:rStyle w:val="Hyperlink"/>
            <w:shd w:val="clear" w:color="auto" w:fill="FFFFFF"/>
          </w:rPr>
          <w:t>https://github.com/klokan/mapseries</w:t>
        </w:r>
      </w:hyperlink>
      <w:r>
        <w:rPr>
          <w:color w:val="000000"/>
          <w:shd w:val="clear" w:color="auto" w:fill="FFFFFF"/>
        </w:rPr>
        <w:t xml:space="preserve"> (přístup přiděluje Klokan).</w:t>
      </w:r>
    </w:p>
    <w:p w:rsidR="00451469" w:rsidRPr="000423D0" w:rsidRDefault="00451469" w:rsidP="00451469">
      <w:pPr>
        <w:pStyle w:val="Heading1"/>
      </w:pPr>
      <w:r>
        <w:t>Úvod</w:t>
      </w:r>
    </w:p>
    <w:p w:rsidR="00337F4D" w:rsidRPr="000423D0" w:rsidRDefault="00337F4D" w:rsidP="00451469">
      <w:pPr>
        <w:pStyle w:val="Heading2"/>
      </w:pPr>
      <w:r w:rsidRPr="000423D0">
        <w:t>Slovník pojmů</w:t>
      </w:r>
    </w:p>
    <w:p w:rsidR="00B23909" w:rsidRDefault="00E63635" w:rsidP="00B23909">
      <w:pPr>
        <w:ind w:firstLine="360"/>
        <w:rPr>
          <w:color w:val="000000"/>
          <w:shd w:val="clear" w:color="auto" w:fill="FFFFFF"/>
        </w:rPr>
      </w:pPr>
      <w:r>
        <w:rPr>
          <w:b/>
          <w:color w:val="000000"/>
          <w:shd w:val="clear" w:color="auto" w:fill="FFFFFF"/>
        </w:rPr>
        <w:t>M</w:t>
      </w:r>
      <w:r w:rsidRPr="003E3931">
        <w:rPr>
          <w:b/>
          <w:color w:val="000000"/>
          <w:shd w:val="clear" w:color="auto" w:fill="FFFFFF"/>
        </w:rPr>
        <w:t>apové dílo</w:t>
      </w:r>
      <w:r w:rsidR="000423D0">
        <w:rPr>
          <w:color w:val="000000"/>
          <w:shd w:val="clear" w:color="auto" w:fill="FFFFFF"/>
        </w:rPr>
        <w:t xml:space="preserve"> </w:t>
      </w:r>
      <w:r w:rsidR="002C0AE4">
        <w:rPr>
          <w:color w:val="000000"/>
          <w:shd w:val="clear" w:color="auto" w:fill="FFFFFF"/>
        </w:rPr>
        <w:t xml:space="preserve">je </w:t>
      </w:r>
      <w:r w:rsidRPr="002C0AE4">
        <w:rPr>
          <w:color w:val="000000"/>
          <w:shd w:val="clear" w:color="auto" w:fill="FFFFFF"/>
        </w:rPr>
        <w:t>souhrn mapových listů, které pokrývají souvisle území, jehož zobrazení v daném měřítku není možné na jedné mapě</w:t>
      </w:r>
      <w:r w:rsidR="009D5818" w:rsidRPr="002C0AE4">
        <w:rPr>
          <w:color w:val="000000"/>
          <w:shd w:val="clear" w:color="auto" w:fill="FFFFFF"/>
        </w:rPr>
        <w:t>.</w:t>
      </w:r>
      <w:r w:rsidRPr="002C0AE4">
        <w:rPr>
          <w:color w:val="000000"/>
          <w:shd w:val="clear" w:color="auto" w:fill="FFFFFF"/>
        </w:rPr>
        <w:t xml:space="preserve"> </w:t>
      </w:r>
      <w:r w:rsidR="009D5818" w:rsidRPr="002C0AE4">
        <w:rPr>
          <w:color w:val="000000"/>
          <w:shd w:val="clear" w:color="auto" w:fill="FFFFFF"/>
        </w:rPr>
        <w:t>M</w:t>
      </w:r>
      <w:r w:rsidRPr="002C0AE4">
        <w:rPr>
          <w:color w:val="000000"/>
          <w:shd w:val="clear" w:color="auto" w:fill="FFFFFF"/>
        </w:rPr>
        <w:t>apové dílo má jednotný klad mapových listů, systematické označení mapových listů, jednotné mapové značky, jednotné kartografické zobrazení a zpravidla jednotné měřítko</w:t>
      </w:r>
      <w:r w:rsidR="00E25648" w:rsidRPr="002C0AE4">
        <w:rPr>
          <w:color w:val="000000"/>
          <w:shd w:val="clear" w:color="auto" w:fill="FFFFFF"/>
        </w:rPr>
        <w:t xml:space="preserve">. </w:t>
      </w:r>
      <w:r w:rsidR="00337F4D" w:rsidRPr="002C0AE4">
        <w:rPr>
          <w:color w:val="000000"/>
          <w:shd w:val="clear" w:color="auto" w:fill="FFFFFF"/>
        </w:rPr>
        <w:t>[</w:t>
      </w:r>
      <w:r w:rsidR="00E25648" w:rsidRPr="002C0AE4">
        <w:rPr>
          <w:color w:val="000000"/>
          <w:shd w:val="clear" w:color="auto" w:fill="FFFFFF"/>
          <w:lang w:val="en-US"/>
        </w:rPr>
        <w:t>TSZKN</w:t>
      </w:r>
      <w:r w:rsidR="00337F4D" w:rsidRPr="002C0AE4">
        <w:rPr>
          <w:color w:val="000000"/>
          <w:shd w:val="clear" w:color="auto" w:fill="FFFFFF"/>
          <w:lang w:val="en-US"/>
        </w:rPr>
        <w:t>]</w:t>
      </w:r>
      <w:r w:rsidR="002C0AE4">
        <w:rPr>
          <w:color w:val="000000"/>
          <w:shd w:val="clear" w:color="auto" w:fill="FFFFFF"/>
          <w:lang w:val="en-US"/>
        </w:rPr>
        <w:t xml:space="preserve"> </w:t>
      </w:r>
      <w:r w:rsidR="002C0AE4" w:rsidRPr="00877EB2">
        <w:rPr>
          <w:color w:val="000000"/>
          <w:shd w:val="clear" w:color="auto" w:fill="FFFFFF"/>
        </w:rPr>
        <w:t>V anglicky psané literature se používá termín</w:t>
      </w:r>
      <w:r w:rsidR="002C0AE4">
        <w:rPr>
          <w:color w:val="000000"/>
          <w:shd w:val="clear" w:color="auto" w:fill="FFFFFF"/>
          <w:lang w:val="en-US"/>
        </w:rPr>
        <w:t xml:space="preserve"> “</w:t>
      </w:r>
      <w:r w:rsidR="002C0AE4" w:rsidRPr="002C0AE4">
        <w:rPr>
          <w:b/>
          <w:color w:val="000000"/>
          <w:shd w:val="clear" w:color="auto" w:fill="FFFFFF"/>
          <w:lang w:val="en-US"/>
        </w:rPr>
        <w:t>map series</w:t>
      </w:r>
      <w:r w:rsidR="002C0AE4">
        <w:rPr>
          <w:color w:val="000000"/>
          <w:shd w:val="clear" w:color="auto" w:fill="FFFFFF"/>
          <w:lang w:val="en-US"/>
        </w:rPr>
        <w:t>”.</w:t>
      </w:r>
    </w:p>
    <w:p w:rsidR="00D70FA7" w:rsidRPr="00B23909" w:rsidRDefault="00D70FA7" w:rsidP="00B23909">
      <w:pPr>
        <w:ind w:firstLine="360"/>
        <w:rPr>
          <w:color w:val="000000"/>
          <w:shd w:val="clear" w:color="auto" w:fill="FFFFFF"/>
        </w:rPr>
      </w:pPr>
      <w:r w:rsidRPr="00877EB2">
        <w:rPr>
          <w:b/>
          <w:color w:val="000000"/>
          <w:shd w:val="clear" w:color="auto" w:fill="FFFFFF"/>
        </w:rPr>
        <w:t>Mapový</w:t>
      </w:r>
      <w:r w:rsidRPr="00D70FA7">
        <w:rPr>
          <w:b/>
          <w:color w:val="000000"/>
          <w:shd w:val="clear" w:color="auto" w:fill="FFFFFF"/>
          <w:lang w:val="en-US"/>
        </w:rPr>
        <w:t xml:space="preserve"> list</w:t>
      </w:r>
      <w:r>
        <w:rPr>
          <w:color w:val="000000"/>
          <w:shd w:val="clear" w:color="auto" w:fill="FFFFFF"/>
          <w:lang w:val="en-US"/>
        </w:rPr>
        <w:t xml:space="preserve"> je</w:t>
      </w:r>
      <w:r w:rsidR="002C0AE4">
        <w:rPr>
          <w:color w:val="000000"/>
          <w:shd w:val="clear" w:color="auto" w:fill="FFFFFF"/>
          <w:lang w:val="en-US"/>
        </w:rPr>
        <w:t xml:space="preserve"> </w:t>
      </w:r>
      <w:r w:rsidRPr="004A621B">
        <w:rPr>
          <w:color w:val="000000"/>
          <w:shd w:val="clear" w:color="auto" w:fill="FFFFFF"/>
        </w:rPr>
        <w:t>samostatná jednotka mapového díla vyhotoveného obvykle v souvislém kladu listů</w:t>
      </w:r>
      <w:r>
        <w:rPr>
          <w:color w:val="000000"/>
          <w:shd w:val="clear" w:color="auto" w:fill="FFFFFF"/>
        </w:rPr>
        <w:t xml:space="preserve"> [</w:t>
      </w:r>
      <w:r>
        <w:rPr>
          <w:color w:val="000000"/>
          <w:shd w:val="clear" w:color="auto" w:fill="FFFFFF"/>
          <w:lang w:val="en-US"/>
        </w:rPr>
        <w:t>TSZKN]</w:t>
      </w:r>
      <w:r w:rsidR="002C0AE4">
        <w:rPr>
          <w:color w:val="000000"/>
          <w:shd w:val="clear" w:color="auto" w:fill="FFFFFF"/>
          <w:lang w:val="en-US"/>
        </w:rPr>
        <w:t xml:space="preserve"> </w:t>
      </w:r>
      <w:r w:rsidR="002C0AE4" w:rsidRPr="00877EB2">
        <w:rPr>
          <w:color w:val="000000"/>
          <w:shd w:val="clear" w:color="auto" w:fill="FFFFFF"/>
        </w:rPr>
        <w:t>V anglicky psané literature se používá termín</w:t>
      </w:r>
      <w:r w:rsidR="002C0AE4">
        <w:rPr>
          <w:color w:val="000000"/>
          <w:shd w:val="clear" w:color="auto" w:fill="FFFFFF"/>
          <w:lang w:val="en-US"/>
        </w:rPr>
        <w:t xml:space="preserve"> “</w:t>
      </w:r>
      <w:r w:rsidR="002C0AE4" w:rsidRPr="002C0AE4">
        <w:rPr>
          <w:b/>
          <w:color w:val="000000"/>
          <w:shd w:val="clear" w:color="auto" w:fill="FFFFFF"/>
          <w:lang w:val="en-US"/>
        </w:rPr>
        <w:t xml:space="preserve">map </w:t>
      </w:r>
      <w:r w:rsidR="002C0AE4">
        <w:rPr>
          <w:b/>
          <w:color w:val="000000"/>
          <w:shd w:val="clear" w:color="auto" w:fill="FFFFFF"/>
          <w:lang w:val="en-US"/>
        </w:rPr>
        <w:t>sheet</w:t>
      </w:r>
      <w:r w:rsidR="002C0AE4">
        <w:rPr>
          <w:color w:val="000000"/>
          <w:shd w:val="clear" w:color="auto" w:fill="FFFFFF"/>
          <w:lang w:val="en-US"/>
        </w:rPr>
        <w:t>”.</w:t>
      </w:r>
    </w:p>
    <w:p w:rsidR="00DA62A0" w:rsidRPr="00D70FA7" w:rsidRDefault="00DA62A0" w:rsidP="005E2FAC">
      <w:pPr>
        <w:ind w:firstLine="360"/>
        <w:rPr>
          <w:color w:val="000000"/>
          <w:shd w:val="clear" w:color="auto" w:fill="FFFFFF"/>
          <w:lang w:val="en-US"/>
        </w:rPr>
      </w:pPr>
      <w:r w:rsidRPr="003C0CCF">
        <w:rPr>
          <w:b/>
          <w:color w:val="000000"/>
          <w:shd w:val="clear" w:color="auto" w:fill="FFFFFF"/>
        </w:rPr>
        <w:t>Klad mapových listů</w:t>
      </w:r>
      <w:r>
        <w:rPr>
          <w:color w:val="000000"/>
          <w:shd w:val="clear" w:color="auto" w:fill="FFFFFF"/>
        </w:rPr>
        <w:t xml:space="preserve"> </w:t>
      </w:r>
      <w:r w:rsidRPr="00B23909">
        <w:rPr>
          <w:color w:val="000000"/>
          <w:shd w:val="clear" w:color="auto" w:fill="FFFFFF"/>
        </w:rPr>
        <w:t>je způsob rozdělení a uspořádání souvislého mapového díla na jednotlivé mapové listy. [TSZKN]</w:t>
      </w:r>
      <w:r w:rsidR="005E2FAC" w:rsidRPr="00B23909">
        <w:rPr>
          <w:color w:val="000000"/>
          <w:shd w:val="clear" w:color="auto" w:fill="FFFFFF"/>
        </w:rPr>
        <w:t xml:space="preserve"> </w:t>
      </w:r>
      <w:r>
        <w:rPr>
          <w:color w:val="000000"/>
          <w:shd w:val="clear" w:color="auto" w:fill="FFFFFF"/>
        </w:rPr>
        <w:t xml:space="preserve">V anglicky psané literatuře </w:t>
      </w:r>
      <w:r w:rsidR="00EC418B">
        <w:rPr>
          <w:color w:val="000000"/>
          <w:shd w:val="clear" w:color="auto" w:fill="FFFFFF"/>
        </w:rPr>
        <w:t xml:space="preserve">pravděpodobně </w:t>
      </w:r>
      <w:r>
        <w:rPr>
          <w:color w:val="000000"/>
          <w:shd w:val="clear" w:color="auto" w:fill="FFFFFF"/>
        </w:rPr>
        <w:t>neexistuje ustálené synonymum.</w:t>
      </w:r>
    </w:p>
    <w:p w:rsidR="0039541F" w:rsidRPr="000423D0" w:rsidRDefault="00451469" w:rsidP="00451469">
      <w:pPr>
        <w:pStyle w:val="Heading2"/>
      </w:pPr>
      <w:r>
        <w:t>Postup přidání mapového díla do nástroje</w:t>
      </w:r>
    </w:p>
    <w:p w:rsidR="0039541F" w:rsidRDefault="005E3B47" w:rsidP="0039541F">
      <w:pPr>
        <w:ind w:firstLine="360"/>
        <w:rPr>
          <w:color w:val="000000"/>
          <w:shd w:val="clear" w:color="auto" w:fill="FFFFFF"/>
        </w:rPr>
      </w:pPr>
      <w:r>
        <w:rPr>
          <w:color w:val="000000"/>
          <w:shd w:val="clear" w:color="auto" w:fill="FFFFFF"/>
        </w:rPr>
        <w:t>Přidání nového mapového díla</w:t>
      </w:r>
      <w:r w:rsidR="00AE0D92">
        <w:rPr>
          <w:color w:val="000000"/>
          <w:shd w:val="clear" w:color="auto" w:fill="FFFFFF"/>
        </w:rPr>
        <w:t xml:space="preserve"> vyžaduje několik kroků:</w:t>
      </w:r>
    </w:p>
    <w:p w:rsidR="00F70C66" w:rsidRDefault="00451469" w:rsidP="00F70C66">
      <w:pPr>
        <w:pStyle w:val="ListParagraph"/>
        <w:numPr>
          <w:ilvl w:val="0"/>
          <w:numId w:val="2"/>
        </w:numPr>
        <w:rPr>
          <w:color w:val="000000"/>
          <w:shd w:val="clear" w:color="auto" w:fill="FFFFFF"/>
        </w:rPr>
      </w:pPr>
      <w:r>
        <w:rPr>
          <w:color w:val="000000"/>
          <w:shd w:val="clear" w:color="auto" w:fill="FFFFFF"/>
        </w:rPr>
        <w:t>Příprava</w:t>
      </w:r>
      <w:r w:rsidR="00F70C66">
        <w:rPr>
          <w:color w:val="000000"/>
          <w:shd w:val="clear" w:color="auto" w:fill="FFFFFF"/>
        </w:rPr>
        <w:t xml:space="preserve"> šablony</w:t>
      </w:r>
    </w:p>
    <w:p w:rsidR="00AE0D92" w:rsidRDefault="00AE0D92" w:rsidP="00AE0D92">
      <w:pPr>
        <w:pStyle w:val="ListParagraph"/>
        <w:numPr>
          <w:ilvl w:val="0"/>
          <w:numId w:val="2"/>
        </w:numPr>
        <w:rPr>
          <w:color w:val="000000"/>
          <w:shd w:val="clear" w:color="auto" w:fill="FFFFFF"/>
        </w:rPr>
      </w:pPr>
      <w:r>
        <w:rPr>
          <w:color w:val="000000"/>
          <w:shd w:val="clear" w:color="auto" w:fill="FFFFFF"/>
        </w:rPr>
        <w:t>Příprava kladu mapových listů</w:t>
      </w:r>
    </w:p>
    <w:p w:rsidR="00AE0D92" w:rsidRDefault="007A3934" w:rsidP="00AE0D92">
      <w:pPr>
        <w:pStyle w:val="ListParagraph"/>
        <w:numPr>
          <w:ilvl w:val="0"/>
          <w:numId w:val="2"/>
        </w:numPr>
        <w:rPr>
          <w:color w:val="000000"/>
          <w:shd w:val="clear" w:color="auto" w:fill="FFFFFF"/>
        </w:rPr>
      </w:pPr>
      <w:r>
        <w:rPr>
          <w:color w:val="000000"/>
          <w:shd w:val="clear" w:color="auto" w:fill="FFFFFF"/>
        </w:rPr>
        <w:t>Publikace</w:t>
      </w:r>
      <w:r w:rsidR="00AE0D92">
        <w:rPr>
          <w:color w:val="000000"/>
          <w:shd w:val="clear" w:color="auto" w:fill="FFFFFF"/>
        </w:rPr>
        <w:t xml:space="preserve"> klad</w:t>
      </w:r>
      <w:r>
        <w:rPr>
          <w:color w:val="000000"/>
          <w:shd w:val="clear" w:color="auto" w:fill="FFFFFF"/>
        </w:rPr>
        <w:t>u pomocí GeoServeru</w:t>
      </w:r>
    </w:p>
    <w:p w:rsidR="007A136F" w:rsidRDefault="005E27DF" w:rsidP="007A136F">
      <w:pPr>
        <w:pStyle w:val="ListParagraph"/>
        <w:numPr>
          <w:ilvl w:val="0"/>
          <w:numId w:val="2"/>
        </w:numPr>
        <w:rPr>
          <w:color w:val="000000"/>
          <w:shd w:val="clear" w:color="auto" w:fill="FFFFFF"/>
        </w:rPr>
      </w:pPr>
      <w:r>
        <w:rPr>
          <w:color w:val="000000"/>
          <w:shd w:val="clear" w:color="auto" w:fill="FFFFFF"/>
        </w:rPr>
        <w:t>Zaregistrování</w:t>
      </w:r>
      <w:r w:rsidR="00F70C66">
        <w:rPr>
          <w:color w:val="000000"/>
          <w:shd w:val="clear" w:color="auto" w:fill="FFFFFF"/>
        </w:rPr>
        <w:t xml:space="preserve"> mapového díla do </w:t>
      </w:r>
      <w:r w:rsidR="0036425F">
        <w:rPr>
          <w:color w:val="000000"/>
          <w:shd w:val="clear" w:color="auto" w:fill="FFFFFF"/>
        </w:rPr>
        <w:t>nástroje</w:t>
      </w:r>
    </w:p>
    <w:p w:rsidR="007A136F" w:rsidRPr="007A136F" w:rsidRDefault="007A136F" w:rsidP="007A136F">
      <w:pPr>
        <w:ind w:left="360"/>
        <w:rPr>
          <w:color w:val="000000"/>
          <w:shd w:val="clear" w:color="auto" w:fill="FFFFFF"/>
        </w:rPr>
      </w:pPr>
      <w:r>
        <w:rPr>
          <w:color w:val="000000"/>
          <w:shd w:val="clear" w:color="auto" w:fill="FFFFFF"/>
        </w:rPr>
        <w:t>Časově nejnáročnější jsou první dva kroky.</w:t>
      </w:r>
    </w:p>
    <w:p w:rsidR="000224F0" w:rsidRPr="000423D0" w:rsidRDefault="00451469" w:rsidP="00451469">
      <w:pPr>
        <w:pStyle w:val="Heading1"/>
      </w:pPr>
      <w:r>
        <w:t>Příprava</w:t>
      </w:r>
      <w:r w:rsidR="000224F0">
        <w:t xml:space="preserve"> šablony</w:t>
      </w:r>
    </w:p>
    <w:p w:rsidR="006A4769" w:rsidRDefault="000C25D5" w:rsidP="00423AE9">
      <w:pPr>
        <w:ind w:firstLine="360"/>
        <w:rPr>
          <w:color w:val="000000"/>
          <w:shd w:val="clear" w:color="auto" w:fill="FFFFFF"/>
        </w:rPr>
      </w:pPr>
      <w:r w:rsidRPr="00451469">
        <w:rPr>
          <w:b/>
          <w:color w:val="000000"/>
          <w:shd w:val="clear" w:color="auto" w:fill="FFFFFF"/>
        </w:rPr>
        <w:t>Šablona</w:t>
      </w:r>
      <w:r>
        <w:rPr>
          <w:color w:val="000000"/>
          <w:shd w:val="clear" w:color="auto" w:fill="FFFFFF"/>
        </w:rPr>
        <w:t xml:space="preserve"> je textový soubor, který obsahuje </w:t>
      </w:r>
      <w:r w:rsidR="00A6458C">
        <w:rPr>
          <w:color w:val="000000"/>
          <w:shd w:val="clear" w:color="auto" w:fill="FFFFFF"/>
        </w:rPr>
        <w:t xml:space="preserve">nekompletní </w:t>
      </w:r>
      <w:r>
        <w:rPr>
          <w:color w:val="000000"/>
          <w:shd w:val="clear" w:color="auto" w:fill="FFFFFF"/>
        </w:rPr>
        <w:t xml:space="preserve">metadatový záznam jednoho mapového listu daného </w:t>
      </w:r>
      <w:r w:rsidR="00E1407A">
        <w:rPr>
          <w:color w:val="000000"/>
          <w:shd w:val="clear" w:color="auto" w:fill="FFFFFF"/>
        </w:rPr>
        <w:t xml:space="preserve">mapového </w:t>
      </w:r>
      <w:r>
        <w:rPr>
          <w:color w:val="000000"/>
          <w:shd w:val="clear" w:color="auto" w:fill="FFFFFF"/>
        </w:rPr>
        <w:t>díla.</w:t>
      </w:r>
      <w:r w:rsidR="00A6458C">
        <w:rPr>
          <w:color w:val="000000"/>
          <w:shd w:val="clear" w:color="auto" w:fill="FFFFFF"/>
        </w:rPr>
        <w:t xml:space="preserve"> Nekompletní proto, že některé jeho části jsou nahrazeny </w:t>
      </w:r>
      <w:r w:rsidR="00A6458C" w:rsidRPr="00A6458C">
        <w:rPr>
          <w:b/>
          <w:color w:val="000000"/>
          <w:shd w:val="clear" w:color="auto" w:fill="FFFFFF"/>
        </w:rPr>
        <w:t>proměnnými</w:t>
      </w:r>
      <w:r w:rsidR="00A6458C">
        <w:rPr>
          <w:color w:val="000000"/>
          <w:shd w:val="clear" w:color="auto" w:fill="FFFFFF"/>
        </w:rPr>
        <w:t xml:space="preserve"> (v matematickém</w:t>
      </w:r>
      <w:r w:rsidR="006A4769">
        <w:rPr>
          <w:color w:val="000000"/>
          <w:shd w:val="clear" w:color="auto" w:fill="FFFFFF"/>
        </w:rPr>
        <w:t xml:space="preserve"> či programátorském</w:t>
      </w:r>
      <w:r w:rsidR="00A6458C">
        <w:rPr>
          <w:color w:val="000000"/>
          <w:shd w:val="clear" w:color="auto" w:fill="FFFFFF"/>
        </w:rPr>
        <w:t xml:space="preserve"> slova smyslu)</w:t>
      </w:r>
      <w:r w:rsidR="00E1407A">
        <w:rPr>
          <w:color w:val="000000"/>
          <w:shd w:val="clear" w:color="auto" w:fill="FFFFFF"/>
        </w:rPr>
        <w:t xml:space="preserve">, které reprezentují </w:t>
      </w:r>
      <w:r w:rsidR="00CB6C8B">
        <w:rPr>
          <w:color w:val="000000"/>
          <w:shd w:val="clear" w:color="auto" w:fill="FFFFFF"/>
        </w:rPr>
        <w:t xml:space="preserve">některé </w:t>
      </w:r>
      <w:r w:rsidR="00E1407A">
        <w:rPr>
          <w:color w:val="000000"/>
          <w:shd w:val="clear" w:color="auto" w:fill="FFFFFF"/>
        </w:rPr>
        <w:t>vlastnosti mapových listů</w:t>
      </w:r>
      <w:r w:rsidR="00A6458C">
        <w:rPr>
          <w:color w:val="000000"/>
          <w:shd w:val="clear" w:color="auto" w:fill="FFFFFF"/>
        </w:rPr>
        <w:t xml:space="preserve">. </w:t>
      </w:r>
      <w:r w:rsidR="006A4769">
        <w:rPr>
          <w:color w:val="000000"/>
          <w:shd w:val="clear" w:color="auto" w:fill="FFFFFF"/>
        </w:rPr>
        <w:t>Tyto proměnné jsou v průběhu samotné katalogizace postupně nahrazovány hodnotami, čímž vznikne kompletní záznam určený ke zkopírování.</w:t>
      </w:r>
    </w:p>
    <w:p w:rsidR="00E1407A" w:rsidRPr="000423D0" w:rsidRDefault="00FA4B4F" w:rsidP="00451469">
      <w:pPr>
        <w:pStyle w:val="Heading2"/>
      </w:pPr>
      <w:r>
        <w:t>Proměnné a vlastnosti</w:t>
      </w:r>
    </w:p>
    <w:p w:rsidR="000C25D5" w:rsidRDefault="00451469" w:rsidP="000224F0">
      <w:pPr>
        <w:ind w:firstLine="360"/>
        <w:rPr>
          <w:color w:val="000000"/>
          <w:shd w:val="clear" w:color="auto" w:fill="FFFFFF"/>
        </w:rPr>
      </w:pPr>
      <w:r w:rsidRPr="00594C80">
        <w:rPr>
          <w:b/>
          <w:color w:val="000000"/>
          <w:shd w:val="clear" w:color="auto" w:fill="FFFFFF"/>
        </w:rPr>
        <w:t>Proměnn</w:t>
      </w:r>
      <w:r w:rsidR="00594C80" w:rsidRPr="00594C80">
        <w:rPr>
          <w:b/>
          <w:color w:val="000000"/>
          <w:shd w:val="clear" w:color="auto" w:fill="FFFFFF"/>
        </w:rPr>
        <w:t>á</w:t>
      </w:r>
      <w:r>
        <w:rPr>
          <w:color w:val="000000"/>
          <w:shd w:val="clear" w:color="auto" w:fill="FFFFFF"/>
        </w:rPr>
        <w:t xml:space="preserve"> reprezentuj</w:t>
      </w:r>
      <w:r w:rsidR="00594C80">
        <w:rPr>
          <w:color w:val="000000"/>
          <w:shd w:val="clear" w:color="auto" w:fill="FFFFFF"/>
        </w:rPr>
        <w:t xml:space="preserve">e </w:t>
      </w:r>
      <w:r>
        <w:rPr>
          <w:color w:val="000000"/>
          <w:shd w:val="clear" w:color="auto" w:fill="FFFFFF"/>
        </w:rPr>
        <w:t>proměnliv</w:t>
      </w:r>
      <w:r w:rsidR="00594C80">
        <w:rPr>
          <w:color w:val="000000"/>
          <w:shd w:val="clear" w:color="auto" w:fill="FFFFFF"/>
        </w:rPr>
        <w:t>ou</w:t>
      </w:r>
      <w:r w:rsidR="00CB6C8B">
        <w:rPr>
          <w:color w:val="000000"/>
          <w:shd w:val="clear" w:color="auto" w:fill="FFFFFF"/>
        </w:rPr>
        <w:t>,</w:t>
      </w:r>
      <w:r>
        <w:rPr>
          <w:color w:val="000000"/>
          <w:shd w:val="clear" w:color="auto" w:fill="FFFFFF"/>
        </w:rPr>
        <w:t xml:space="preserve"> variantní </w:t>
      </w:r>
      <w:r w:rsidR="00CB6C8B">
        <w:rPr>
          <w:color w:val="000000"/>
          <w:shd w:val="clear" w:color="auto" w:fill="FFFFFF"/>
        </w:rPr>
        <w:t xml:space="preserve">nebo </w:t>
      </w:r>
      <w:r w:rsidR="009C02F0">
        <w:rPr>
          <w:color w:val="000000"/>
          <w:shd w:val="clear" w:color="auto" w:fill="FFFFFF"/>
        </w:rPr>
        <w:t>vícenásobnou</w:t>
      </w:r>
      <w:r w:rsidR="00CB6C8B">
        <w:rPr>
          <w:color w:val="000000"/>
          <w:shd w:val="clear" w:color="auto" w:fill="FFFFFF"/>
        </w:rPr>
        <w:t xml:space="preserve"> </w:t>
      </w:r>
      <w:r w:rsidR="00594C80">
        <w:rPr>
          <w:color w:val="000000"/>
          <w:shd w:val="clear" w:color="auto" w:fill="FFFFFF"/>
        </w:rPr>
        <w:t>vlastnost</w:t>
      </w:r>
      <w:r>
        <w:rPr>
          <w:color w:val="000000"/>
          <w:shd w:val="clear" w:color="auto" w:fill="FFFFFF"/>
        </w:rPr>
        <w:t xml:space="preserve"> mapov</w:t>
      </w:r>
      <w:r w:rsidR="00594C80">
        <w:rPr>
          <w:color w:val="000000"/>
          <w:shd w:val="clear" w:color="auto" w:fill="FFFFFF"/>
        </w:rPr>
        <w:t>ých</w:t>
      </w:r>
      <w:r>
        <w:rPr>
          <w:color w:val="000000"/>
          <w:shd w:val="clear" w:color="auto" w:fill="FFFFFF"/>
        </w:rPr>
        <w:t xml:space="preserve"> listů</w:t>
      </w:r>
      <w:r w:rsidR="00594C80">
        <w:rPr>
          <w:color w:val="000000"/>
          <w:shd w:val="clear" w:color="auto" w:fill="FFFFFF"/>
        </w:rPr>
        <w:t xml:space="preserve"> daného mapového díla</w:t>
      </w:r>
      <w:r>
        <w:rPr>
          <w:color w:val="000000"/>
          <w:shd w:val="clear" w:color="auto" w:fill="FFFFFF"/>
        </w:rPr>
        <w:t>.</w:t>
      </w:r>
    </w:p>
    <w:p w:rsidR="00594C80" w:rsidRPr="00594C80" w:rsidRDefault="00594C80" w:rsidP="00594C80">
      <w:pPr>
        <w:pStyle w:val="Heading3"/>
      </w:pPr>
      <w:r>
        <w:lastRenderedPageBreak/>
        <w:t>Proměnliv</w:t>
      </w:r>
      <w:r w:rsidR="00597A90">
        <w:t>á vlastnost</w:t>
      </w:r>
    </w:p>
    <w:p w:rsidR="00B82C27" w:rsidRDefault="00594C80" w:rsidP="000224F0">
      <w:pPr>
        <w:ind w:firstLine="360"/>
        <w:rPr>
          <w:color w:val="000000"/>
          <w:shd w:val="clear" w:color="auto" w:fill="FFFFFF"/>
        </w:rPr>
      </w:pPr>
      <w:r>
        <w:rPr>
          <w:color w:val="000000"/>
          <w:shd w:val="clear" w:color="auto" w:fill="FFFFFF"/>
        </w:rPr>
        <w:t>Proměnlivá vlastnost mapových listů je taková, která není shodná pro všechny listy mapového díla</w:t>
      </w:r>
      <w:r w:rsidR="006F57AC">
        <w:rPr>
          <w:color w:val="000000"/>
          <w:shd w:val="clear" w:color="auto" w:fill="FFFFFF"/>
        </w:rPr>
        <w:t>, ale je shodná pro exempláře</w:t>
      </w:r>
      <w:r w:rsidR="00185710">
        <w:rPr>
          <w:color w:val="000000"/>
          <w:shd w:val="clear" w:color="auto" w:fill="FFFFFF"/>
        </w:rPr>
        <w:t xml:space="preserve"> jednoho mapového listu</w:t>
      </w:r>
      <w:r w:rsidR="00B82C27">
        <w:rPr>
          <w:color w:val="000000"/>
          <w:shd w:val="clear" w:color="auto" w:fill="FFFFFF"/>
        </w:rPr>
        <w:t>.</w:t>
      </w:r>
    </w:p>
    <w:p w:rsidR="00594C80" w:rsidRDefault="00B82C27" w:rsidP="000224F0">
      <w:pPr>
        <w:ind w:firstLine="360"/>
        <w:rPr>
          <w:color w:val="000000"/>
          <w:shd w:val="clear" w:color="auto" w:fill="FFFFFF"/>
        </w:rPr>
      </w:pPr>
      <w:r>
        <w:rPr>
          <w:color w:val="000000"/>
          <w:shd w:val="clear" w:color="auto" w:fill="FFFFFF"/>
        </w:rPr>
        <w:t xml:space="preserve">Příkladem proměnlivé vlasnosti </w:t>
      </w:r>
      <w:r w:rsidR="003B367B">
        <w:rPr>
          <w:color w:val="000000"/>
          <w:shd w:val="clear" w:color="auto" w:fill="FFFFFF"/>
        </w:rPr>
        <w:t>může být</w:t>
      </w:r>
      <w:r>
        <w:rPr>
          <w:color w:val="000000"/>
          <w:shd w:val="clear" w:color="auto" w:fill="FFFFFF"/>
        </w:rPr>
        <w:t xml:space="preserve"> </w:t>
      </w:r>
      <w:r w:rsidR="00594C80">
        <w:rPr>
          <w:color w:val="000000"/>
          <w:shd w:val="clear" w:color="auto" w:fill="FFFFFF"/>
        </w:rPr>
        <w:t xml:space="preserve">označení mapového listu, ale </w:t>
      </w:r>
      <w:r w:rsidR="00CB6C8B">
        <w:rPr>
          <w:color w:val="000000"/>
          <w:shd w:val="clear" w:color="auto" w:fill="FFFFFF"/>
        </w:rPr>
        <w:t>také třeba</w:t>
      </w:r>
      <w:r w:rsidR="00594C80">
        <w:rPr>
          <w:color w:val="000000"/>
          <w:shd w:val="clear" w:color="auto" w:fill="FFFFFF"/>
        </w:rPr>
        <w:t xml:space="preserve"> jeho název nebo pokryt</w:t>
      </w:r>
      <w:r>
        <w:rPr>
          <w:color w:val="000000"/>
          <w:shd w:val="clear" w:color="auto" w:fill="FFFFFF"/>
        </w:rPr>
        <w:t>á</w:t>
      </w:r>
      <w:r w:rsidR="00594C80">
        <w:rPr>
          <w:color w:val="000000"/>
          <w:shd w:val="clear" w:color="auto" w:fill="FFFFFF"/>
        </w:rPr>
        <w:t xml:space="preserve"> oblast.</w:t>
      </w:r>
    </w:p>
    <w:p w:rsidR="00594C80" w:rsidRPr="00594C80" w:rsidRDefault="00594C80" w:rsidP="00594C80">
      <w:pPr>
        <w:pStyle w:val="Heading3"/>
      </w:pPr>
      <w:r>
        <w:t>Variantní</w:t>
      </w:r>
      <w:r w:rsidR="00597A90">
        <w:t xml:space="preserve"> vlastnost</w:t>
      </w:r>
    </w:p>
    <w:p w:rsidR="00B82C27" w:rsidRDefault="00594C80" w:rsidP="00594C80">
      <w:pPr>
        <w:ind w:firstLine="360"/>
        <w:rPr>
          <w:color w:val="000000"/>
          <w:shd w:val="clear" w:color="auto" w:fill="FFFFFF"/>
        </w:rPr>
      </w:pPr>
      <w:r>
        <w:rPr>
          <w:color w:val="000000"/>
          <w:shd w:val="clear" w:color="auto" w:fill="FFFFFF"/>
        </w:rPr>
        <w:t xml:space="preserve">Variantní vlastnost mapových listů je taková, která není shodná pro </w:t>
      </w:r>
      <w:r w:rsidR="006957FE">
        <w:rPr>
          <w:color w:val="000000"/>
          <w:shd w:val="clear" w:color="auto" w:fill="FFFFFF"/>
        </w:rPr>
        <w:t>různé</w:t>
      </w:r>
      <w:r>
        <w:rPr>
          <w:color w:val="000000"/>
          <w:shd w:val="clear" w:color="auto" w:fill="FFFFFF"/>
        </w:rPr>
        <w:t xml:space="preserve"> exempláře </w:t>
      </w:r>
      <w:r w:rsidR="001C68F4">
        <w:rPr>
          <w:color w:val="000000"/>
          <w:shd w:val="clear" w:color="auto" w:fill="FFFFFF"/>
        </w:rPr>
        <w:t>alespoň jednoho mapového listu daného mapového díla</w:t>
      </w:r>
      <w:r w:rsidR="00B82C27">
        <w:rPr>
          <w:color w:val="000000"/>
          <w:shd w:val="clear" w:color="auto" w:fill="FFFFFF"/>
        </w:rPr>
        <w:t>.</w:t>
      </w:r>
    </w:p>
    <w:p w:rsidR="00E629FE" w:rsidRDefault="00E629FE" w:rsidP="00594C80">
      <w:pPr>
        <w:ind w:firstLine="360"/>
      </w:pPr>
      <w:r>
        <w:t>P</w:t>
      </w:r>
      <w:r w:rsidRPr="00114881">
        <w:t xml:space="preserve">říkladem </w:t>
      </w:r>
      <w:r>
        <w:t xml:space="preserve">variantní vlastnosti je </w:t>
      </w:r>
      <w:r w:rsidRPr="00114881">
        <w:t>jazyk dokumentu</w:t>
      </w:r>
      <w:r>
        <w:t xml:space="preserve"> u 3VM, </w:t>
      </w:r>
      <w:r w:rsidR="00700ED5">
        <w:t>který se může lišit exemplář od exempláře (některé exempláře jsou vytištěny v češtině, jiné v</w:t>
      </w:r>
      <w:r w:rsidR="00CB6C8B">
        <w:t> </w:t>
      </w:r>
      <w:r w:rsidR="00700ED5">
        <w:t>němčině</w:t>
      </w:r>
      <w:r w:rsidR="00CB6C8B">
        <w:t xml:space="preserve"> nebo </w:t>
      </w:r>
      <w:r w:rsidR="00895465">
        <w:t>třeba</w:t>
      </w:r>
      <w:r w:rsidR="00DE2368">
        <w:t xml:space="preserve"> v</w:t>
      </w:r>
      <w:r w:rsidR="00895465">
        <w:t xml:space="preserve"> </w:t>
      </w:r>
      <w:r w:rsidR="00CB6C8B">
        <w:t>maďarštině</w:t>
      </w:r>
      <w:r w:rsidR="00700ED5">
        <w:t>).</w:t>
      </w:r>
    </w:p>
    <w:p w:rsidR="0031064B" w:rsidRDefault="00E629FE" w:rsidP="00594C80">
      <w:pPr>
        <w:ind w:firstLine="360"/>
      </w:pPr>
      <w:r>
        <w:t>Dalším p</w:t>
      </w:r>
      <w:r w:rsidR="00B82C27">
        <w:t xml:space="preserve">říkladem variantní </w:t>
      </w:r>
      <w:r>
        <w:t>vlastnosti</w:t>
      </w:r>
      <w:r w:rsidR="001C68F4">
        <w:t xml:space="preserve"> </w:t>
      </w:r>
      <w:r w:rsidR="00B82C27">
        <w:t>je název listu 3VM, který je na některých examplářích v české podobě a na jiných v </w:t>
      </w:r>
      <w:r>
        <w:t>německé (např. Brno vs. Brünn).</w:t>
      </w:r>
      <w:r w:rsidR="001C68F4">
        <w:t xml:space="preserve"> Na rozdíl od jazyku dokumentu jsou varianty různé list od listu.</w:t>
      </w:r>
    </w:p>
    <w:p w:rsidR="00A2040F" w:rsidRPr="00594C80" w:rsidRDefault="008C67B4" w:rsidP="00A2040F">
      <w:pPr>
        <w:pStyle w:val="Heading3"/>
      </w:pPr>
      <w:r>
        <w:t>Vícenásobn</w:t>
      </w:r>
      <w:r w:rsidR="00597A90">
        <w:t>á vlastnost</w:t>
      </w:r>
    </w:p>
    <w:p w:rsidR="00DC4B79" w:rsidRDefault="00DC4B79" w:rsidP="00DC4B79">
      <w:pPr>
        <w:ind w:firstLine="360"/>
        <w:rPr>
          <w:color w:val="000000"/>
          <w:shd w:val="clear" w:color="auto" w:fill="FFFFFF"/>
        </w:rPr>
      </w:pPr>
      <w:r>
        <w:rPr>
          <w:color w:val="000000"/>
          <w:shd w:val="clear" w:color="auto" w:fill="FFFFFF"/>
        </w:rPr>
        <w:t>Vícenásobná vlastnost mapových listů je taková, která může pro jeden exemplář mapového listu nabývat více hodnot.</w:t>
      </w:r>
    </w:p>
    <w:p w:rsidR="00DC4B79" w:rsidRPr="00DC4B79" w:rsidRDefault="00DC4B79" w:rsidP="00DC4B79">
      <w:pPr>
        <w:ind w:firstLine="360"/>
        <w:rPr>
          <w:color w:val="000000"/>
          <w:shd w:val="clear" w:color="auto" w:fill="FFFFFF"/>
        </w:rPr>
      </w:pPr>
      <w:r>
        <w:t xml:space="preserve">Příkladem vícenásobné vlastnosti je název pokryté oblasti mapového listu, kdy jeden mapový list může pokrývat i více oblastí (např. list </w:t>
      </w:r>
      <w:r w:rsidRPr="00CA3B3F">
        <w:t>36°50°</w:t>
      </w:r>
      <w:r>
        <w:t xml:space="preserve"> </w:t>
      </w:r>
      <w:r w:rsidR="00032276">
        <w:t xml:space="preserve">3VM </w:t>
      </w:r>
      <w:r>
        <w:t>pokrývá oblast Ostrava i oblast Opava).</w:t>
      </w:r>
    </w:p>
    <w:p w:rsidR="00FA4B4F" w:rsidRPr="000423D0" w:rsidRDefault="00423AE9" w:rsidP="00FA4B4F">
      <w:pPr>
        <w:pStyle w:val="Heading2"/>
      </w:pPr>
      <w:r>
        <w:t>Jak určit proměnné</w:t>
      </w:r>
    </w:p>
    <w:p w:rsidR="008F255E" w:rsidRDefault="00423AE9" w:rsidP="008F255E">
      <w:pPr>
        <w:ind w:firstLine="360"/>
        <w:rPr>
          <w:color w:val="000000"/>
          <w:shd w:val="clear" w:color="auto" w:fill="FFFFFF"/>
        </w:rPr>
      </w:pPr>
      <w:r>
        <w:rPr>
          <w:color w:val="000000"/>
          <w:shd w:val="clear" w:color="auto" w:fill="FFFFFF"/>
        </w:rPr>
        <w:t xml:space="preserve">Pravděpodobně nejsnazším způsobem, jak začít určovat proměnné, je vzít si několik hotových metadatových záznamů mapových listů daného díla a srovnat je. Místa, kde se od sebe jednotlivé záznamy liší, </w:t>
      </w:r>
      <w:r w:rsidR="008F255E">
        <w:rPr>
          <w:color w:val="000000"/>
          <w:shd w:val="clear" w:color="auto" w:fill="FFFFFF"/>
        </w:rPr>
        <w:t>jsou</w:t>
      </w:r>
      <w:r>
        <w:rPr>
          <w:color w:val="000000"/>
          <w:shd w:val="clear" w:color="auto" w:fill="FFFFFF"/>
        </w:rPr>
        <w:t xml:space="preserve"> </w:t>
      </w:r>
      <w:r w:rsidR="008F255E">
        <w:rPr>
          <w:color w:val="000000"/>
          <w:shd w:val="clear" w:color="auto" w:fill="FFFFFF"/>
        </w:rPr>
        <w:t>kandidáty na proměnné. Následně je třeba případ od případu posoudit, o jakou vlastnost se jedná.</w:t>
      </w:r>
    </w:p>
    <w:p w:rsidR="002F39AB" w:rsidRPr="000423D0" w:rsidRDefault="002F39AB" w:rsidP="002F39AB">
      <w:pPr>
        <w:pStyle w:val="Heading2"/>
      </w:pPr>
      <w:r>
        <w:t xml:space="preserve">Závislost </w:t>
      </w:r>
      <w:r w:rsidR="00F3692A">
        <w:t xml:space="preserve">hodnot </w:t>
      </w:r>
      <w:r>
        <w:t>proměnných</w:t>
      </w:r>
    </w:p>
    <w:p w:rsidR="002F39AB" w:rsidRDefault="00F3692A" w:rsidP="008F255E">
      <w:pPr>
        <w:ind w:firstLine="360"/>
        <w:rPr>
          <w:color w:val="000000"/>
          <w:shd w:val="clear" w:color="auto" w:fill="FFFFFF"/>
        </w:rPr>
      </w:pPr>
      <w:r w:rsidRPr="003643CC">
        <w:rPr>
          <w:color w:val="000000"/>
          <w:shd w:val="clear" w:color="auto" w:fill="FFFFFF"/>
        </w:rPr>
        <w:t>Často se stává, že hodnota jedné vlastnosti přímo závisí na hodnotě jiné vlastnosti. Například na vydavatelské korporaci závisí místo vydání i bibliografický předchůdce.</w:t>
      </w:r>
      <w:r>
        <w:rPr>
          <w:color w:val="000000"/>
          <w:shd w:val="clear" w:color="auto" w:fill="FFFFFF"/>
        </w:rPr>
        <w:t xml:space="preserve"> Vytipováním těchto závislostí a jejich následným zápisem do šablony lze velmi urychlit proces katalogizace. Katalogizátorovi následně stačí určit pouze vydavatelskou korporaci a místo vydání i bibliografický předchůdce jsou doplněny automaticky.</w:t>
      </w:r>
    </w:p>
    <w:p w:rsidR="00907FA3" w:rsidRDefault="00907FA3" w:rsidP="008F255E">
      <w:pPr>
        <w:ind w:firstLine="360"/>
        <w:rPr>
          <w:color w:val="000000"/>
          <w:shd w:val="clear" w:color="auto" w:fill="FFFFFF"/>
        </w:rPr>
      </w:pPr>
      <w:r>
        <w:rPr>
          <w:color w:val="000000"/>
          <w:shd w:val="clear" w:color="auto" w:fill="FFFFFF"/>
        </w:rPr>
        <w:t xml:space="preserve">Speciálním případem závislých proměnných jsou situace, kdy si hodnoty dvou </w:t>
      </w:r>
      <w:r w:rsidR="00B275A1">
        <w:rPr>
          <w:color w:val="000000"/>
          <w:shd w:val="clear" w:color="auto" w:fill="FFFFFF"/>
        </w:rPr>
        <w:t>(nebo dokonce ví</w:t>
      </w:r>
      <w:r>
        <w:rPr>
          <w:color w:val="000000"/>
          <w:shd w:val="clear" w:color="auto" w:fill="FFFFFF"/>
        </w:rPr>
        <w:t>ce) proměnných vždy odpovídají. Příkladem může být rok vydání, který se objevuje v metadatovém záznamu na několika místech.</w:t>
      </w:r>
    </w:p>
    <w:p w:rsidR="00EE5954" w:rsidRDefault="00F3692A" w:rsidP="00F3692A">
      <w:pPr>
        <w:ind w:firstLine="360"/>
        <w:rPr>
          <w:color w:val="000000"/>
          <w:shd w:val="clear" w:color="auto" w:fill="FFFFFF"/>
        </w:rPr>
      </w:pPr>
      <w:r>
        <w:rPr>
          <w:color w:val="000000"/>
          <w:shd w:val="clear" w:color="auto" w:fill="FFFFFF"/>
        </w:rPr>
        <w:t>Nástroj umožňuje zapisovat jednoduché závislosti</w:t>
      </w:r>
      <w:r w:rsidR="00EE5954">
        <w:rPr>
          <w:color w:val="000000"/>
          <w:shd w:val="clear" w:color="auto" w:fill="FFFFFF"/>
        </w:rPr>
        <w:t xml:space="preserve">, kdy hodnota jedné proměnné je přímo závislá na hodnotě jiné proměnné. Na jedné proměnné může být závislé více proměnných, ale jedna proměnná může být závislá na </w:t>
      </w:r>
      <w:r w:rsidR="00B275A1">
        <w:rPr>
          <w:color w:val="000000"/>
          <w:shd w:val="clear" w:color="auto" w:fill="FFFFFF"/>
        </w:rPr>
        <w:t xml:space="preserve">maximálně </w:t>
      </w:r>
      <w:r w:rsidR="00EE5954">
        <w:rPr>
          <w:color w:val="000000"/>
          <w:shd w:val="clear" w:color="auto" w:fill="FFFFFF"/>
        </w:rPr>
        <w:t>jedné jiné proměnné. Proměnná, na jejíž hodnotě je závislá hodnota jiné proměnné, nesmí být sama závislá.</w:t>
      </w:r>
      <w:r w:rsidR="00232705">
        <w:rPr>
          <w:color w:val="000000"/>
          <w:shd w:val="clear" w:color="auto" w:fill="FFFFFF"/>
        </w:rPr>
        <w:t xml:space="preserve"> Počet možných hodnot obou proměnných musí být v rámci každého mapového listu shodný.</w:t>
      </w:r>
      <w:r w:rsidR="00035E7D">
        <w:rPr>
          <w:color w:val="000000"/>
          <w:shd w:val="clear" w:color="auto" w:fill="FFFFFF"/>
        </w:rPr>
        <w:t xml:space="preserve"> Ani jedna z proměnných nesmí být </w:t>
      </w:r>
      <w:r w:rsidR="005C7190">
        <w:rPr>
          <w:color w:val="000000"/>
          <w:shd w:val="clear" w:color="auto" w:fill="FFFFFF"/>
        </w:rPr>
        <w:t>vícenásobná</w:t>
      </w:r>
      <w:r w:rsidR="00035E7D">
        <w:rPr>
          <w:color w:val="000000"/>
          <w:shd w:val="clear" w:color="auto" w:fill="FFFFFF"/>
        </w:rPr>
        <w:t>.</w:t>
      </w:r>
    </w:p>
    <w:p w:rsidR="008F255E" w:rsidRPr="000423D0" w:rsidRDefault="008F255E" w:rsidP="008F255E">
      <w:pPr>
        <w:pStyle w:val="Heading2"/>
      </w:pPr>
      <w:r>
        <w:lastRenderedPageBreak/>
        <w:t>Jak vytvořit šablonu</w:t>
      </w:r>
    </w:p>
    <w:p w:rsidR="00CD5C36" w:rsidRDefault="008F255E" w:rsidP="00594C80">
      <w:pPr>
        <w:ind w:firstLine="360"/>
        <w:rPr>
          <w:color w:val="000000"/>
          <w:shd w:val="clear" w:color="auto" w:fill="FFFFFF"/>
        </w:rPr>
      </w:pPr>
      <w:r>
        <w:rPr>
          <w:color w:val="000000"/>
          <w:shd w:val="clear" w:color="auto" w:fill="FFFFFF"/>
        </w:rPr>
        <w:t>Nejjednodušším způsobem je zkopírovat hotový metadatový záznam nějakého mapového listu daného díla a uližit jej do samostatného textového souboru. Následně je třeba místa v záznamu, která obsahují hodnoty výše vytipovaných proměnných nahradit zápisem těchto proměnných.</w:t>
      </w:r>
    </w:p>
    <w:p w:rsidR="003A0B69" w:rsidRDefault="003A0B69" w:rsidP="003A0B69">
      <w:pPr>
        <w:ind w:firstLine="360"/>
        <w:rPr>
          <w:color w:val="000000"/>
          <w:shd w:val="clear" w:color="auto" w:fill="FFFFFF"/>
        </w:rPr>
      </w:pPr>
      <w:r>
        <w:rPr>
          <w:color w:val="000000"/>
          <w:shd w:val="clear" w:color="auto" w:fill="FFFFFF"/>
        </w:rPr>
        <w:t>Příklad</w:t>
      </w:r>
      <w:r>
        <w:rPr>
          <w:color w:val="000000"/>
          <w:shd w:val="clear" w:color="auto" w:fill="FFFFFF"/>
        </w:rPr>
        <w:t xml:space="preserve"> existující šablon</w:t>
      </w:r>
      <w:r>
        <w:rPr>
          <w:color w:val="000000"/>
          <w:shd w:val="clear" w:color="auto" w:fill="FFFFFF"/>
        </w:rPr>
        <w:t>y</w:t>
      </w:r>
      <w:r>
        <w:rPr>
          <w:color w:val="000000"/>
          <w:shd w:val="clear" w:color="auto" w:fill="FFFFFF"/>
        </w:rPr>
        <w:t xml:space="preserve"> 3VM</w:t>
      </w:r>
      <w:r>
        <w:rPr>
          <w:color w:val="000000"/>
          <w:shd w:val="clear" w:color="auto" w:fill="FFFFFF"/>
        </w:rPr>
        <w:t xml:space="preserve"> </w:t>
      </w:r>
      <w:r>
        <w:rPr>
          <w:color w:val="000000"/>
          <w:shd w:val="clear" w:color="auto" w:fill="FFFFFF"/>
        </w:rPr>
        <w:t>je k vidění zde:</w:t>
      </w:r>
    </w:p>
    <w:p w:rsidR="003A0B69" w:rsidRPr="009E0685" w:rsidRDefault="003A0B69" w:rsidP="009E0685">
      <w:pPr>
        <w:ind w:firstLine="360"/>
        <w:rPr>
          <w:color w:val="000000"/>
          <w:shd w:val="clear" w:color="auto" w:fill="FFFFFF"/>
          <w:lang w:val="en-US"/>
        </w:rPr>
      </w:pPr>
      <w:hyperlink r:id="rId11" w:history="1">
        <w:r w:rsidRPr="00886A82">
          <w:rPr>
            <w:rStyle w:val="Hyperlink"/>
            <w:shd w:val="clear" w:color="auto" w:fill="FFFFFF"/>
            <w:lang w:val="en-US"/>
          </w:rPr>
          <w:t>http://mapseries.georeferencer.org/jk/templates/ah-ms3-200.txt</w:t>
        </w:r>
      </w:hyperlink>
    </w:p>
    <w:p w:rsidR="00D0132C" w:rsidRPr="000423D0" w:rsidRDefault="007414FF" w:rsidP="00D0132C">
      <w:pPr>
        <w:pStyle w:val="Heading2"/>
      </w:pPr>
      <w:r>
        <w:t>Syntaxe proměnných v šabloně</w:t>
      </w:r>
    </w:p>
    <w:p w:rsidR="00AC72A9" w:rsidRDefault="00387AAB" w:rsidP="00104A3E">
      <w:pPr>
        <w:ind w:firstLine="360"/>
        <w:rPr>
          <w:color w:val="000000"/>
          <w:shd w:val="clear" w:color="auto" w:fill="FFFFFF"/>
        </w:rPr>
      </w:pPr>
      <w:r>
        <w:rPr>
          <w:color w:val="000000"/>
          <w:shd w:val="clear" w:color="auto" w:fill="FFFFFF"/>
        </w:rPr>
        <w:t>Každá proměnná je v metadatovém záznamu reprezentována objektem zapsaným v</w:t>
      </w:r>
      <w:r w:rsidR="00214C81">
        <w:rPr>
          <w:color w:val="000000"/>
          <w:shd w:val="clear" w:color="auto" w:fill="FFFFFF"/>
        </w:rPr>
        <w:t xml:space="preserve">e </w:t>
      </w:r>
      <w:r w:rsidR="00AB6279">
        <w:rPr>
          <w:b/>
          <w:color w:val="000000"/>
          <w:shd w:val="clear" w:color="auto" w:fill="FFFFFF"/>
        </w:rPr>
        <w:t>striktní</w:t>
      </w:r>
      <w:r>
        <w:rPr>
          <w:color w:val="000000"/>
          <w:shd w:val="clear" w:color="auto" w:fill="FFFFFF"/>
        </w:rPr>
        <w:t> </w:t>
      </w:r>
      <w:hyperlink r:id="rId12" w:history="1">
        <w:r w:rsidRPr="00387AAB">
          <w:rPr>
            <w:rStyle w:val="Hyperlink"/>
            <w:shd w:val="clear" w:color="auto" w:fill="FFFFFF"/>
          </w:rPr>
          <w:t>JSON</w:t>
        </w:r>
      </w:hyperlink>
      <w:r>
        <w:rPr>
          <w:color w:val="000000"/>
          <w:shd w:val="clear" w:color="auto" w:fill="FFFFFF"/>
        </w:rPr>
        <w:t xml:space="preserve"> notaci. </w:t>
      </w:r>
      <w:r w:rsidR="00104A3E">
        <w:rPr>
          <w:color w:val="000000"/>
          <w:shd w:val="clear" w:color="auto" w:fill="FFFFFF"/>
        </w:rPr>
        <w:t xml:space="preserve">Každý takový objekt musí mít několik </w:t>
      </w:r>
      <w:r w:rsidR="00AC72A9">
        <w:rPr>
          <w:color w:val="000000"/>
          <w:shd w:val="clear" w:color="auto" w:fill="FFFFFF"/>
        </w:rPr>
        <w:t>atributů</w:t>
      </w:r>
      <w:r w:rsidR="00104A3E">
        <w:rPr>
          <w:color w:val="000000"/>
          <w:shd w:val="clear" w:color="auto" w:fill="FFFFFF"/>
        </w:rPr>
        <w:t xml:space="preserve">, které specifikují, jakým způsobem </w:t>
      </w:r>
      <w:r w:rsidR="00AC72A9">
        <w:rPr>
          <w:color w:val="000000"/>
          <w:shd w:val="clear" w:color="auto" w:fill="FFFFFF"/>
        </w:rPr>
        <w:t>bude</w:t>
      </w:r>
      <w:r w:rsidR="00104A3E">
        <w:rPr>
          <w:color w:val="000000"/>
          <w:shd w:val="clear" w:color="auto" w:fill="FFFFFF"/>
        </w:rPr>
        <w:t xml:space="preserve"> při katalogizaci </w:t>
      </w:r>
      <w:r w:rsidR="00AC72A9">
        <w:rPr>
          <w:color w:val="000000"/>
          <w:shd w:val="clear" w:color="auto" w:fill="FFFFFF"/>
        </w:rPr>
        <w:t>nahrazena</w:t>
      </w:r>
      <w:r w:rsidR="00104A3E">
        <w:rPr>
          <w:color w:val="000000"/>
          <w:shd w:val="clear" w:color="auto" w:fill="FFFFFF"/>
        </w:rPr>
        <w:t xml:space="preserve"> daná proměnná konkrétní hodnotou.</w:t>
      </w:r>
    </w:p>
    <w:p w:rsidR="008F255E" w:rsidRDefault="00AC72A9" w:rsidP="00104A3E">
      <w:pPr>
        <w:ind w:firstLine="360"/>
        <w:rPr>
          <w:color w:val="000000"/>
          <w:shd w:val="clear" w:color="auto" w:fill="FFFFFF"/>
        </w:rPr>
      </w:pPr>
      <w:r>
        <w:rPr>
          <w:color w:val="000000"/>
          <w:shd w:val="clear" w:color="auto" w:fill="FFFFFF"/>
        </w:rPr>
        <w:t>Na následujícím obrázku je modře vyznačená jedna proměnná s atributy id, width, title a values. Před ní je na obrázku zapsaná jiná proměnná s atributy base, width, title a valuesByBaseIndex. Na konci posledního řádku je vidět začátek další proměnné</w:t>
      </w:r>
      <w:r w:rsidR="002F39AB">
        <w:rPr>
          <w:color w:val="000000"/>
          <w:shd w:val="clear" w:color="auto" w:fill="FFFFFF"/>
        </w:rPr>
        <w:t xml:space="preserve"> (složená závorka)</w:t>
      </w:r>
      <w:r>
        <w:rPr>
          <w:color w:val="000000"/>
          <w:shd w:val="clear" w:color="auto" w:fill="FFFFFF"/>
        </w:rPr>
        <w:t>, jejíž atributy již vidět nejsou.</w:t>
      </w:r>
    </w:p>
    <w:p w:rsidR="00104A3E" w:rsidRDefault="00AC72A9" w:rsidP="00AC72A9">
      <w:pPr>
        <w:ind w:firstLine="360"/>
        <w:jc w:val="center"/>
        <w:rPr>
          <w:color w:val="000000"/>
          <w:shd w:val="clear" w:color="auto" w:fill="FFFFFF"/>
        </w:rPr>
      </w:pPr>
      <w:r>
        <w:rPr>
          <w:noProof/>
          <w:color w:val="000000"/>
          <w:shd w:val="clear" w:color="auto" w:fill="FFFFFF"/>
          <w:lang w:eastAsia="cs-CZ"/>
        </w:rPr>
        <w:drawing>
          <wp:inline distT="0" distB="0" distL="0" distR="0">
            <wp:extent cx="3600450" cy="1893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893511"/>
                    </a:xfrm>
                    <a:prstGeom prst="rect">
                      <a:avLst/>
                    </a:prstGeom>
                    <a:noFill/>
                    <a:ln>
                      <a:noFill/>
                    </a:ln>
                  </pic:spPr>
                </pic:pic>
              </a:graphicData>
            </a:graphic>
          </wp:inline>
        </w:drawing>
      </w:r>
    </w:p>
    <w:p w:rsidR="00D252D0" w:rsidRDefault="00D252D0" w:rsidP="00D252D0">
      <w:pPr>
        <w:ind w:firstLine="360"/>
        <w:rPr>
          <w:color w:val="000000"/>
          <w:shd w:val="clear" w:color="auto" w:fill="FFFFFF"/>
        </w:rPr>
      </w:pPr>
      <w:r>
        <w:rPr>
          <w:color w:val="000000"/>
          <w:shd w:val="clear" w:color="auto" w:fill="FFFFFF"/>
        </w:rPr>
        <w:t>Je důležité si uvědomit, že všechen text, který je vně objektů proměnných, včetně mezer, tabulátorů a konců řádků, se objeví ve výsledném metadatovém záznamu. Pouze místo objektů proměnných se objeví vyplěné hodnoty.</w:t>
      </w:r>
      <w:r w:rsidR="00FC5C1F">
        <w:rPr>
          <w:color w:val="000000"/>
          <w:shd w:val="clear" w:color="auto" w:fill="FFFFFF"/>
        </w:rPr>
        <w:t xml:space="preserve"> Obrázek nahoře by se po nahrazení proměnných </w:t>
      </w:r>
      <w:r w:rsidR="006D130E">
        <w:rPr>
          <w:color w:val="000000"/>
          <w:shd w:val="clear" w:color="auto" w:fill="FFFFFF"/>
        </w:rPr>
        <w:t>„</w:t>
      </w:r>
      <w:r w:rsidR="00FC5C1F">
        <w:rPr>
          <w:color w:val="000000"/>
          <w:shd w:val="clear" w:color="auto" w:fill="FFFFFF"/>
        </w:rPr>
        <w:t>smrskl</w:t>
      </w:r>
      <w:r w:rsidR="006D130E">
        <w:rPr>
          <w:color w:val="000000"/>
          <w:shd w:val="clear" w:color="auto" w:fill="FFFFFF"/>
        </w:rPr>
        <w:t>“</w:t>
      </w:r>
      <w:r w:rsidR="00FC5C1F">
        <w:rPr>
          <w:color w:val="000000"/>
          <w:shd w:val="clear" w:color="auto" w:fill="FFFFFF"/>
        </w:rPr>
        <w:t xml:space="preserve"> na tři řádky začínající čísly 080, 110 a 24510 (v případě, že by žádná z vyplněných hodnot neobsahovala znak konce řádku).</w:t>
      </w:r>
    </w:p>
    <w:p w:rsidR="00D244FF" w:rsidRDefault="00D244FF" w:rsidP="00D252D0">
      <w:pPr>
        <w:ind w:firstLine="360"/>
        <w:rPr>
          <w:color w:val="000000"/>
          <w:shd w:val="clear" w:color="auto" w:fill="FFFFFF"/>
        </w:rPr>
      </w:pPr>
      <w:r>
        <w:rPr>
          <w:color w:val="000000"/>
          <w:shd w:val="clear" w:color="auto" w:fill="FFFFFF"/>
        </w:rPr>
        <w:t>Na následujícím obrázku je vidět šablona tak, jak vypadá, když ji vyplňuje katalogizátor.</w:t>
      </w:r>
      <w:r w:rsidR="000F296F">
        <w:rPr>
          <w:color w:val="000000"/>
          <w:shd w:val="clear" w:color="auto" w:fill="FFFFFF"/>
        </w:rPr>
        <w:t xml:space="preserve"> Zvýrazněná proměnná z předchozího obrázku je reprezentovaná rozbaleným seznamem hodnot. </w:t>
      </w:r>
      <w:r w:rsidR="00266BBC">
        <w:rPr>
          <w:color w:val="000000"/>
          <w:shd w:val="clear" w:color="auto" w:fill="FFFFFF"/>
        </w:rPr>
        <w:t>Žlutě jsou podbarvena pole proměnných, která jsou na vydavatelské korporaci závislá.</w:t>
      </w:r>
    </w:p>
    <w:p w:rsidR="00D244FF" w:rsidRDefault="00D244FF" w:rsidP="00D252D0">
      <w:pPr>
        <w:ind w:firstLine="360"/>
        <w:rPr>
          <w:color w:val="000000"/>
          <w:shd w:val="clear" w:color="auto" w:fill="FFFFFF"/>
        </w:rPr>
      </w:pPr>
      <w:r>
        <w:rPr>
          <w:noProof/>
          <w:color w:val="000000"/>
          <w:shd w:val="clear" w:color="auto" w:fill="FFFFFF"/>
          <w:lang w:eastAsia="cs-CZ"/>
        </w:rPr>
        <w:lastRenderedPageBreak/>
        <w:drawing>
          <wp:inline distT="0" distB="0" distL="0" distR="0">
            <wp:extent cx="5753100" cy="328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2950"/>
                    </a:xfrm>
                    <a:prstGeom prst="rect">
                      <a:avLst/>
                    </a:prstGeom>
                    <a:noFill/>
                    <a:ln>
                      <a:noFill/>
                    </a:ln>
                  </pic:spPr>
                </pic:pic>
              </a:graphicData>
            </a:graphic>
          </wp:inline>
        </w:drawing>
      </w:r>
    </w:p>
    <w:p w:rsidR="00594C80" w:rsidRDefault="002F39AB" w:rsidP="002F39AB">
      <w:pPr>
        <w:pStyle w:val="Heading3"/>
        <w:rPr>
          <w:shd w:val="clear" w:color="auto" w:fill="FFFFFF"/>
        </w:rPr>
      </w:pPr>
      <w:r>
        <w:rPr>
          <w:shd w:val="clear" w:color="auto" w:fill="FFFFFF"/>
        </w:rPr>
        <w:t>Atributy proměnných</w:t>
      </w:r>
    </w:p>
    <w:tbl>
      <w:tblPr>
        <w:tblStyle w:val="TableGrid"/>
        <w:tblW w:w="0" w:type="auto"/>
        <w:tblLook w:val="04A0" w:firstRow="1" w:lastRow="0" w:firstColumn="1" w:lastColumn="0" w:noHBand="0" w:noVBand="1"/>
      </w:tblPr>
      <w:tblGrid>
        <w:gridCol w:w="1837"/>
        <w:gridCol w:w="1355"/>
        <w:gridCol w:w="6096"/>
      </w:tblGrid>
      <w:tr w:rsidR="00142651" w:rsidTr="00977DAB">
        <w:tc>
          <w:tcPr>
            <w:tcW w:w="1837" w:type="dxa"/>
          </w:tcPr>
          <w:p w:rsidR="00142651" w:rsidRDefault="00142651" w:rsidP="000224F0">
            <w:pPr>
              <w:rPr>
                <w:color w:val="000000"/>
                <w:shd w:val="clear" w:color="auto" w:fill="FFFFFF"/>
              </w:rPr>
            </w:pPr>
            <w:r>
              <w:rPr>
                <w:color w:val="000000"/>
                <w:shd w:val="clear" w:color="auto" w:fill="FFFFFF"/>
              </w:rPr>
              <w:t>Atribut</w:t>
            </w:r>
          </w:p>
        </w:tc>
        <w:tc>
          <w:tcPr>
            <w:tcW w:w="1355" w:type="dxa"/>
          </w:tcPr>
          <w:p w:rsidR="00142651" w:rsidRDefault="00142651" w:rsidP="000224F0">
            <w:pPr>
              <w:rPr>
                <w:color w:val="000000"/>
                <w:shd w:val="clear" w:color="auto" w:fill="FFFFFF"/>
              </w:rPr>
            </w:pPr>
            <w:r>
              <w:rPr>
                <w:color w:val="000000"/>
                <w:shd w:val="clear" w:color="auto" w:fill="FFFFFF"/>
              </w:rPr>
              <w:t>Typ</w:t>
            </w:r>
          </w:p>
        </w:tc>
        <w:tc>
          <w:tcPr>
            <w:tcW w:w="6096" w:type="dxa"/>
          </w:tcPr>
          <w:p w:rsidR="00142651" w:rsidRDefault="00142651" w:rsidP="000224F0">
            <w:pPr>
              <w:rPr>
                <w:color w:val="000000"/>
                <w:shd w:val="clear" w:color="auto" w:fill="FFFFFF"/>
              </w:rPr>
            </w:pPr>
            <w:r>
              <w:rPr>
                <w:color w:val="000000"/>
                <w:shd w:val="clear" w:color="auto" w:fill="FFFFFF"/>
              </w:rPr>
              <w:t>Popis</w:t>
            </w:r>
          </w:p>
        </w:tc>
      </w:tr>
      <w:tr w:rsidR="00F3181F" w:rsidTr="00977DAB">
        <w:tc>
          <w:tcPr>
            <w:tcW w:w="1837" w:type="dxa"/>
          </w:tcPr>
          <w:p w:rsidR="008F5BCF" w:rsidRDefault="008F5BCF" w:rsidP="00B505B1">
            <w:pPr>
              <w:rPr>
                <w:color w:val="000000"/>
                <w:shd w:val="clear" w:color="auto" w:fill="FFFFFF"/>
              </w:rPr>
            </w:pPr>
            <w:r>
              <w:rPr>
                <w:color w:val="000000"/>
                <w:shd w:val="clear" w:color="auto" w:fill="FFFFFF"/>
              </w:rPr>
              <w:t>base</w:t>
            </w:r>
          </w:p>
        </w:tc>
        <w:tc>
          <w:tcPr>
            <w:tcW w:w="1355" w:type="dxa"/>
          </w:tcPr>
          <w:p w:rsidR="008F5BCF" w:rsidRDefault="008F5BCF" w:rsidP="00B505B1">
            <w:pPr>
              <w:rPr>
                <w:color w:val="000000"/>
                <w:shd w:val="clear" w:color="auto" w:fill="FFFFFF"/>
              </w:rPr>
            </w:pPr>
            <w:r>
              <w:rPr>
                <w:color w:val="000000"/>
                <w:shd w:val="clear" w:color="auto" w:fill="FFFFFF"/>
              </w:rPr>
              <w:t>Text</w:t>
            </w:r>
          </w:p>
        </w:tc>
        <w:tc>
          <w:tcPr>
            <w:tcW w:w="6096" w:type="dxa"/>
          </w:tcPr>
          <w:p w:rsidR="008F5BCF" w:rsidRDefault="00100A68" w:rsidP="00100A68">
            <w:pPr>
              <w:rPr>
                <w:color w:val="000000"/>
                <w:shd w:val="clear" w:color="auto" w:fill="FFFFFF"/>
              </w:rPr>
            </w:pPr>
            <w:r>
              <w:rPr>
                <w:color w:val="000000"/>
                <w:shd w:val="clear" w:color="auto" w:fill="FFFFFF"/>
              </w:rPr>
              <w:t>Přítomnost tohoto atributu indikuje, že se jedná o závislou proměnnou a naopak nepřítomnost tohoto atributu indikuje, že se jedná o nezávislou proměnnou. Hodnotou samotného atributu je i</w:t>
            </w:r>
            <w:r w:rsidR="008F5BCF">
              <w:rPr>
                <w:color w:val="000000"/>
                <w:shd w:val="clear" w:color="auto" w:fill="FFFFFF"/>
              </w:rPr>
              <w:t xml:space="preserve">dentifikátor </w:t>
            </w:r>
            <w:r w:rsidR="00516067">
              <w:rPr>
                <w:color w:val="000000"/>
                <w:shd w:val="clear" w:color="auto" w:fill="FFFFFF"/>
              </w:rPr>
              <w:t xml:space="preserve">jiné </w:t>
            </w:r>
            <w:r w:rsidR="008F5BCF">
              <w:rPr>
                <w:color w:val="000000"/>
                <w:shd w:val="clear" w:color="auto" w:fill="FFFFFF"/>
              </w:rPr>
              <w:t xml:space="preserve">proměnné, na jejíž hodnotě je závislá hodnota </w:t>
            </w:r>
            <w:r w:rsidR="00516067">
              <w:rPr>
                <w:color w:val="000000"/>
                <w:shd w:val="clear" w:color="auto" w:fill="FFFFFF"/>
              </w:rPr>
              <w:t>této</w:t>
            </w:r>
            <w:r w:rsidR="008F5BCF">
              <w:rPr>
                <w:color w:val="000000"/>
                <w:shd w:val="clear" w:color="auto" w:fill="FFFFFF"/>
              </w:rPr>
              <w:t xml:space="preserve"> proměnné.</w:t>
            </w:r>
          </w:p>
        </w:tc>
      </w:tr>
      <w:tr w:rsidR="00977DAB" w:rsidTr="00977DAB">
        <w:tc>
          <w:tcPr>
            <w:tcW w:w="1837" w:type="dxa"/>
          </w:tcPr>
          <w:p w:rsidR="00977DAB" w:rsidRDefault="00977DAB" w:rsidP="00B505B1">
            <w:pPr>
              <w:rPr>
                <w:color w:val="000000"/>
                <w:shd w:val="clear" w:color="auto" w:fill="FFFFFF"/>
              </w:rPr>
            </w:pPr>
            <w:r>
              <w:rPr>
                <w:color w:val="000000"/>
                <w:shd w:val="clear" w:color="auto" w:fill="FFFFFF"/>
              </w:rPr>
              <w:t>enabled</w:t>
            </w:r>
          </w:p>
        </w:tc>
        <w:tc>
          <w:tcPr>
            <w:tcW w:w="1355" w:type="dxa"/>
          </w:tcPr>
          <w:p w:rsidR="00977DAB" w:rsidRDefault="00977DAB" w:rsidP="00B505B1">
            <w:pPr>
              <w:rPr>
                <w:color w:val="000000"/>
                <w:shd w:val="clear" w:color="auto" w:fill="FFFFFF"/>
              </w:rPr>
            </w:pPr>
            <w:r>
              <w:rPr>
                <w:color w:val="000000"/>
                <w:shd w:val="clear" w:color="auto" w:fill="FFFFFF"/>
              </w:rPr>
              <w:t>Boolean</w:t>
            </w:r>
          </w:p>
        </w:tc>
        <w:tc>
          <w:tcPr>
            <w:tcW w:w="6096" w:type="dxa"/>
          </w:tcPr>
          <w:p w:rsidR="00977DAB" w:rsidRDefault="00977DAB" w:rsidP="00223EFF">
            <w:pPr>
              <w:rPr>
                <w:color w:val="000000"/>
                <w:shd w:val="clear" w:color="auto" w:fill="FFFFFF"/>
              </w:rPr>
            </w:pPr>
            <w:r>
              <w:rPr>
                <w:color w:val="000000"/>
                <w:shd w:val="clear" w:color="auto" w:fill="FFFFFF"/>
              </w:rPr>
              <w:t xml:space="preserve">Určuje, zda katalogizátor může měnit hodnotu </w:t>
            </w:r>
            <w:r w:rsidR="00223EFF">
              <w:rPr>
                <w:color w:val="000000"/>
                <w:shd w:val="clear" w:color="auto" w:fill="FFFFFF"/>
              </w:rPr>
              <w:t>nezávislé proměnné</w:t>
            </w:r>
            <w:r>
              <w:rPr>
                <w:color w:val="000000"/>
                <w:shd w:val="clear" w:color="auto" w:fill="FFFFFF"/>
              </w:rPr>
              <w:t>. Výchozí hodnota je true.</w:t>
            </w:r>
            <w:r w:rsidR="00223EFF">
              <w:rPr>
                <w:color w:val="000000"/>
                <w:shd w:val="clear" w:color="auto" w:fill="FFFFFF"/>
              </w:rPr>
              <w:t xml:space="preserve"> T</w:t>
            </w:r>
            <w:r>
              <w:rPr>
                <w:color w:val="000000"/>
                <w:shd w:val="clear" w:color="auto" w:fill="FFFFFF"/>
              </w:rPr>
              <w:t xml:space="preserve">ento atribut má smysl přenastavit na false pouze v případě nevariantních </w:t>
            </w:r>
            <w:r w:rsidR="00223EFF">
              <w:rPr>
                <w:color w:val="000000"/>
                <w:shd w:val="clear" w:color="auto" w:fill="FFFFFF"/>
              </w:rPr>
              <w:t xml:space="preserve">nezávislých </w:t>
            </w:r>
            <w:r>
              <w:rPr>
                <w:color w:val="000000"/>
                <w:shd w:val="clear" w:color="auto" w:fill="FFFFFF"/>
              </w:rPr>
              <w:t>proměnných, které mají jedinou hodnotu.</w:t>
            </w:r>
          </w:p>
          <w:p w:rsidR="00223EFF" w:rsidRDefault="00223EFF" w:rsidP="00223EFF">
            <w:pPr>
              <w:rPr>
                <w:color w:val="000000"/>
                <w:shd w:val="clear" w:color="auto" w:fill="FFFFFF"/>
              </w:rPr>
            </w:pPr>
            <w:r>
              <w:rPr>
                <w:color w:val="000000"/>
                <w:shd w:val="clear" w:color="auto" w:fill="FFFFFF"/>
              </w:rPr>
              <w:t>Hodnoty závislých proměnných katalogizátor měnit nemůže.</w:t>
            </w:r>
          </w:p>
        </w:tc>
      </w:tr>
      <w:tr w:rsidR="00142651" w:rsidTr="00977DAB">
        <w:tc>
          <w:tcPr>
            <w:tcW w:w="1837" w:type="dxa"/>
          </w:tcPr>
          <w:p w:rsidR="00142651" w:rsidRDefault="00035E7D" w:rsidP="000224F0">
            <w:pPr>
              <w:rPr>
                <w:color w:val="000000"/>
                <w:shd w:val="clear" w:color="auto" w:fill="FFFFFF"/>
              </w:rPr>
            </w:pPr>
            <w:r>
              <w:rPr>
                <w:color w:val="000000"/>
                <w:shd w:val="clear" w:color="auto" w:fill="FFFFFF"/>
              </w:rPr>
              <w:t>I</w:t>
            </w:r>
            <w:r w:rsidR="00142651">
              <w:rPr>
                <w:color w:val="000000"/>
                <w:shd w:val="clear" w:color="auto" w:fill="FFFFFF"/>
              </w:rPr>
              <w:t>d</w:t>
            </w:r>
          </w:p>
        </w:tc>
        <w:tc>
          <w:tcPr>
            <w:tcW w:w="1355" w:type="dxa"/>
          </w:tcPr>
          <w:p w:rsidR="00142651" w:rsidRDefault="000E2233" w:rsidP="000224F0">
            <w:pPr>
              <w:rPr>
                <w:color w:val="000000"/>
                <w:shd w:val="clear" w:color="auto" w:fill="FFFFFF"/>
              </w:rPr>
            </w:pPr>
            <w:r>
              <w:rPr>
                <w:color w:val="000000"/>
                <w:shd w:val="clear" w:color="auto" w:fill="FFFFFF"/>
              </w:rPr>
              <w:t>T</w:t>
            </w:r>
            <w:r w:rsidR="00142651">
              <w:rPr>
                <w:color w:val="000000"/>
                <w:shd w:val="clear" w:color="auto" w:fill="FFFFFF"/>
              </w:rPr>
              <w:t>ext</w:t>
            </w:r>
          </w:p>
        </w:tc>
        <w:tc>
          <w:tcPr>
            <w:tcW w:w="6096" w:type="dxa"/>
          </w:tcPr>
          <w:p w:rsidR="00142651" w:rsidRDefault="00142651" w:rsidP="00895735">
            <w:pPr>
              <w:rPr>
                <w:color w:val="000000"/>
                <w:shd w:val="clear" w:color="auto" w:fill="FFFFFF"/>
              </w:rPr>
            </w:pPr>
            <w:r>
              <w:rPr>
                <w:color w:val="000000"/>
                <w:shd w:val="clear" w:color="auto" w:fill="FFFFFF"/>
              </w:rPr>
              <w:t>Identifikátor proměnné. V šabloně nesmí existovat dvě proměnné se stejným identifikátorem. Atribut není povinný, ale je nutné jej uvést u proměnn</w:t>
            </w:r>
            <w:r w:rsidR="00895735">
              <w:rPr>
                <w:color w:val="000000"/>
                <w:shd w:val="clear" w:color="auto" w:fill="FFFFFF"/>
              </w:rPr>
              <w:t>é</w:t>
            </w:r>
            <w:r>
              <w:rPr>
                <w:color w:val="000000"/>
                <w:shd w:val="clear" w:color="auto" w:fill="FFFFFF"/>
              </w:rPr>
              <w:t>, na</w:t>
            </w:r>
            <w:r w:rsidR="004C2EB6">
              <w:rPr>
                <w:color w:val="000000"/>
                <w:shd w:val="clear" w:color="auto" w:fill="FFFFFF"/>
              </w:rPr>
              <w:t xml:space="preserve"> n</w:t>
            </w:r>
            <w:r w:rsidR="00895735">
              <w:rPr>
                <w:color w:val="000000"/>
                <w:shd w:val="clear" w:color="auto" w:fill="FFFFFF"/>
              </w:rPr>
              <w:t>í</w:t>
            </w:r>
            <w:r w:rsidR="004C2EB6">
              <w:rPr>
                <w:color w:val="000000"/>
                <w:shd w:val="clear" w:color="auto" w:fill="FFFFFF"/>
              </w:rPr>
              <w:t>ž je závislá jiná proměnná, aby se na n</w:t>
            </w:r>
            <w:r w:rsidR="00895735">
              <w:rPr>
                <w:color w:val="000000"/>
                <w:shd w:val="clear" w:color="auto" w:fill="FFFFFF"/>
              </w:rPr>
              <w:t>i</w:t>
            </w:r>
            <w:r w:rsidR="004C2EB6">
              <w:rPr>
                <w:color w:val="000000"/>
                <w:shd w:val="clear" w:color="auto" w:fill="FFFFFF"/>
              </w:rPr>
              <w:t xml:space="preserve"> dalo odkazovat</w:t>
            </w:r>
            <w:r w:rsidR="00895735">
              <w:rPr>
                <w:color w:val="000000"/>
                <w:shd w:val="clear" w:color="auto" w:fill="FFFFFF"/>
              </w:rPr>
              <w:t xml:space="preserve"> atributem base</w:t>
            </w:r>
            <w:r w:rsidR="004C2EB6">
              <w:rPr>
                <w:color w:val="000000"/>
                <w:shd w:val="clear" w:color="auto" w:fill="FFFFFF"/>
              </w:rPr>
              <w:t>.</w:t>
            </w:r>
          </w:p>
        </w:tc>
      </w:tr>
      <w:tr w:rsidR="00035E7D" w:rsidTr="00B505B1">
        <w:tc>
          <w:tcPr>
            <w:tcW w:w="1837" w:type="dxa"/>
          </w:tcPr>
          <w:p w:rsidR="00035E7D" w:rsidRDefault="00035E7D" w:rsidP="00B505B1">
            <w:pPr>
              <w:rPr>
                <w:color w:val="000000"/>
                <w:shd w:val="clear" w:color="auto" w:fill="FFFFFF"/>
              </w:rPr>
            </w:pPr>
            <w:r w:rsidRPr="000D5543">
              <w:rPr>
                <w:color w:val="000000"/>
                <w:shd w:val="clear" w:color="auto" w:fill="FFFFFF"/>
              </w:rPr>
              <w:t>multipleValues</w:t>
            </w:r>
          </w:p>
        </w:tc>
        <w:tc>
          <w:tcPr>
            <w:tcW w:w="1355" w:type="dxa"/>
          </w:tcPr>
          <w:p w:rsidR="00035E7D" w:rsidRDefault="00035E7D" w:rsidP="00B505B1">
            <w:pPr>
              <w:rPr>
                <w:color w:val="000000"/>
                <w:shd w:val="clear" w:color="auto" w:fill="FFFFFF"/>
              </w:rPr>
            </w:pPr>
            <w:r>
              <w:rPr>
                <w:color w:val="000000"/>
                <w:shd w:val="clear" w:color="auto" w:fill="FFFFFF"/>
              </w:rPr>
              <w:t>Boolean</w:t>
            </w:r>
          </w:p>
        </w:tc>
        <w:tc>
          <w:tcPr>
            <w:tcW w:w="6096" w:type="dxa"/>
          </w:tcPr>
          <w:p w:rsidR="00035E7D" w:rsidRDefault="00035E7D" w:rsidP="003320C7">
            <w:pPr>
              <w:rPr>
                <w:color w:val="000000"/>
                <w:shd w:val="clear" w:color="auto" w:fill="FFFFFF"/>
              </w:rPr>
            </w:pPr>
            <w:r>
              <w:rPr>
                <w:color w:val="000000"/>
                <w:shd w:val="clear" w:color="auto" w:fill="FFFFFF"/>
              </w:rPr>
              <w:t xml:space="preserve">Indikuje, zda je hodnota </w:t>
            </w:r>
            <w:r w:rsidR="003320C7">
              <w:rPr>
                <w:color w:val="000000"/>
                <w:shd w:val="clear" w:color="auto" w:fill="FFFFFF"/>
              </w:rPr>
              <w:t>vícenásobná</w:t>
            </w:r>
            <w:r>
              <w:rPr>
                <w:color w:val="000000"/>
                <w:shd w:val="clear" w:color="auto" w:fill="FFFFFF"/>
              </w:rPr>
              <w:t>. Výchozí hodnota je false.</w:t>
            </w:r>
            <w:r w:rsidR="007470FC">
              <w:rPr>
                <w:color w:val="000000"/>
                <w:shd w:val="clear" w:color="auto" w:fill="FFFFFF"/>
              </w:rPr>
              <w:t xml:space="preserve"> Atribut může být true pouze u proměnných, které nejsou závislé a zároveň na nich žádná proměnná nezávisí.</w:t>
            </w:r>
          </w:p>
        </w:tc>
      </w:tr>
      <w:tr w:rsidR="00142651" w:rsidTr="00977DAB">
        <w:tc>
          <w:tcPr>
            <w:tcW w:w="1837" w:type="dxa"/>
          </w:tcPr>
          <w:p w:rsidR="00142651" w:rsidRDefault="00073E57" w:rsidP="000224F0">
            <w:pPr>
              <w:rPr>
                <w:color w:val="000000"/>
                <w:shd w:val="clear" w:color="auto" w:fill="FFFFFF"/>
              </w:rPr>
            </w:pPr>
            <w:r>
              <w:rPr>
                <w:color w:val="000000"/>
                <w:shd w:val="clear" w:color="auto" w:fill="FFFFFF"/>
              </w:rPr>
              <w:t>title</w:t>
            </w:r>
          </w:p>
        </w:tc>
        <w:tc>
          <w:tcPr>
            <w:tcW w:w="1355" w:type="dxa"/>
          </w:tcPr>
          <w:p w:rsidR="00142651" w:rsidRDefault="000E2233" w:rsidP="000224F0">
            <w:pPr>
              <w:rPr>
                <w:color w:val="000000"/>
                <w:shd w:val="clear" w:color="auto" w:fill="FFFFFF"/>
              </w:rPr>
            </w:pPr>
            <w:r>
              <w:rPr>
                <w:color w:val="000000"/>
                <w:shd w:val="clear" w:color="auto" w:fill="FFFFFF"/>
              </w:rPr>
              <w:t>T</w:t>
            </w:r>
            <w:r w:rsidR="00073E57">
              <w:rPr>
                <w:color w:val="000000"/>
                <w:shd w:val="clear" w:color="auto" w:fill="FFFFFF"/>
              </w:rPr>
              <w:t>ext</w:t>
            </w:r>
          </w:p>
        </w:tc>
        <w:tc>
          <w:tcPr>
            <w:tcW w:w="6096" w:type="dxa"/>
          </w:tcPr>
          <w:p w:rsidR="00142651" w:rsidRDefault="00073E57" w:rsidP="00073E57">
            <w:pPr>
              <w:rPr>
                <w:color w:val="000000"/>
                <w:shd w:val="clear" w:color="auto" w:fill="FFFFFF"/>
              </w:rPr>
            </w:pPr>
            <w:r>
              <w:rPr>
                <w:color w:val="000000"/>
                <w:shd w:val="clear" w:color="auto" w:fill="FFFFFF"/>
              </w:rPr>
              <w:t>Název pole. Objeví se v nástroji při najetí myši na pole dané proměnné a v případě variantní proměnné i jako nápověda přímo v poli.</w:t>
            </w:r>
          </w:p>
        </w:tc>
      </w:tr>
      <w:tr w:rsidR="00F3181F" w:rsidTr="00977DAB">
        <w:tc>
          <w:tcPr>
            <w:tcW w:w="1837" w:type="dxa"/>
          </w:tcPr>
          <w:p w:rsidR="00073E57" w:rsidRDefault="000E2233" w:rsidP="00B505B1">
            <w:pPr>
              <w:rPr>
                <w:color w:val="000000"/>
                <w:shd w:val="clear" w:color="auto" w:fill="FFFFFF"/>
              </w:rPr>
            </w:pPr>
            <w:r>
              <w:rPr>
                <w:color w:val="000000"/>
                <w:shd w:val="clear" w:color="auto" w:fill="FFFFFF"/>
              </w:rPr>
              <w:t>w</w:t>
            </w:r>
            <w:r w:rsidR="00073E57">
              <w:rPr>
                <w:color w:val="000000"/>
                <w:shd w:val="clear" w:color="auto" w:fill="FFFFFF"/>
              </w:rPr>
              <w:t>idth</w:t>
            </w:r>
          </w:p>
        </w:tc>
        <w:tc>
          <w:tcPr>
            <w:tcW w:w="1355" w:type="dxa"/>
          </w:tcPr>
          <w:p w:rsidR="00073E57" w:rsidRDefault="000E2233" w:rsidP="00B505B1">
            <w:pPr>
              <w:rPr>
                <w:color w:val="000000"/>
                <w:shd w:val="clear" w:color="auto" w:fill="FFFFFF"/>
              </w:rPr>
            </w:pPr>
            <w:r>
              <w:rPr>
                <w:color w:val="000000"/>
                <w:shd w:val="clear" w:color="auto" w:fill="FFFFFF"/>
              </w:rPr>
              <w:t>Č</w:t>
            </w:r>
            <w:r w:rsidR="00073E57">
              <w:rPr>
                <w:color w:val="000000"/>
                <w:shd w:val="clear" w:color="auto" w:fill="FFFFFF"/>
              </w:rPr>
              <w:t>íslo</w:t>
            </w:r>
          </w:p>
        </w:tc>
        <w:tc>
          <w:tcPr>
            <w:tcW w:w="6096" w:type="dxa"/>
          </w:tcPr>
          <w:p w:rsidR="00073E57" w:rsidRDefault="00073E57" w:rsidP="007640A5">
            <w:pPr>
              <w:rPr>
                <w:color w:val="000000"/>
                <w:shd w:val="clear" w:color="auto" w:fill="FFFFFF"/>
              </w:rPr>
            </w:pPr>
            <w:r>
              <w:rPr>
                <w:color w:val="000000"/>
                <w:shd w:val="clear" w:color="auto" w:fill="FFFFFF"/>
              </w:rPr>
              <w:t xml:space="preserve">Přibližná šířka pole, které se objeví v nástroji na místě proměnné. </w:t>
            </w:r>
            <w:r w:rsidR="007640A5">
              <w:rPr>
                <w:color w:val="000000"/>
                <w:shd w:val="clear" w:color="auto" w:fill="FFFFFF"/>
              </w:rPr>
              <w:t>Použitou jednotkou jsou znaky textu</w:t>
            </w:r>
            <w:r>
              <w:rPr>
                <w:color w:val="000000"/>
                <w:shd w:val="clear" w:color="auto" w:fill="FFFFFF"/>
              </w:rPr>
              <w:t>.</w:t>
            </w:r>
          </w:p>
        </w:tc>
      </w:tr>
      <w:tr w:rsidR="00F3181F" w:rsidTr="00977DAB">
        <w:tc>
          <w:tcPr>
            <w:tcW w:w="1837" w:type="dxa"/>
          </w:tcPr>
          <w:p w:rsidR="000E2233" w:rsidRDefault="000E2233" w:rsidP="00B505B1">
            <w:pPr>
              <w:rPr>
                <w:color w:val="000000"/>
                <w:shd w:val="clear" w:color="auto" w:fill="FFFFFF"/>
              </w:rPr>
            </w:pPr>
            <w:r>
              <w:rPr>
                <w:color w:val="000000"/>
                <w:shd w:val="clear" w:color="auto" w:fill="FFFFFF"/>
              </w:rPr>
              <w:lastRenderedPageBreak/>
              <w:t>value</w:t>
            </w:r>
          </w:p>
        </w:tc>
        <w:tc>
          <w:tcPr>
            <w:tcW w:w="1355" w:type="dxa"/>
          </w:tcPr>
          <w:p w:rsidR="000E2233" w:rsidRDefault="00370772" w:rsidP="00BC45CB">
            <w:pPr>
              <w:rPr>
                <w:color w:val="000000"/>
                <w:shd w:val="clear" w:color="auto" w:fill="FFFFFF"/>
              </w:rPr>
            </w:pPr>
            <w:r>
              <w:rPr>
                <w:color w:val="000000"/>
                <w:shd w:val="clear" w:color="auto" w:fill="FFFFFF"/>
              </w:rPr>
              <w:t>H</w:t>
            </w:r>
            <w:r w:rsidR="000E2233">
              <w:rPr>
                <w:color w:val="000000"/>
                <w:shd w:val="clear" w:color="auto" w:fill="FFFFFF"/>
              </w:rPr>
              <w:t>odnota / Odkaz</w:t>
            </w:r>
          </w:p>
        </w:tc>
        <w:tc>
          <w:tcPr>
            <w:tcW w:w="6096" w:type="dxa"/>
          </w:tcPr>
          <w:p w:rsidR="000E2233" w:rsidRDefault="000E2233" w:rsidP="00743391">
            <w:pPr>
              <w:rPr>
                <w:color w:val="000000"/>
                <w:shd w:val="clear" w:color="auto" w:fill="FFFFFF"/>
              </w:rPr>
            </w:pPr>
            <w:r>
              <w:rPr>
                <w:color w:val="000000"/>
                <w:shd w:val="clear" w:color="auto" w:fill="FFFFFF"/>
              </w:rPr>
              <w:t xml:space="preserve">Hodnota nebo odkaz na hodnotu(-y) dané proměnné. </w:t>
            </w:r>
            <w:r w:rsidR="00F3181F">
              <w:rPr>
                <w:color w:val="000000"/>
                <w:shd w:val="clear" w:color="auto" w:fill="FFFFFF"/>
              </w:rPr>
              <w:t xml:space="preserve">Pozor na to, že odkaz může reprezentovat i více hodnot. </w:t>
            </w:r>
            <w:r>
              <w:rPr>
                <w:color w:val="000000"/>
                <w:shd w:val="clear" w:color="auto" w:fill="FFFFFF"/>
              </w:rPr>
              <w:t xml:space="preserve">Způsob zápisu viz dále. </w:t>
            </w:r>
          </w:p>
          <w:p w:rsidR="00743391" w:rsidRDefault="00743391" w:rsidP="00743391">
            <w:pPr>
              <w:rPr>
                <w:color w:val="000000"/>
                <w:shd w:val="clear" w:color="auto" w:fill="FFFFFF"/>
              </w:rPr>
            </w:pPr>
            <w:r>
              <w:rPr>
                <w:color w:val="000000"/>
                <w:shd w:val="clear" w:color="auto" w:fill="FFFFFF"/>
              </w:rPr>
              <w:t>Tento atribut nesmí být uveden u závislých proměnných.</w:t>
            </w:r>
          </w:p>
        </w:tc>
      </w:tr>
      <w:tr w:rsidR="00F3181F" w:rsidTr="00977DAB">
        <w:tc>
          <w:tcPr>
            <w:tcW w:w="1837" w:type="dxa"/>
          </w:tcPr>
          <w:p w:rsidR="009701AA" w:rsidRDefault="009701AA" w:rsidP="00B505B1">
            <w:pPr>
              <w:rPr>
                <w:color w:val="000000"/>
                <w:shd w:val="clear" w:color="auto" w:fill="FFFFFF"/>
              </w:rPr>
            </w:pPr>
            <w:r>
              <w:rPr>
                <w:color w:val="000000"/>
                <w:shd w:val="clear" w:color="auto" w:fill="FFFFFF"/>
              </w:rPr>
              <w:t>values</w:t>
            </w:r>
          </w:p>
        </w:tc>
        <w:tc>
          <w:tcPr>
            <w:tcW w:w="1355" w:type="dxa"/>
          </w:tcPr>
          <w:p w:rsidR="009701AA" w:rsidRDefault="009701AA" w:rsidP="00B505B1">
            <w:pPr>
              <w:rPr>
                <w:color w:val="000000"/>
                <w:shd w:val="clear" w:color="auto" w:fill="FFFFFF"/>
              </w:rPr>
            </w:pPr>
            <w:r>
              <w:rPr>
                <w:color w:val="000000"/>
                <w:shd w:val="clear" w:color="auto" w:fill="FFFFFF"/>
              </w:rPr>
              <w:t>pole Hodnot / Odkazů</w:t>
            </w:r>
          </w:p>
        </w:tc>
        <w:tc>
          <w:tcPr>
            <w:tcW w:w="6096" w:type="dxa"/>
          </w:tcPr>
          <w:p w:rsidR="009701AA" w:rsidRDefault="009701AA" w:rsidP="00B554D0">
            <w:pPr>
              <w:rPr>
                <w:color w:val="000000"/>
                <w:shd w:val="clear" w:color="auto" w:fill="FFFFFF"/>
              </w:rPr>
            </w:pPr>
            <w:r>
              <w:rPr>
                <w:color w:val="000000"/>
                <w:shd w:val="clear" w:color="auto" w:fill="FFFFFF"/>
              </w:rPr>
              <w:t xml:space="preserve">Pole hodnot nebo odkazů na hodnoty dané proměnné. V jednom poli mohou být jak hodnoty, tak odkazy. </w:t>
            </w:r>
            <w:r w:rsidR="00F3181F">
              <w:rPr>
                <w:color w:val="000000"/>
                <w:shd w:val="clear" w:color="auto" w:fill="FFFFFF"/>
              </w:rPr>
              <w:t xml:space="preserve">Pozor na to, že odkaz může reprezentovat i více hodnot. </w:t>
            </w:r>
            <w:r>
              <w:rPr>
                <w:color w:val="000000"/>
                <w:shd w:val="clear" w:color="auto" w:fill="FFFFFF"/>
              </w:rPr>
              <w:t>Způsob zápisu viz dále.</w:t>
            </w:r>
          </w:p>
          <w:p w:rsidR="00743391" w:rsidRDefault="00743391" w:rsidP="00B554D0">
            <w:pPr>
              <w:rPr>
                <w:color w:val="000000"/>
                <w:shd w:val="clear" w:color="auto" w:fill="FFFFFF"/>
              </w:rPr>
            </w:pPr>
            <w:r>
              <w:rPr>
                <w:color w:val="000000"/>
                <w:shd w:val="clear" w:color="auto" w:fill="FFFFFF"/>
              </w:rPr>
              <w:t>Tento atribut nesmí být uveden u závislých proměnných.</w:t>
            </w:r>
          </w:p>
        </w:tc>
      </w:tr>
      <w:tr w:rsidR="00142651" w:rsidTr="00977DAB">
        <w:tc>
          <w:tcPr>
            <w:tcW w:w="1837" w:type="dxa"/>
          </w:tcPr>
          <w:p w:rsidR="00142651" w:rsidRDefault="00383D32" w:rsidP="000224F0">
            <w:pPr>
              <w:rPr>
                <w:color w:val="000000"/>
                <w:shd w:val="clear" w:color="auto" w:fill="FFFFFF"/>
              </w:rPr>
            </w:pPr>
            <w:r w:rsidRPr="00383D32">
              <w:rPr>
                <w:color w:val="000000"/>
                <w:shd w:val="clear" w:color="auto" w:fill="FFFFFF"/>
              </w:rPr>
              <w:t>valuesByBaseIndex</w:t>
            </w:r>
          </w:p>
        </w:tc>
        <w:tc>
          <w:tcPr>
            <w:tcW w:w="1355" w:type="dxa"/>
          </w:tcPr>
          <w:p w:rsidR="00142651" w:rsidRDefault="00743391" w:rsidP="000224F0">
            <w:pPr>
              <w:rPr>
                <w:color w:val="000000"/>
                <w:shd w:val="clear" w:color="auto" w:fill="FFFFFF"/>
              </w:rPr>
            </w:pPr>
            <w:r>
              <w:rPr>
                <w:color w:val="000000"/>
                <w:shd w:val="clear" w:color="auto" w:fill="FFFFFF"/>
              </w:rPr>
              <w:t>pole Hodnot / Odkazů</w:t>
            </w:r>
          </w:p>
        </w:tc>
        <w:tc>
          <w:tcPr>
            <w:tcW w:w="6096" w:type="dxa"/>
          </w:tcPr>
          <w:p w:rsidR="00743391" w:rsidRDefault="00743391" w:rsidP="00743391">
            <w:pPr>
              <w:rPr>
                <w:color w:val="000000"/>
                <w:shd w:val="clear" w:color="auto" w:fill="FFFFFF"/>
              </w:rPr>
            </w:pPr>
            <w:r>
              <w:rPr>
                <w:color w:val="000000"/>
                <w:shd w:val="clear" w:color="auto" w:fill="FFFFFF"/>
              </w:rPr>
              <w:t>Vyplňuje se pouze u závislých proměnných, a to pouze u těch, jejichž hodnota není rovna hodnotě proměnné, na které závisí.</w:t>
            </w:r>
            <w:r w:rsidR="001C5685">
              <w:rPr>
                <w:color w:val="000000"/>
                <w:shd w:val="clear" w:color="auto" w:fill="FFFFFF"/>
              </w:rPr>
              <w:t xml:space="preserve"> U závislých proměnných je automaticky vybrána hodnota, která má takovou pozici (index) v rámci možných hodnot, jakou má zvolená hodnota proměnné, na které závisí, v rámci </w:t>
            </w:r>
            <w:r w:rsidR="0091677B">
              <w:rPr>
                <w:color w:val="000000"/>
                <w:shd w:val="clear" w:color="auto" w:fill="FFFFFF"/>
              </w:rPr>
              <w:t xml:space="preserve">svých </w:t>
            </w:r>
            <w:r w:rsidR="001C5685">
              <w:rPr>
                <w:color w:val="000000"/>
                <w:shd w:val="clear" w:color="auto" w:fill="FFFFFF"/>
              </w:rPr>
              <w:t>možných hodnot.</w:t>
            </w:r>
          </w:p>
          <w:p w:rsidR="00743391" w:rsidRDefault="00743391" w:rsidP="00743391">
            <w:pPr>
              <w:rPr>
                <w:color w:val="000000"/>
                <w:shd w:val="clear" w:color="auto" w:fill="FFFFFF"/>
              </w:rPr>
            </w:pPr>
            <w:r>
              <w:rPr>
                <w:color w:val="000000"/>
                <w:shd w:val="clear" w:color="auto" w:fill="FFFFFF"/>
              </w:rPr>
              <w:t>Jedná se o pole hodnot nebo odkazů na hodnoty dané proměnné. V jednom poli mohou být jak hodnoty, tak odkazy. Pozor na to, že odkaz může reprezentovat i více hodnot. Způsob zápisu viz dále.</w:t>
            </w:r>
          </w:p>
        </w:tc>
      </w:tr>
      <w:tr w:rsidR="00FE1172" w:rsidTr="00977DAB">
        <w:tc>
          <w:tcPr>
            <w:tcW w:w="1837" w:type="dxa"/>
          </w:tcPr>
          <w:p w:rsidR="00FE1172" w:rsidRDefault="00824C73" w:rsidP="000224F0">
            <w:pPr>
              <w:rPr>
                <w:color w:val="000000"/>
                <w:shd w:val="clear" w:color="auto" w:fill="FFFFFF"/>
              </w:rPr>
            </w:pPr>
            <w:r w:rsidRPr="00824C73">
              <w:rPr>
                <w:color w:val="000000"/>
                <w:shd w:val="clear" w:color="auto" w:fill="FFFFFF"/>
              </w:rPr>
              <w:t>valueSeparator</w:t>
            </w:r>
          </w:p>
        </w:tc>
        <w:tc>
          <w:tcPr>
            <w:tcW w:w="1355" w:type="dxa"/>
          </w:tcPr>
          <w:p w:rsidR="00FE1172" w:rsidRDefault="00824C73" w:rsidP="000224F0">
            <w:pPr>
              <w:rPr>
                <w:color w:val="000000"/>
                <w:shd w:val="clear" w:color="auto" w:fill="FFFFFF"/>
              </w:rPr>
            </w:pPr>
            <w:r>
              <w:rPr>
                <w:color w:val="000000"/>
                <w:shd w:val="clear" w:color="auto" w:fill="FFFFFF"/>
              </w:rPr>
              <w:t>Text</w:t>
            </w:r>
          </w:p>
        </w:tc>
        <w:tc>
          <w:tcPr>
            <w:tcW w:w="6096" w:type="dxa"/>
          </w:tcPr>
          <w:p w:rsidR="00FE1172" w:rsidRPr="00824C73" w:rsidRDefault="00824C73" w:rsidP="00BA3AAF">
            <w:pPr>
              <w:rPr>
                <w:color w:val="000000"/>
                <w:shd w:val="clear" w:color="auto" w:fill="FFFFFF"/>
              </w:rPr>
            </w:pPr>
            <w:r>
              <w:rPr>
                <w:color w:val="000000"/>
                <w:shd w:val="clear" w:color="auto" w:fill="FFFFFF"/>
              </w:rPr>
              <w:t xml:space="preserve">Oddělovač hodnot </w:t>
            </w:r>
            <w:r w:rsidR="00BA3AAF">
              <w:rPr>
                <w:color w:val="000000"/>
                <w:shd w:val="clear" w:color="auto" w:fill="FFFFFF"/>
              </w:rPr>
              <w:t>vícenásobné</w:t>
            </w:r>
            <w:r>
              <w:rPr>
                <w:color w:val="000000"/>
                <w:shd w:val="clear" w:color="auto" w:fill="FFFFFF"/>
              </w:rPr>
              <w:t xml:space="preserve"> proměnné. Má smysl jej uvádět pouze pokud je </w:t>
            </w:r>
            <w:r w:rsidRPr="000D5543">
              <w:rPr>
                <w:color w:val="000000"/>
                <w:shd w:val="clear" w:color="auto" w:fill="FFFFFF"/>
              </w:rPr>
              <w:t>multipleValues</w:t>
            </w:r>
            <w:r>
              <w:rPr>
                <w:color w:val="000000"/>
                <w:shd w:val="clear" w:color="auto" w:fill="FFFFFF"/>
              </w:rPr>
              <w:t xml:space="preserve"> true. Konec řádku lze zapsat </w:t>
            </w:r>
            <w:r w:rsidR="00EE145D">
              <w:rPr>
                <w:color w:val="000000"/>
                <w:shd w:val="clear" w:color="auto" w:fill="FFFFFF"/>
              </w:rPr>
              <w:t>jako</w:t>
            </w:r>
            <w:r>
              <w:rPr>
                <w:color w:val="000000"/>
                <w:shd w:val="clear" w:color="auto" w:fill="FFFFFF"/>
              </w:rPr>
              <w:t xml:space="preserve"> </w:t>
            </w:r>
            <w:r w:rsidR="00EE145D">
              <w:rPr>
                <w:color w:val="000000"/>
                <w:shd w:val="clear" w:color="auto" w:fill="FFFFFF"/>
              </w:rPr>
              <w:t>„</w:t>
            </w:r>
            <w:r>
              <w:rPr>
                <w:color w:val="000000"/>
                <w:shd w:val="clear" w:color="auto" w:fill="FFFFFF"/>
                <w:lang w:val="en-US"/>
              </w:rPr>
              <w:t>\n</w:t>
            </w:r>
            <w:r w:rsidR="00EE145D">
              <w:rPr>
                <w:color w:val="000000"/>
                <w:shd w:val="clear" w:color="auto" w:fill="FFFFFF"/>
                <w:lang w:val="en-US"/>
              </w:rPr>
              <w:t>”</w:t>
            </w:r>
            <w:r w:rsidR="003D2142">
              <w:rPr>
                <w:color w:val="000000"/>
                <w:shd w:val="clear" w:color="auto" w:fill="FFFFFF"/>
                <w:lang w:val="en-US"/>
              </w:rPr>
              <w:t xml:space="preserve"> (zpětné lomítko a malé en)</w:t>
            </w:r>
            <w:r>
              <w:rPr>
                <w:color w:val="000000"/>
                <w:shd w:val="clear" w:color="auto" w:fill="FFFFFF"/>
              </w:rPr>
              <w:t>.</w:t>
            </w:r>
          </w:p>
        </w:tc>
      </w:tr>
    </w:tbl>
    <w:p w:rsidR="001C7504" w:rsidRDefault="001C7504" w:rsidP="001C7504">
      <w:pPr>
        <w:pStyle w:val="Heading3"/>
        <w:rPr>
          <w:shd w:val="clear" w:color="auto" w:fill="FFFFFF"/>
        </w:rPr>
      </w:pPr>
    </w:p>
    <w:p w:rsidR="001C7504" w:rsidRDefault="001C7504" w:rsidP="001C7504">
      <w:pPr>
        <w:pStyle w:val="Heading3"/>
        <w:rPr>
          <w:shd w:val="clear" w:color="auto" w:fill="FFFFFF"/>
        </w:rPr>
      </w:pPr>
      <w:r>
        <w:rPr>
          <w:shd w:val="clear" w:color="auto" w:fill="FFFFFF"/>
        </w:rPr>
        <w:t xml:space="preserve">Hodnoty a </w:t>
      </w:r>
      <w:r w:rsidR="00974769">
        <w:rPr>
          <w:shd w:val="clear" w:color="auto" w:fill="FFFFFF"/>
        </w:rPr>
        <w:t>O</w:t>
      </w:r>
      <w:r>
        <w:rPr>
          <w:shd w:val="clear" w:color="auto" w:fill="FFFFFF"/>
        </w:rPr>
        <w:t>dkazy</w:t>
      </w:r>
      <w:r w:rsidR="001170E8">
        <w:rPr>
          <w:shd w:val="clear" w:color="auto" w:fill="FFFFFF"/>
        </w:rPr>
        <w:t xml:space="preserve"> na hodnoty</w:t>
      </w:r>
    </w:p>
    <w:p w:rsidR="00923099" w:rsidRDefault="00FC6C1B" w:rsidP="00923099">
      <w:pPr>
        <w:ind w:firstLine="360"/>
        <w:rPr>
          <w:color w:val="000000"/>
          <w:shd w:val="clear" w:color="auto" w:fill="FFFFFF"/>
        </w:rPr>
      </w:pPr>
      <w:r>
        <w:rPr>
          <w:color w:val="000000"/>
          <w:shd w:val="clear" w:color="auto" w:fill="FFFFFF"/>
        </w:rPr>
        <w:t>Ve třech atributech objektu proměnné – value, values a valuesByBaseIndex – se vyskytuje zápis hodnot nebo odkazů na hodnoty.</w:t>
      </w:r>
    </w:p>
    <w:p w:rsidR="00923099" w:rsidRDefault="00EC3184" w:rsidP="00923099">
      <w:pPr>
        <w:ind w:firstLine="360"/>
        <w:rPr>
          <w:color w:val="000000"/>
          <w:shd w:val="clear" w:color="auto" w:fill="FFFFFF"/>
        </w:rPr>
      </w:pPr>
      <w:r w:rsidRPr="00EC3184">
        <w:rPr>
          <w:b/>
          <w:color w:val="000000"/>
          <w:shd w:val="clear" w:color="auto" w:fill="FFFFFF"/>
        </w:rPr>
        <w:t>Hodnota</w:t>
      </w:r>
      <w:r>
        <w:rPr>
          <w:color w:val="000000"/>
          <w:shd w:val="clear" w:color="auto" w:fill="FFFFFF"/>
        </w:rPr>
        <w:t xml:space="preserve"> je vždy reprezentována </w:t>
      </w:r>
      <w:r w:rsidR="00842311">
        <w:rPr>
          <w:color w:val="000000"/>
          <w:shd w:val="clear" w:color="auto" w:fill="FFFFFF"/>
        </w:rPr>
        <w:t xml:space="preserve">libovolným </w:t>
      </w:r>
      <w:r>
        <w:rPr>
          <w:color w:val="000000"/>
          <w:shd w:val="clear" w:color="auto" w:fill="FFFFFF"/>
        </w:rPr>
        <w:t xml:space="preserve">textovým řetězcem (a naopak – pokud se na daném místě objeví textový řetězec, je tento považovaný za hodnotu). </w:t>
      </w:r>
      <w:r w:rsidRPr="00EC3184">
        <w:rPr>
          <w:b/>
          <w:color w:val="000000"/>
          <w:shd w:val="clear" w:color="auto" w:fill="FFFFFF"/>
        </w:rPr>
        <w:t>Hodnota</w:t>
      </w:r>
      <w:r>
        <w:rPr>
          <w:color w:val="000000"/>
          <w:shd w:val="clear" w:color="auto" w:fill="FFFFFF"/>
        </w:rPr>
        <w:t xml:space="preserve"> se objeví nezměněná v poli formuláře nebo jako jedna z možných variant.</w:t>
      </w:r>
    </w:p>
    <w:p w:rsidR="00557D14" w:rsidRDefault="00B13655" w:rsidP="00923099">
      <w:pPr>
        <w:ind w:firstLine="360"/>
        <w:rPr>
          <w:color w:val="000000"/>
          <w:shd w:val="clear" w:color="auto" w:fill="FFFFFF"/>
        </w:rPr>
      </w:pPr>
      <w:r w:rsidRPr="005474B5">
        <w:rPr>
          <w:b/>
          <w:color w:val="000000"/>
          <w:shd w:val="clear" w:color="auto" w:fill="FFFFFF"/>
        </w:rPr>
        <w:t>Odkaz na hodnotu(-y)</w:t>
      </w:r>
      <w:r>
        <w:rPr>
          <w:color w:val="000000"/>
          <w:shd w:val="clear" w:color="auto" w:fill="FFFFFF"/>
        </w:rPr>
        <w:t xml:space="preserve"> je vždy reprezentován objektem zapsaným ve validní </w:t>
      </w:r>
      <w:hyperlink r:id="rId15" w:history="1">
        <w:r w:rsidRPr="00387AAB">
          <w:rPr>
            <w:rStyle w:val="Hyperlink"/>
            <w:shd w:val="clear" w:color="auto" w:fill="FFFFFF"/>
          </w:rPr>
          <w:t>JSON</w:t>
        </w:r>
      </w:hyperlink>
      <w:r>
        <w:rPr>
          <w:color w:val="000000"/>
          <w:shd w:val="clear" w:color="auto" w:fill="FFFFFF"/>
        </w:rPr>
        <w:t xml:space="preserve"> notaci.</w:t>
      </w:r>
      <w:r w:rsidR="00557D14">
        <w:rPr>
          <w:color w:val="000000"/>
          <w:shd w:val="clear" w:color="auto" w:fill="FFFFFF"/>
        </w:rPr>
        <w:t xml:space="preserve"> Může mít </w:t>
      </w:r>
      <w:r w:rsidR="00B92B9B">
        <w:rPr>
          <w:color w:val="000000"/>
          <w:shd w:val="clear" w:color="auto" w:fill="FFFFFF"/>
        </w:rPr>
        <w:t>dva atributy – attr a formatFunction – které jsou popsány dále</w:t>
      </w:r>
      <w:r w:rsidR="00557D14">
        <w:rPr>
          <w:color w:val="000000"/>
          <w:shd w:val="clear" w:color="auto" w:fill="FFFFFF"/>
        </w:rPr>
        <w:t>.</w:t>
      </w:r>
      <w:r w:rsidR="005F2835">
        <w:rPr>
          <w:color w:val="000000"/>
          <w:shd w:val="clear" w:color="auto" w:fill="FFFFFF"/>
        </w:rPr>
        <w:t xml:space="preserve"> V určitých případech může odkaz </w:t>
      </w:r>
      <w:r w:rsidR="00E5505C">
        <w:rPr>
          <w:color w:val="000000"/>
          <w:shd w:val="clear" w:color="auto" w:fill="FFFFFF"/>
        </w:rPr>
        <w:t xml:space="preserve">reprezentovat </w:t>
      </w:r>
      <w:r w:rsidR="005F2835">
        <w:rPr>
          <w:color w:val="000000"/>
          <w:shd w:val="clear" w:color="auto" w:fill="FFFFFF"/>
        </w:rPr>
        <w:t>i více hodnot.</w:t>
      </w:r>
    </w:p>
    <w:p w:rsidR="00BD10B9" w:rsidRDefault="00BD10B9" w:rsidP="00CC7D2C">
      <w:pPr>
        <w:spacing w:after="0"/>
        <w:ind w:firstLine="357"/>
        <w:rPr>
          <w:color w:val="000000"/>
          <w:shd w:val="clear" w:color="auto" w:fill="FFFFFF"/>
        </w:rPr>
      </w:pPr>
      <w:r>
        <w:rPr>
          <w:color w:val="000000"/>
          <w:shd w:val="clear" w:color="auto" w:fill="FFFFFF"/>
        </w:rPr>
        <w:t xml:space="preserve">Odkaz na hodnotu si lze představit jako </w:t>
      </w:r>
      <w:r w:rsidR="00081D6E">
        <w:rPr>
          <w:color w:val="000000"/>
          <w:shd w:val="clear" w:color="auto" w:fill="FFFFFF"/>
        </w:rPr>
        <w:t xml:space="preserve">převodní </w:t>
      </w:r>
      <w:r>
        <w:rPr>
          <w:color w:val="000000"/>
          <w:shd w:val="clear" w:color="auto" w:fill="FFFFFF"/>
        </w:rPr>
        <w:t>funkci, která má dva vstupní parametry</w:t>
      </w:r>
    </w:p>
    <w:p w:rsidR="00BD10B9" w:rsidRDefault="00BD10B9" w:rsidP="00BD10B9">
      <w:pPr>
        <w:pStyle w:val="ListParagraph"/>
        <w:numPr>
          <w:ilvl w:val="0"/>
          <w:numId w:val="4"/>
        </w:numPr>
        <w:rPr>
          <w:color w:val="000000"/>
          <w:shd w:val="clear" w:color="auto" w:fill="FFFFFF"/>
        </w:rPr>
      </w:pPr>
      <w:r w:rsidRPr="00250968">
        <w:rPr>
          <w:b/>
          <w:color w:val="000000"/>
          <w:shd w:val="clear" w:color="auto" w:fill="FFFFFF"/>
        </w:rPr>
        <w:t>stringValue</w:t>
      </w:r>
      <w:r>
        <w:rPr>
          <w:color w:val="000000"/>
          <w:shd w:val="clear" w:color="auto" w:fill="FFFFFF"/>
        </w:rPr>
        <w:t>: textový řetězec</w:t>
      </w:r>
    </w:p>
    <w:p w:rsidR="00BD10B9" w:rsidRDefault="00BD10B9" w:rsidP="00CC7D2C">
      <w:pPr>
        <w:pStyle w:val="ListParagraph"/>
        <w:numPr>
          <w:ilvl w:val="0"/>
          <w:numId w:val="4"/>
        </w:numPr>
        <w:spacing w:after="0"/>
        <w:rPr>
          <w:color w:val="000000"/>
          <w:shd w:val="clear" w:color="auto" w:fill="FFFFFF"/>
        </w:rPr>
      </w:pPr>
      <w:r w:rsidRPr="00250968">
        <w:rPr>
          <w:b/>
          <w:color w:val="000000"/>
          <w:shd w:val="clear" w:color="auto" w:fill="FFFFFF"/>
        </w:rPr>
        <w:t>sheet</w:t>
      </w:r>
      <w:r>
        <w:rPr>
          <w:color w:val="000000"/>
          <w:shd w:val="clear" w:color="auto" w:fill="FFFFFF"/>
        </w:rPr>
        <w:t xml:space="preserve">: </w:t>
      </w:r>
      <w:r w:rsidRPr="00BD10B9">
        <w:rPr>
          <w:color w:val="000000"/>
          <w:shd w:val="clear" w:color="auto" w:fill="FFFFFF"/>
        </w:rPr>
        <w:t>objekt typu OpenLayers.Feature.Vector</w:t>
      </w:r>
    </w:p>
    <w:p w:rsidR="00BD10B9" w:rsidRPr="00BD10B9" w:rsidRDefault="00BD10B9" w:rsidP="00BD10B9">
      <w:pPr>
        <w:rPr>
          <w:color w:val="000000"/>
          <w:shd w:val="clear" w:color="auto" w:fill="FFFFFF"/>
        </w:rPr>
      </w:pPr>
      <w:r>
        <w:rPr>
          <w:color w:val="000000"/>
          <w:shd w:val="clear" w:color="auto" w:fill="FFFFFF"/>
        </w:rPr>
        <w:t>a jeden výstup, kterým je hodnota, která se objeví</w:t>
      </w:r>
      <w:r w:rsidRPr="00BD10B9">
        <w:rPr>
          <w:color w:val="000000"/>
          <w:shd w:val="clear" w:color="auto" w:fill="FFFFFF"/>
        </w:rPr>
        <w:t xml:space="preserve"> </w:t>
      </w:r>
      <w:r>
        <w:rPr>
          <w:color w:val="000000"/>
          <w:shd w:val="clear" w:color="auto" w:fill="FFFFFF"/>
        </w:rPr>
        <w:t>nezměněná v poli formuláře nebo jako jedna z možných variant.</w:t>
      </w:r>
    </w:p>
    <w:p w:rsidR="00BD10B9" w:rsidRDefault="00AE7CE2" w:rsidP="00923099">
      <w:pPr>
        <w:ind w:firstLine="360"/>
        <w:rPr>
          <w:color w:val="000000"/>
          <w:shd w:val="clear" w:color="auto" w:fill="FFFFFF"/>
        </w:rPr>
      </w:pPr>
      <w:r>
        <w:rPr>
          <w:color w:val="000000"/>
          <w:shd w:val="clear" w:color="auto" w:fill="FFFFFF"/>
        </w:rPr>
        <w:t xml:space="preserve">Pokud </w:t>
      </w:r>
      <w:r w:rsidR="00250968">
        <w:rPr>
          <w:color w:val="000000"/>
          <w:shd w:val="clear" w:color="auto" w:fill="FFFFFF"/>
        </w:rPr>
        <w:t>je</w:t>
      </w:r>
      <w:r>
        <w:rPr>
          <w:color w:val="000000"/>
          <w:shd w:val="clear" w:color="auto" w:fill="FFFFFF"/>
        </w:rPr>
        <w:t xml:space="preserve"> uveden atribut </w:t>
      </w:r>
      <w:r w:rsidRPr="00250968">
        <w:rPr>
          <w:b/>
          <w:color w:val="000000"/>
          <w:shd w:val="clear" w:color="auto" w:fill="FFFFFF"/>
        </w:rPr>
        <w:t>attr</w:t>
      </w:r>
      <w:r>
        <w:rPr>
          <w:color w:val="000000"/>
          <w:shd w:val="clear" w:color="auto" w:fill="FFFFFF"/>
        </w:rPr>
        <w:t>, dosadí se za první parametr</w:t>
      </w:r>
      <w:r w:rsidR="00250968">
        <w:rPr>
          <w:color w:val="000000"/>
          <w:shd w:val="clear" w:color="auto" w:fill="FFFFFF"/>
        </w:rPr>
        <w:t xml:space="preserve"> </w:t>
      </w:r>
      <w:r w:rsidR="00990776">
        <w:rPr>
          <w:color w:val="000000"/>
          <w:shd w:val="clear" w:color="auto" w:fill="FFFFFF"/>
        </w:rPr>
        <w:t xml:space="preserve">– stringValue </w:t>
      </w:r>
      <w:r>
        <w:rPr>
          <w:color w:val="000000"/>
          <w:shd w:val="clear" w:color="auto" w:fill="FFFFFF"/>
        </w:rPr>
        <w:t>–</w:t>
      </w:r>
      <w:r w:rsidR="00990776">
        <w:rPr>
          <w:color w:val="000000"/>
          <w:shd w:val="clear" w:color="auto" w:fill="FFFFFF"/>
        </w:rPr>
        <w:t xml:space="preserve"> </w:t>
      </w:r>
      <w:r>
        <w:rPr>
          <w:color w:val="000000"/>
          <w:shd w:val="clear" w:color="auto" w:fill="FFFFFF"/>
        </w:rPr>
        <w:t>hodnota z příslušného sloupce tabulky. Pokud atribut attr uveden nebyl a jedná se o závislou proměnnou, dosadí se za první parametr hodnota proměnné, na níž závisí tato proměnná.</w:t>
      </w:r>
      <w:r w:rsidR="002E12E0">
        <w:rPr>
          <w:color w:val="000000"/>
          <w:shd w:val="clear" w:color="auto" w:fill="FFFFFF"/>
        </w:rPr>
        <w:t xml:space="preserve"> Za druhý argument – sheet – se </w:t>
      </w:r>
      <w:r w:rsidR="004C022B">
        <w:rPr>
          <w:color w:val="000000"/>
          <w:shd w:val="clear" w:color="auto" w:fill="FFFFFF"/>
        </w:rPr>
        <w:t xml:space="preserve">vždy dosadí </w:t>
      </w:r>
      <w:r w:rsidR="002E12E0">
        <w:rPr>
          <w:color w:val="000000"/>
          <w:shd w:val="clear" w:color="auto" w:fill="FFFFFF"/>
        </w:rPr>
        <w:t xml:space="preserve">objekt, </w:t>
      </w:r>
      <w:r w:rsidR="002E12E0" w:rsidRPr="00BD10B9">
        <w:rPr>
          <w:color w:val="000000"/>
          <w:shd w:val="clear" w:color="auto" w:fill="FFFFFF"/>
        </w:rPr>
        <w:t>který představu</w:t>
      </w:r>
      <w:r w:rsidR="002E12E0">
        <w:rPr>
          <w:color w:val="000000"/>
          <w:shd w:val="clear" w:color="auto" w:fill="FFFFFF"/>
        </w:rPr>
        <w:t>je mapový list včetně geometrie.</w:t>
      </w:r>
    </w:p>
    <w:p w:rsidR="00250968" w:rsidRDefault="00250968" w:rsidP="00250968">
      <w:pPr>
        <w:ind w:firstLine="360"/>
        <w:rPr>
          <w:color w:val="000000"/>
          <w:shd w:val="clear" w:color="auto" w:fill="FFFFFF"/>
        </w:rPr>
      </w:pPr>
      <w:r>
        <w:rPr>
          <w:color w:val="000000"/>
          <w:shd w:val="clear" w:color="auto" w:fill="FFFFFF"/>
        </w:rPr>
        <w:t xml:space="preserve">Pokud je uveden atribut </w:t>
      </w:r>
      <w:r w:rsidRPr="00250968">
        <w:rPr>
          <w:b/>
          <w:color w:val="000000"/>
          <w:shd w:val="clear" w:color="auto" w:fill="FFFFFF"/>
        </w:rPr>
        <w:t>formatFunction</w:t>
      </w:r>
      <w:r>
        <w:rPr>
          <w:color w:val="000000"/>
          <w:shd w:val="clear" w:color="auto" w:fill="FFFFFF"/>
        </w:rPr>
        <w:t xml:space="preserve">, aplikuje se daná formátovací funkce na oba argumenty a její návratová hodnota se objeví v poli formuláře nebo jako jedna z možných variant. Pokud atribut </w:t>
      </w:r>
      <w:r>
        <w:rPr>
          <w:color w:val="000000"/>
          <w:shd w:val="clear" w:color="auto" w:fill="FFFFFF"/>
        </w:rPr>
        <w:lastRenderedPageBreak/>
        <w:t xml:space="preserve">formatFunction uveden nebyl, </w:t>
      </w:r>
      <w:r w:rsidR="007532CC">
        <w:rPr>
          <w:color w:val="000000"/>
          <w:shd w:val="clear" w:color="auto" w:fill="FFFFFF"/>
        </w:rPr>
        <w:t>objeví se nezměněná hodnota parametru stringValue v poli formuláře nebo jako jedna z možných variant.</w:t>
      </w:r>
    </w:p>
    <w:p w:rsidR="00B92B9B" w:rsidRDefault="00B92B9B" w:rsidP="00250968">
      <w:pPr>
        <w:ind w:firstLine="360"/>
        <w:rPr>
          <w:color w:val="000000"/>
          <w:shd w:val="clear" w:color="auto" w:fill="FFFFFF"/>
        </w:rPr>
      </w:pPr>
      <w:r>
        <w:rPr>
          <w:color w:val="000000"/>
          <w:shd w:val="clear" w:color="auto" w:fill="FFFFFF"/>
        </w:rPr>
        <w:t>Jak již bylo řečeno, může odkaz reprezentovat i více hodnot. To nastane v případě, že hodnota ve sloupci tabulky určeném atributem attr obsahuje znak</w:t>
      </w:r>
      <w:r>
        <w:rPr>
          <w:color w:val="000000"/>
          <w:shd w:val="clear" w:color="auto" w:fill="FFFFFF"/>
          <w:lang w:val="en-US"/>
        </w:rPr>
        <w:t xml:space="preserve"> </w:t>
      </w:r>
      <w:r>
        <w:rPr>
          <w:color w:val="000000"/>
          <w:shd w:val="clear" w:color="auto" w:fill="FFFFFF"/>
        </w:rPr>
        <w:t>„</w:t>
      </w:r>
      <w:r>
        <w:rPr>
          <w:color w:val="000000"/>
          <w:shd w:val="clear" w:color="auto" w:fill="FFFFFF"/>
          <w:lang w:val="en-US"/>
        </w:rPr>
        <w:t>|</w:t>
      </w:r>
      <w:r>
        <w:rPr>
          <w:color w:val="000000"/>
          <w:shd w:val="clear" w:color="auto" w:fill="FFFFFF"/>
        </w:rPr>
        <w:t>“</w:t>
      </w:r>
      <w:r w:rsidRPr="00B92B9B">
        <w:rPr>
          <w:color w:val="000000"/>
          <w:shd w:val="clear" w:color="auto" w:fill="FFFFFF"/>
        </w:rPr>
        <w:t>, který slouží jako oddělovač hodnot.</w:t>
      </w:r>
      <w:r w:rsidR="00F73961">
        <w:rPr>
          <w:color w:val="000000"/>
          <w:shd w:val="clear" w:color="auto" w:fill="FFFFFF"/>
        </w:rPr>
        <w:t xml:space="preserve"> V tom případě se výše popsaný postup aplikuje na každou hodnotu zvlášť a výsledkem je stejný počet hodnot, jaký je v daném sloupci uložen.</w:t>
      </w:r>
    </w:p>
    <w:p w:rsidR="00F06723" w:rsidRPr="00F06723" w:rsidRDefault="00F06723" w:rsidP="00250968">
      <w:pPr>
        <w:ind w:firstLine="360"/>
        <w:rPr>
          <w:color w:val="000000"/>
          <w:shd w:val="clear" w:color="auto" w:fill="FFFFFF"/>
        </w:rPr>
      </w:pPr>
      <w:r>
        <w:rPr>
          <w:color w:val="000000"/>
          <w:shd w:val="clear" w:color="auto" w:fill="FFFFFF"/>
        </w:rPr>
        <w:t>V hodnotách, které jsou specifikovány uvnitř šablony, je lepší se znaku „</w:t>
      </w:r>
      <w:r>
        <w:rPr>
          <w:color w:val="000000"/>
          <w:shd w:val="clear" w:color="auto" w:fill="FFFFFF"/>
          <w:lang w:val="en-US"/>
        </w:rPr>
        <w:t>|</w:t>
      </w:r>
      <w:r>
        <w:rPr>
          <w:color w:val="000000"/>
          <w:shd w:val="clear" w:color="auto" w:fill="FFFFFF"/>
        </w:rPr>
        <w:t>“ zcela vyhnout.</w:t>
      </w:r>
    </w:p>
    <w:p w:rsidR="005474B5" w:rsidRDefault="005474B5" w:rsidP="005474B5">
      <w:pPr>
        <w:pStyle w:val="Heading4"/>
        <w:rPr>
          <w:shd w:val="clear" w:color="auto" w:fill="FFFFFF"/>
        </w:rPr>
      </w:pPr>
      <w:r>
        <w:rPr>
          <w:shd w:val="clear" w:color="auto" w:fill="FFFFFF"/>
        </w:rPr>
        <w:t>Atributy odkazů na hodnoty</w:t>
      </w:r>
    </w:p>
    <w:tbl>
      <w:tblPr>
        <w:tblStyle w:val="TableGrid"/>
        <w:tblW w:w="0" w:type="auto"/>
        <w:tblLook w:val="04A0" w:firstRow="1" w:lastRow="0" w:firstColumn="1" w:lastColumn="0" w:noHBand="0" w:noVBand="1"/>
      </w:tblPr>
      <w:tblGrid>
        <w:gridCol w:w="1837"/>
        <w:gridCol w:w="1355"/>
        <w:gridCol w:w="6096"/>
      </w:tblGrid>
      <w:tr w:rsidR="007522BB" w:rsidTr="00B505B1">
        <w:tc>
          <w:tcPr>
            <w:tcW w:w="1837" w:type="dxa"/>
          </w:tcPr>
          <w:p w:rsidR="007522BB" w:rsidRDefault="007522BB" w:rsidP="00B505B1">
            <w:pPr>
              <w:rPr>
                <w:color w:val="000000"/>
                <w:shd w:val="clear" w:color="auto" w:fill="FFFFFF"/>
              </w:rPr>
            </w:pPr>
            <w:r>
              <w:rPr>
                <w:color w:val="000000"/>
                <w:shd w:val="clear" w:color="auto" w:fill="FFFFFF"/>
              </w:rPr>
              <w:t>Atribut</w:t>
            </w:r>
          </w:p>
        </w:tc>
        <w:tc>
          <w:tcPr>
            <w:tcW w:w="1355" w:type="dxa"/>
          </w:tcPr>
          <w:p w:rsidR="007522BB" w:rsidRDefault="007522BB" w:rsidP="00B505B1">
            <w:pPr>
              <w:rPr>
                <w:color w:val="000000"/>
                <w:shd w:val="clear" w:color="auto" w:fill="FFFFFF"/>
              </w:rPr>
            </w:pPr>
            <w:r>
              <w:rPr>
                <w:color w:val="000000"/>
                <w:shd w:val="clear" w:color="auto" w:fill="FFFFFF"/>
              </w:rPr>
              <w:t>Typ</w:t>
            </w:r>
          </w:p>
        </w:tc>
        <w:tc>
          <w:tcPr>
            <w:tcW w:w="6096" w:type="dxa"/>
          </w:tcPr>
          <w:p w:rsidR="007522BB" w:rsidRDefault="007522BB" w:rsidP="00B505B1">
            <w:pPr>
              <w:rPr>
                <w:color w:val="000000"/>
                <w:shd w:val="clear" w:color="auto" w:fill="FFFFFF"/>
              </w:rPr>
            </w:pPr>
            <w:r>
              <w:rPr>
                <w:color w:val="000000"/>
                <w:shd w:val="clear" w:color="auto" w:fill="FFFFFF"/>
              </w:rPr>
              <w:t>Popis</w:t>
            </w:r>
          </w:p>
        </w:tc>
      </w:tr>
      <w:tr w:rsidR="007522BB" w:rsidTr="00B505B1">
        <w:tc>
          <w:tcPr>
            <w:tcW w:w="1837" w:type="dxa"/>
          </w:tcPr>
          <w:p w:rsidR="007522BB" w:rsidRDefault="005F2835" w:rsidP="00B505B1">
            <w:pPr>
              <w:rPr>
                <w:color w:val="000000"/>
                <w:shd w:val="clear" w:color="auto" w:fill="FFFFFF"/>
              </w:rPr>
            </w:pPr>
            <w:r>
              <w:rPr>
                <w:color w:val="000000"/>
                <w:shd w:val="clear" w:color="auto" w:fill="FFFFFF"/>
              </w:rPr>
              <w:t>attr</w:t>
            </w:r>
          </w:p>
        </w:tc>
        <w:tc>
          <w:tcPr>
            <w:tcW w:w="1355" w:type="dxa"/>
          </w:tcPr>
          <w:p w:rsidR="007522BB" w:rsidRDefault="007522BB" w:rsidP="00B505B1">
            <w:pPr>
              <w:rPr>
                <w:color w:val="000000"/>
                <w:shd w:val="clear" w:color="auto" w:fill="FFFFFF"/>
              </w:rPr>
            </w:pPr>
            <w:r>
              <w:rPr>
                <w:color w:val="000000"/>
                <w:shd w:val="clear" w:color="auto" w:fill="FFFFFF"/>
              </w:rPr>
              <w:t>Text</w:t>
            </w:r>
          </w:p>
        </w:tc>
        <w:tc>
          <w:tcPr>
            <w:tcW w:w="6096" w:type="dxa"/>
          </w:tcPr>
          <w:p w:rsidR="007522BB" w:rsidRDefault="005F2835" w:rsidP="00090143">
            <w:pPr>
              <w:rPr>
                <w:color w:val="000000"/>
                <w:shd w:val="clear" w:color="auto" w:fill="FFFFFF"/>
              </w:rPr>
            </w:pPr>
            <w:r>
              <w:rPr>
                <w:color w:val="000000"/>
                <w:shd w:val="clear" w:color="auto" w:fill="FFFFFF"/>
              </w:rPr>
              <w:t>Název sloupce tabulky kladu mapových listů, ve kterém je uložena hodnota (nebo více hodnot), kter</w:t>
            </w:r>
            <w:r w:rsidR="00090143">
              <w:rPr>
                <w:color w:val="000000"/>
                <w:shd w:val="clear" w:color="auto" w:fill="FFFFFF"/>
              </w:rPr>
              <w:t>á</w:t>
            </w:r>
            <w:r>
              <w:rPr>
                <w:color w:val="000000"/>
                <w:shd w:val="clear" w:color="auto" w:fill="FFFFFF"/>
              </w:rPr>
              <w:t xml:space="preserve"> </w:t>
            </w:r>
            <w:r w:rsidR="00DD28EA">
              <w:rPr>
                <w:color w:val="000000"/>
                <w:shd w:val="clear" w:color="auto" w:fill="FFFFFF"/>
              </w:rPr>
              <w:t xml:space="preserve">vstupuje </w:t>
            </w:r>
            <w:r w:rsidR="00081D6E">
              <w:rPr>
                <w:color w:val="000000"/>
                <w:shd w:val="clear" w:color="auto" w:fill="FFFFFF"/>
              </w:rPr>
              <w:t>d</w:t>
            </w:r>
            <w:r w:rsidR="00DD28EA">
              <w:rPr>
                <w:color w:val="000000"/>
                <w:shd w:val="clear" w:color="auto" w:fill="FFFFFF"/>
              </w:rPr>
              <w:t>o výše popsané</w:t>
            </w:r>
            <w:r w:rsidR="00081D6E">
              <w:rPr>
                <w:color w:val="000000"/>
                <w:shd w:val="clear" w:color="auto" w:fill="FFFFFF"/>
              </w:rPr>
              <w:t xml:space="preserve"> převodní funkce</w:t>
            </w:r>
            <w:r>
              <w:rPr>
                <w:color w:val="000000"/>
                <w:shd w:val="clear" w:color="auto" w:fill="FFFFFF"/>
              </w:rPr>
              <w:t>.</w:t>
            </w:r>
          </w:p>
          <w:p w:rsidR="00090143" w:rsidRPr="00090143" w:rsidRDefault="00090143" w:rsidP="00AC2C31">
            <w:pPr>
              <w:rPr>
                <w:color w:val="000000"/>
                <w:shd w:val="clear" w:color="auto" w:fill="FFFFFF"/>
              </w:rPr>
            </w:pPr>
            <w:r>
              <w:rPr>
                <w:color w:val="000000"/>
                <w:shd w:val="clear" w:color="auto" w:fill="FFFFFF"/>
              </w:rPr>
              <w:t xml:space="preserve">Více hodnot </w:t>
            </w:r>
            <w:r w:rsidR="00A629B9">
              <w:rPr>
                <w:color w:val="000000"/>
                <w:shd w:val="clear" w:color="auto" w:fill="FFFFFF"/>
              </w:rPr>
              <w:t>je možné do sloupce uložit s pomocí oddělovače</w:t>
            </w:r>
            <w:r>
              <w:rPr>
                <w:color w:val="000000"/>
                <w:shd w:val="clear" w:color="auto" w:fill="FFFFFF"/>
              </w:rPr>
              <w:t xml:space="preserve"> „</w:t>
            </w:r>
            <w:r>
              <w:rPr>
                <w:color w:val="000000"/>
                <w:shd w:val="clear" w:color="auto" w:fill="FFFFFF"/>
                <w:lang w:val="en-US"/>
              </w:rPr>
              <w:t>|</w:t>
            </w:r>
            <w:r>
              <w:rPr>
                <w:color w:val="000000"/>
                <w:shd w:val="clear" w:color="auto" w:fill="FFFFFF"/>
              </w:rPr>
              <w:t>“. To</w:t>
            </w:r>
            <w:r w:rsidR="00F341F9">
              <w:rPr>
                <w:color w:val="000000"/>
                <w:shd w:val="clear" w:color="auto" w:fill="FFFFFF"/>
              </w:rPr>
              <w:t xml:space="preserve">ho lze </w:t>
            </w:r>
            <w:r w:rsidR="00A629B9">
              <w:rPr>
                <w:color w:val="000000"/>
                <w:shd w:val="clear" w:color="auto" w:fill="FFFFFF"/>
              </w:rPr>
              <w:t xml:space="preserve">s výhodou </w:t>
            </w:r>
            <w:r w:rsidR="00F341F9">
              <w:rPr>
                <w:color w:val="000000"/>
                <w:shd w:val="clear" w:color="auto" w:fill="FFFFFF"/>
              </w:rPr>
              <w:t>využít</w:t>
            </w:r>
            <w:r>
              <w:rPr>
                <w:color w:val="000000"/>
                <w:shd w:val="clear" w:color="auto" w:fill="FFFFFF"/>
              </w:rPr>
              <w:t xml:space="preserve"> v případě variantních nebo </w:t>
            </w:r>
            <w:r w:rsidR="00AC2C31">
              <w:rPr>
                <w:color w:val="000000"/>
                <w:shd w:val="clear" w:color="auto" w:fill="FFFFFF"/>
              </w:rPr>
              <w:t>vícenásobných</w:t>
            </w:r>
            <w:r>
              <w:rPr>
                <w:color w:val="000000"/>
                <w:shd w:val="clear" w:color="auto" w:fill="FFFFFF"/>
              </w:rPr>
              <w:t xml:space="preserve"> proměnných.</w:t>
            </w:r>
          </w:p>
        </w:tc>
      </w:tr>
      <w:tr w:rsidR="007522BB" w:rsidTr="00B505B1">
        <w:tc>
          <w:tcPr>
            <w:tcW w:w="1837" w:type="dxa"/>
          </w:tcPr>
          <w:p w:rsidR="007522BB" w:rsidRDefault="00A43BAB" w:rsidP="00B505B1">
            <w:pPr>
              <w:rPr>
                <w:color w:val="000000"/>
                <w:shd w:val="clear" w:color="auto" w:fill="FFFFFF"/>
              </w:rPr>
            </w:pPr>
            <w:r>
              <w:rPr>
                <w:color w:val="000000"/>
                <w:shd w:val="clear" w:color="auto" w:fill="FFFFFF"/>
              </w:rPr>
              <w:t>formatFunction</w:t>
            </w:r>
          </w:p>
        </w:tc>
        <w:tc>
          <w:tcPr>
            <w:tcW w:w="1355" w:type="dxa"/>
          </w:tcPr>
          <w:p w:rsidR="007522BB" w:rsidRDefault="00183928" w:rsidP="00B505B1">
            <w:pPr>
              <w:rPr>
                <w:color w:val="000000"/>
                <w:shd w:val="clear" w:color="auto" w:fill="FFFFFF"/>
              </w:rPr>
            </w:pPr>
            <w:r>
              <w:rPr>
                <w:color w:val="000000"/>
                <w:shd w:val="clear" w:color="auto" w:fill="FFFFFF"/>
              </w:rPr>
              <w:t>Text</w:t>
            </w:r>
          </w:p>
        </w:tc>
        <w:tc>
          <w:tcPr>
            <w:tcW w:w="6096" w:type="dxa"/>
          </w:tcPr>
          <w:p w:rsidR="007522BB" w:rsidRDefault="0027224D" w:rsidP="0027224D">
            <w:pPr>
              <w:rPr>
                <w:color w:val="000000"/>
                <w:shd w:val="clear" w:color="auto" w:fill="FFFFFF"/>
              </w:rPr>
            </w:pPr>
            <w:r>
              <w:rPr>
                <w:color w:val="000000"/>
                <w:shd w:val="clear" w:color="auto" w:fill="FFFFFF"/>
              </w:rPr>
              <w:t>Název formátovací funkce, která je aplikována na dva argumenty – stringValue a sheet (viz výše). V nástroji existují dvě připravené formátovací funkce:</w:t>
            </w:r>
          </w:p>
          <w:p w:rsidR="0027224D" w:rsidRDefault="0027224D" w:rsidP="0027224D">
            <w:pPr>
              <w:pStyle w:val="ListParagraph"/>
              <w:numPr>
                <w:ilvl w:val="0"/>
                <w:numId w:val="4"/>
              </w:numPr>
              <w:rPr>
                <w:color w:val="000000"/>
                <w:shd w:val="clear" w:color="auto" w:fill="FFFFFF"/>
              </w:rPr>
            </w:pPr>
            <w:r w:rsidRPr="0027224D">
              <w:rPr>
                <w:color w:val="000000"/>
                <w:shd w:val="clear" w:color="auto" w:fill="FFFFFF"/>
              </w:rPr>
              <w:t xml:space="preserve">ms:marc21_0341_bbox </w:t>
            </w:r>
          </w:p>
          <w:p w:rsidR="0027224D" w:rsidRDefault="0027224D" w:rsidP="0027224D">
            <w:pPr>
              <w:pStyle w:val="ListParagraph"/>
              <w:numPr>
                <w:ilvl w:val="0"/>
                <w:numId w:val="4"/>
              </w:numPr>
              <w:rPr>
                <w:color w:val="000000"/>
                <w:shd w:val="clear" w:color="auto" w:fill="FFFFFF"/>
              </w:rPr>
            </w:pPr>
            <w:r w:rsidRPr="0027224D">
              <w:rPr>
                <w:color w:val="000000"/>
                <w:shd w:val="clear" w:color="auto" w:fill="FFFFFF"/>
              </w:rPr>
              <w:t>ms:marc21_255_bbox_czech</w:t>
            </w:r>
          </w:p>
          <w:p w:rsidR="0027224D" w:rsidRDefault="00BA1EEF" w:rsidP="0027224D">
            <w:pPr>
              <w:rPr>
                <w:color w:val="000000"/>
                <w:shd w:val="clear" w:color="auto" w:fill="FFFFFF"/>
              </w:rPr>
            </w:pPr>
            <w:r>
              <w:rPr>
                <w:color w:val="000000"/>
                <w:shd w:val="clear" w:color="auto" w:fill="FFFFFF"/>
              </w:rPr>
              <w:t xml:space="preserve">Tyto formátovací funkce vrací prostorový rozsah daného mapového listu pro příslušná pole </w:t>
            </w:r>
            <w:r w:rsidR="00FA386B">
              <w:rPr>
                <w:color w:val="000000"/>
                <w:shd w:val="clear" w:color="auto" w:fill="FFFFFF"/>
              </w:rPr>
              <w:t xml:space="preserve">metadatového záznamu </w:t>
            </w:r>
            <w:r>
              <w:rPr>
                <w:color w:val="000000"/>
                <w:shd w:val="clear" w:color="auto" w:fill="FFFFFF"/>
              </w:rPr>
              <w:t>MARC21.</w:t>
            </w:r>
          </w:p>
          <w:p w:rsidR="00BA1EEF" w:rsidRPr="0027224D" w:rsidRDefault="00BA1EEF" w:rsidP="0027224D">
            <w:pPr>
              <w:rPr>
                <w:color w:val="000000"/>
                <w:shd w:val="clear" w:color="auto" w:fill="FFFFFF"/>
              </w:rPr>
            </w:pPr>
            <w:r>
              <w:rPr>
                <w:color w:val="000000"/>
                <w:shd w:val="clear" w:color="auto" w:fill="FFFFFF"/>
              </w:rPr>
              <w:t xml:space="preserve">Kromě toho je možné si pro každou mapovou sérii </w:t>
            </w:r>
            <w:r w:rsidR="00C53CBE">
              <w:rPr>
                <w:color w:val="000000"/>
                <w:shd w:val="clear" w:color="auto" w:fill="FFFFFF"/>
              </w:rPr>
              <w:t xml:space="preserve">v konfiguračním souboru </w:t>
            </w:r>
            <w:r>
              <w:rPr>
                <w:color w:val="000000"/>
                <w:shd w:val="clear" w:color="auto" w:fill="FFFFFF"/>
              </w:rPr>
              <w:t>nadefinovat vlastní formátovací funkci</w:t>
            </w:r>
            <w:r w:rsidR="00C53CBE">
              <w:rPr>
                <w:color w:val="000000"/>
                <w:shd w:val="clear" w:color="auto" w:fill="FFFFFF"/>
              </w:rPr>
              <w:t xml:space="preserve"> (viz dále) a na ni se zde odkázat.</w:t>
            </w:r>
          </w:p>
        </w:tc>
      </w:tr>
    </w:tbl>
    <w:p w:rsidR="005474B5" w:rsidRDefault="00915D82" w:rsidP="00475046">
      <w:pPr>
        <w:pStyle w:val="Heading2"/>
      </w:pPr>
      <w:r>
        <w:t>Jak zapsat jednotlivé</w:t>
      </w:r>
      <w:r w:rsidR="00475046">
        <w:t xml:space="preserve"> typy proměnných</w:t>
      </w:r>
    </w:p>
    <w:p w:rsidR="004E46A3" w:rsidRPr="00594C80" w:rsidRDefault="004E46A3" w:rsidP="004E46A3">
      <w:pPr>
        <w:pStyle w:val="Heading3"/>
      </w:pPr>
      <w:r>
        <w:t>Proměnlivá vlastnost</w:t>
      </w:r>
    </w:p>
    <w:p w:rsidR="004E46A3" w:rsidRDefault="00610D61" w:rsidP="004E46A3">
      <w:pPr>
        <w:ind w:firstLine="360"/>
        <w:rPr>
          <w:color w:val="000000"/>
          <w:shd w:val="clear" w:color="auto" w:fill="FFFFFF"/>
          <w:lang w:val="en-US"/>
        </w:rPr>
      </w:pPr>
      <w:r>
        <w:rPr>
          <w:color w:val="000000"/>
          <w:shd w:val="clear" w:color="auto" w:fill="FFFFFF"/>
        </w:rPr>
        <w:t xml:space="preserve">Hodnoty proměnlivé vlastnosti je ideální zapsat </w:t>
      </w:r>
      <w:r w:rsidR="008A08E7">
        <w:rPr>
          <w:color w:val="000000"/>
          <w:shd w:val="clear" w:color="auto" w:fill="FFFFFF"/>
        </w:rPr>
        <w:t xml:space="preserve">a následně získat z </w:t>
      </w:r>
      <w:r>
        <w:rPr>
          <w:color w:val="000000"/>
          <w:shd w:val="clear" w:color="auto" w:fill="FFFFFF"/>
        </w:rPr>
        <w:t>tabulky</w:t>
      </w:r>
      <w:r w:rsidR="008A08E7">
        <w:rPr>
          <w:color w:val="000000"/>
          <w:shd w:val="clear" w:color="auto" w:fill="FFFFFF"/>
        </w:rPr>
        <w:t xml:space="preserve"> nebo z geometrie</w:t>
      </w:r>
      <w:r>
        <w:rPr>
          <w:color w:val="000000"/>
          <w:shd w:val="clear" w:color="auto" w:fill="FFFFFF"/>
        </w:rPr>
        <w:t xml:space="preserve"> kladu mapových listů</w:t>
      </w:r>
      <w:r w:rsidR="001C77C4">
        <w:rPr>
          <w:color w:val="000000"/>
          <w:shd w:val="clear" w:color="auto" w:fill="FFFFFF"/>
        </w:rPr>
        <w:t>.</w:t>
      </w:r>
      <w:r>
        <w:rPr>
          <w:color w:val="000000"/>
          <w:shd w:val="clear" w:color="auto" w:fill="FFFFFF"/>
        </w:rPr>
        <w:t xml:space="preserve"> </w:t>
      </w:r>
      <w:r w:rsidR="001C77C4">
        <w:rPr>
          <w:color w:val="000000"/>
          <w:shd w:val="clear" w:color="auto" w:fill="FFFFFF"/>
        </w:rPr>
        <w:t>V</w:t>
      </w:r>
      <w:r>
        <w:rPr>
          <w:color w:val="000000"/>
          <w:shd w:val="clear" w:color="auto" w:fill="FFFFFF"/>
        </w:rPr>
        <w:t xml:space="preserve"> šabloně se na </w:t>
      </w:r>
      <w:r w:rsidR="001C77C4">
        <w:rPr>
          <w:color w:val="000000"/>
          <w:shd w:val="clear" w:color="auto" w:fill="FFFFFF"/>
        </w:rPr>
        <w:t xml:space="preserve">takovou hodnotu lze </w:t>
      </w:r>
      <w:r>
        <w:rPr>
          <w:color w:val="000000"/>
          <w:shd w:val="clear" w:color="auto" w:fill="FFFFFF"/>
        </w:rPr>
        <w:t xml:space="preserve">odkázat odkazem s nastaveným atributem attr a/nebo formatFunction. Příkladem ze šablony 3VM budiž pole 043, </w:t>
      </w:r>
      <w:r w:rsidRPr="00610D61">
        <w:rPr>
          <w:color w:val="000000"/>
          <w:shd w:val="clear" w:color="auto" w:fill="FFFFFF"/>
          <w:lang w:val="en-US"/>
        </w:rPr>
        <w:t>0341</w:t>
      </w:r>
      <w:r>
        <w:rPr>
          <w:color w:val="000000"/>
          <w:shd w:val="clear" w:color="auto" w:fill="FFFFFF"/>
          <w:lang w:val="en-US"/>
        </w:rPr>
        <w:t xml:space="preserve"> nebo </w:t>
      </w:r>
      <w:r w:rsidRPr="00610D61">
        <w:rPr>
          <w:color w:val="000000"/>
          <w:shd w:val="clear" w:color="auto" w:fill="FFFFFF"/>
          <w:lang w:val="en-US"/>
        </w:rPr>
        <w:t>255</w:t>
      </w:r>
      <w:r>
        <w:rPr>
          <w:color w:val="000000"/>
          <w:shd w:val="clear" w:color="auto" w:fill="FFFFFF"/>
          <w:lang w:val="en-US"/>
        </w:rPr>
        <w:t>.</w:t>
      </w:r>
    </w:p>
    <w:p w:rsidR="00447158" w:rsidRPr="00594C80" w:rsidRDefault="00447158" w:rsidP="00447158">
      <w:pPr>
        <w:pStyle w:val="Heading3"/>
      </w:pPr>
      <w:r>
        <w:t>Variantní vlastnost</w:t>
      </w:r>
    </w:p>
    <w:p w:rsidR="00610D61" w:rsidRDefault="007F26B0" w:rsidP="004E46A3">
      <w:pPr>
        <w:ind w:firstLine="360"/>
        <w:rPr>
          <w:color w:val="000000"/>
          <w:shd w:val="clear" w:color="auto" w:fill="FFFFFF"/>
        </w:rPr>
      </w:pPr>
      <w:r>
        <w:rPr>
          <w:color w:val="000000"/>
          <w:shd w:val="clear" w:color="auto" w:fill="FFFFFF"/>
        </w:rPr>
        <w:t>U variantních vlastností je situace složitější.</w:t>
      </w:r>
    </w:p>
    <w:p w:rsidR="007F26B0" w:rsidRDefault="007F26B0" w:rsidP="004E46A3">
      <w:pPr>
        <w:ind w:firstLine="360"/>
        <w:rPr>
          <w:color w:val="000000"/>
          <w:shd w:val="clear" w:color="auto" w:fill="FFFFFF"/>
          <w:lang w:val="en-US"/>
        </w:rPr>
      </w:pPr>
      <w:r>
        <w:rPr>
          <w:color w:val="000000"/>
          <w:shd w:val="clear" w:color="auto" w:fill="FFFFFF"/>
        </w:rPr>
        <w:t>Pokud pro všechny exempláře všech mapových listů existuje omezené množství možných hodnot (například jazyk dokumentu nebo vydavatelská korporace), je nejjednodušším způsobem zápis možných hodnot přímo do šablony. Příkladem ze šablony 3VM jsou pole 0410 nebo 110</w:t>
      </w:r>
      <w:r>
        <w:rPr>
          <w:color w:val="000000"/>
          <w:shd w:val="clear" w:color="auto" w:fill="FFFFFF"/>
          <w:lang w:val="en-US"/>
        </w:rPr>
        <w:t>$$a.</w:t>
      </w:r>
    </w:p>
    <w:p w:rsidR="007F26B0" w:rsidRDefault="003657F5" w:rsidP="004E46A3">
      <w:pPr>
        <w:ind w:firstLine="360"/>
        <w:rPr>
          <w:color w:val="000000"/>
          <w:shd w:val="clear" w:color="auto" w:fill="FFFFFF"/>
        </w:rPr>
      </w:pPr>
      <w:r w:rsidRPr="003657F5">
        <w:rPr>
          <w:color w:val="000000"/>
          <w:shd w:val="clear" w:color="auto" w:fill="FFFFFF"/>
        </w:rPr>
        <w:t xml:space="preserve">Pokud pro všechny </w:t>
      </w:r>
      <w:r>
        <w:rPr>
          <w:color w:val="000000"/>
          <w:shd w:val="clear" w:color="auto" w:fill="FFFFFF"/>
        </w:rPr>
        <w:t xml:space="preserve">exempláře </w:t>
      </w:r>
      <w:r>
        <w:rPr>
          <w:color w:val="000000"/>
          <w:shd w:val="clear" w:color="auto" w:fill="FFFFFF"/>
        </w:rPr>
        <w:t>jednoho</w:t>
      </w:r>
      <w:r>
        <w:rPr>
          <w:color w:val="000000"/>
          <w:shd w:val="clear" w:color="auto" w:fill="FFFFFF"/>
        </w:rPr>
        <w:t xml:space="preserve"> mapov</w:t>
      </w:r>
      <w:r>
        <w:rPr>
          <w:color w:val="000000"/>
          <w:shd w:val="clear" w:color="auto" w:fill="FFFFFF"/>
        </w:rPr>
        <w:t>ého</w:t>
      </w:r>
      <w:r>
        <w:rPr>
          <w:color w:val="000000"/>
          <w:shd w:val="clear" w:color="auto" w:fill="FFFFFF"/>
        </w:rPr>
        <w:t xml:space="preserve"> list</w:t>
      </w:r>
      <w:r>
        <w:rPr>
          <w:color w:val="000000"/>
          <w:shd w:val="clear" w:color="auto" w:fill="FFFFFF"/>
        </w:rPr>
        <w:t>u</w:t>
      </w:r>
      <w:r>
        <w:rPr>
          <w:color w:val="000000"/>
          <w:shd w:val="clear" w:color="auto" w:fill="FFFFFF"/>
        </w:rPr>
        <w:t xml:space="preserve"> existuje </w:t>
      </w:r>
      <w:r>
        <w:rPr>
          <w:color w:val="000000"/>
          <w:shd w:val="clear" w:color="auto" w:fill="FFFFFF"/>
        </w:rPr>
        <w:t>velké</w:t>
      </w:r>
      <w:r>
        <w:rPr>
          <w:color w:val="000000"/>
          <w:shd w:val="clear" w:color="auto" w:fill="FFFFFF"/>
        </w:rPr>
        <w:t xml:space="preserve"> množství možných hodnot</w:t>
      </w:r>
      <w:r>
        <w:rPr>
          <w:color w:val="000000"/>
          <w:shd w:val="clear" w:color="auto" w:fill="FFFFFF"/>
        </w:rPr>
        <w:t xml:space="preserve"> a tyto hodnoty se navíc vyskytují i u většiny jiných listů (například rok vydání nebo číslo vydání), je nejjednodušším způsobem možné hodnoty neuvádět a nechat na katalogizátorovi jejich explicitní doplnění. Příkladem ze šablony 3VM jsou pole 008</w:t>
      </w:r>
      <w:r w:rsidR="004D5ED4">
        <w:rPr>
          <w:color w:val="000000"/>
          <w:shd w:val="clear" w:color="auto" w:fill="FFFFFF"/>
        </w:rPr>
        <w:t>.1</w:t>
      </w:r>
      <w:r w:rsidR="00D33100">
        <w:rPr>
          <w:color w:val="000000"/>
          <w:shd w:val="clear" w:color="auto" w:fill="FFFFFF"/>
        </w:rPr>
        <w:t xml:space="preserve"> </w:t>
      </w:r>
      <w:r>
        <w:rPr>
          <w:color w:val="000000"/>
          <w:shd w:val="clear" w:color="auto" w:fill="FFFFFF"/>
        </w:rPr>
        <w:t>nebo 300.</w:t>
      </w:r>
    </w:p>
    <w:p w:rsidR="00A54794" w:rsidRDefault="008A08E7" w:rsidP="004E46A3">
      <w:pPr>
        <w:ind w:firstLine="360"/>
        <w:rPr>
          <w:color w:val="000000"/>
          <w:shd w:val="clear" w:color="auto" w:fill="FFFFFF"/>
          <w:lang w:val="en-US"/>
        </w:rPr>
      </w:pPr>
      <w:r>
        <w:rPr>
          <w:color w:val="000000"/>
          <w:shd w:val="clear" w:color="auto" w:fill="FFFFFF"/>
        </w:rPr>
        <w:lastRenderedPageBreak/>
        <w:t>Pokud pro exempláře alespoň jednoho listu existuje malé množství možných hodnot a tyto hodnoty se u různých mapových listů neopakují (například název listu 3VM), je ideální zapsat hodnoty do jednoho sloupce</w:t>
      </w:r>
      <w:r w:rsidR="00A571E4">
        <w:rPr>
          <w:color w:val="000000"/>
          <w:shd w:val="clear" w:color="auto" w:fill="FFFFFF"/>
        </w:rPr>
        <w:t xml:space="preserve"> tabulky kladu mapových listů a oddělit je znakem „</w:t>
      </w:r>
      <w:r w:rsidR="00A571E4">
        <w:rPr>
          <w:color w:val="000000"/>
          <w:shd w:val="clear" w:color="auto" w:fill="FFFFFF"/>
          <w:lang w:val="en-US"/>
        </w:rPr>
        <w:t>|</w:t>
      </w:r>
      <w:r w:rsidR="00A571E4">
        <w:rPr>
          <w:color w:val="000000"/>
          <w:shd w:val="clear" w:color="auto" w:fill="FFFFFF"/>
        </w:rPr>
        <w:t>“.</w:t>
      </w:r>
      <w:r w:rsidR="00FF0C8C">
        <w:rPr>
          <w:color w:val="000000"/>
          <w:shd w:val="clear" w:color="auto" w:fill="FFFFFF"/>
        </w:rPr>
        <w:t xml:space="preserve"> </w:t>
      </w:r>
      <w:r w:rsidR="00FF0C8C">
        <w:rPr>
          <w:color w:val="000000"/>
          <w:shd w:val="clear" w:color="auto" w:fill="FFFFFF"/>
        </w:rPr>
        <w:t xml:space="preserve">Příkladem ze šablony 3VM </w:t>
      </w:r>
      <w:r w:rsidR="00A54794">
        <w:rPr>
          <w:color w:val="000000"/>
          <w:shd w:val="clear" w:color="auto" w:fill="FFFFFF"/>
        </w:rPr>
        <w:t>je</w:t>
      </w:r>
      <w:r w:rsidR="00FF0C8C">
        <w:rPr>
          <w:color w:val="000000"/>
          <w:shd w:val="clear" w:color="auto" w:fill="FFFFFF"/>
        </w:rPr>
        <w:t xml:space="preserve"> pole </w:t>
      </w:r>
      <w:r w:rsidR="00FF0C8C" w:rsidRPr="00610D61">
        <w:rPr>
          <w:color w:val="000000"/>
          <w:shd w:val="clear" w:color="auto" w:fill="FFFFFF"/>
        </w:rPr>
        <w:t>24510</w:t>
      </w:r>
      <w:r w:rsidR="00FD5A39">
        <w:rPr>
          <w:color w:val="000000"/>
          <w:shd w:val="clear" w:color="auto" w:fill="FFFFFF"/>
          <w:lang w:val="en-US"/>
        </w:rPr>
        <w:t>$$a</w:t>
      </w:r>
      <w:r w:rsidR="00A54794">
        <w:rPr>
          <w:color w:val="000000"/>
          <w:shd w:val="clear" w:color="auto" w:fill="FFFFFF"/>
          <w:lang w:val="en-US"/>
        </w:rPr>
        <w:t>.</w:t>
      </w:r>
    </w:p>
    <w:p w:rsidR="003657F5" w:rsidRDefault="00A54794" w:rsidP="00A54794">
      <w:pPr>
        <w:ind w:firstLine="360"/>
        <w:rPr>
          <w:color w:val="000000"/>
          <w:shd w:val="clear" w:color="auto" w:fill="FFFFFF"/>
        </w:rPr>
      </w:pPr>
      <w:r w:rsidRPr="00A54794">
        <w:rPr>
          <w:color w:val="000000"/>
          <w:shd w:val="clear" w:color="auto" w:fill="FFFFFF"/>
        </w:rPr>
        <w:t xml:space="preserve">Speciálním </w:t>
      </w:r>
      <w:r>
        <w:rPr>
          <w:color w:val="000000"/>
          <w:shd w:val="clear" w:color="auto" w:fill="FFFFFF"/>
        </w:rPr>
        <w:t>případem předchozího odstavce je potom situace, kdy sice existuje více možných hodnot, ale jedna z druhé je strojově odvoditelná. Příkladěm je označení mapového listu 3VM, které se vyskytuje ve dvou variantách se stupni a bez stupňů (</w:t>
      </w:r>
      <w:r w:rsidRPr="008C21A9">
        <w:t>34°49°</w:t>
      </w:r>
      <w:r>
        <w:t xml:space="preserve"> vs. </w:t>
      </w:r>
      <w:r>
        <w:t>3449</w:t>
      </w:r>
      <w:r>
        <w:rPr>
          <w:color w:val="000000"/>
          <w:shd w:val="clear" w:color="auto" w:fill="FFFFFF"/>
        </w:rPr>
        <w:t xml:space="preserve">). V tomto případě stačí do tabulky uložit pouze jednu hodnotu a druhou hodnotu potom získat formátovací funkcí. Příkladem ze šablony 3VM je pole </w:t>
      </w:r>
      <w:r w:rsidR="00FF0C8C" w:rsidRPr="00A54794">
        <w:rPr>
          <w:color w:val="000000"/>
          <w:shd w:val="clear" w:color="auto" w:fill="FFFFFF"/>
        </w:rPr>
        <w:t>24510$$p</w:t>
      </w:r>
      <w:r>
        <w:rPr>
          <w:color w:val="000000"/>
          <w:shd w:val="clear" w:color="auto" w:fill="FFFFFF"/>
        </w:rPr>
        <w:t>.</w:t>
      </w:r>
    </w:p>
    <w:p w:rsidR="00E70CA7" w:rsidRPr="00594C80" w:rsidRDefault="00E70CA7" w:rsidP="00E70CA7">
      <w:pPr>
        <w:pStyle w:val="Heading3"/>
      </w:pPr>
      <w:r>
        <w:t>Vícenásobná</w:t>
      </w:r>
      <w:r>
        <w:t xml:space="preserve"> vlastnost</w:t>
      </w:r>
    </w:p>
    <w:p w:rsidR="00A54794" w:rsidRPr="001C77C4" w:rsidRDefault="001C77C4" w:rsidP="00A54794">
      <w:pPr>
        <w:ind w:firstLine="360"/>
        <w:rPr>
          <w:color w:val="000000"/>
          <w:shd w:val="clear" w:color="auto" w:fill="FFFFFF"/>
        </w:rPr>
      </w:pPr>
      <w:r>
        <w:rPr>
          <w:color w:val="000000"/>
          <w:shd w:val="clear" w:color="auto" w:fill="FFFFFF"/>
        </w:rPr>
        <w:t>Hodnoty vícenásobných vlastností, které se liší list od listu</w:t>
      </w:r>
      <w:r w:rsidR="005142CC">
        <w:rPr>
          <w:color w:val="000000"/>
          <w:shd w:val="clear" w:color="auto" w:fill="FFFFFF"/>
        </w:rPr>
        <w:t xml:space="preserve"> (například pokrytá oblast)</w:t>
      </w:r>
      <w:r>
        <w:rPr>
          <w:color w:val="000000"/>
          <w:shd w:val="clear" w:color="auto" w:fill="FFFFFF"/>
        </w:rPr>
        <w:t xml:space="preserve">, je ideální zapsat do jednoho sloupce tabulky a oddělit je znakem </w:t>
      </w:r>
      <w:r>
        <w:rPr>
          <w:color w:val="000000"/>
          <w:shd w:val="clear" w:color="auto" w:fill="FFFFFF"/>
        </w:rPr>
        <w:t>„</w:t>
      </w:r>
      <w:r>
        <w:rPr>
          <w:color w:val="000000"/>
          <w:shd w:val="clear" w:color="auto" w:fill="FFFFFF"/>
          <w:lang w:val="en-US"/>
        </w:rPr>
        <w:t>|</w:t>
      </w:r>
      <w:r>
        <w:rPr>
          <w:color w:val="000000"/>
          <w:shd w:val="clear" w:color="auto" w:fill="FFFFFF"/>
        </w:rPr>
        <w:t>“.</w:t>
      </w:r>
      <w:r>
        <w:rPr>
          <w:color w:val="000000"/>
          <w:shd w:val="clear" w:color="auto" w:fill="FFFFFF"/>
        </w:rPr>
        <w:t xml:space="preserve"> </w:t>
      </w:r>
      <w:r w:rsidR="003A6C6F">
        <w:rPr>
          <w:color w:val="000000"/>
          <w:shd w:val="clear" w:color="auto" w:fill="FFFFFF"/>
        </w:rPr>
        <w:t>Příkladěm ze šablony 3VM jsou pole 080</w:t>
      </w:r>
      <w:r w:rsidR="00987220">
        <w:rPr>
          <w:color w:val="000000"/>
          <w:shd w:val="clear" w:color="auto" w:fill="FFFFFF"/>
        </w:rPr>
        <w:t xml:space="preserve"> nebo</w:t>
      </w:r>
      <w:r w:rsidR="003A6C6F">
        <w:rPr>
          <w:color w:val="000000"/>
          <w:shd w:val="clear" w:color="auto" w:fill="FFFFFF"/>
        </w:rPr>
        <w:t xml:space="preserve"> 651</w:t>
      </w:r>
      <w:r w:rsidR="00987220">
        <w:rPr>
          <w:color w:val="000000"/>
          <w:shd w:val="clear" w:color="auto" w:fill="FFFFFF"/>
        </w:rPr>
        <w:t>.</w:t>
      </w:r>
    </w:p>
    <w:p w:rsidR="00475046" w:rsidRPr="00475046" w:rsidRDefault="00983674" w:rsidP="00B37439">
      <w:pPr>
        <w:pStyle w:val="Heading3"/>
      </w:pPr>
      <w:r>
        <w:t>Závislá</w:t>
      </w:r>
      <w:r w:rsidR="007F353A">
        <w:t xml:space="preserve"> vlastnost</w:t>
      </w:r>
    </w:p>
    <w:p w:rsidR="00B37439" w:rsidRDefault="00B37439" w:rsidP="00B37439">
      <w:pPr>
        <w:ind w:firstLine="360"/>
        <w:rPr>
          <w:color w:val="000000"/>
          <w:shd w:val="clear" w:color="auto" w:fill="FFFFFF"/>
        </w:rPr>
      </w:pPr>
      <w:r>
        <w:rPr>
          <w:color w:val="000000"/>
          <w:shd w:val="clear" w:color="auto" w:fill="FFFFFF"/>
        </w:rPr>
        <w:t xml:space="preserve">U </w:t>
      </w:r>
      <w:r>
        <w:rPr>
          <w:color w:val="000000"/>
          <w:shd w:val="clear" w:color="auto" w:fill="FFFFFF"/>
        </w:rPr>
        <w:t>závislých</w:t>
      </w:r>
      <w:r>
        <w:rPr>
          <w:color w:val="000000"/>
          <w:shd w:val="clear" w:color="auto" w:fill="FFFFFF"/>
        </w:rPr>
        <w:t xml:space="preserve"> vlastností je situace složitější.</w:t>
      </w:r>
    </w:p>
    <w:p w:rsidR="00B37439" w:rsidRDefault="001E75D9" w:rsidP="00B37439">
      <w:pPr>
        <w:ind w:firstLine="360"/>
        <w:rPr>
          <w:color w:val="000000"/>
          <w:shd w:val="clear" w:color="auto" w:fill="FFFFFF"/>
        </w:rPr>
      </w:pPr>
      <w:r>
        <w:rPr>
          <w:color w:val="000000"/>
          <w:shd w:val="clear" w:color="auto" w:fill="FFFFFF"/>
        </w:rPr>
        <w:t xml:space="preserve">Pokud je hodnota závislé vlastnosti rovna hodnotě, na níž závisí, není třeba žádnou hodnotu uvádět. </w:t>
      </w:r>
      <w:r>
        <w:rPr>
          <w:color w:val="000000"/>
          <w:shd w:val="clear" w:color="auto" w:fill="FFFFFF"/>
        </w:rPr>
        <w:t xml:space="preserve">Příkladěm ze šablony 3VM jsou pole </w:t>
      </w:r>
      <w:r w:rsidR="001C1732">
        <w:rPr>
          <w:color w:val="000000"/>
          <w:shd w:val="clear" w:color="auto" w:fill="FFFFFF"/>
        </w:rPr>
        <w:t>260$$c, 4901</w:t>
      </w:r>
      <w:r w:rsidR="005F26F1">
        <w:rPr>
          <w:color w:val="000000"/>
          <w:shd w:val="clear" w:color="auto" w:fill="FFFFFF"/>
        </w:rPr>
        <w:t>.2</w:t>
      </w:r>
      <w:r w:rsidR="001C1732">
        <w:rPr>
          <w:color w:val="000000"/>
          <w:shd w:val="clear" w:color="auto" w:fill="FFFFFF"/>
        </w:rPr>
        <w:t xml:space="preserve"> nebo 830.</w:t>
      </w:r>
    </w:p>
    <w:p w:rsidR="009A09FA" w:rsidRDefault="00FC1A36" w:rsidP="009A09FA">
      <w:pPr>
        <w:ind w:firstLine="360"/>
        <w:rPr>
          <w:color w:val="000000"/>
          <w:shd w:val="clear" w:color="auto" w:fill="FFFFFF"/>
        </w:rPr>
      </w:pPr>
      <w:r>
        <w:rPr>
          <w:color w:val="000000"/>
          <w:shd w:val="clear" w:color="auto" w:fill="FFFFFF"/>
        </w:rPr>
        <w:t xml:space="preserve">Pokud se hodnota závislé vlastnosti liší, </w:t>
      </w:r>
      <w:r w:rsidR="009A09FA">
        <w:rPr>
          <w:color w:val="000000"/>
          <w:shd w:val="clear" w:color="auto" w:fill="FFFFFF"/>
        </w:rPr>
        <w:t xml:space="preserve">je </w:t>
      </w:r>
      <w:r w:rsidR="009A09FA">
        <w:rPr>
          <w:color w:val="000000"/>
          <w:shd w:val="clear" w:color="auto" w:fill="FFFFFF"/>
        </w:rPr>
        <w:t xml:space="preserve">nutné uvést možné hodnoty nebo odkazy do proměnné valuesByBaseIndex. V průběhu katalogizace je potom </w:t>
      </w:r>
      <w:r w:rsidR="009A09FA">
        <w:rPr>
          <w:color w:val="000000"/>
          <w:shd w:val="clear" w:color="auto" w:fill="FFFFFF"/>
        </w:rPr>
        <w:t xml:space="preserve">automaticky vybrána hodnota, která má takovou pozici (index) v rámci možných hodnot, jakou má zvolená hodnota proměnné, na které závisí, v rámci </w:t>
      </w:r>
      <w:r w:rsidR="009A09FA">
        <w:rPr>
          <w:color w:val="000000"/>
          <w:shd w:val="clear" w:color="auto" w:fill="FFFFFF"/>
        </w:rPr>
        <w:t xml:space="preserve">svých </w:t>
      </w:r>
      <w:r w:rsidR="009A09FA">
        <w:rPr>
          <w:color w:val="000000"/>
          <w:shd w:val="clear" w:color="auto" w:fill="FFFFFF"/>
        </w:rPr>
        <w:t>možných hodnot.</w:t>
      </w:r>
    </w:p>
    <w:p w:rsidR="00475046" w:rsidRPr="00CA002B" w:rsidRDefault="005F26F1" w:rsidP="00CA002B">
      <w:pPr>
        <w:ind w:firstLine="360"/>
        <w:rPr>
          <w:color w:val="000000"/>
          <w:shd w:val="clear" w:color="auto" w:fill="FFFFFF"/>
        </w:rPr>
      </w:pPr>
      <w:r>
        <w:rPr>
          <w:color w:val="000000"/>
          <w:shd w:val="clear" w:color="auto" w:fill="FFFFFF"/>
        </w:rPr>
        <w:t xml:space="preserve">U proměnných, které mají atribut </w:t>
      </w:r>
      <w:r>
        <w:rPr>
          <w:color w:val="000000"/>
          <w:shd w:val="clear" w:color="auto" w:fill="FFFFFF"/>
        </w:rPr>
        <w:t>valuesByBaseIndex</w:t>
      </w:r>
      <w:r>
        <w:rPr>
          <w:color w:val="000000"/>
          <w:shd w:val="clear" w:color="auto" w:fill="FFFFFF"/>
        </w:rPr>
        <w:t>, je pak třeba se rozhodnout, zda budou jejich hodnoty zapsány přímo do šablony (příkladem ze šablony 3VM jsou pole 008</w:t>
      </w:r>
      <w:r w:rsidR="00FD7FDC">
        <w:rPr>
          <w:color w:val="000000"/>
          <w:shd w:val="clear" w:color="auto" w:fill="FFFFFF"/>
        </w:rPr>
        <w:t>.2, 008.3</w:t>
      </w:r>
      <w:r>
        <w:rPr>
          <w:color w:val="000000"/>
          <w:shd w:val="clear" w:color="auto" w:fill="FFFFFF"/>
        </w:rPr>
        <w:t>, 110, 110</w:t>
      </w:r>
      <w:r>
        <w:rPr>
          <w:color w:val="000000"/>
          <w:shd w:val="clear" w:color="auto" w:fill="FFFFFF"/>
          <w:lang w:val="en-US"/>
        </w:rPr>
        <w:t>$$7</w:t>
      </w:r>
      <w:r>
        <w:rPr>
          <w:color w:val="000000"/>
          <w:shd w:val="clear" w:color="auto" w:fill="FFFFFF"/>
        </w:rPr>
        <w:t xml:space="preserve">, </w:t>
      </w:r>
      <w:r w:rsidR="00836BB0">
        <w:rPr>
          <w:color w:val="000000"/>
          <w:shd w:val="clear" w:color="auto" w:fill="FFFFFF"/>
        </w:rPr>
        <w:t>24510</w:t>
      </w:r>
      <w:r>
        <w:rPr>
          <w:color w:val="000000"/>
          <w:shd w:val="clear" w:color="auto" w:fill="FFFFFF"/>
          <w:lang w:val="en-US"/>
        </w:rPr>
        <w:t>$$</w:t>
      </w:r>
      <w:r>
        <w:rPr>
          <w:color w:val="000000"/>
          <w:shd w:val="clear" w:color="auto" w:fill="FFFFFF"/>
        </w:rPr>
        <w:t xml:space="preserve">h, 260$$a, </w:t>
      </w:r>
      <w:r w:rsidR="004D5ED4">
        <w:rPr>
          <w:color w:val="000000"/>
          <w:shd w:val="clear" w:color="auto" w:fill="FFFFFF"/>
        </w:rPr>
        <w:t>4901.1, 655</w:t>
      </w:r>
      <w:r>
        <w:rPr>
          <w:color w:val="000000"/>
          <w:shd w:val="clear" w:color="auto" w:fill="FFFFFF"/>
        </w:rPr>
        <w:t xml:space="preserve">) nebo do tabulky </w:t>
      </w:r>
      <w:r w:rsidR="00EB5BCD">
        <w:rPr>
          <w:color w:val="000000"/>
          <w:shd w:val="clear" w:color="auto" w:fill="FFFFFF"/>
        </w:rPr>
        <w:t>(pole 2463 druhá hodnota, 4901 druhá hodnota, 830 druhá hodnota) nebo budou získány převodem z původní hodnoty (</w:t>
      </w:r>
      <w:r w:rsidR="00CA002B">
        <w:rPr>
          <w:color w:val="000000"/>
          <w:shd w:val="clear" w:color="auto" w:fill="FFFFFF"/>
        </w:rPr>
        <w:t>2463 první hodnota, 4901 první hodnota, 830 první hodnota</w:t>
      </w:r>
      <w:r w:rsidR="00EB5BCD">
        <w:rPr>
          <w:color w:val="000000"/>
          <w:shd w:val="clear" w:color="auto" w:fill="FFFFFF"/>
        </w:rPr>
        <w:t>).</w:t>
      </w:r>
      <w:r>
        <w:rPr>
          <w:color w:val="000000"/>
          <w:shd w:val="clear" w:color="auto" w:fill="FFFFFF"/>
        </w:rPr>
        <w:t xml:space="preserve"> </w:t>
      </w:r>
      <w:r w:rsidR="00CA002B">
        <w:rPr>
          <w:color w:val="000000"/>
          <w:shd w:val="clear" w:color="auto" w:fill="FFFFFF"/>
        </w:rPr>
        <w:t>Rozhodovací klíč je v tomto případě obdobný</w:t>
      </w:r>
      <w:r w:rsidR="007657A7">
        <w:rPr>
          <w:color w:val="000000"/>
          <w:shd w:val="clear" w:color="auto" w:fill="FFFFFF"/>
        </w:rPr>
        <w:t>,</w:t>
      </w:r>
      <w:r w:rsidR="00CA002B">
        <w:rPr>
          <w:color w:val="000000"/>
          <w:shd w:val="clear" w:color="auto" w:fill="FFFFFF"/>
        </w:rPr>
        <w:t xml:space="preserve"> jako u variantních vlastností.</w:t>
      </w:r>
    </w:p>
    <w:p w:rsidR="00F326A0" w:rsidRPr="000423D0" w:rsidRDefault="00F326A0" w:rsidP="00197F90">
      <w:pPr>
        <w:pStyle w:val="Heading1"/>
      </w:pPr>
      <w:r>
        <w:t>Příprava kladu mapových listů</w:t>
      </w:r>
    </w:p>
    <w:p w:rsidR="00337F4D" w:rsidRDefault="00F326A0" w:rsidP="00B23909">
      <w:pPr>
        <w:ind w:firstLine="360"/>
        <w:rPr>
          <w:color w:val="000000"/>
          <w:shd w:val="clear" w:color="auto" w:fill="FFFFFF"/>
        </w:rPr>
      </w:pPr>
      <w:r w:rsidRPr="00B23909">
        <w:rPr>
          <w:color w:val="000000"/>
          <w:shd w:val="clear" w:color="auto" w:fill="FFFFFF"/>
        </w:rPr>
        <w:t xml:space="preserve">Klad mapových listů je nutné </w:t>
      </w:r>
      <w:r w:rsidRPr="00B23909">
        <w:rPr>
          <w:b/>
          <w:color w:val="000000"/>
          <w:shd w:val="clear" w:color="auto" w:fill="FFFFFF"/>
        </w:rPr>
        <w:t xml:space="preserve">připravit </w:t>
      </w:r>
      <w:r w:rsidR="00443D0E" w:rsidRPr="00B23909">
        <w:rPr>
          <w:b/>
          <w:color w:val="000000"/>
          <w:shd w:val="clear" w:color="auto" w:fill="FFFFFF"/>
        </w:rPr>
        <w:t xml:space="preserve">jako soubor </w:t>
      </w:r>
      <w:r w:rsidRPr="00B23909">
        <w:rPr>
          <w:b/>
          <w:color w:val="000000"/>
          <w:shd w:val="clear" w:color="auto" w:fill="FFFFFF"/>
        </w:rPr>
        <w:t>ve formátu ShapeFile</w:t>
      </w:r>
      <w:r w:rsidR="00197F90">
        <w:rPr>
          <w:b/>
          <w:color w:val="000000"/>
          <w:shd w:val="clear" w:color="auto" w:fill="FFFFFF"/>
        </w:rPr>
        <w:t xml:space="preserve"> (*.shp)</w:t>
      </w:r>
      <w:r w:rsidRPr="00B23909">
        <w:rPr>
          <w:color w:val="000000"/>
          <w:shd w:val="clear" w:color="auto" w:fill="FFFFFF"/>
        </w:rPr>
        <w:t xml:space="preserve">. Každý mapový list je </w:t>
      </w:r>
      <w:r w:rsidR="00443D0E" w:rsidRPr="00B23909">
        <w:rPr>
          <w:color w:val="000000"/>
          <w:shd w:val="clear" w:color="auto" w:fill="FFFFFF"/>
        </w:rPr>
        <w:t xml:space="preserve">v něm </w:t>
      </w:r>
      <w:r w:rsidRPr="00B23909">
        <w:rPr>
          <w:color w:val="000000"/>
          <w:shd w:val="clear" w:color="auto" w:fill="FFFFFF"/>
        </w:rPr>
        <w:t xml:space="preserve">reprezentován </w:t>
      </w:r>
      <w:r w:rsidR="006B763F" w:rsidRPr="00B23909">
        <w:rPr>
          <w:color w:val="000000"/>
          <w:shd w:val="clear" w:color="auto" w:fill="FFFFFF"/>
        </w:rPr>
        <w:t>jedním polygonem</w:t>
      </w:r>
      <w:r w:rsidR="007D7576">
        <w:rPr>
          <w:color w:val="000000"/>
          <w:shd w:val="clear" w:color="auto" w:fill="FFFFFF"/>
        </w:rPr>
        <w:t xml:space="preserve"> a několika sloupci (atributy)</w:t>
      </w:r>
      <w:r w:rsidR="00260925">
        <w:rPr>
          <w:color w:val="000000"/>
          <w:shd w:val="clear" w:color="auto" w:fill="FFFFFF"/>
        </w:rPr>
        <w:t>.</w:t>
      </w:r>
    </w:p>
    <w:p w:rsidR="00197F90" w:rsidRDefault="00197F90" w:rsidP="00197F90">
      <w:pPr>
        <w:ind w:firstLine="360"/>
        <w:rPr>
          <w:color w:val="000000"/>
          <w:shd w:val="clear" w:color="auto" w:fill="FFFFFF"/>
        </w:rPr>
      </w:pPr>
      <w:r>
        <w:rPr>
          <w:color w:val="000000"/>
          <w:shd w:val="clear" w:color="auto" w:fill="FFFFFF"/>
        </w:rPr>
        <w:t xml:space="preserve">V tabulce kladu musí </w:t>
      </w:r>
      <w:r w:rsidR="007D7576">
        <w:rPr>
          <w:color w:val="000000"/>
          <w:shd w:val="clear" w:color="auto" w:fill="FFFFFF"/>
        </w:rPr>
        <w:t>existovat</w:t>
      </w:r>
      <w:r>
        <w:rPr>
          <w:color w:val="000000"/>
          <w:shd w:val="clear" w:color="auto" w:fill="FFFFFF"/>
        </w:rPr>
        <w:t xml:space="preserve"> všechny sloupce odkazované ze šablony</w:t>
      </w:r>
      <w:r w:rsidR="007D7576">
        <w:rPr>
          <w:color w:val="000000"/>
          <w:shd w:val="clear" w:color="auto" w:fill="FFFFFF"/>
        </w:rPr>
        <w:t xml:space="preserve"> a jejich </w:t>
      </w:r>
      <w:r>
        <w:rPr>
          <w:color w:val="000000"/>
          <w:shd w:val="clear" w:color="auto" w:fill="FFFFFF"/>
        </w:rPr>
        <w:t>hodnoty je třeba vyplnit. Názvy a typy sloupců mohou být libovolné (nejbezpečnější jsou typy text nebo číslo). Dva sloupce jsou povinné (vyžadov</w:t>
      </w:r>
      <w:r w:rsidR="007D7576">
        <w:rPr>
          <w:color w:val="000000"/>
          <w:shd w:val="clear" w:color="auto" w:fill="FFFFFF"/>
        </w:rPr>
        <w:t>ané</w:t>
      </w:r>
      <w:r>
        <w:rPr>
          <w:color w:val="000000"/>
          <w:shd w:val="clear" w:color="auto" w:fill="FFFFFF"/>
        </w:rPr>
        <w:t xml:space="preserve"> aplikací):</w:t>
      </w:r>
    </w:p>
    <w:p w:rsidR="00197F90" w:rsidRDefault="00197F90" w:rsidP="00197F90">
      <w:pPr>
        <w:pStyle w:val="ListParagraph"/>
        <w:numPr>
          <w:ilvl w:val="0"/>
          <w:numId w:val="4"/>
        </w:numPr>
        <w:rPr>
          <w:color w:val="000000"/>
          <w:shd w:val="clear" w:color="auto" w:fill="FFFFFF"/>
        </w:rPr>
      </w:pPr>
      <w:r>
        <w:rPr>
          <w:color w:val="000000"/>
          <w:shd w:val="clear" w:color="auto" w:fill="FFFFFF"/>
        </w:rPr>
        <w:t>SHEET, v němž je uloženo číslo mapového listu</w:t>
      </w:r>
    </w:p>
    <w:p w:rsidR="00197F90" w:rsidRPr="00197F90" w:rsidRDefault="00197F90" w:rsidP="00197F90">
      <w:pPr>
        <w:pStyle w:val="ListParagraph"/>
        <w:numPr>
          <w:ilvl w:val="0"/>
          <w:numId w:val="4"/>
        </w:numPr>
        <w:rPr>
          <w:color w:val="000000"/>
          <w:shd w:val="clear" w:color="auto" w:fill="FFFFFF"/>
        </w:rPr>
      </w:pPr>
      <w:r>
        <w:rPr>
          <w:color w:val="000000"/>
          <w:shd w:val="clear" w:color="auto" w:fill="FFFFFF"/>
        </w:rPr>
        <w:t>TITLE, v němž je uložen název mapového listu</w:t>
      </w:r>
    </w:p>
    <w:p w:rsidR="002310C1" w:rsidRPr="00B23909" w:rsidRDefault="007D7576" w:rsidP="00B23909">
      <w:pPr>
        <w:ind w:firstLine="360"/>
        <w:rPr>
          <w:color w:val="000000"/>
          <w:shd w:val="clear" w:color="auto" w:fill="FFFFFF"/>
        </w:rPr>
      </w:pPr>
      <w:r>
        <w:rPr>
          <w:color w:val="000000"/>
          <w:shd w:val="clear" w:color="auto" w:fill="FFFFFF"/>
        </w:rPr>
        <w:t xml:space="preserve">Klad mapových listů je nejbezpečnější převést do souřadného systému </w:t>
      </w:r>
      <w:r w:rsidRPr="007D7576">
        <w:rPr>
          <w:color w:val="000000"/>
          <w:shd w:val="clear" w:color="auto" w:fill="FFFFFF"/>
        </w:rPr>
        <w:t>EPSG:4326</w:t>
      </w:r>
      <w:r>
        <w:rPr>
          <w:color w:val="000000"/>
          <w:shd w:val="clear" w:color="auto" w:fill="FFFFFF"/>
        </w:rPr>
        <w:t>, ale GeoServer si většinou poradí i s jiným.</w:t>
      </w:r>
    </w:p>
    <w:p w:rsidR="00F04FD0" w:rsidRDefault="00F04FD0" w:rsidP="00451469">
      <w:pPr>
        <w:pStyle w:val="Heading1"/>
      </w:pPr>
      <w:r>
        <w:t>Publikace kladu pomocí GeoServeru</w:t>
      </w:r>
    </w:p>
    <w:p w:rsidR="007322CB" w:rsidRDefault="002C6684" w:rsidP="007322CB">
      <w:pPr>
        <w:ind w:firstLine="360"/>
        <w:rPr>
          <w:color w:val="000000"/>
          <w:shd w:val="clear" w:color="auto" w:fill="FFFFFF"/>
        </w:rPr>
      </w:pPr>
      <w:r>
        <w:rPr>
          <w:color w:val="000000"/>
          <w:shd w:val="clear" w:color="auto" w:fill="FFFFFF"/>
        </w:rPr>
        <w:t xml:space="preserve">ShapeFily s klady mapových listů jsou umístěny na Dropboxu ve složce </w:t>
      </w:r>
      <w:r>
        <w:rPr>
          <w:color w:val="000000"/>
          <w:shd w:val="clear" w:color="auto" w:fill="FFFFFF"/>
          <w:lang w:val="en-US"/>
        </w:rPr>
        <w:t>/</w:t>
      </w:r>
      <w:r>
        <w:rPr>
          <w:color w:val="000000"/>
          <w:shd w:val="clear" w:color="auto" w:fill="FFFFFF"/>
        </w:rPr>
        <w:t>mapseries (neplést s /</w:t>
      </w:r>
      <w:r w:rsidRPr="002C6684">
        <w:rPr>
          <w:color w:val="000000"/>
          <w:shd w:val="clear" w:color="auto" w:fill="FFFFFF"/>
        </w:rPr>
        <w:t>TEMAP</w:t>
      </w:r>
      <w:r>
        <w:rPr>
          <w:color w:val="000000"/>
          <w:shd w:val="clear" w:color="auto" w:fill="FFFFFF"/>
        </w:rPr>
        <w:t xml:space="preserve">/mapseries !!!). Přístup přiděluje Klokan. Ve složce </w:t>
      </w:r>
      <w:r>
        <w:rPr>
          <w:color w:val="000000"/>
          <w:shd w:val="clear" w:color="auto" w:fill="FFFFFF"/>
          <w:lang w:val="en-US"/>
        </w:rPr>
        <w:t>/</w:t>
      </w:r>
      <w:r>
        <w:rPr>
          <w:color w:val="000000"/>
          <w:shd w:val="clear" w:color="auto" w:fill="FFFFFF"/>
        </w:rPr>
        <w:t xml:space="preserve">mapseries je třeba najít nebo vytvořit adresář </w:t>
      </w:r>
      <w:r>
        <w:rPr>
          <w:color w:val="000000"/>
          <w:shd w:val="clear" w:color="auto" w:fill="FFFFFF"/>
        </w:rPr>
        <w:lastRenderedPageBreak/>
        <w:t>reprezentující oblast, kterou mapové dílo pokrývá, a do něj nahrát připravený ShapeFile kladu mapových listů.</w:t>
      </w:r>
      <w:r w:rsidR="006E0FB9">
        <w:rPr>
          <w:color w:val="000000"/>
          <w:shd w:val="clear" w:color="auto" w:fill="FFFFFF"/>
        </w:rPr>
        <w:t xml:space="preserve"> Název ShapeFilu může být libovolný.</w:t>
      </w:r>
    </w:p>
    <w:p w:rsidR="005954F7" w:rsidRDefault="00F37CD8" w:rsidP="003D052F">
      <w:pPr>
        <w:ind w:firstLine="360"/>
        <w:rPr>
          <w:color w:val="000000"/>
          <w:shd w:val="clear" w:color="auto" w:fill="FFFFFF"/>
        </w:rPr>
      </w:pPr>
      <w:r>
        <w:rPr>
          <w:color w:val="000000"/>
          <w:shd w:val="clear" w:color="auto" w:fill="FFFFFF"/>
        </w:rPr>
        <w:t xml:space="preserve">Po nahrání ShapeFilu na Dropbox je třeba se přihlásit na GeoServer: </w:t>
      </w:r>
      <w:hyperlink r:id="rId16" w:history="1">
        <w:r w:rsidRPr="00886A82">
          <w:rPr>
            <w:rStyle w:val="Hyperlink"/>
            <w:shd w:val="clear" w:color="auto" w:fill="FFFFFF"/>
          </w:rPr>
          <w:t>http://mapseries.georeferencer.org/geoserver/</w:t>
        </w:r>
      </w:hyperlink>
      <w:r>
        <w:rPr>
          <w:color w:val="000000"/>
          <w:shd w:val="clear" w:color="auto" w:fill="FFFFFF"/>
        </w:rPr>
        <w:br/>
      </w:r>
      <w:r w:rsidR="005954F7">
        <w:rPr>
          <w:color w:val="000000"/>
          <w:shd w:val="clear" w:color="auto" w:fill="FFFFFF"/>
        </w:rPr>
        <w:t>Přístup přiděluje Klokan.</w:t>
      </w:r>
    </w:p>
    <w:p w:rsidR="0017786F" w:rsidRDefault="0017786F" w:rsidP="0017786F">
      <w:pPr>
        <w:ind w:firstLine="360"/>
        <w:rPr>
          <w:color w:val="000000"/>
          <w:shd w:val="clear" w:color="auto" w:fill="FFFFFF"/>
        </w:rPr>
      </w:pPr>
      <w:r>
        <w:rPr>
          <w:color w:val="000000"/>
          <w:shd w:val="clear" w:color="auto" w:fill="FFFFFF"/>
        </w:rPr>
        <w:t>Podrobnější návod</w:t>
      </w:r>
      <w:r>
        <w:rPr>
          <w:color w:val="000000"/>
          <w:shd w:val="clear" w:color="auto" w:fill="FFFFFF"/>
        </w:rPr>
        <w:t>, jak nahrát ShapeFile na GeoServer,</w:t>
      </w:r>
      <w:r>
        <w:rPr>
          <w:color w:val="000000"/>
          <w:shd w:val="clear" w:color="auto" w:fill="FFFFFF"/>
        </w:rPr>
        <w:t xml:space="preserve"> je například zde: </w:t>
      </w:r>
      <w:hyperlink r:id="rId17" w:history="1">
        <w:r w:rsidRPr="00886A82">
          <w:rPr>
            <w:rStyle w:val="Hyperlink"/>
            <w:shd w:val="clear" w:color="auto" w:fill="FFFFFF"/>
          </w:rPr>
          <w:t>http://docs.geoserver.org/2.1.4/user/gettingstarted/shapefile-quickstart/index.html</w:t>
        </w:r>
      </w:hyperlink>
    </w:p>
    <w:p w:rsidR="005954F7" w:rsidRPr="005954F7" w:rsidRDefault="005954F7" w:rsidP="005954F7">
      <w:pPr>
        <w:pStyle w:val="Heading2"/>
      </w:pPr>
      <w:r>
        <w:t xml:space="preserve">Jak </w:t>
      </w:r>
      <w:r>
        <w:t xml:space="preserve">vytvořit </w:t>
      </w:r>
      <w:r w:rsidR="00D86FBB">
        <w:t>sklad</w:t>
      </w:r>
    </w:p>
    <w:p w:rsidR="00D41905" w:rsidRDefault="005954F7" w:rsidP="003D052F">
      <w:pPr>
        <w:ind w:firstLine="360"/>
        <w:rPr>
          <w:color w:val="000000"/>
          <w:shd w:val="clear" w:color="auto" w:fill="FFFFFF"/>
        </w:rPr>
      </w:pPr>
      <w:r>
        <w:rPr>
          <w:color w:val="000000"/>
          <w:shd w:val="clear" w:color="auto" w:fill="FFFFFF"/>
        </w:rPr>
        <w:t>Prvním krokem je</w:t>
      </w:r>
      <w:r w:rsidR="0044122F">
        <w:rPr>
          <w:color w:val="000000"/>
          <w:shd w:val="clear" w:color="auto" w:fill="FFFFFF"/>
        </w:rPr>
        <w:t xml:space="preserve"> vytvořit nový </w:t>
      </w:r>
      <w:r w:rsidR="00D86FBB">
        <w:rPr>
          <w:color w:val="000000"/>
          <w:shd w:val="clear" w:color="auto" w:fill="FFFFFF"/>
        </w:rPr>
        <w:t>sklad (</w:t>
      </w:r>
      <w:r w:rsidR="00D86FBB" w:rsidRPr="00D86FBB">
        <w:rPr>
          <w:b/>
          <w:color w:val="000000"/>
          <w:shd w:val="clear" w:color="auto" w:fill="FFFFFF"/>
        </w:rPr>
        <w:t>Store</w:t>
      </w:r>
      <w:r w:rsidR="00D86FBB">
        <w:rPr>
          <w:color w:val="000000"/>
          <w:shd w:val="clear" w:color="auto" w:fill="FFFFFF"/>
        </w:rPr>
        <w:t>)</w:t>
      </w:r>
      <w:r w:rsidR="0044122F">
        <w:rPr>
          <w:color w:val="000000"/>
          <w:shd w:val="clear" w:color="auto" w:fill="FFFFFF"/>
        </w:rPr>
        <w:t xml:space="preserve"> typu </w:t>
      </w:r>
      <w:r w:rsidR="00C67174">
        <w:rPr>
          <w:color w:val="000000"/>
          <w:shd w:val="clear" w:color="auto" w:fill="FFFFFF"/>
        </w:rPr>
        <w:t xml:space="preserve">„Vector Data Source / </w:t>
      </w:r>
      <w:r w:rsidR="0044122F">
        <w:rPr>
          <w:color w:val="000000"/>
          <w:shd w:val="clear" w:color="auto" w:fill="FFFFFF"/>
        </w:rPr>
        <w:t>Shapefile</w:t>
      </w:r>
      <w:r w:rsidR="00C67174">
        <w:rPr>
          <w:color w:val="000000"/>
          <w:shd w:val="clear" w:color="auto" w:fill="FFFFFF"/>
        </w:rPr>
        <w:t>“</w:t>
      </w:r>
      <w:r w:rsidR="00D41905">
        <w:rPr>
          <w:color w:val="000000"/>
          <w:shd w:val="clear" w:color="auto" w:fill="FFFFFF"/>
        </w:rPr>
        <w:t>.</w:t>
      </w:r>
      <w:r w:rsidR="00A52304">
        <w:rPr>
          <w:color w:val="000000"/>
          <w:shd w:val="clear" w:color="auto" w:fill="FFFFFF"/>
        </w:rPr>
        <w:t xml:space="preserve"> </w:t>
      </w:r>
      <w:r w:rsidR="00C67174">
        <w:rPr>
          <w:color w:val="000000"/>
          <w:shd w:val="clear" w:color="auto" w:fill="FFFFFF"/>
        </w:rPr>
        <w:t xml:space="preserve">Parametr </w:t>
      </w:r>
      <w:r w:rsidR="00C67174" w:rsidRPr="00D41905">
        <w:rPr>
          <w:b/>
          <w:color w:val="000000"/>
          <w:shd w:val="clear" w:color="auto" w:fill="FFFFFF"/>
        </w:rPr>
        <w:t>Workspace</w:t>
      </w:r>
      <w:r w:rsidR="00C67174">
        <w:rPr>
          <w:color w:val="000000"/>
          <w:shd w:val="clear" w:color="auto" w:fill="FFFFFF"/>
        </w:rPr>
        <w:t xml:space="preserve"> je třeba nastavit na hodnotu „mapseries“.</w:t>
      </w:r>
    </w:p>
    <w:p w:rsidR="00D41905" w:rsidRDefault="00C67174" w:rsidP="003D052F">
      <w:pPr>
        <w:ind w:firstLine="360"/>
        <w:rPr>
          <w:color w:val="000000"/>
          <w:shd w:val="clear" w:color="auto" w:fill="FFFFFF"/>
        </w:rPr>
      </w:pPr>
      <w:r>
        <w:rPr>
          <w:color w:val="000000"/>
          <w:shd w:val="clear" w:color="auto" w:fill="FFFFFF"/>
        </w:rPr>
        <w:t xml:space="preserve">Parametr </w:t>
      </w:r>
      <w:r w:rsidR="00D41905" w:rsidRPr="00D41905">
        <w:rPr>
          <w:b/>
          <w:color w:val="000000"/>
          <w:shd w:val="clear" w:color="auto" w:fill="FFFFFF"/>
        </w:rPr>
        <w:t>D</w:t>
      </w:r>
      <w:r w:rsidRPr="00D41905">
        <w:rPr>
          <w:b/>
          <w:color w:val="000000"/>
          <w:shd w:val="clear" w:color="auto" w:fill="FFFFFF"/>
        </w:rPr>
        <w:t>ata Source Name</w:t>
      </w:r>
      <w:r>
        <w:rPr>
          <w:color w:val="000000"/>
          <w:shd w:val="clear" w:color="auto" w:fill="FFFFFF"/>
        </w:rPr>
        <w:t xml:space="preserve"> by měl vycházet z adresářové struktury, v níž je Shapefile umístěn</w:t>
      </w:r>
      <w:r w:rsidR="003D052F">
        <w:rPr>
          <w:color w:val="000000"/>
          <w:shd w:val="clear" w:color="auto" w:fill="FFFFFF"/>
        </w:rPr>
        <w:t xml:space="preserve"> a měl by obsahovat území mapového díla a název mapového díla</w:t>
      </w:r>
      <w:r w:rsidR="003377C0">
        <w:rPr>
          <w:color w:val="000000"/>
          <w:shd w:val="clear" w:color="auto" w:fill="FFFFFF"/>
        </w:rPr>
        <w:t xml:space="preserve">. </w:t>
      </w:r>
      <w:r w:rsidR="00781ABF">
        <w:rPr>
          <w:color w:val="000000"/>
          <w:shd w:val="clear" w:color="auto" w:fill="FFFFFF"/>
        </w:rPr>
        <w:t>Dopo</w:t>
      </w:r>
      <w:r w:rsidR="00781ABF">
        <w:rPr>
          <w:color w:val="000000"/>
          <w:shd w:val="clear" w:color="auto" w:fill="FFFFFF"/>
        </w:rPr>
        <w:t xml:space="preserve">ručuji pužívat pouze malá písmena, čísla a pomlčky. </w:t>
      </w:r>
      <w:r>
        <w:rPr>
          <w:color w:val="000000"/>
          <w:shd w:val="clear" w:color="auto" w:fill="FFFFFF"/>
        </w:rPr>
        <w:t>Příklad pro 3VM 1:200K: „</w:t>
      </w:r>
      <w:r w:rsidRPr="00C67174">
        <w:rPr>
          <w:color w:val="000000"/>
          <w:shd w:val="clear" w:color="auto" w:fill="FFFFFF"/>
        </w:rPr>
        <w:t>austria-hungary--3rd-military-survey</w:t>
      </w:r>
      <w:r w:rsidRPr="00C67174">
        <w:rPr>
          <w:color w:val="000000"/>
          <w:shd w:val="clear" w:color="auto" w:fill="FFFFFF"/>
        </w:rPr>
        <w:t>--</w:t>
      </w:r>
      <w:r w:rsidRPr="00C67174">
        <w:rPr>
          <w:color w:val="000000"/>
          <w:shd w:val="clear" w:color="auto" w:fill="FFFFFF"/>
        </w:rPr>
        <w:t>200</w:t>
      </w:r>
      <w:r>
        <w:rPr>
          <w:color w:val="000000"/>
          <w:shd w:val="clear" w:color="auto" w:fill="FFFFFF"/>
        </w:rPr>
        <w:t>“.</w:t>
      </w:r>
      <w:r w:rsidR="00781ABF">
        <w:rPr>
          <w:color w:val="000000"/>
          <w:shd w:val="clear" w:color="auto" w:fill="FFFFFF"/>
        </w:rPr>
        <w:t xml:space="preserve"> </w:t>
      </w:r>
    </w:p>
    <w:p w:rsidR="003D052F" w:rsidRDefault="003D052F" w:rsidP="003D052F">
      <w:pPr>
        <w:ind w:firstLine="360"/>
        <w:rPr>
          <w:color w:val="000000"/>
          <w:shd w:val="clear" w:color="auto" w:fill="FFFFFF"/>
        </w:rPr>
      </w:pPr>
      <w:r>
        <w:rPr>
          <w:color w:val="000000"/>
          <w:shd w:val="clear" w:color="auto" w:fill="FFFFFF"/>
        </w:rPr>
        <w:t xml:space="preserve">Parametr </w:t>
      </w:r>
      <w:r w:rsidRPr="00D41905">
        <w:rPr>
          <w:b/>
          <w:color w:val="000000"/>
          <w:shd w:val="clear" w:color="auto" w:fill="FFFFFF"/>
        </w:rPr>
        <w:t xml:space="preserve">Shapefile </w:t>
      </w:r>
      <w:r>
        <w:rPr>
          <w:color w:val="000000"/>
          <w:shd w:val="clear" w:color="auto" w:fill="FFFFFF"/>
        </w:rPr>
        <w:t>location je cesta ke Shape</w:t>
      </w:r>
      <w:r w:rsidR="00210A57">
        <w:rPr>
          <w:color w:val="000000"/>
          <w:shd w:val="clear" w:color="auto" w:fill="FFFFFF"/>
        </w:rPr>
        <w:t>F</w:t>
      </w:r>
      <w:r>
        <w:rPr>
          <w:color w:val="000000"/>
          <w:shd w:val="clear" w:color="auto" w:fill="FFFFFF"/>
        </w:rPr>
        <w:t>ilu, například „</w:t>
      </w:r>
      <w:r w:rsidRPr="003D052F">
        <w:rPr>
          <w:color w:val="000000"/>
          <w:shd w:val="clear" w:color="auto" w:fill="FFFFFF"/>
        </w:rPr>
        <w:t>file:mapseries/austria-hungary/3rd-military-survey/3VM_200_4326_join.shp</w:t>
      </w:r>
      <w:r>
        <w:rPr>
          <w:color w:val="000000"/>
          <w:shd w:val="clear" w:color="auto" w:fill="FFFFFF"/>
        </w:rPr>
        <w:t>“</w:t>
      </w:r>
      <w:r w:rsidR="003377C0">
        <w:rPr>
          <w:color w:val="000000"/>
          <w:shd w:val="clear" w:color="auto" w:fill="FFFFFF"/>
        </w:rPr>
        <w:t>.</w:t>
      </w:r>
    </w:p>
    <w:p w:rsidR="005726A9" w:rsidRDefault="0098590A" w:rsidP="003D052F">
      <w:pPr>
        <w:ind w:firstLine="360"/>
        <w:rPr>
          <w:color w:val="000000"/>
          <w:shd w:val="clear" w:color="auto" w:fill="FFFFFF"/>
        </w:rPr>
      </w:pPr>
      <w:r>
        <w:rPr>
          <w:color w:val="000000"/>
          <w:shd w:val="clear" w:color="auto" w:fill="FFFFFF"/>
        </w:rPr>
        <w:t xml:space="preserve">Parametr </w:t>
      </w:r>
      <w:r w:rsidRPr="00D9102E">
        <w:rPr>
          <w:b/>
          <w:color w:val="000000"/>
          <w:shd w:val="clear" w:color="auto" w:fill="FFFFFF"/>
        </w:rPr>
        <w:t>DBF charset</w:t>
      </w:r>
      <w:r>
        <w:rPr>
          <w:color w:val="000000"/>
          <w:shd w:val="clear" w:color="auto" w:fill="FFFFFF"/>
        </w:rPr>
        <w:t xml:space="preserve"> nese informaci o použítém k</w:t>
      </w:r>
      <w:r w:rsidR="00D9102E">
        <w:rPr>
          <w:color w:val="000000"/>
          <w:shd w:val="clear" w:color="auto" w:fill="FFFFFF"/>
        </w:rPr>
        <w:t>ó</w:t>
      </w:r>
      <w:r>
        <w:rPr>
          <w:color w:val="000000"/>
          <w:shd w:val="clear" w:color="auto" w:fill="FFFFFF"/>
        </w:rPr>
        <w:t>dování znaků. U českých Windows to bude pravděpodobně hodnota „windows-1250“.</w:t>
      </w:r>
    </w:p>
    <w:p w:rsidR="00E07534" w:rsidRPr="005954F7" w:rsidRDefault="00E07534" w:rsidP="00E07534">
      <w:pPr>
        <w:pStyle w:val="Heading2"/>
      </w:pPr>
      <w:r>
        <w:t xml:space="preserve">Jak vytvořit </w:t>
      </w:r>
      <w:r w:rsidR="00D86FBB">
        <w:t>vrstvu</w:t>
      </w:r>
    </w:p>
    <w:p w:rsidR="00BA755C" w:rsidRDefault="00E07534" w:rsidP="003D052F">
      <w:pPr>
        <w:ind w:firstLine="360"/>
        <w:rPr>
          <w:color w:val="000000"/>
          <w:shd w:val="clear" w:color="auto" w:fill="FFFFFF"/>
        </w:rPr>
      </w:pPr>
      <w:r>
        <w:rPr>
          <w:color w:val="000000"/>
          <w:shd w:val="clear" w:color="auto" w:fill="FFFFFF"/>
        </w:rPr>
        <w:t>Následuje vytvoření vrstvy (</w:t>
      </w:r>
      <w:r w:rsidRPr="00D86FBB">
        <w:rPr>
          <w:b/>
          <w:color w:val="000000"/>
          <w:shd w:val="clear" w:color="auto" w:fill="FFFFFF"/>
        </w:rPr>
        <w:t>Layer</w:t>
      </w:r>
      <w:r>
        <w:rPr>
          <w:color w:val="000000"/>
          <w:shd w:val="clear" w:color="auto" w:fill="FFFFFF"/>
        </w:rPr>
        <w:t>).</w:t>
      </w:r>
      <w:r w:rsidR="00D86FBB">
        <w:rPr>
          <w:color w:val="000000"/>
          <w:shd w:val="clear" w:color="auto" w:fill="FFFFFF"/>
        </w:rPr>
        <w:t xml:space="preserve"> Vrstvu je třeba vybrat z vytvořeného </w:t>
      </w:r>
      <w:r w:rsidR="00016977">
        <w:rPr>
          <w:color w:val="000000"/>
          <w:shd w:val="clear" w:color="auto" w:fill="FFFFFF"/>
        </w:rPr>
        <w:t>skladu</w:t>
      </w:r>
      <w:r w:rsidR="00D86FBB">
        <w:rPr>
          <w:color w:val="000000"/>
          <w:shd w:val="clear" w:color="auto" w:fill="FFFFFF"/>
        </w:rPr>
        <w:t>.</w:t>
      </w:r>
    </w:p>
    <w:p w:rsidR="0098590A" w:rsidRDefault="00BA755C" w:rsidP="003D052F">
      <w:pPr>
        <w:ind w:firstLine="360"/>
        <w:rPr>
          <w:color w:val="000000"/>
          <w:shd w:val="clear" w:color="auto" w:fill="FFFFFF"/>
        </w:rPr>
      </w:pPr>
      <w:r>
        <w:rPr>
          <w:color w:val="000000"/>
          <w:shd w:val="clear" w:color="auto" w:fill="FFFFFF"/>
        </w:rPr>
        <w:t xml:space="preserve">Parametr </w:t>
      </w:r>
      <w:r w:rsidRPr="00BA755C">
        <w:rPr>
          <w:b/>
          <w:color w:val="000000"/>
          <w:shd w:val="clear" w:color="auto" w:fill="FFFFFF"/>
        </w:rPr>
        <w:t>Name</w:t>
      </w:r>
      <w:r>
        <w:rPr>
          <w:color w:val="000000"/>
          <w:shd w:val="clear" w:color="auto" w:fill="FFFFFF"/>
        </w:rPr>
        <w:t xml:space="preserve"> musí odpovídat názvu skladu. </w:t>
      </w:r>
    </w:p>
    <w:p w:rsidR="00BA755C" w:rsidRDefault="004C610A" w:rsidP="003D052F">
      <w:pPr>
        <w:ind w:firstLine="360"/>
        <w:rPr>
          <w:color w:val="000000"/>
          <w:shd w:val="clear" w:color="auto" w:fill="FFFFFF"/>
        </w:rPr>
      </w:pPr>
      <w:r>
        <w:rPr>
          <w:color w:val="000000"/>
          <w:shd w:val="clear" w:color="auto" w:fill="FFFFFF"/>
        </w:rPr>
        <w:t xml:space="preserve">Parametr </w:t>
      </w:r>
      <w:r w:rsidRPr="004C610A">
        <w:rPr>
          <w:b/>
          <w:color w:val="000000"/>
          <w:shd w:val="clear" w:color="auto" w:fill="FFFFFF"/>
        </w:rPr>
        <w:t>Native SRS</w:t>
      </w:r>
      <w:r>
        <w:rPr>
          <w:color w:val="000000"/>
          <w:shd w:val="clear" w:color="auto" w:fill="FFFFFF"/>
        </w:rPr>
        <w:t xml:space="preserve">, resp. </w:t>
      </w:r>
      <w:r w:rsidRPr="004C610A">
        <w:rPr>
          <w:b/>
          <w:color w:val="000000"/>
          <w:shd w:val="clear" w:color="auto" w:fill="FFFFFF"/>
        </w:rPr>
        <w:t>Declared SRS</w:t>
      </w:r>
      <w:r>
        <w:rPr>
          <w:color w:val="000000"/>
          <w:shd w:val="clear" w:color="auto" w:fill="FFFFFF"/>
        </w:rPr>
        <w:t>, musí odpovídat souřadnému systému daného Shapefilu.</w:t>
      </w:r>
    </w:p>
    <w:p w:rsidR="004C610A" w:rsidRDefault="00670B96" w:rsidP="003D052F">
      <w:pPr>
        <w:ind w:firstLine="360"/>
        <w:rPr>
          <w:color w:val="000000"/>
          <w:shd w:val="clear" w:color="auto" w:fill="FFFFFF"/>
        </w:rPr>
      </w:pPr>
      <w:r>
        <w:rPr>
          <w:color w:val="000000"/>
          <w:shd w:val="clear" w:color="auto" w:fill="FFFFFF"/>
        </w:rPr>
        <w:t xml:space="preserve">Dále je třeba dopočítat oba parametry </w:t>
      </w:r>
      <w:r w:rsidRPr="00670B96">
        <w:rPr>
          <w:b/>
          <w:color w:val="000000"/>
          <w:shd w:val="clear" w:color="auto" w:fill="FFFFFF"/>
        </w:rPr>
        <w:t>Bounding Boxes</w:t>
      </w:r>
      <w:r>
        <w:rPr>
          <w:color w:val="000000"/>
          <w:shd w:val="clear" w:color="auto" w:fill="FFFFFF"/>
        </w:rPr>
        <w:t xml:space="preserve"> (na automatický výpočet zde dva odkazy).</w:t>
      </w:r>
    </w:p>
    <w:p w:rsidR="007067EF" w:rsidRDefault="006762AD" w:rsidP="009023D6">
      <w:pPr>
        <w:ind w:firstLine="360"/>
        <w:rPr>
          <w:color w:val="000000"/>
          <w:shd w:val="clear" w:color="auto" w:fill="FFFFFF"/>
        </w:rPr>
      </w:pPr>
      <w:r>
        <w:rPr>
          <w:color w:val="000000"/>
          <w:shd w:val="clear" w:color="auto" w:fill="FFFFFF"/>
        </w:rPr>
        <w:t xml:space="preserve">V kartě </w:t>
      </w:r>
      <w:r w:rsidRPr="007067EF">
        <w:rPr>
          <w:b/>
          <w:color w:val="000000"/>
          <w:shd w:val="clear" w:color="auto" w:fill="FFFFFF"/>
        </w:rPr>
        <w:t>Publishing</w:t>
      </w:r>
      <w:r>
        <w:rPr>
          <w:color w:val="000000"/>
          <w:shd w:val="clear" w:color="auto" w:fill="FFFFFF"/>
        </w:rPr>
        <w:t xml:space="preserve"> je třeba </w:t>
      </w:r>
      <w:r w:rsidR="007067EF">
        <w:rPr>
          <w:color w:val="000000"/>
          <w:shd w:val="clear" w:color="auto" w:fill="FFFFFF"/>
        </w:rPr>
        <w:t xml:space="preserve">ověřit, že je zvolen </w:t>
      </w:r>
      <w:r w:rsidR="007067EF" w:rsidRPr="007067EF">
        <w:rPr>
          <w:b/>
          <w:color w:val="000000"/>
          <w:shd w:val="clear" w:color="auto" w:fill="FFFFFF"/>
        </w:rPr>
        <w:t>Default Style</w:t>
      </w:r>
      <w:r w:rsidR="007067EF">
        <w:rPr>
          <w:color w:val="000000"/>
          <w:shd w:val="clear" w:color="auto" w:fill="FFFFFF"/>
        </w:rPr>
        <w:t xml:space="preserve"> s hodnotou „polygon“.</w:t>
      </w:r>
    </w:p>
    <w:p w:rsidR="00451469" w:rsidRDefault="00672670" w:rsidP="003B42BD">
      <w:pPr>
        <w:pStyle w:val="Heading1"/>
      </w:pPr>
      <w:r>
        <w:t>Zaregistrování</w:t>
      </w:r>
      <w:r w:rsidR="003B42BD" w:rsidRPr="003B42BD">
        <w:t xml:space="preserve"> mapového díla do nástroje</w:t>
      </w:r>
    </w:p>
    <w:p w:rsidR="00672670" w:rsidRDefault="00672670" w:rsidP="00672670">
      <w:pPr>
        <w:ind w:firstLine="360"/>
        <w:rPr>
          <w:color w:val="000000"/>
          <w:shd w:val="clear" w:color="auto" w:fill="FFFFFF"/>
        </w:rPr>
      </w:pPr>
      <w:r>
        <w:rPr>
          <w:color w:val="000000"/>
          <w:shd w:val="clear" w:color="auto" w:fill="FFFFFF"/>
        </w:rPr>
        <w:t xml:space="preserve">Samotný nástroj je přístupný na Dropboxu </w:t>
      </w:r>
      <w:r>
        <w:rPr>
          <w:color w:val="000000"/>
          <w:shd w:val="clear" w:color="auto" w:fill="FFFFFF"/>
        </w:rPr>
        <w:t>/mapseries</w:t>
      </w:r>
      <w:r>
        <w:rPr>
          <w:color w:val="000000"/>
          <w:shd w:val="clear" w:color="auto" w:fill="FFFFFF"/>
        </w:rPr>
        <w:noBreakHyphen/>
      </w:r>
      <w:r w:rsidRPr="00E60085">
        <w:rPr>
          <w:color w:val="000000"/>
          <w:shd w:val="clear" w:color="auto" w:fill="FFFFFF"/>
        </w:rPr>
        <w:t>www</w:t>
      </w:r>
      <w:r>
        <w:rPr>
          <w:color w:val="000000"/>
          <w:shd w:val="clear" w:color="auto" w:fill="FFFFFF"/>
        </w:rPr>
        <w:t>/</w:t>
      </w:r>
      <w:r w:rsidRPr="00E60085">
        <w:rPr>
          <w:color w:val="000000"/>
          <w:shd w:val="clear" w:color="auto" w:fill="FFFFFF"/>
        </w:rPr>
        <w:t>jk</w:t>
      </w:r>
      <w:r>
        <w:rPr>
          <w:color w:val="000000"/>
          <w:shd w:val="clear" w:color="auto" w:fill="FFFFFF"/>
        </w:rPr>
        <w:t xml:space="preserve"> (přístup přiděluje Klokan).</w:t>
      </w:r>
    </w:p>
    <w:p w:rsidR="00D67261" w:rsidRDefault="00672670" w:rsidP="00D67261">
      <w:pPr>
        <w:ind w:firstLine="360"/>
        <w:rPr>
          <w:color w:val="000000"/>
          <w:shd w:val="clear" w:color="auto" w:fill="FFFFFF"/>
        </w:rPr>
      </w:pPr>
      <w:r>
        <w:rPr>
          <w:color w:val="000000"/>
          <w:shd w:val="clear" w:color="auto" w:fill="FFFFFF"/>
        </w:rPr>
        <w:t xml:space="preserve">Zde umístěné soubory jsou viditelné na webu, například </w:t>
      </w:r>
      <w:r w:rsidR="00FF2942">
        <w:rPr>
          <w:color w:val="000000"/>
          <w:shd w:val="clear" w:color="auto" w:fill="FFFFFF"/>
        </w:rPr>
        <w:t xml:space="preserve">soubor </w:t>
      </w:r>
      <w:r w:rsidR="00FF2942">
        <w:rPr>
          <w:color w:val="000000"/>
          <w:shd w:val="clear" w:color="auto" w:fill="FFFFFF"/>
        </w:rPr>
        <w:t>/mapseries</w:t>
      </w:r>
      <w:r w:rsidR="00FF2942">
        <w:rPr>
          <w:color w:val="000000"/>
          <w:shd w:val="clear" w:color="auto" w:fill="FFFFFF"/>
        </w:rPr>
        <w:noBreakHyphen/>
      </w:r>
      <w:r w:rsidR="00FF2942" w:rsidRPr="00E60085">
        <w:rPr>
          <w:color w:val="000000"/>
          <w:shd w:val="clear" w:color="auto" w:fill="FFFFFF"/>
        </w:rPr>
        <w:t>www</w:t>
      </w:r>
      <w:r w:rsidR="00FF2942">
        <w:rPr>
          <w:color w:val="000000"/>
          <w:shd w:val="clear" w:color="auto" w:fill="FFFFFF"/>
        </w:rPr>
        <w:t>/</w:t>
      </w:r>
      <w:r w:rsidR="00FF2942" w:rsidRPr="00E60085">
        <w:rPr>
          <w:color w:val="000000"/>
          <w:shd w:val="clear" w:color="auto" w:fill="FFFFFF"/>
        </w:rPr>
        <w:t>jk</w:t>
      </w:r>
      <w:r w:rsidR="00FF2942">
        <w:rPr>
          <w:color w:val="000000"/>
          <w:shd w:val="clear" w:color="auto" w:fill="FFFFFF"/>
        </w:rPr>
        <w:t>/</w:t>
      </w:r>
      <w:r w:rsidR="00FF2942">
        <w:rPr>
          <w:color w:val="000000"/>
          <w:shd w:val="clear" w:color="auto" w:fill="FFFFFF"/>
        </w:rPr>
        <w:t xml:space="preserve">mapseries.html je viditelný na adrese </w:t>
      </w:r>
      <w:hyperlink r:id="rId18" w:history="1">
        <w:r w:rsidRPr="00886A82">
          <w:rPr>
            <w:rStyle w:val="Hyperlink"/>
            <w:shd w:val="clear" w:color="auto" w:fill="FFFFFF"/>
          </w:rPr>
          <w:t>http://mapseries.georeferencer.org/jk/mapseries.html</w:t>
        </w:r>
      </w:hyperlink>
    </w:p>
    <w:p w:rsidR="00D67261" w:rsidRPr="00D67261" w:rsidRDefault="00D67261" w:rsidP="00D67261">
      <w:pPr>
        <w:ind w:firstLine="360"/>
        <w:rPr>
          <w:color w:val="000000"/>
          <w:shd w:val="clear" w:color="auto" w:fill="FFFFFF"/>
        </w:rPr>
      </w:pPr>
      <w:r>
        <w:rPr>
          <w:color w:val="000000"/>
          <w:shd w:val="clear" w:color="auto" w:fill="FFFFFF"/>
        </w:rPr>
        <w:t xml:space="preserve">Pozor na to, že se jedná o ostrou verzi nástroje, jakákoliv změna se okamžitě projeví i na webu. Proto je dobré před </w:t>
      </w:r>
      <w:r w:rsidR="00A34D6A">
        <w:rPr>
          <w:color w:val="000000"/>
          <w:shd w:val="clear" w:color="auto" w:fill="FFFFFF"/>
        </w:rPr>
        <w:t xml:space="preserve">každou </w:t>
      </w:r>
      <w:r>
        <w:rPr>
          <w:color w:val="000000"/>
          <w:shd w:val="clear" w:color="auto" w:fill="FFFFFF"/>
        </w:rPr>
        <w:t xml:space="preserve">větší změnou celou složku </w:t>
      </w:r>
      <w:r>
        <w:rPr>
          <w:color w:val="000000"/>
          <w:shd w:val="clear" w:color="auto" w:fill="FFFFFF"/>
        </w:rPr>
        <w:t>/mapseries</w:t>
      </w:r>
      <w:r>
        <w:rPr>
          <w:color w:val="000000"/>
          <w:shd w:val="clear" w:color="auto" w:fill="FFFFFF"/>
        </w:rPr>
        <w:noBreakHyphen/>
      </w:r>
      <w:r w:rsidRPr="00E60085">
        <w:rPr>
          <w:color w:val="000000"/>
          <w:shd w:val="clear" w:color="auto" w:fill="FFFFFF"/>
        </w:rPr>
        <w:t>www</w:t>
      </w:r>
      <w:r>
        <w:rPr>
          <w:color w:val="000000"/>
          <w:shd w:val="clear" w:color="auto" w:fill="FFFFFF"/>
        </w:rPr>
        <w:t>/</w:t>
      </w:r>
      <w:r w:rsidRPr="00E60085">
        <w:rPr>
          <w:color w:val="000000"/>
          <w:shd w:val="clear" w:color="auto" w:fill="FFFFFF"/>
        </w:rPr>
        <w:t>jk</w:t>
      </w:r>
      <w:r>
        <w:rPr>
          <w:color w:val="000000"/>
          <w:shd w:val="clear" w:color="auto" w:fill="FFFFFF"/>
        </w:rPr>
        <w:t xml:space="preserve"> zálohovat.</w:t>
      </w:r>
    </w:p>
    <w:p w:rsidR="003B42BD" w:rsidRPr="005954F7" w:rsidRDefault="003B42BD" w:rsidP="003B42BD">
      <w:pPr>
        <w:pStyle w:val="Heading2"/>
      </w:pPr>
      <w:r>
        <w:t xml:space="preserve">Nahrání šablony </w:t>
      </w:r>
    </w:p>
    <w:p w:rsidR="00451469" w:rsidRDefault="0010403A" w:rsidP="00451469">
      <w:pPr>
        <w:ind w:firstLine="360"/>
        <w:rPr>
          <w:color w:val="000000"/>
          <w:shd w:val="clear" w:color="auto" w:fill="FFFFFF"/>
        </w:rPr>
      </w:pPr>
      <w:r>
        <w:rPr>
          <w:color w:val="000000"/>
          <w:shd w:val="clear" w:color="auto" w:fill="FFFFFF"/>
        </w:rPr>
        <w:t xml:space="preserve">Soubor se šablonou je třeba nahrát do adresáře </w:t>
      </w:r>
      <w:r>
        <w:rPr>
          <w:color w:val="000000"/>
          <w:shd w:val="clear" w:color="auto" w:fill="FFFFFF"/>
        </w:rPr>
        <w:t>/mapseries</w:t>
      </w:r>
      <w:r>
        <w:rPr>
          <w:color w:val="000000"/>
          <w:shd w:val="clear" w:color="auto" w:fill="FFFFFF"/>
        </w:rPr>
        <w:noBreakHyphen/>
      </w:r>
      <w:r w:rsidRPr="00E60085">
        <w:rPr>
          <w:color w:val="000000"/>
          <w:shd w:val="clear" w:color="auto" w:fill="FFFFFF"/>
        </w:rPr>
        <w:t>www</w:t>
      </w:r>
      <w:r>
        <w:rPr>
          <w:color w:val="000000"/>
          <w:shd w:val="clear" w:color="auto" w:fill="FFFFFF"/>
        </w:rPr>
        <w:t>/</w:t>
      </w:r>
      <w:r w:rsidRPr="00E60085">
        <w:rPr>
          <w:color w:val="000000"/>
          <w:shd w:val="clear" w:color="auto" w:fill="FFFFFF"/>
        </w:rPr>
        <w:t>jk</w:t>
      </w:r>
      <w:r>
        <w:rPr>
          <w:color w:val="000000"/>
          <w:shd w:val="clear" w:color="auto" w:fill="FFFFFF"/>
        </w:rPr>
        <w:t>/</w:t>
      </w:r>
      <w:r>
        <w:rPr>
          <w:color w:val="000000"/>
          <w:shd w:val="clear" w:color="auto" w:fill="FFFFFF"/>
        </w:rPr>
        <w:t>templates</w:t>
      </w:r>
    </w:p>
    <w:p w:rsidR="0010403A" w:rsidRPr="00E60085" w:rsidRDefault="0010403A" w:rsidP="00451469">
      <w:pPr>
        <w:ind w:firstLine="360"/>
        <w:rPr>
          <w:color w:val="000000"/>
          <w:shd w:val="clear" w:color="auto" w:fill="FFFFFF"/>
        </w:rPr>
      </w:pPr>
      <w:r>
        <w:rPr>
          <w:color w:val="000000"/>
          <w:shd w:val="clear" w:color="auto" w:fill="FFFFFF"/>
        </w:rPr>
        <w:t>Jeho název by měl být bez diakritiky, mezer, apod.</w:t>
      </w:r>
    </w:p>
    <w:p w:rsidR="0068657F" w:rsidRPr="0068657F" w:rsidRDefault="0068657F" w:rsidP="0068657F">
      <w:pPr>
        <w:pStyle w:val="Heading2"/>
      </w:pPr>
      <w:r>
        <w:t>Přidání mapového díla do konfiguračního souboru</w:t>
      </w:r>
    </w:p>
    <w:p w:rsidR="00C3081D" w:rsidRDefault="00C3081D" w:rsidP="00C3081D">
      <w:pPr>
        <w:ind w:firstLine="360"/>
        <w:rPr>
          <w:color w:val="000000"/>
          <w:shd w:val="clear" w:color="auto" w:fill="FFFFFF"/>
        </w:rPr>
      </w:pPr>
      <w:r>
        <w:rPr>
          <w:color w:val="000000"/>
          <w:shd w:val="clear" w:color="auto" w:fill="FFFFFF"/>
        </w:rPr>
        <w:t xml:space="preserve">Konfigurační soubor je </w:t>
      </w:r>
      <w:r w:rsidR="001C3FD3">
        <w:rPr>
          <w:color w:val="000000"/>
          <w:shd w:val="clear" w:color="auto" w:fill="FFFFFF"/>
        </w:rPr>
        <w:t xml:space="preserve">běžný </w:t>
      </w:r>
      <w:r>
        <w:rPr>
          <w:color w:val="000000"/>
          <w:shd w:val="clear" w:color="auto" w:fill="FFFFFF"/>
        </w:rPr>
        <w:t xml:space="preserve">JavaScriptový soubor </w:t>
      </w:r>
      <w:r w:rsidR="001C3FD3">
        <w:rPr>
          <w:color w:val="000000"/>
          <w:shd w:val="clear" w:color="auto" w:fill="FFFFFF"/>
        </w:rPr>
        <w:t>umístěný zde:</w:t>
      </w:r>
      <w:r>
        <w:rPr>
          <w:color w:val="000000"/>
          <w:shd w:val="clear" w:color="auto" w:fill="FFFFFF"/>
        </w:rPr>
        <w:t xml:space="preserve"> /mapseries</w:t>
      </w:r>
      <w:r>
        <w:rPr>
          <w:color w:val="000000"/>
          <w:shd w:val="clear" w:color="auto" w:fill="FFFFFF"/>
        </w:rPr>
        <w:noBreakHyphen/>
      </w:r>
      <w:r w:rsidRPr="00E60085">
        <w:rPr>
          <w:color w:val="000000"/>
          <w:shd w:val="clear" w:color="auto" w:fill="FFFFFF"/>
        </w:rPr>
        <w:t>www</w:t>
      </w:r>
      <w:r>
        <w:rPr>
          <w:color w:val="000000"/>
          <w:shd w:val="clear" w:color="auto" w:fill="FFFFFF"/>
        </w:rPr>
        <w:t>/</w:t>
      </w:r>
      <w:r w:rsidRPr="00E60085">
        <w:rPr>
          <w:color w:val="000000"/>
          <w:shd w:val="clear" w:color="auto" w:fill="FFFFFF"/>
        </w:rPr>
        <w:t>jk</w:t>
      </w:r>
      <w:r>
        <w:rPr>
          <w:color w:val="000000"/>
          <w:shd w:val="clear" w:color="auto" w:fill="FFFFFF"/>
        </w:rPr>
        <w:t>/</w:t>
      </w:r>
      <w:r w:rsidRPr="00E60085">
        <w:rPr>
          <w:color w:val="000000"/>
          <w:shd w:val="clear" w:color="auto" w:fill="FFFFFF"/>
        </w:rPr>
        <w:t>config.js</w:t>
      </w:r>
    </w:p>
    <w:p w:rsidR="005D339C" w:rsidRDefault="005D339C" w:rsidP="005D339C">
      <w:pPr>
        <w:ind w:firstLine="360"/>
        <w:rPr>
          <w:color w:val="000000"/>
          <w:shd w:val="clear" w:color="auto" w:fill="FFFFFF"/>
        </w:rPr>
      </w:pPr>
      <w:r>
        <w:rPr>
          <w:color w:val="000000"/>
          <w:shd w:val="clear" w:color="auto" w:fill="FFFFFF"/>
        </w:rPr>
        <w:lastRenderedPageBreak/>
        <w:t xml:space="preserve">Každé mapové dílo je reprezentováno jedním objektem v poli </w:t>
      </w:r>
      <w:r>
        <w:rPr>
          <w:color w:val="000000"/>
          <w:shd w:val="clear" w:color="auto" w:fill="FFFFFF"/>
        </w:rPr>
        <w:t>mapseries.config.series</w:t>
      </w:r>
      <w:r>
        <w:rPr>
          <w:color w:val="000000"/>
          <w:shd w:val="clear" w:color="auto" w:fill="FFFFFF"/>
        </w:rPr>
        <w:t>. Do tohoto pole je tedy třeba přidat nový objekt a nastavit mu minimálně první tři z následujících atributů</w:t>
      </w:r>
      <w:r w:rsidR="0009125C">
        <w:rPr>
          <w:color w:val="000000"/>
          <w:shd w:val="clear" w:color="auto" w:fill="FFFFFF"/>
        </w:rPr>
        <w:t>.</w:t>
      </w:r>
    </w:p>
    <w:p w:rsidR="0009125C" w:rsidRDefault="0009125C" w:rsidP="005D339C">
      <w:pPr>
        <w:ind w:firstLine="360"/>
        <w:rPr>
          <w:color w:val="000000"/>
          <w:shd w:val="clear" w:color="auto" w:fill="FFFFFF"/>
        </w:rPr>
      </w:pPr>
      <w:r>
        <w:rPr>
          <w:color w:val="000000"/>
          <w:shd w:val="clear" w:color="auto" w:fill="FFFFFF"/>
        </w:rPr>
        <w:t>Jelikož se jedná o standardní JavaScriptový soubor, není třeba používat striktní notaci jako v případě JSON objektů v šabloně.</w:t>
      </w:r>
    </w:p>
    <w:tbl>
      <w:tblPr>
        <w:tblStyle w:val="TableGrid"/>
        <w:tblW w:w="0" w:type="auto"/>
        <w:tblLook w:val="04A0" w:firstRow="1" w:lastRow="0" w:firstColumn="1" w:lastColumn="0" w:noHBand="0" w:noVBand="1"/>
      </w:tblPr>
      <w:tblGrid>
        <w:gridCol w:w="1836"/>
        <w:gridCol w:w="1377"/>
        <w:gridCol w:w="6075"/>
      </w:tblGrid>
      <w:tr w:rsidR="005D339C" w:rsidTr="00834C7F">
        <w:tc>
          <w:tcPr>
            <w:tcW w:w="1837" w:type="dxa"/>
          </w:tcPr>
          <w:p w:rsidR="005D339C" w:rsidRDefault="005D339C" w:rsidP="00834C7F">
            <w:pPr>
              <w:rPr>
                <w:color w:val="000000"/>
                <w:shd w:val="clear" w:color="auto" w:fill="FFFFFF"/>
              </w:rPr>
            </w:pPr>
            <w:r>
              <w:rPr>
                <w:color w:val="000000"/>
                <w:shd w:val="clear" w:color="auto" w:fill="FFFFFF"/>
              </w:rPr>
              <w:t>Atribut</w:t>
            </w:r>
          </w:p>
        </w:tc>
        <w:tc>
          <w:tcPr>
            <w:tcW w:w="1355" w:type="dxa"/>
          </w:tcPr>
          <w:p w:rsidR="005D339C" w:rsidRDefault="005D339C" w:rsidP="00834C7F">
            <w:pPr>
              <w:rPr>
                <w:color w:val="000000"/>
                <w:shd w:val="clear" w:color="auto" w:fill="FFFFFF"/>
              </w:rPr>
            </w:pPr>
            <w:r>
              <w:rPr>
                <w:color w:val="000000"/>
                <w:shd w:val="clear" w:color="auto" w:fill="FFFFFF"/>
              </w:rPr>
              <w:t>Typ</w:t>
            </w:r>
          </w:p>
        </w:tc>
        <w:tc>
          <w:tcPr>
            <w:tcW w:w="6096" w:type="dxa"/>
          </w:tcPr>
          <w:p w:rsidR="005D339C" w:rsidRDefault="005D339C" w:rsidP="00834C7F">
            <w:pPr>
              <w:rPr>
                <w:color w:val="000000"/>
                <w:shd w:val="clear" w:color="auto" w:fill="FFFFFF"/>
              </w:rPr>
            </w:pPr>
            <w:r>
              <w:rPr>
                <w:color w:val="000000"/>
                <w:shd w:val="clear" w:color="auto" w:fill="FFFFFF"/>
              </w:rPr>
              <w:t>Popis</w:t>
            </w:r>
          </w:p>
        </w:tc>
      </w:tr>
      <w:tr w:rsidR="005D339C" w:rsidTr="00834C7F">
        <w:tc>
          <w:tcPr>
            <w:tcW w:w="1837" w:type="dxa"/>
          </w:tcPr>
          <w:p w:rsidR="005D339C" w:rsidRDefault="005D339C" w:rsidP="00834C7F">
            <w:pPr>
              <w:rPr>
                <w:color w:val="000000"/>
                <w:shd w:val="clear" w:color="auto" w:fill="FFFFFF"/>
              </w:rPr>
            </w:pPr>
            <w:r w:rsidRPr="005D339C">
              <w:rPr>
                <w:color w:val="000000"/>
                <w:shd w:val="clear" w:color="auto" w:fill="FFFFFF"/>
              </w:rPr>
              <w:t>title</w:t>
            </w:r>
          </w:p>
        </w:tc>
        <w:tc>
          <w:tcPr>
            <w:tcW w:w="1355" w:type="dxa"/>
          </w:tcPr>
          <w:p w:rsidR="005D339C" w:rsidRDefault="005D339C" w:rsidP="00834C7F">
            <w:pPr>
              <w:rPr>
                <w:color w:val="000000"/>
                <w:shd w:val="clear" w:color="auto" w:fill="FFFFFF"/>
              </w:rPr>
            </w:pPr>
            <w:r>
              <w:rPr>
                <w:color w:val="000000"/>
                <w:shd w:val="clear" w:color="auto" w:fill="FFFFFF"/>
              </w:rPr>
              <w:t>Text</w:t>
            </w:r>
          </w:p>
        </w:tc>
        <w:tc>
          <w:tcPr>
            <w:tcW w:w="6096" w:type="dxa"/>
          </w:tcPr>
          <w:p w:rsidR="0082294B" w:rsidRDefault="00781ABF" w:rsidP="0082294B">
            <w:pPr>
              <w:rPr>
                <w:color w:val="000000"/>
                <w:shd w:val="clear" w:color="auto" w:fill="FFFFFF"/>
              </w:rPr>
            </w:pPr>
            <w:r>
              <w:rPr>
                <w:color w:val="000000"/>
                <w:shd w:val="clear" w:color="auto" w:fill="FFFFFF"/>
              </w:rPr>
              <w:t>Skládá se z názvu území mapového díla, dvojtečky a z názvu samotného mapového díla.</w:t>
            </w:r>
          </w:p>
          <w:p w:rsidR="005D339C" w:rsidRPr="00090143" w:rsidRDefault="00781ABF" w:rsidP="0082294B">
            <w:pPr>
              <w:rPr>
                <w:color w:val="000000"/>
                <w:shd w:val="clear" w:color="auto" w:fill="FFFFFF"/>
              </w:rPr>
            </w:pPr>
            <w:r>
              <w:rPr>
                <w:color w:val="000000"/>
                <w:shd w:val="clear" w:color="auto" w:fill="FFFFFF"/>
              </w:rPr>
              <w:t xml:space="preserve">Příklad: </w:t>
            </w:r>
            <w:r w:rsidRPr="00781ABF">
              <w:rPr>
                <w:color w:val="000000"/>
                <w:shd w:val="clear" w:color="auto" w:fill="FFFFFF"/>
              </w:rPr>
              <w:t>"Austria-Hungary: 3rd Military Survey, 1:200 K"</w:t>
            </w:r>
          </w:p>
        </w:tc>
      </w:tr>
      <w:tr w:rsidR="005D339C" w:rsidTr="00834C7F">
        <w:tc>
          <w:tcPr>
            <w:tcW w:w="1837" w:type="dxa"/>
          </w:tcPr>
          <w:p w:rsidR="005D339C" w:rsidRDefault="005D339C" w:rsidP="00834C7F">
            <w:pPr>
              <w:rPr>
                <w:color w:val="000000"/>
                <w:shd w:val="clear" w:color="auto" w:fill="FFFFFF"/>
              </w:rPr>
            </w:pPr>
            <w:r w:rsidRPr="005D339C">
              <w:rPr>
                <w:color w:val="000000"/>
                <w:shd w:val="clear" w:color="auto" w:fill="FFFFFF"/>
              </w:rPr>
              <w:t>layer</w:t>
            </w:r>
          </w:p>
        </w:tc>
        <w:tc>
          <w:tcPr>
            <w:tcW w:w="1355" w:type="dxa"/>
          </w:tcPr>
          <w:p w:rsidR="005D339C" w:rsidRDefault="00183928" w:rsidP="00834C7F">
            <w:pPr>
              <w:rPr>
                <w:color w:val="000000"/>
                <w:shd w:val="clear" w:color="auto" w:fill="FFFFFF"/>
              </w:rPr>
            </w:pPr>
            <w:r>
              <w:rPr>
                <w:color w:val="000000"/>
                <w:shd w:val="clear" w:color="auto" w:fill="FFFFFF"/>
              </w:rPr>
              <w:t>Text</w:t>
            </w:r>
          </w:p>
        </w:tc>
        <w:tc>
          <w:tcPr>
            <w:tcW w:w="6096" w:type="dxa"/>
          </w:tcPr>
          <w:p w:rsidR="0082294B" w:rsidRDefault="005D339C" w:rsidP="00834C7F">
            <w:pPr>
              <w:rPr>
                <w:color w:val="000000"/>
                <w:shd w:val="clear" w:color="auto" w:fill="FFFFFF"/>
              </w:rPr>
            </w:pPr>
            <w:r>
              <w:rPr>
                <w:color w:val="000000"/>
                <w:shd w:val="clear" w:color="auto" w:fill="FFFFFF"/>
              </w:rPr>
              <w:t xml:space="preserve">Název </w:t>
            </w:r>
            <w:r w:rsidR="0082294B">
              <w:rPr>
                <w:color w:val="000000"/>
                <w:shd w:val="clear" w:color="auto" w:fill="FFFFFF"/>
              </w:rPr>
              <w:t>vrstvy kladu publikované na GeoServeru.</w:t>
            </w:r>
          </w:p>
          <w:p w:rsidR="005D339C" w:rsidRPr="0027224D" w:rsidRDefault="0082294B" w:rsidP="00834C7F">
            <w:pPr>
              <w:rPr>
                <w:color w:val="000000"/>
                <w:shd w:val="clear" w:color="auto" w:fill="FFFFFF"/>
              </w:rPr>
            </w:pPr>
            <w:r>
              <w:rPr>
                <w:color w:val="000000"/>
                <w:shd w:val="clear" w:color="auto" w:fill="FFFFFF"/>
              </w:rPr>
              <w:t>Příklad: „</w:t>
            </w:r>
            <w:r w:rsidRPr="0082294B">
              <w:rPr>
                <w:color w:val="000000"/>
                <w:shd w:val="clear" w:color="auto" w:fill="FFFFFF"/>
              </w:rPr>
              <w:t>austria-hungary--3rd-military-survey--200</w:t>
            </w:r>
            <w:r>
              <w:rPr>
                <w:color w:val="000000"/>
                <w:shd w:val="clear" w:color="auto" w:fill="FFFFFF"/>
              </w:rPr>
              <w:t>“</w:t>
            </w:r>
          </w:p>
        </w:tc>
      </w:tr>
      <w:tr w:rsidR="0082294B" w:rsidTr="0082294B">
        <w:tc>
          <w:tcPr>
            <w:tcW w:w="1837" w:type="dxa"/>
          </w:tcPr>
          <w:p w:rsidR="0082294B" w:rsidRDefault="0082294B" w:rsidP="00834C7F">
            <w:pPr>
              <w:rPr>
                <w:color w:val="000000"/>
                <w:shd w:val="clear" w:color="auto" w:fill="FFFFFF"/>
              </w:rPr>
            </w:pPr>
            <w:r>
              <w:rPr>
                <w:color w:val="000000"/>
                <w:shd w:val="clear" w:color="auto" w:fill="FFFFFF"/>
              </w:rPr>
              <w:t>template</w:t>
            </w:r>
          </w:p>
        </w:tc>
        <w:tc>
          <w:tcPr>
            <w:tcW w:w="1355" w:type="dxa"/>
          </w:tcPr>
          <w:p w:rsidR="0082294B" w:rsidRDefault="0082294B" w:rsidP="00834C7F">
            <w:pPr>
              <w:rPr>
                <w:color w:val="000000"/>
                <w:shd w:val="clear" w:color="auto" w:fill="FFFFFF"/>
              </w:rPr>
            </w:pPr>
            <w:r>
              <w:rPr>
                <w:color w:val="000000"/>
                <w:shd w:val="clear" w:color="auto" w:fill="FFFFFF"/>
              </w:rPr>
              <w:t>Text</w:t>
            </w:r>
          </w:p>
        </w:tc>
        <w:tc>
          <w:tcPr>
            <w:tcW w:w="6096" w:type="dxa"/>
          </w:tcPr>
          <w:p w:rsidR="0082294B" w:rsidRDefault="0082294B" w:rsidP="00834C7F">
            <w:pPr>
              <w:rPr>
                <w:color w:val="000000"/>
                <w:shd w:val="clear" w:color="auto" w:fill="FFFFFF"/>
              </w:rPr>
            </w:pPr>
            <w:r>
              <w:rPr>
                <w:color w:val="000000"/>
                <w:shd w:val="clear" w:color="auto" w:fill="FFFFFF"/>
              </w:rPr>
              <w:t xml:space="preserve">Název </w:t>
            </w:r>
            <w:r w:rsidR="007563DD">
              <w:rPr>
                <w:color w:val="000000"/>
                <w:shd w:val="clear" w:color="auto" w:fill="FFFFFF"/>
              </w:rPr>
              <w:t>souboru se šablonou</w:t>
            </w:r>
            <w:r>
              <w:rPr>
                <w:color w:val="000000"/>
                <w:shd w:val="clear" w:color="auto" w:fill="FFFFFF"/>
              </w:rPr>
              <w:t>.</w:t>
            </w:r>
          </w:p>
          <w:p w:rsidR="0082294B" w:rsidRPr="0027224D" w:rsidRDefault="0082294B" w:rsidP="00834C7F">
            <w:pPr>
              <w:rPr>
                <w:color w:val="000000"/>
                <w:shd w:val="clear" w:color="auto" w:fill="FFFFFF"/>
              </w:rPr>
            </w:pPr>
            <w:r>
              <w:rPr>
                <w:color w:val="000000"/>
                <w:shd w:val="clear" w:color="auto" w:fill="FFFFFF"/>
              </w:rPr>
              <w:t>Příklad: „</w:t>
            </w:r>
            <w:r w:rsidR="007563DD" w:rsidRPr="007563DD">
              <w:rPr>
                <w:color w:val="000000"/>
                <w:shd w:val="clear" w:color="auto" w:fill="FFFFFF"/>
              </w:rPr>
              <w:t>ah-ms3-200.txt</w:t>
            </w:r>
            <w:r>
              <w:rPr>
                <w:color w:val="000000"/>
                <w:shd w:val="clear" w:color="auto" w:fill="FFFFFF"/>
              </w:rPr>
              <w:t>“</w:t>
            </w:r>
          </w:p>
        </w:tc>
      </w:tr>
      <w:tr w:rsidR="00A8650B" w:rsidTr="00A8650B">
        <w:tc>
          <w:tcPr>
            <w:tcW w:w="1837" w:type="dxa"/>
          </w:tcPr>
          <w:p w:rsidR="00A8650B" w:rsidRDefault="00A8650B" w:rsidP="00834C7F">
            <w:pPr>
              <w:rPr>
                <w:color w:val="000000"/>
                <w:shd w:val="clear" w:color="auto" w:fill="FFFFFF"/>
              </w:rPr>
            </w:pPr>
            <w:r>
              <w:rPr>
                <w:color w:val="000000"/>
                <w:shd w:val="clear" w:color="auto" w:fill="FFFFFF"/>
              </w:rPr>
              <w:t>formatFunctions</w:t>
            </w:r>
          </w:p>
        </w:tc>
        <w:tc>
          <w:tcPr>
            <w:tcW w:w="1355" w:type="dxa"/>
          </w:tcPr>
          <w:p w:rsidR="00A8650B" w:rsidRDefault="00A8650B" w:rsidP="00A8650B">
            <w:pPr>
              <w:rPr>
                <w:color w:val="000000"/>
                <w:shd w:val="clear" w:color="auto" w:fill="FFFFFF"/>
              </w:rPr>
            </w:pPr>
            <w:r>
              <w:rPr>
                <w:color w:val="000000"/>
                <w:shd w:val="clear" w:color="auto" w:fill="FFFFFF"/>
              </w:rPr>
              <w:t>Objekt, jehož hodnoty jsou JavaScriptové funkce</w:t>
            </w:r>
          </w:p>
        </w:tc>
        <w:tc>
          <w:tcPr>
            <w:tcW w:w="6096" w:type="dxa"/>
          </w:tcPr>
          <w:p w:rsidR="00A8650B" w:rsidRDefault="00A8650B" w:rsidP="00834C7F">
            <w:pPr>
              <w:rPr>
                <w:color w:val="000000"/>
                <w:shd w:val="clear" w:color="auto" w:fill="FFFFFF"/>
              </w:rPr>
            </w:pPr>
            <w:r>
              <w:rPr>
                <w:color w:val="000000"/>
                <w:shd w:val="clear" w:color="auto" w:fill="FFFFFF"/>
              </w:rPr>
              <w:t>Obsahuje formátovací funkce specifické pro dané mapové dílo.</w:t>
            </w:r>
            <w:r w:rsidR="0023132B">
              <w:rPr>
                <w:color w:val="000000"/>
                <w:shd w:val="clear" w:color="auto" w:fill="FFFFFF"/>
              </w:rPr>
              <w:t xml:space="preserve"> Parametry a návr</w:t>
            </w:r>
            <w:r w:rsidR="0053306B">
              <w:rPr>
                <w:color w:val="000000"/>
                <w:shd w:val="clear" w:color="auto" w:fill="FFFFFF"/>
              </w:rPr>
              <w:t xml:space="preserve">atová hodnota </w:t>
            </w:r>
            <w:r w:rsidR="00281942">
              <w:rPr>
                <w:color w:val="000000"/>
                <w:shd w:val="clear" w:color="auto" w:fill="FFFFFF"/>
              </w:rPr>
              <w:t xml:space="preserve">těchto funkcí </w:t>
            </w:r>
            <w:r w:rsidR="0053306B">
              <w:rPr>
                <w:color w:val="000000"/>
                <w:shd w:val="clear" w:color="auto" w:fill="FFFFFF"/>
              </w:rPr>
              <w:t>jsou popsány výše v části</w:t>
            </w:r>
            <w:r>
              <w:rPr>
                <w:color w:val="000000"/>
                <w:shd w:val="clear" w:color="auto" w:fill="FFFFFF"/>
              </w:rPr>
              <w:t xml:space="preserve"> </w:t>
            </w:r>
            <w:r w:rsidR="0053306B">
              <w:rPr>
                <w:color w:val="000000"/>
                <w:shd w:val="clear" w:color="auto" w:fill="FFFFFF"/>
              </w:rPr>
              <w:t>věnující se šabloně.</w:t>
            </w:r>
          </w:p>
          <w:p w:rsidR="006326A1" w:rsidRPr="0027224D" w:rsidRDefault="006326A1" w:rsidP="00834C7F">
            <w:pPr>
              <w:rPr>
                <w:color w:val="000000"/>
                <w:shd w:val="clear" w:color="auto" w:fill="FFFFFF"/>
              </w:rPr>
            </w:pPr>
            <w:r>
              <w:rPr>
                <w:color w:val="000000"/>
                <w:shd w:val="clear" w:color="auto" w:fill="FFFFFF"/>
              </w:rPr>
              <w:t>Nepovinný atribut.</w:t>
            </w:r>
            <w:bookmarkStart w:id="0" w:name="_GoBack"/>
            <w:bookmarkEnd w:id="0"/>
          </w:p>
        </w:tc>
      </w:tr>
    </w:tbl>
    <w:p w:rsidR="00C3081D" w:rsidRDefault="00C3081D" w:rsidP="005D339C">
      <w:pPr>
        <w:ind w:firstLine="360"/>
        <w:rPr>
          <w:color w:val="000000"/>
          <w:shd w:val="clear" w:color="auto" w:fill="FFFFFF"/>
        </w:rPr>
      </w:pPr>
    </w:p>
    <w:sectPr w:rsidR="00C308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F7B" w:rsidRDefault="007E6F7B" w:rsidP="00AE63D9">
      <w:r>
        <w:separator/>
      </w:r>
    </w:p>
  </w:endnote>
  <w:endnote w:type="continuationSeparator" w:id="0">
    <w:p w:rsidR="007E6F7B" w:rsidRDefault="007E6F7B" w:rsidP="00AE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F7B" w:rsidRDefault="007E6F7B" w:rsidP="00AE63D9">
      <w:r>
        <w:separator/>
      </w:r>
    </w:p>
  </w:footnote>
  <w:footnote w:type="continuationSeparator" w:id="0">
    <w:p w:rsidR="007E6F7B" w:rsidRDefault="007E6F7B" w:rsidP="00AE63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53E"/>
    <w:multiLevelType w:val="hybridMultilevel"/>
    <w:tmpl w:val="B25E70C4"/>
    <w:lvl w:ilvl="0" w:tplc="29E4824A">
      <w:numFmt w:val="bullet"/>
      <w:lvlText w:val=""/>
      <w:lvlJc w:val="left"/>
      <w:pPr>
        <w:ind w:left="360" w:hanging="360"/>
      </w:pPr>
      <w:rPr>
        <w:rFonts w:ascii="Symbol" w:eastAsiaTheme="minorHAnsi" w:hAnsi="Symbol" w:cstheme="minorBidi"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nsid w:val="15231B46"/>
    <w:multiLevelType w:val="hybridMultilevel"/>
    <w:tmpl w:val="BA3E4DCC"/>
    <w:lvl w:ilvl="0" w:tplc="06126498">
      <w:numFmt w:val="bullet"/>
      <w:lvlText w:val=""/>
      <w:lvlJc w:val="left"/>
      <w:pPr>
        <w:ind w:left="720" w:hanging="360"/>
      </w:pPr>
      <w:rPr>
        <w:rFonts w:ascii="Symbol" w:eastAsiaTheme="minorEastAsia"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F1E2412"/>
    <w:multiLevelType w:val="hybridMultilevel"/>
    <w:tmpl w:val="43F8FA2A"/>
    <w:lvl w:ilvl="0" w:tplc="1DE42838">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62E628E"/>
    <w:multiLevelType w:val="hybridMultilevel"/>
    <w:tmpl w:val="1932147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E7"/>
    <w:rsid w:val="0001489F"/>
    <w:rsid w:val="00016977"/>
    <w:rsid w:val="000224F0"/>
    <w:rsid w:val="00024B3C"/>
    <w:rsid w:val="00032276"/>
    <w:rsid w:val="000338F7"/>
    <w:rsid w:val="00035E7D"/>
    <w:rsid w:val="000400F7"/>
    <w:rsid w:val="000423D0"/>
    <w:rsid w:val="00042F4B"/>
    <w:rsid w:val="000444BC"/>
    <w:rsid w:val="00055A10"/>
    <w:rsid w:val="00064527"/>
    <w:rsid w:val="00073E57"/>
    <w:rsid w:val="00081D6E"/>
    <w:rsid w:val="000843E5"/>
    <w:rsid w:val="00090143"/>
    <w:rsid w:val="0009125C"/>
    <w:rsid w:val="00095935"/>
    <w:rsid w:val="000A3F30"/>
    <w:rsid w:val="000B6B8F"/>
    <w:rsid w:val="000C209B"/>
    <w:rsid w:val="000C25D5"/>
    <w:rsid w:val="000D0284"/>
    <w:rsid w:val="000D3DE5"/>
    <w:rsid w:val="000D5543"/>
    <w:rsid w:val="000E0062"/>
    <w:rsid w:val="000E2233"/>
    <w:rsid w:val="000F25E1"/>
    <w:rsid w:val="000F296F"/>
    <w:rsid w:val="00100151"/>
    <w:rsid w:val="00100A68"/>
    <w:rsid w:val="00101EAA"/>
    <w:rsid w:val="0010403A"/>
    <w:rsid w:val="00104A3E"/>
    <w:rsid w:val="00113472"/>
    <w:rsid w:val="00114881"/>
    <w:rsid w:val="001170E8"/>
    <w:rsid w:val="001246EE"/>
    <w:rsid w:val="00142651"/>
    <w:rsid w:val="001443E5"/>
    <w:rsid w:val="00151561"/>
    <w:rsid w:val="00154C9A"/>
    <w:rsid w:val="00154E00"/>
    <w:rsid w:val="0016419E"/>
    <w:rsid w:val="0016456E"/>
    <w:rsid w:val="00175DBE"/>
    <w:rsid w:val="001761BB"/>
    <w:rsid w:val="0017786F"/>
    <w:rsid w:val="001826DA"/>
    <w:rsid w:val="00183928"/>
    <w:rsid w:val="00185710"/>
    <w:rsid w:val="0018588B"/>
    <w:rsid w:val="00186071"/>
    <w:rsid w:val="001953FD"/>
    <w:rsid w:val="00197F90"/>
    <w:rsid w:val="001B0A56"/>
    <w:rsid w:val="001C1732"/>
    <w:rsid w:val="001C3FD3"/>
    <w:rsid w:val="001C5685"/>
    <w:rsid w:val="001C68F4"/>
    <w:rsid w:val="001C6F87"/>
    <w:rsid w:val="001C7504"/>
    <w:rsid w:val="001C77C4"/>
    <w:rsid w:val="001D1F4A"/>
    <w:rsid w:val="001E75D9"/>
    <w:rsid w:val="001F7731"/>
    <w:rsid w:val="00210A57"/>
    <w:rsid w:val="00212F65"/>
    <w:rsid w:val="00213644"/>
    <w:rsid w:val="00214C81"/>
    <w:rsid w:val="002213F6"/>
    <w:rsid w:val="0022381C"/>
    <w:rsid w:val="00223EFF"/>
    <w:rsid w:val="002310C1"/>
    <w:rsid w:val="0023132B"/>
    <w:rsid w:val="00232705"/>
    <w:rsid w:val="00242362"/>
    <w:rsid w:val="00244A67"/>
    <w:rsid w:val="002458BD"/>
    <w:rsid w:val="00250968"/>
    <w:rsid w:val="00260925"/>
    <w:rsid w:val="00261893"/>
    <w:rsid w:val="00262AC7"/>
    <w:rsid w:val="00263B15"/>
    <w:rsid w:val="00264718"/>
    <w:rsid w:val="00266BBC"/>
    <w:rsid w:val="00272106"/>
    <w:rsid w:val="0027224D"/>
    <w:rsid w:val="00281942"/>
    <w:rsid w:val="00283F54"/>
    <w:rsid w:val="00296876"/>
    <w:rsid w:val="002A0679"/>
    <w:rsid w:val="002A3D8E"/>
    <w:rsid w:val="002A448F"/>
    <w:rsid w:val="002B76D2"/>
    <w:rsid w:val="002C0AE4"/>
    <w:rsid w:val="002C33EA"/>
    <w:rsid w:val="002C3E2C"/>
    <w:rsid w:val="002C6684"/>
    <w:rsid w:val="002D2B57"/>
    <w:rsid w:val="002D383C"/>
    <w:rsid w:val="002E12E0"/>
    <w:rsid w:val="002F39AB"/>
    <w:rsid w:val="002F67FA"/>
    <w:rsid w:val="00302C37"/>
    <w:rsid w:val="0031064B"/>
    <w:rsid w:val="00325D0A"/>
    <w:rsid w:val="003320C7"/>
    <w:rsid w:val="00332C1C"/>
    <w:rsid w:val="00334B6F"/>
    <w:rsid w:val="003377C0"/>
    <w:rsid w:val="00337F4D"/>
    <w:rsid w:val="00347A67"/>
    <w:rsid w:val="00350971"/>
    <w:rsid w:val="0035288D"/>
    <w:rsid w:val="0035295D"/>
    <w:rsid w:val="00353D03"/>
    <w:rsid w:val="0036425F"/>
    <w:rsid w:val="003643CC"/>
    <w:rsid w:val="003657F5"/>
    <w:rsid w:val="00370772"/>
    <w:rsid w:val="00377813"/>
    <w:rsid w:val="003812F3"/>
    <w:rsid w:val="00383D32"/>
    <w:rsid w:val="00387AAB"/>
    <w:rsid w:val="0039541F"/>
    <w:rsid w:val="003A0B69"/>
    <w:rsid w:val="003A1F15"/>
    <w:rsid w:val="003A59A3"/>
    <w:rsid w:val="003A6C6F"/>
    <w:rsid w:val="003A73EC"/>
    <w:rsid w:val="003B367B"/>
    <w:rsid w:val="003B42BD"/>
    <w:rsid w:val="003B506F"/>
    <w:rsid w:val="003B7611"/>
    <w:rsid w:val="003C0CCF"/>
    <w:rsid w:val="003C15F3"/>
    <w:rsid w:val="003C17C3"/>
    <w:rsid w:val="003C4706"/>
    <w:rsid w:val="003C7633"/>
    <w:rsid w:val="003D052F"/>
    <w:rsid w:val="003D2142"/>
    <w:rsid w:val="003D64C3"/>
    <w:rsid w:val="003D6D07"/>
    <w:rsid w:val="003F2511"/>
    <w:rsid w:val="003F3C7B"/>
    <w:rsid w:val="003F5EAF"/>
    <w:rsid w:val="00417DBF"/>
    <w:rsid w:val="00423AE9"/>
    <w:rsid w:val="00424DA6"/>
    <w:rsid w:val="00431AAB"/>
    <w:rsid w:val="0043561E"/>
    <w:rsid w:val="0044122F"/>
    <w:rsid w:val="00441B58"/>
    <w:rsid w:val="00443D0E"/>
    <w:rsid w:val="00447158"/>
    <w:rsid w:val="00451469"/>
    <w:rsid w:val="00453B9A"/>
    <w:rsid w:val="004565BD"/>
    <w:rsid w:val="00466C36"/>
    <w:rsid w:val="00466D9B"/>
    <w:rsid w:val="00475046"/>
    <w:rsid w:val="0048164B"/>
    <w:rsid w:val="0048383D"/>
    <w:rsid w:val="004843A3"/>
    <w:rsid w:val="00494BEA"/>
    <w:rsid w:val="004A6E25"/>
    <w:rsid w:val="004B2B52"/>
    <w:rsid w:val="004B4A08"/>
    <w:rsid w:val="004B5E44"/>
    <w:rsid w:val="004C022B"/>
    <w:rsid w:val="004C2EB6"/>
    <w:rsid w:val="004C3C19"/>
    <w:rsid w:val="004C610A"/>
    <w:rsid w:val="004D5ED4"/>
    <w:rsid w:val="004E46A3"/>
    <w:rsid w:val="004F0281"/>
    <w:rsid w:val="004F130D"/>
    <w:rsid w:val="004F3D3C"/>
    <w:rsid w:val="00503FB9"/>
    <w:rsid w:val="00511241"/>
    <w:rsid w:val="00512ED9"/>
    <w:rsid w:val="005142CC"/>
    <w:rsid w:val="00516067"/>
    <w:rsid w:val="005201ED"/>
    <w:rsid w:val="005207CC"/>
    <w:rsid w:val="00527D8C"/>
    <w:rsid w:val="0053043A"/>
    <w:rsid w:val="00530565"/>
    <w:rsid w:val="0053306B"/>
    <w:rsid w:val="00542D71"/>
    <w:rsid w:val="00542E41"/>
    <w:rsid w:val="00543D33"/>
    <w:rsid w:val="005474B5"/>
    <w:rsid w:val="00551745"/>
    <w:rsid w:val="00551D63"/>
    <w:rsid w:val="00557D14"/>
    <w:rsid w:val="0056085B"/>
    <w:rsid w:val="00564C2B"/>
    <w:rsid w:val="005726A9"/>
    <w:rsid w:val="00583713"/>
    <w:rsid w:val="00583B71"/>
    <w:rsid w:val="00584E06"/>
    <w:rsid w:val="00586181"/>
    <w:rsid w:val="00594C80"/>
    <w:rsid w:val="005954F7"/>
    <w:rsid w:val="00597A90"/>
    <w:rsid w:val="005A1F1A"/>
    <w:rsid w:val="005B7ACB"/>
    <w:rsid w:val="005C7190"/>
    <w:rsid w:val="005D339C"/>
    <w:rsid w:val="005D5342"/>
    <w:rsid w:val="005E27DF"/>
    <w:rsid w:val="005E2FAC"/>
    <w:rsid w:val="005E3B47"/>
    <w:rsid w:val="005F26F1"/>
    <w:rsid w:val="005F2835"/>
    <w:rsid w:val="005F3804"/>
    <w:rsid w:val="006068E5"/>
    <w:rsid w:val="00610D61"/>
    <w:rsid w:val="00630D70"/>
    <w:rsid w:val="00631B40"/>
    <w:rsid w:val="006326A1"/>
    <w:rsid w:val="00637A0B"/>
    <w:rsid w:val="00642D98"/>
    <w:rsid w:val="00645A94"/>
    <w:rsid w:val="0064611F"/>
    <w:rsid w:val="006535DB"/>
    <w:rsid w:val="0065530D"/>
    <w:rsid w:val="00655B45"/>
    <w:rsid w:val="00656DF7"/>
    <w:rsid w:val="00657ADE"/>
    <w:rsid w:val="006630D4"/>
    <w:rsid w:val="00663B16"/>
    <w:rsid w:val="00665300"/>
    <w:rsid w:val="00670B96"/>
    <w:rsid w:val="00672670"/>
    <w:rsid w:val="006760A2"/>
    <w:rsid w:val="006762AD"/>
    <w:rsid w:val="006832AD"/>
    <w:rsid w:val="0068574B"/>
    <w:rsid w:val="006857B2"/>
    <w:rsid w:val="0068657F"/>
    <w:rsid w:val="00690922"/>
    <w:rsid w:val="006957FE"/>
    <w:rsid w:val="00696633"/>
    <w:rsid w:val="006A4769"/>
    <w:rsid w:val="006B763F"/>
    <w:rsid w:val="006C05F2"/>
    <w:rsid w:val="006C6025"/>
    <w:rsid w:val="006D130E"/>
    <w:rsid w:val="006D38B7"/>
    <w:rsid w:val="006D3C36"/>
    <w:rsid w:val="006D6109"/>
    <w:rsid w:val="006E0FB9"/>
    <w:rsid w:val="006F57AC"/>
    <w:rsid w:val="00700ED5"/>
    <w:rsid w:val="007028F5"/>
    <w:rsid w:val="007067EF"/>
    <w:rsid w:val="007322CB"/>
    <w:rsid w:val="007327F7"/>
    <w:rsid w:val="00741433"/>
    <w:rsid w:val="007414FF"/>
    <w:rsid w:val="00743391"/>
    <w:rsid w:val="0074685C"/>
    <w:rsid w:val="007470FC"/>
    <w:rsid w:val="007522BB"/>
    <w:rsid w:val="007532CC"/>
    <w:rsid w:val="007563DD"/>
    <w:rsid w:val="007640A5"/>
    <w:rsid w:val="007648D8"/>
    <w:rsid w:val="007657A7"/>
    <w:rsid w:val="00773C36"/>
    <w:rsid w:val="00776973"/>
    <w:rsid w:val="00776ED1"/>
    <w:rsid w:val="0077739C"/>
    <w:rsid w:val="00781ABF"/>
    <w:rsid w:val="007A136F"/>
    <w:rsid w:val="007A3934"/>
    <w:rsid w:val="007A3F59"/>
    <w:rsid w:val="007A6304"/>
    <w:rsid w:val="007B06E1"/>
    <w:rsid w:val="007B52A8"/>
    <w:rsid w:val="007B67F3"/>
    <w:rsid w:val="007B6A0E"/>
    <w:rsid w:val="007C6B73"/>
    <w:rsid w:val="007D7576"/>
    <w:rsid w:val="007E1A85"/>
    <w:rsid w:val="007E6F7B"/>
    <w:rsid w:val="007F26B0"/>
    <w:rsid w:val="007F353A"/>
    <w:rsid w:val="007F689F"/>
    <w:rsid w:val="0080720C"/>
    <w:rsid w:val="00811B10"/>
    <w:rsid w:val="0082188C"/>
    <w:rsid w:val="0082294B"/>
    <w:rsid w:val="00824C73"/>
    <w:rsid w:val="00831C25"/>
    <w:rsid w:val="00836BB0"/>
    <w:rsid w:val="00842311"/>
    <w:rsid w:val="00853DE7"/>
    <w:rsid w:val="00856A68"/>
    <w:rsid w:val="00863563"/>
    <w:rsid w:val="008649E4"/>
    <w:rsid w:val="00864C6B"/>
    <w:rsid w:val="00872B77"/>
    <w:rsid w:val="00877D8F"/>
    <w:rsid w:val="00877EB2"/>
    <w:rsid w:val="008813FA"/>
    <w:rsid w:val="00887554"/>
    <w:rsid w:val="00887C58"/>
    <w:rsid w:val="008909BA"/>
    <w:rsid w:val="0089331A"/>
    <w:rsid w:val="00895465"/>
    <w:rsid w:val="00895735"/>
    <w:rsid w:val="00896920"/>
    <w:rsid w:val="00897FD0"/>
    <w:rsid w:val="008A08E7"/>
    <w:rsid w:val="008A10D4"/>
    <w:rsid w:val="008C0002"/>
    <w:rsid w:val="008C21A9"/>
    <w:rsid w:val="008C67B4"/>
    <w:rsid w:val="008D0C86"/>
    <w:rsid w:val="008D2D5B"/>
    <w:rsid w:val="008D3D34"/>
    <w:rsid w:val="008D7625"/>
    <w:rsid w:val="008E4691"/>
    <w:rsid w:val="008E7C37"/>
    <w:rsid w:val="008F255E"/>
    <w:rsid w:val="008F5BCF"/>
    <w:rsid w:val="009022E7"/>
    <w:rsid w:val="009023D6"/>
    <w:rsid w:val="009056A7"/>
    <w:rsid w:val="00905C64"/>
    <w:rsid w:val="009068CA"/>
    <w:rsid w:val="00907FA3"/>
    <w:rsid w:val="00915D82"/>
    <w:rsid w:val="0091677B"/>
    <w:rsid w:val="00923099"/>
    <w:rsid w:val="00930CFC"/>
    <w:rsid w:val="009337E7"/>
    <w:rsid w:val="00933B1E"/>
    <w:rsid w:val="00936322"/>
    <w:rsid w:val="00953B49"/>
    <w:rsid w:val="0096308C"/>
    <w:rsid w:val="009701AA"/>
    <w:rsid w:val="00974769"/>
    <w:rsid w:val="00977DAB"/>
    <w:rsid w:val="00983674"/>
    <w:rsid w:val="0098590A"/>
    <w:rsid w:val="00987220"/>
    <w:rsid w:val="00990776"/>
    <w:rsid w:val="00993A29"/>
    <w:rsid w:val="00994DEA"/>
    <w:rsid w:val="009978AD"/>
    <w:rsid w:val="009A09FA"/>
    <w:rsid w:val="009A5BC1"/>
    <w:rsid w:val="009C02F0"/>
    <w:rsid w:val="009C1E2C"/>
    <w:rsid w:val="009C5C85"/>
    <w:rsid w:val="009D16B0"/>
    <w:rsid w:val="009D2922"/>
    <w:rsid w:val="009D42C1"/>
    <w:rsid w:val="009D4D83"/>
    <w:rsid w:val="009D5818"/>
    <w:rsid w:val="009D5BFE"/>
    <w:rsid w:val="009E03FB"/>
    <w:rsid w:val="009E0685"/>
    <w:rsid w:val="009F129B"/>
    <w:rsid w:val="009F72A4"/>
    <w:rsid w:val="00A2040F"/>
    <w:rsid w:val="00A22B14"/>
    <w:rsid w:val="00A328B0"/>
    <w:rsid w:val="00A34D6A"/>
    <w:rsid w:val="00A41D6D"/>
    <w:rsid w:val="00A421A2"/>
    <w:rsid w:val="00A43BAB"/>
    <w:rsid w:val="00A508A7"/>
    <w:rsid w:val="00A52304"/>
    <w:rsid w:val="00A54794"/>
    <w:rsid w:val="00A56B76"/>
    <w:rsid w:val="00A571E4"/>
    <w:rsid w:val="00A629B9"/>
    <w:rsid w:val="00A6458C"/>
    <w:rsid w:val="00A668E2"/>
    <w:rsid w:val="00A71F56"/>
    <w:rsid w:val="00A81A31"/>
    <w:rsid w:val="00A8650B"/>
    <w:rsid w:val="00A87F5C"/>
    <w:rsid w:val="00A91911"/>
    <w:rsid w:val="00AA60AF"/>
    <w:rsid w:val="00AB6279"/>
    <w:rsid w:val="00AC00CA"/>
    <w:rsid w:val="00AC14FC"/>
    <w:rsid w:val="00AC2C31"/>
    <w:rsid w:val="00AC5341"/>
    <w:rsid w:val="00AC72A9"/>
    <w:rsid w:val="00AD11C4"/>
    <w:rsid w:val="00AD35AA"/>
    <w:rsid w:val="00AE0D92"/>
    <w:rsid w:val="00AE63D9"/>
    <w:rsid w:val="00AE7CE2"/>
    <w:rsid w:val="00B04954"/>
    <w:rsid w:val="00B125F5"/>
    <w:rsid w:val="00B13655"/>
    <w:rsid w:val="00B16C56"/>
    <w:rsid w:val="00B23909"/>
    <w:rsid w:val="00B275A1"/>
    <w:rsid w:val="00B277C7"/>
    <w:rsid w:val="00B32060"/>
    <w:rsid w:val="00B37439"/>
    <w:rsid w:val="00B554D0"/>
    <w:rsid w:val="00B62803"/>
    <w:rsid w:val="00B76862"/>
    <w:rsid w:val="00B82C27"/>
    <w:rsid w:val="00B83CAA"/>
    <w:rsid w:val="00B84BA1"/>
    <w:rsid w:val="00B86024"/>
    <w:rsid w:val="00B92B9B"/>
    <w:rsid w:val="00BA1EEF"/>
    <w:rsid w:val="00BA3AAF"/>
    <w:rsid w:val="00BA3F66"/>
    <w:rsid w:val="00BA5579"/>
    <w:rsid w:val="00BA56ED"/>
    <w:rsid w:val="00BA755C"/>
    <w:rsid w:val="00BC18A4"/>
    <w:rsid w:val="00BC395B"/>
    <w:rsid w:val="00BC45CB"/>
    <w:rsid w:val="00BC57AE"/>
    <w:rsid w:val="00BC6CA1"/>
    <w:rsid w:val="00BD10B9"/>
    <w:rsid w:val="00BD1812"/>
    <w:rsid w:val="00BD585C"/>
    <w:rsid w:val="00BD5EC5"/>
    <w:rsid w:val="00BE653C"/>
    <w:rsid w:val="00BF40A2"/>
    <w:rsid w:val="00BF55ED"/>
    <w:rsid w:val="00C0510B"/>
    <w:rsid w:val="00C100A9"/>
    <w:rsid w:val="00C132D2"/>
    <w:rsid w:val="00C1481F"/>
    <w:rsid w:val="00C261CB"/>
    <w:rsid w:val="00C3081D"/>
    <w:rsid w:val="00C32FE1"/>
    <w:rsid w:val="00C459A6"/>
    <w:rsid w:val="00C46F49"/>
    <w:rsid w:val="00C52F09"/>
    <w:rsid w:val="00C53CBE"/>
    <w:rsid w:val="00C54630"/>
    <w:rsid w:val="00C57BB1"/>
    <w:rsid w:val="00C60F0B"/>
    <w:rsid w:val="00C66AC0"/>
    <w:rsid w:val="00C67174"/>
    <w:rsid w:val="00C7193B"/>
    <w:rsid w:val="00C8413C"/>
    <w:rsid w:val="00C91FB4"/>
    <w:rsid w:val="00C956D2"/>
    <w:rsid w:val="00CA002B"/>
    <w:rsid w:val="00CA3B3F"/>
    <w:rsid w:val="00CA6580"/>
    <w:rsid w:val="00CA71B3"/>
    <w:rsid w:val="00CB46C0"/>
    <w:rsid w:val="00CB5BB3"/>
    <w:rsid w:val="00CB6C8B"/>
    <w:rsid w:val="00CC07E8"/>
    <w:rsid w:val="00CC23D0"/>
    <w:rsid w:val="00CC4B16"/>
    <w:rsid w:val="00CC7D2C"/>
    <w:rsid w:val="00CD477F"/>
    <w:rsid w:val="00CD5C36"/>
    <w:rsid w:val="00CE22F9"/>
    <w:rsid w:val="00CE50F2"/>
    <w:rsid w:val="00D0132C"/>
    <w:rsid w:val="00D024FA"/>
    <w:rsid w:val="00D0348A"/>
    <w:rsid w:val="00D06CF0"/>
    <w:rsid w:val="00D10420"/>
    <w:rsid w:val="00D10AB2"/>
    <w:rsid w:val="00D12C37"/>
    <w:rsid w:val="00D13024"/>
    <w:rsid w:val="00D21914"/>
    <w:rsid w:val="00D244FF"/>
    <w:rsid w:val="00D247FD"/>
    <w:rsid w:val="00D252D0"/>
    <w:rsid w:val="00D25E3C"/>
    <w:rsid w:val="00D31793"/>
    <w:rsid w:val="00D33100"/>
    <w:rsid w:val="00D37B06"/>
    <w:rsid w:val="00D40849"/>
    <w:rsid w:val="00D41905"/>
    <w:rsid w:val="00D53A9E"/>
    <w:rsid w:val="00D54C57"/>
    <w:rsid w:val="00D638A1"/>
    <w:rsid w:val="00D67261"/>
    <w:rsid w:val="00D70FA7"/>
    <w:rsid w:val="00D73084"/>
    <w:rsid w:val="00D80D5E"/>
    <w:rsid w:val="00D855E7"/>
    <w:rsid w:val="00D86FBB"/>
    <w:rsid w:val="00D9102E"/>
    <w:rsid w:val="00D97E30"/>
    <w:rsid w:val="00DA01CB"/>
    <w:rsid w:val="00DA379F"/>
    <w:rsid w:val="00DA467D"/>
    <w:rsid w:val="00DA62A0"/>
    <w:rsid w:val="00DB1DD1"/>
    <w:rsid w:val="00DB79C2"/>
    <w:rsid w:val="00DC4B79"/>
    <w:rsid w:val="00DD28EA"/>
    <w:rsid w:val="00DD7150"/>
    <w:rsid w:val="00DE2368"/>
    <w:rsid w:val="00DE7583"/>
    <w:rsid w:val="00E07534"/>
    <w:rsid w:val="00E11F11"/>
    <w:rsid w:val="00E1407A"/>
    <w:rsid w:val="00E153CF"/>
    <w:rsid w:val="00E2030A"/>
    <w:rsid w:val="00E25648"/>
    <w:rsid w:val="00E258F6"/>
    <w:rsid w:val="00E36EA0"/>
    <w:rsid w:val="00E42EC3"/>
    <w:rsid w:val="00E473D7"/>
    <w:rsid w:val="00E5505C"/>
    <w:rsid w:val="00E60085"/>
    <w:rsid w:val="00E629FE"/>
    <w:rsid w:val="00E63635"/>
    <w:rsid w:val="00E64903"/>
    <w:rsid w:val="00E64BF7"/>
    <w:rsid w:val="00E67156"/>
    <w:rsid w:val="00E70BB0"/>
    <w:rsid w:val="00E70CA7"/>
    <w:rsid w:val="00E70E14"/>
    <w:rsid w:val="00E826DB"/>
    <w:rsid w:val="00E93FBA"/>
    <w:rsid w:val="00EA106E"/>
    <w:rsid w:val="00EB0033"/>
    <w:rsid w:val="00EB1B27"/>
    <w:rsid w:val="00EB2214"/>
    <w:rsid w:val="00EB5BCD"/>
    <w:rsid w:val="00EB6DEB"/>
    <w:rsid w:val="00EC2E36"/>
    <w:rsid w:val="00EC3184"/>
    <w:rsid w:val="00EC33DE"/>
    <w:rsid w:val="00EC418B"/>
    <w:rsid w:val="00EC6B65"/>
    <w:rsid w:val="00EE145D"/>
    <w:rsid w:val="00EE3461"/>
    <w:rsid w:val="00EE3812"/>
    <w:rsid w:val="00EE5954"/>
    <w:rsid w:val="00EE73AB"/>
    <w:rsid w:val="00EF4CCB"/>
    <w:rsid w:val="00F04FD0"/>
    <w:rsid w:val="00F06723"/>
    <w:rsid w:val="00F12C8C"/>
    <w:rsid w:val="00F148F8"/>
    <w:rsid w:val="00F219EE"/>
    <w:rsid w:val="00F3181F"/>
    <w:rsid w:val="00F326A0"/>
    <w:rsid w:val="00F341F9"/>
    <w:rsid w:val="00F35D80"/>
    <w:rsid w:val="00F3692A"/>
    <w:rsid w:val="00F36C06"/>
    <w:rsid w:val="00F37CD8"/>
    <w:rsid w:val="00F4147C"/>
    <w:rsid w:val="00F50FC4"/>
    <w:rsid w:val="00F56655"/>
    <w:rsid w:val="00F62DBD"/>
    <w:rsid w:val="00F64249"/>
    <w:rsid w:val="00F70C66"/>
    <w:rsid w:val="00F7270E"/>
    <w:rsid w:val="00F73961"/>
    <w:rsid w:val="00F829CD"/>
    <w:rsid w:val="00F84D85"/>
    <w:rsid w:val="00F85556"/>
    <w:rsid w:val="00FA155F"/>
    <w:rsid w:val="00FA334F"/>
    <w:rsid w:val="00FA386B"/>
    <w:rsid w:val="00FA4B4F"/>
    <w:rsid w:val="00FC1A36"/>
    <w:rsid w:val="00FC5C1F"/>
    <w:rsid w:val="00FC6C1B"/>
    <w:rsid w:val="00FD0E1A"/>
    <w:rsid w:val="00FD4E72"/>
    <w:rsid w:val="00FD5A39"/>
    <w:rsid w:val="00FD5E4E"/>
    <w:rsid w:val="00FD7FDC"/>
    <w:rsid w:val="00FE1172"/>
    <w:rsid w:val="00FE310A"/>
    <w:rsid w:val="00FF0C8C"/>
    <w:rsid w:val="00FF2942"/>
    <w:rsid w:val="00FF37AC"/>
    <w:rsid w:val="00FF7134"/>
    <w:rsid w:val="00FF7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09"/>
    <w:pPr>
      <w:spacing w:after="180" w:line="274" w:lineRule="auto"/>
    </w:pPr>
    <w:rPr>
      <w:sz w:val="21"/>
    </w:rPr>
  </w:style>
  <w:style w:type="paragraph" w:styleId="Heading1">
    <w:name w:val="heading 1"/>
    <w:basedOn w:val="Normal"/>
    <w:next w:val="Normal"/>
    <w:link w:val="Heading1Char"/>
    <w:uiPriority w:val="9"/>
    <w:qFormat/>
    <w:rsid w:val="00B2390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B23909"/>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B2390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B2390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2390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23909"/>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B2390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2390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390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909"/>
    <w:rPr>
      <w:rFonts w:eastAsiaTheme="majorEastAsia" w:cstheme="majorBidi"/>
      <w:b/>
      <w:bCs/>
      <w:color w:val="4F81BD" w:themeColor="accent1"/>
      <w:sz w:val="28"/>
      <w:szCs w:val="26"/>
    </w:rPr>
  </w:style>
  <w:style w:type="character" w:customStyle="1" w:styleId="Heading1Char">
    <w:name w:val="Heading 1 Char"/>
    <w:basedOn w:val="DefaultParagraphFont"/>
    <w:link w:val="Heading1"/>
    <w:uiPriority w:val="9"/>
    <w:rsid w:val="00B23909"/>
    <w:rPr>
      <w:rFonts w:asciiTheme="majorHAnsi" w:eastAsiaTheme="majorEastAsia" w:hAnsiTheme="majorHAnsi" w:cstheme="majorBidi"/>
      <w:bCs/>
      <w:color w:val="4F81BD" w:themeColor="accent1"/>
      <w:spacing w:val="20"/>
      <w:sz w:val="32"/>
      <w:szCs w:val="28"/>
    </w:rPr>
  </w:style>
  <w:style w:type="character" w:customStyle="1" w:styleId="Heading3Char">
    <w:name w:val="Heading 3 Char"/>
    <w:basedOn w:val="DefaultParagraphFont"/>
    <w:link w:val="Heading3"/>
    <w:uiPriority w:val="9"/>
    <w:rsid w:val="00B23909"/>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B2390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2390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3909"/>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B2390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2390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390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23909"/>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B2390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B23909"/>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B23909"/>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B23909"/>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B23909"/>
    <w:rPr>
      <w:b w:val="0"/>
      <w:bCs/>
      <w:i/>
      <w:color w:val="1F497D" w:themeColor="text2"/>
    </w:rPr>
  </w:style>
  <w:style w:type="character" w:styleId="Emphasis">
    <w:name w:val="Emphasis"/>
    <w:basedOn w:val="DefaultParagraphFont"/>
    <w:uiPriority w:val="20"/>
    <w:qFormat/>
    <w:rsid w:val="00B23909"/>
    <w:rPr>
      <w:b/>
      <w:i/>
      <w:iCs/>
    </w:rPr>
  </w:style>
  <w:style w:type="paragraph" w:styleId="NoSpacing">
    <w:name w:val="No Spacing"/>
    <w:link w:val="NoSpacingChar"/>
    <w:uiPriority w:val="1"/>
    <w:qFormat/>
    <w:rsid w:val="00B23909"/>
    <w:pPr>
      <w:spacing w:after="0" w:line="240" w:lineRule="auto"/>
    </w:pPr>
  </w:style>
  <w:style w:type="character" w:customStyle="1" w:styleId="NoSpacingChar">
    <w:name w:val="No Spacing Char"/>
    <w:basedOn w:val="DefaultParagraphFont"/>
    <w:link w:val="NoSpacing"/>
    <w:uiPriority w:val="1"/>
    <w:rsid w:val="00B23909"/>
  </w:style>
  <w:style w:type="paragraph" w:styleId="ListParagraph">
    <w:name w:val="List Paragraph"/>
    <w:basedOn w:val="Normal"/>
    <w:uiPriority w:val="34"/>
    <w:qFormat/>
    <w:rsid w:val="00B23909"/>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23909"/>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B23909"/>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B2390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B23909"/>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B23909"/>
    <w:rPr>
      <w:i/>
      <w:iCs/>
      <w:color w:val="000000"/>
    </w:rPr>
  </w:style>
  <w:style w:type="character" w:styleId="IntenseEmphasis">
    <w:name w:val="Intense Emphasis"/>
    <w:basedOn w:val="DefaultParagraphFont"/>
    <w:uiPriority w:val="21"/>
    <w:qFormat/>
    <w:rsid w:val="00B23909"/>
    <w:rPr>
      <w:b/>
      <w:bCs/>
      <w:i/>
      <w:iCs/>
      <w:color w:val="4F81BD" w:themeColor="accent1"/>
    </w:rPr>
  </w:style>
  <w:style w:type="character" w:styleId="SubtleReference">
    <w:name w:val="Subtle Reference"/>
    <w:basedOn w:val="DefaultParagraphFont"/>
    <w:uiPriority w:val="31"/>
    <w:qFormat/>
    <w:rsid w:val="00B23909"/>
    <w:rPr>
      <w:smallCaps/>
      <w:color w:val="000000"/>
      <w:u w:val="single"/>
    </w:rPr>
  </w:style>
  <w:style w:type="character" w:styleId="IntenseReference">
    <w:name w:val="Intense Reference"/>
    <w:basedOn w:val="DefaultParagraphFont"/>
    <w:uiPriority w:val="32"/>
    <w:qFormat/>
    <w:rsid w:val="00B23909"/>
    <w:rPr>
      <w:b w:val="0"/>
      <w:bCs/>
      <w:smallCaps/>
      <w:color w:val="4F81BD" w:themeColor="accent1"/>
      <w:spacing w:val="5"/>
      <w:u w:val="single"/>
    </w:rPr>
  </w:style>
  <w:style w:type="character" w:styleId="BookTitle">
    <w:name w:val="Book Title"/>
    <w:basedOn w:val="DefaultParagraphFont"/>
    <w:uiPriority w:val="33"/>
    <w:qFormat/>
    <w:rsid w:val="00B23909"/>
    <w:rPr>
      <w:b/>
      <w:bCs/>
      <w:caps/>
      <w:smallCaps w:val="0"/>
      <w:color w:val="1F497D" w:themeColor="text2"/>
      <w:spacing w:val="10"/>
    </w:rPr>
  </w:style>
  <w:style w:type="paragraph" w:styleId="TOCHeading">
    <w:name w:val="TOC Heading"/>
    <w:basedOn w:val="Heading1"/>
    <w:next w:val="Normal"/>
    <w:uiPriority w:val="39"/>
    <w:semiHidden/>
    <w:unhideWhenUsed/>
    <w:qFormat/>
    <w:rsid w:val="00B23909"/>
    <w:pPr>
      <w:spacing w:before="480" w:line="264" w:lineRule="auto"/>
      <w:outlineLvl w:val="9"/>
    </w:pPr>
    <w:rPr>
      <w:b/>
    </w:rPr>
  </w:style>
  <w:style w:type="character" w:styleId="Hyperlink">
    <w:name w:val="Hyperlink"/>
    <w:basedOn w:val="DefaultParagraphFont"/>
    <w:uiPriority w:val="99"/>
    <w:unhideWhenUsed/>
    <w:rsid w:val="002A448F"/>
    <w:rPr>
      <w:color w:val="0000FF"/>
      <w:u w:val="single"/>
    </w:rPr>
  </w:style>
  <w:style w:type="paragraph" w:styleId="EndnoteText">
    <w:name w:val="endnote text"/>
    <w:basedOn w:val="Normal"/>
    <w:link w:val="EndnoteTextChar"/>
    <w:uiPriority w:val="99"/>
    <w:semiHidden/>
    <w:unhideWhenUsed/>
    <w:rsid w:val="00AE63D9"/>
    <w:rPr>
      <w:sz w:val="20"/>
      <w:szCs w:val="20"/>
    </w:rPr>
  </w:style>
  <w:style w:type="character" w:customStyle="1" w:styleId="EndnoteTextChar">
    <w:name w:val="Endnote Text Char"/>
    <w:basedOn w:val="DefaultParagraphFont"/>
    <w:link w:val="EndnoteText"/>
    <w:uiPriority w:val="99"/>
    <w:semiHidden/>
    <w:rsid w:val="00AE63D9"/>
    <w:rPr>
      <w:sz w:val="20"/>
      <w:szCs w:val="20"/>
    </w:rPr>
  </w:style>
  <w:style w:type="character" w:styleId="EndnoteReference">
    <w:name w:val="endnote reference"/>
    <w:basedOn w:val="DefaultParagraphFont"/>
    <w:uiPriority w:val="99"/>
    <w:semiHidden/>
    <w:unhideWhenUsed/>
    <w:rsid w:val="00AE63D9"/>
    <w:rPr>
      <w:vertAlign w:val="superscript"/>
    </w:rPr>
  </w:style>
  <w:style w:type="table" w:styleId="TableGrid">
    <w:name w:val="Table Grid"/>
    <w:basedOn w:val="TableNormal"/>
    <w:uiPriority w:val="59"/>
    <w:rsid w:val="00443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7AAB"/>
    <w:rPr>
      <w:color w:val="800080" w:themeColor="followedHyperlink"/>
      <w:u w:val="single"/>
    </w:rPr>
  </w:style>
  <w:style w:type="paragraph" w:styleId="BalloonText">
    <w:name w:val="Balloon Text"/>
    <w:basedOn w:val="Normal"/>
    <w:link w:val="BalloonTextChar"/>
    <w:uiPriority w:val="99"/>
    <w:semiHidden/>
    <w:unhideWhenUsed/>
    <w:rsid w:val="00AC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2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09"/>
    <w:pPr>
      <w:spacing w:after="180" w:line="274" w:lineRule="auto"/>
    </w:pPr>
    <w:rPr>
      <w:sz w:val="21"/>
    </w:rPr>
  </w:style>
  <w:style w:type="paragraph" w:styleId="Heading1">
    <w:name w:val="heading 1"/>
    <w:basedOn w:val="Normal"/>
    <w:next w:val="Normal"/>
    <w:link w:val="Heading1Char"/>
    <w:uiPriority w:val="9"/>
    <w:qFormat/>
    <w:rsid w:val="00B2390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B23909"/>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B2390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B23909"/>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2390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23909"/>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B2390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2390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2390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909"/>
    <w:rPr>
      <w:rFonts w:eastAsiaTheme="majorEastAsia" w:cstheme="majorBidi"/>
      <w:b/>
      <w:bCs/>
      <w:color w:val="4F81BD" w:themeColor="accent1"/>
      <w:sz w:val="28"/>
      <w:szCs w:val="26"/>
    </w:rPr>
  </w:style>
  <w:style w:type="character" w:customStyle="1" w:styleId="Heading1Char">
    <w:name w:val="Heading 1 Char"/>
    <w:basedOn w:val="DefaultParagraphFont"/>
    <w:link w:val="Heading1"/>
    <w:uiPriority w:val="9"/>
    <w:rsid w:val="00B23909"/>
    <w:rPr>
      <w:rFonts w:asciiTheme="majorHAnsi" w:eastAsiaTheme="majorEastAsia" w:hAnsiTheme="majorHAnsi" w:cstheme="majorBidi"/>
      <w:bCs/>
      <w:color w:val="4F81BD" w:themeColor="accent1"/>
      <w:spacing w:val="20"/>
      <w:sz w:val="32"/>
      <w:szCs w:val="28"/>
    </w:rPr>
  </w:style>
  <w:style w:type="character" w:customStyle="1" w:styleId="Heading3Char">
    <w:name w:val="Heading 3 Char"/>
    <w:basedOn w:val="DefaultParagraphFont"/>
    <w:link w:val="Heading3"/>
    <w:uiPriority w:val="9"/>
    <w:rsid w:val="00B23909"/>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B2390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2390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23909"/>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B2390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2390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2390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23909"/>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B2390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B23909"/>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B23909"/>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B23909"/>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B23909"/>
    <w:rPr>
      <w:b w:val="0"/>
      <w:bCs/>
      <w:i/>
      <w:color w:val="1F497D" w:themeColor="text2"/>
    </w:rPr>
  </w:style>
  <w:style w:type="character" w:styleId="Emphasis">
    <w:name w:val="Emphasis"/>
    <w:basedOn w:val="DefaultParagraphFont"/>
    <w:uiPriority w:val="20"/>
    <w:qFormat/>
    <w:rsid w:val="00B23909"/>
    <w:rPr>
      <w:b/>
      <w:i/>
      <w:iCs/>
    </w:rPr>
  </w:style>
  <w:style w:type="paragraph" w:styleId="NoSpacing">
    <w:name w:val="No Spacing"/>
    <w:link w:val="NoSpacingChar"/>
    <w:uiPriority w:val="1"/>
    <w:qFormat/>
    <w:rsid w:val="00B23909"/>
    <w:pPr>
      <w:spacing w:after="0" w:line="240" w:lineRule="auto"/>
    </w:pPr>
  </w:style>
  <w:style w:type="character" w:customStyle="1" w:styleId="NoSpacingChar">
    <w:name w:val="No Spacing Char"/>
    <w:basedOn w:val="DefaultParagraphFont"/>
    <w:link w:val="NoSpacing"/>
    <w:uiPriority w:val="1"/>
    <w:rsid w:val="00B23909"/>
  </w:style>
  <w:style w:type="paragraph" w:styleId="ListParagraph">
    <w:name w:val="List Paragraph"/>
    <w:basedOn w:val="Normal"/>
    <w:uiPriority w:val="34"/>
    <w:qFormat/>
    <w:rsid w:val="00B23909"/>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B23909"/>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B23909"/>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B2390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B23909"/>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B23909"/>
    <w:rPr>
      <w:i/>
      <w:iCs/>
      <w:color w:val="000000"/>
    </w:rPr>
  </w:style>
  <w:style w:type="character" w:styleId="IntenseEmphasis">
    <w:name w:val="Intense Emphasis"/>
    <w:basedOn w:val="DefaultParagraphFont"/>
    <w:uiPriority w:val="21"/>
    <w:qFormat/>
    <w:rsid w:val="00B23909"/>
    <w:rPr>
      <w:b/>
      <w:bCs/>
      <w:i/>
      <w:iCs/>
      <w:color w:val="4F81BD" w:themeColor="accent1"/>
    </w:rPr>
  </w:style>
  <w:style w:type="character" w:styleId="SubtleReference">
    <w:name w:val="Subtle Reference"/>
    <w:basedOn w:val="DefaultParagraphFont"/>
    <w:uiPriority w:val="31"/>
    <w:qFormat/>
    <w:rsid w:val="00B23909"/>
    <w:rPr>
      <w:smallCaps/>
      <w:color w:val="000000"/>
      <w:u w:val="single"/>
    </w:rPr>
  </w:style>
  <w:style w:type="character" w:styleId="IntenseReference">
    <w:name w:val="Intense Reference"/>
    <w:basedOn w:val="DefaultParagraphFont"/>
    <w:uiPriority w:val="32"/>
    <w:qFormat/>
    <w:rsid w:val="00B23909"/>
    <w:rPr>
      <w:b w:val="0"/>
      <w:bCs/>
      <w:smallCaps/>
      <w:color w:val="4F81BD" w:themeColor="accent1"/>
      <w:spacing w:val="5"/>
      <w:u w:val="single"/>
    </w:rPr>
  </w:style>
  <w:style w:type="character" w:styleId="BookTitle">
    <w:name w:val="Book Title"/>
    <w:basedOn w:val="DefaultParagraphFont"/>
    <w:uiPriority w:val="33"/>
    <w:qFormat/>
    <w:rsid w:val="00B23909"/>
    <w:rPr>
      <w:b/>
      <w:bCs/>
      <w:caps/>
      <w:smallCaps w:val="0"/>
      <w:color w:val="1F497D" w:themeColor="text2"/>
      <w:spacing w:val="10"/>
    </w:rPr>
  </w:style>
  <w:style w:type="paragraph" w:styleId="TOCHeading">
    <w:name w:val="TOC Heading"/>
    <w:basedOn w:val="Heading1"/>
    <w:next w:val="Normal"/>
    <w:uiPriority w:val="39"/>
    <w:semiHidden/>
    <w:unhideWhenUsed/>
    <w:qFormat/>
    <w:rsid w:val="00B23909"/>
    <w:pPr>
      <w:spacing w:before="480" w:line="264" w:lineRule="auto"/>
      <w:outlineLvl w:val="9"/>
    </w:pPr>
    <w:rPr>
      <w:b/>
    </w:rPr>
  </w:style>
  <w:style w:type="character" w:styleId="Hyperlink">
    <w:name w:val="Hyperlink"/>
    <w:basedOn w:val="DefaultParagraphFont"/>
    <w:uiPriority w:val="99"/>
    <w:unhideWhenUsed/>
    <w:rsid w:val="002A448F"/>
    <w:rPr>
      <w:color w:val="0000FF"/>
      <w:u w:val="single"/>
    </w:rPr>
  </w:style>
  <w:style w:type="paragraph" w:styleId="EndnoteText">
    <w:name w:val="endnote text"/>
    <w:basedOn w:val="Normal"/>
    <w:link w:val="EndnoteTextChar"/>
    <w:uiPriority w:val="99"/>
    <w:semiHidden/>
    <w:unhideWhenUsed/>
    <w:rsid w:val="00AE63D9"/>
    <w:rPr>
      <w:sz w:val="20"/>
      <w:szCs w:val="20"/>
    </w:rPr>
  </w:style>
  <w:style w:type="character" w:customStyle="1" w:styleId="EndnoteTextChar">
    <w:name w:val="Endnote Text Char"/>
    <w:basedOn w:val="DefaultParagraphFont"/>
    <w:link w:val="EndnoteText"/>
    <w:uiPriority w:val="99"/>
    <w:semiHidden/>
    <w:rsid w:val="00AE63D9"/>
    <w:rPr>
      <w:sz w:val="20"/>
      <w:szCs w:val="20"/>
    </w:rPr>
  </w:style>
  <w:style w:type="character" w:styleId="EndnoteReference">
    <w:name w:val="endnote reference"/>
    <w:basedOn w:val="DefaultParagraphFont"/>
    <w:uiPriority w:val="99"/>
    <w:semiHidden/>
    <w:unhideWhenUsed/>
    <w:rsid w:val="00AE63D9"/>
    <w:rPr>
      <w:vertAlign w:val="superscript"/>
    </w:rPr>
  </w:style>
  <w:style w:type="table" w:styleId="TableGrid">
    <w:name w:val="Table Grid"/>
    <w:basedOn w:val="TableNormal"/>
    <w:uiPriority w:val="59"/>
    <w:rsid w:val="00443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7AAB"/>
    <w:rPr>
      <w:color w:val="800080" w:themeColor="followedHyperlink"/>
      <w:u w:val="single"/>
    </w:rPr>
  </w:style>
  <w:style w:type="paragraph" w:styleId="BalloonText">
    <w:name w:val="Balloon Text"/>
    <w:basedOn w:val="Normal"/>
    <w:link w:val="BalloonTextChar"/>
    <w:uiPriority w:val="99"/>
    <w:semiHidden/>
    <w:unhideWhenUsed/>
    <w:rsid w:val="00AC7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3613">
      <w:bodyDiv w:val="1"/>
      <w:marLeft w:val="0"/>
      <w:marRight w:val="0"/>
      <w:marTop w:val="0"/>
      <w:marBottom w:val="0"/>
      <w:divBdr>
        <w:top w:val="none" w:sz="0" w:space="0" w:color="auto"/>
        <w:left w:val="none" w:sz="0" w:space="0" w:color="auto"/>
        <w:bottom w:val="none" w:sz="0" w:space="0" w:color="auto"/>
        <w:right w:val="none" w:sz="0" w:space="0" w:color="auto"/>
      </w:divBdr>
    </w:div>
    <w:div w:id="655836248">
      <w:bodyDiv w:val="1"/>
      <w:marLeft w:val="0"/>
      <w:marRight w:val="0"/>
      <w:marTop w:val="0"/>
      <w:marBottom w:val="0"/>
      <w:divBdr>
        <w:top w:val="none" w:sz="0" w:space="0" w:color="auto"/>
        <w:left w:val="none" w:sz="0" w:space="0" w:color="auto"/>
        <w:bottom w:val="none" w:sz="0" w:space="0" w:color="auto"/>
        <w:right w:val="none" w:sz="0" w:space="0" w:color="auto"/>
      </w:divBdr>
    </w:div>
    <w:div w:id="967782662">
      <w:bodyDiv w:val="1"/>
      <w:marLeft w:val="0"/>
      <w:marRight w:val="0"/>
      <w:marTop w:val="0"/>
      <w:marBottom w:val="0"/>
      <w:divBdr>
        <w:top w:val="none" w:sz="0" w:space="0" w:color="auto"/>
        <w:left w:val="none" w:sz="0" w:space="0" w:color="auto"/>
        <w:bottom w:val="none" w:sz="0" w:space="0" w:color="auto"/>
        <w:right w:val="none" w:sz="0" w:space="0" w:color="auto"/>
      </w:divBdr>
    </w:div>
    <w:div w:id="211917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mapseries.georeferencer.org/jk/mapserie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son.org/" TargetMode="External"/><Relationship Id="rId17" Type="http://schemas.openxmlformats.org/officeDocument/2006/relationships/hyperlink" Target="http://docs.geoserver.org/2.1.4/user/gettingstarted/shapefile-quickstart/index.html" TargetMode="External"/><Relationship Id="rId2" Type="http://schemas.openxmlformats.org/officeDocument/2006/relationships/numbering" Target="numbering.xml"/><Relationship Id="rId16" Type="http://schemas.openxmlformats.org/officeDocument/2006/relationships/hyperlink" Target="http://mapseries.georeferencer.org/geoserv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pseries.georeferencer.org/jk/templates/ah-ms3-200.txt" TargetMode="External"/><Relationship Id="rId5" Type="http://schemas.openxmlformats.org/officeDocument/2006/relationships/settings" Target="settings.xml"/><Relationship Id="rId15" Type="http://schemas.openxmlformats.org/officeDocument/2006/relationships/hyperlink" Target="http://www.json.org/" TargetMode="External"/><Relationship Id="rId10" Type="http://schemas.openxmlformats.org/officeDocument/2006/relationships/hyperlink" Target="https://github.com/klokan/mapseri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apseries.georeferencer.org/jk/mapseries.html" TargetMode="External"/><Relationship Id="rId14" Type="http://schemas.openxmlformats.org/officeDocument/2006/relationships/image" Target="media/image2.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B66AA-4FA6-4D4D-9648-56B22476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9</Pages>
  <Words>2783</Words>
  <Characters>16421</Characters>
  <Application>Microsoft Office Word</Application>
  <DocSecurity>0</DocSecurity>
  <Lines>136</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jirik</dc:creator>
  <cp:lastModifiedBy>jirik</cp:lastModifiedBy>
  <cp:revision>339</cp:revision>
  <dcterms:created xsi:type="dcterms:W3CDTF">2014-08-13T16:47:00Z</dcterms:created>
  <dcterms:modified xsi:type="dcterms:W3CDTF">2014-08-15T20:34:00Z</dcterms:modified>
</cp:coreProperties>
</file>