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Progetto di Ingegneria del Software</w:t>
      </w:r>
    </w:p>
    <w:p>
      <w:pPr>
        <w:pStyle w:val="Subtitle"/>
        <w:rPr/>
      </w:pPr>
      <w:r>
        <w:rPr/>
        <w:t>Spiegazione dell’UML per peer-review: controller</w:t>
      </w:r>
    </w:p>
    <w:p>
      <w:pPr>
        <w:pStyle w:val="Normal"/>
        <w:rPr/>
      </w:pPr>
      <w:r>
        <w:rPr>
          <w:b/>
          <w:bCs/>
        </w:rPr>
        <w:t>Descrizione del controller</w:t>
      </w:r>
    </w:p>
    <w:p>
      <w:pPr>
        <w:pStyle w:val="Normal"/>
        <w:rPr/>
      </w:pPr>
      <w:r>
        <w:rPr/>
        <w:t xml:space="preserve">Stiamo rivedendo in questi giorni la posizione della logica di gioco tra le classi UML seppur sia già stata implementata in java. </w:t>
      </w:r>
      <w:r>
        <w:rPr/>
        <w:t xml:space="preserve">Probabilmente la classe che abbiamo </w:t>
      </w:r>
      <w:r>
        <w:rPr/>
        <w:t xml:space="preserve">chiamato Controller diventerà la classe Game entrando a far parte del modello. </w:t>
      </w:r>
      <w:r>
        <w:rPr/>
        <w:t>I metodi rimangono invariati.</w:t>
      </w:r>
      <w:r>
        <w:rPr/>
        <w:t xml:space="preserve"> </w:t>
      </w:r>
    </w:p>
    <w:p>
      <w:pPr>
        <w:pStyle w:val="Normal"/>
        <w:rPr/>
      </w:pPr>
      <w:r>
        <w:rPr/>
        <w:t>L’idea alla base della realizzazione del controller consiste nella suddivisione in quattro classi: la classe Controller, la classe Round e le classi PianificationPhase ed ActionPhase.</w:t>
      </w:r>
    </w:p>
    <w:p>
      <w:pPr>
        <w:pStyle w:val="Normal"/>
        <w:rPr/>
      </w:pPr>
      <w:r>
        <w:rPr/>
        <w:t>Il controller svolge il ruolo di intermediario tra la parte View – ancora da modellare – e la parte Model. In particolare, i client giocatori utilizzeranno la View per richiamare i metodi del Controller, il quale a sua volta andrà a modificare i dati presenti nel Model a seconda dell’operazione svolta dal player. L’intermediario dovrà quindi riuscire a gestire gli input dati, verificando che siano corretti con opportuni controlli all’interno dei metodi richiamati, e a dettare le fasi di gioco ed i turni dei client collegati.</w:t>
      </w:r>
    </w:p>
    <w:p>
      <w:pPr>
        <w:pStyle w:val="Normal"/>
        <w:rPr/>
      </w:pPr>
      <w:r>
        <w:rPr/>
        <w:t xml:space="preserve">La classe Controller si occuperà di creare le connessioni tra il server ed i client, richiedendo innanzitutto quanti giocatori vogliono prendere parte al gioco, mantenendo in un attributo privato e statico </w:t>
      </w:r>
      <w:r>
        <w:rPr>
          <w:i/>
          <w:iCs/>
        </w:rPr>
        <w:t xml:space="preserve">numberOfPlayers </w:t>
      </w:r>
      <w:r>
        <w:rPr/>
        <w:t xml:space="preserve">il risultato dell’interrogazione. In seguito verranno creati i giocatori e la </w:t>
      </w:r>
      <w:r>
        <w:rPr>
          <w:i/>
          <w:iCs/>
        </w:rPr>
        <w:t>GameTable</w:t>
      </w:r>
      <w:r>
        <w:rPr/>
        <w:t xml:space="preserve">, e verrà istanziato un oggetto della classe Round, aggregata alla classe Controller, che tramite il metodo </w:t>
      </w:r>
      <w:r>
        <w:rPr>
          <w:i/>
          <w:iCs/>
        </w:rPr>
        <w:t xml:space="preserve">startRound() </w:t>
      </w:r>
      <w:r>
        <w:rPr/>
        <w:t xml:space="preserve">farà incominciare la partita. </w:t>
      </w:r>
      <w:r>
        <w:rPr>
          <w:i/>
          <w:iCs/>
        </w:rPr>
        <w:t>startRound()</w:t>
      </w:r>
      <w:r>
        <w:rPr/>
        <w:t xml:space="preserve"> creerà due istanze, una per la classe </w:t>
      </w:r>
      <w:r>
        <w:rPr>
          <w:i/>
          <w:iCs/>
        </w:rPr>
        <w:t xml:space="preserve">PianificationPhase </w:t>
      </w:r>
      <w:r>
        <w:rPr/>
        <w:t xml:space="preserve">ed una per la classe </w:t>
      </w:r>
      <w:r>
        <w:rPr>
          <w:i/>
          <w:iCs/>
        </w:rPr>
        <w:t>ActionPhase</w:t>
      </w:r>
      <w:r>
        <w:rPr/>
        <w:t xml:space="preserve">, codificate rispettivamente con 0 ed 1. La fase corrente verrà mantenuta nell’attributo </w:t>
      </w:r>
      <w:r>
        <w:rPr>
          <w:i/>
          <w:iCs/>
        </w:rPr>
        <w:t>currentPhase</w:t>
      </w:r>
      <w:r>
        <w:rPr/>
        <w:t>: quando una fase è abilitata i giocatori non potranno richiamare metodi appartenenti all’altra fase.</w:t>
      </w:r>
    </w:p>
    <w:p>
      <w:pPr>
        <w:pStyle w:val="Normal"/>
        <w:rPr/>
      </w:pPr>
      <w:r>
        <w:rPr/>
        <w:t xml:space="preserve">Si incomincerà quindi dalla fase di Pianificazione. Viene calcolato il primo giocatore tramite </w:t>
      </w:r>
      <w:r>
        <w:rPr>
          <w:i/>
          <w:iCs/>
        </w:rPr>
        <w:t>calculateFirstPlayer()</w:t>
      </w:r>
      <w:r>
        <w:rPr/>
        <w:t xml:space="preserve">, questo dovrà innanzitutto piazzare gli studenti sulle nuvole, tramite </w:t>
      </w:r>
      <w:r>
        <w:rPr>
          <w:i/>
          <w:iCs/>
        </w:rPr>
        <w:t>putStudentsOnCloud()</w:t>
      </w:r>
      <w:r>
        <w:rPr/>
        <w:t xml:space="preserve">, il fatto che sia effettivamente il primo giocatore a fare questa operazione verrà verificato dal metodo privato </w:t>
      </w:r>
      <w:r>
        <w:rPr>
          <w:i/>
          <w:iCs/>
        </w:rPr>
        <w:t>checkPutStudentsOnCloud()</w:t>
      </w:r>
      <w:r>
        <w:rPr/>
        <w:t xml:space="preserve">. In seguito, in ordine, ogni giocatore dovrà giocare una carta assistente: il giocatore1 chiamerà il metodo </w:t>
      </w:r>
      <w:r>
        <w:rPr>
          <w:i/>
          <w:iCs/>
        </w:rPr>
        <w:t>playAssistant(int player, int assistant)</w:t>
      </w:r>
      <w:r>
        <w:rPr/>
        <w:t xml:space="preserve">, per verificare che è stato effettivamente il primo giocatore a richiamare il metodo, si farà un controllo di uguaglianza tra il player passato come parametro al metodo ed il </w:t>
      </w:r>
      <w:r>
        <w:rPr>
          <w:i/>
          <w:iCs/>
        </w:rPr>
        <w:t>currentPlayer</w:t>
      </w:r>
      <w:r>
        <w:rPr/>
        <w:t xml:space="preserve"> salvato, che verrà modificato di volta in volta dal metodo privato </w:t>
      </w:r>
      <w:r>
        <w:rPr>
          <w:i/>
          <w:iCs/>
        </w:rPr>
        <w:t>calculateNextPlayerPianification()</w:t>
      </w:r>
      <w:r>
        <w:rPr/>
        <w:t xml:space="preserve">. Onde evitare che ogni player possa richiamare lo stesso metodo più volte di quanto gli è consentito fare, ogni volta che si verifica l’autenticità del giocatore, questo verrà registrato nell’array di interi </w:t>
      </w:r>
      <w:r>
        <w:rPr>
          <w:i/>
          <w:iCs/>
        </w:rPr>
        <w:t>alreadyPlayed</w:t>
      </w:r>
      <w:r>
        <w:rPr/>
        <w:t>.</w:t>
      </w:r>
    </w:p>
    <w:p>
      <w:pPr>
        <w:pStyle w:val="Normal"/>
        <w:rPr/>
      </w:pPr>
      <w:r>
        <w:rPr/>
        <w:t xml:space="preserve">Una volta che tutti i giocatori avranno giocato il proprio assistente, la fase di pianificazione terminerà e verrà switchata la flag di </w:t>
      </w:r>
      <w:r>
        <w:rPr>
          <w:i/>
          <w:iCs/>
        </w:rPr>
        <w:t>currentPhase</w:t>
      </w:r>
      <w:r>
        <w:rPr/>
        <w:t>: inizia ora l’</w:t>
      </w:r>
      <w:r>
        <w:rPr>
          <w:i/>
          <w:iCs/>
        </w:rPr>
        <w:t>ActionPhase</w:t>
      </w:r>
      <w:r>
        <w:rPr/>
        <w:t xml:space="preserve">. Verrà calcolato a seconda degli assistenti giocati chi sarà ad incominciare, chiamando il metodo </w:t>
      </w:r>
      <w:r>
        <w:rPr>
          <w:i/>
          <w:iCs/>
        </w:rPr>
        <w:t>calculateFirstPlayer()</w:t>
      </w:r>
      <w:r>
        <w:rPr/>
        <w:t xml:space="preserve">. Ora il giocatore in turno dovrà fare tre mosse per decidere dove spostare gli studenti presenti sulla sua entrance, per verificare che ognuno faccia precisamente tre mosse utilizzo l’array di interi </w:t>
      </w:r>
      <w:r>
        <w:rPr>
          <w:i/>
          <w:iCs/>
        </w:rPr>
        <w:t>movesCounter</w:t>
      </w:r>
      <w:r>
        <w:rPr/>
        <w:t xml:space="preserve">, facendo sì che al player 1, associato all’indice 0 dell’array, ogni volta che chiama un metodo tra </w:t>
      </w:r>
      <w:r>
        <w:rPr>
          <w:i/>
          <w:iCs/>
        </w:rPr>
        <w:t xml:space="preserve">moveStudentOnTable() </w:t>
      </w:r>
      <w:r>
        <w:rPr/>
        <w:t xml:space="preserve">e </w:t>
      </w:r>
      <w:r>
        <w:rPr>
          <w:i/>
          <w:iCs/>
        </w:rPr>
        <w:t xml:space="preserve">moveStudentOnIsland(), </w:t>
      </w:r>
      <w:r>
        <w:rPr/>
        <w:t xml:space="preserve">venga incrementato di uno il contatore: quando il suo contatore raggiunge il valore di 3, allora non potrà più chiamare metodi </w:t>
      </w:r>
      <w:r>
        <w:rPr>
          <w:i/>
          <w:iCs/>
        </w:rPr>
        <w:t>move..()</w:t>
      </w:r>
      <w:r>
        <w:rPr/>
        <w:t xml:space="preserve">. </w:t>
      </w:r>
      <w:r>
        <w:rPr>
          <w:i/>
          <w:iCs/>
        </w:rPr>
        <w:t xml:space="preserve"> </w:t>
      </w:r>
      <w:r>
        <w:rPr/>
        <w:t xml:space="preserve">Questo vale per tutti i giocatori e, come sopra, per verificare la loro autenticità si fa un check di uguaglianza tra </w:t>
      </w:r>
      <w:r>
        <w:rPr>
          <w:i/>
          <w:iCs/>
        </w:rPr>
        <w:t xml:space="preserve">playerOnTurn </w:t>
      </w:r>
      <w:r>
        <w:rPr/>
        <w:t xml:space="preserve">e il parametro passato al metodo </w:t>
      </w:r>
      <w:r>
        <w:rPr>
          <w:i/>
          <w:iCs/>
        </w:rPr>
        <w:t>move..()</w:t>
      </w:r>
      <w:r>
        <w:rPr/>
        <w:t>. Ora il giocatore in turno dovrà muovere Madre Natura, il meccanismo è il medesimo spiegato in precedenza. Quando un giocatore ha tutte le flag dei metodi alzate, allora avrà terminato il suo turno. Il giocatore successivo viene calcolato con</w:t>
      </w:r>
      <w:r>
        <w:rPr>
          <w:i/>
          <w:iCs/>
        </w:rPr>
        <w:t xml:space="preserve"> calculateNextPlayerAction(). </w:t>
      </w:r>
      <w:r>
        <w:rPr/>
        <w:t xml:space="preserve">Quando tutti i giocatori avranno terminato il loro turno, allora sarà terminata la </w:t>
      </w:r>
      <w:r>
        <w:rPr>
          <w:i/>
          <w:iCs/>
        </w:rPr>
        <w:t>ActionPhase</w:t>
      </w:r>
      <w:r>
        <w:rPr/>
        <w:t xml:space="preserve">, e di conseguenza il </w:t>
      </w:r>
      <w:r>
        <w:rPr>
          <w:i/>
          <w:iCs/>
        </w:rPr>
        <w:t>Round.</w:t>
      </w:r>
      <w:r>
        <w:rPr/>
        <w:t xml:space="preserve"> Ogni volta che terminerà un Round si verificherà la presenza di un vincitore. </w:t>
      </w:r>
    </w:p>
    <w:p>
      <w:pPr>
        <w:pStyle w:val="Normal"/>
        <w:rPr/>
      </w:pPr>
      <w:r>
        <w:rPr/>
        <w:t xml:space="preserve">Se nessun giocatore ha vinto, verrà istanziato un nuovo oggetto </w:t>
      </w:r>
      <w:r>
        <w:rPr>
          <w:i/>
          <w:iCs/>
        </w:rPr>
        <w:t>Round</w:t>
      </w:r>
      <w:r>
        <w:rPr/>
        <w:t>, separato da quello precedente, così che il gioco possa proseguire come sopra anche se con dati diversi, salvati nel corso del round precedente all’interno del Model.</w:t>
      </w:r>
    </w:p>
    <w:p>
      <w:pPr>
        <w:pStyle w:val="Normal"/>
        <w:rPr/>
      </w:pPr>
      <w:r>
        <w:rPr/>
        <w:t>Questa è soltanto una spiegazione dell’idea implementativa plausibile secondo la quale è stato realizzato l’UML. Come è ovvio, per scendere più nel dettaglio servirebbe almeno una bozza di implementazione Java.</w:t>
      </w:r>
    </w:p>
    <w:p>
      <w:pPr>
        <w:pStyle w:val="Normal"/>
        <w:rPr>
          <w:b/>
          <w:b/>
          <w:bCs/>
        </w:rPr>
      </w:pPr>
      <w:r>
        <w:rPr>
          <w:b/>
          <w:bCs/>
        </w:rPr>
      </w:r>
    </w:p>
    <w:p>
      <w:pPr>
        <w:pStyle w:val="Normal"/>
        <w:rPr>
          <w:rFonts w:ascii="Calibri" w:hAnsi="Calibri"/>
          <w:b/>
          <w:b/>
          <w:bCs/>
        </w:rPr>
      </w:pPr>
      <w:r>
        <w:rPr>
          <w:rFonts w:ascii="Calibri" w:hAnsi="Calibri"/>
          <w:b/>
          <w:bCs/>
        </w:rPr>
        <w:t>Descrizione del model</w:t>
      </w:r>
    </w:p>
    <w:p>
      <w:pPr>
        <w:pStyle w:val="Normal"/>
        <w:rPr>
          <w:rFonts w:ascii="Calibri" w:hAnsi="Calibri"/>
          <w:b w:val="false"/>
          <w:b w:val="false"/>
          <w:bCs w:val="false"/>
        </w:rPr>
      </w:pPr>
      <w:r>
        <w:rPr>
          <w:rFonts w:ascii="Calibri" w:hAnsi="Calibri"/>
          <w:b w:val="false"/>
          <w:bCs w:val="false"/>
        </w:rPr>
        <w:t xml:space="preserve">Le classi principali del modello sono Player e GameTable </w:t>
      </w:r>
      <w:r>
        <w:rPr>
          <w:rFonts w:ascii="Calibri" w:hAnsi="Calibri"/>
          <w:b w:val="false"/>
          <w:bCs w:val="false"/>
        </w:rPr>
        <w:t>(e prossimamente Game)</w:t>
      </w:r>
      <w:r>
        <w:rPr>
          <w:rFonts w:ascii="Calibri" w:hAnsi="Calibri"/>
          <w:b w:val="false"/>
          <w:bCs w:val="false"/>
        </w:rPr>
        <w:t xml:space="preserve">, tramite i loro metodi gestiscono le chiamate da parte del controller. GameTable è il tavolo di gioco e gestisce anche una serie di funzionalità che possono risolversi da sole, ad esempio il calcolo dell’influenza e il posizionamento/cambiamento di una torre conseguente a una dominanza da parte di un giocatore su quell’isola. Anche l’unione delle isole è in parte gestita dalla GameTable </w:t>
      </w:r>
      <w:r>
        <w:rPr>
          <w:rFonts w:ascii="Calibri" w:hAnsi="Calibri"/>
          <w:b w:val="false"/>
          <w:bCs w:val="false"/>
        </w:rPr>
        <w:t>che possiede la  lista di isole sul tavolo.</w:t>
      </w:r>
    </w:p>
    <w:p>
      <w:pPr>
        <w:pStyle w:val="Normal"/>
        <w:rPr/>
      </w:pPr>
      <w:r>
        <w:rPr>
          <w:rFonts w:ascii="Calibri" w:hAnsi="Calibri"/>
          <w:b w:val="false"/>
          <w:bCs w:val="false"/>
        </w:rPr>
        <w:t xml:space="preserve">L’unione delle isole viene gestita decorando due </w:t>
      </w:r>
      <w:r>
        <w:rPr>
          <w:rFonts w:ascii="Calibri" w:hAnsi="Calibri"/>
          <w:b w:val="false"/>
          <w:bCs w:val="false"/>
        </w:rPr>
        <w:t>Island che diventano una MergedIsland, eventuali metodi che vengono chiamati sulle MergeIsland chiamano in modo ricorsivo i metodi ottendendo il risultato richiesto.</w:t>
      </w:r>
    </w:p>
    <w:p>
      <w:pPr>
        <w:pStyle w:val="Normal"/>
        <w:spacing w:before="0" w:after="160"/>
        <w:rPr>
          <w:rFonts w:ascii="Calibri" w:hAnsi="Calibri"/>
          <w:b w:val="false"/>
          <w:b w:val="false"/>
          <w:bCs w:val="false"/>
        </w:rPr>
      </w:pPr>
      <w:r>
        <w:rPr>
          <w:u w:val="double"/>
        </w:rPr>
      </w:r>
    </w:p>
    <w:sectPr>
      <w:type w:val="nextPage"/>
      <w:pgSz w:w="11906" w:h="16838"/>
      <w:pgMar w:left="1134" w:right="1134" w:header="0" w:top="1417"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w:charset w:val="01"/>
    <w:family w:val="swiss"/>
    <w:pitch w:val="default"/>
  </w:font>
</w:fonts>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useWord2013TrackBottomHyphenation" w:uri="http://schemas.microsoft.com/office/word" w:val="1"/>
  </w:compat>
  <w:hyphenationZone w:val="283"/>
  <w:themeFontLang w:val="it-IT" w:eastAsia="zh-TW"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TitoloCarattere" w:customStyle="1">
    <w:name w:val="Titolo Carattere"/>
    <w:basedOn w:val="DefaultParagraphFont"/>
    <w:link w:val="Titolo"/>
    <w:uiPriority w:val="10"/>
    <w:qFormat/>
    <w:rsid w:val="00bb5bc3"/>
    <w:rPr>
      <w:rFonts w:ascii="Calibri Light" w:hAnsi="Calibri Light" w:eastAsia="新細明體" w:cs="Times New Roman" w:asciiTheme="majorHAnsi" w:cstheme="majorBidi" w:eastAsiaTheme="majorEastAsia" w:hAnsiTheme="majorHAnsi"/>
      <w:spacing w:val="-10"/>
      <w:kern w:val="2"/>
      <w:sz w:val="56"/>
      <w:szCs w:val="56"/>
    </w:rPr>
  </w:style>
  <w:style w:type="character" w:styleId="SottotitoloCarattere" w:customStyle="1">
    <w:name w:val="Sottotitolo Carattere"/>
    <w:basedOn w:val="DefaultParagraphFont"/>
    <w:link w:val="Sottotitolo"/>
    <w:uiPriority w:val="11"/>
    <w:qFormat/>
    <w:rsid w:val="00bb5bc3"/>
    <w:rPr>
      <w:rFonts w:eastAsia="新細明體" w:eastAsiaTheme="minorEastAsia"/>
      <w:color w:val="5A5A5A" w:themeColor="text1" w:themeTint="a5"/>
      <w:spacing w:val="1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oloCarattere"/>
    <w:uiPriority w:val="10"/>
    <w:qFormat/>
    <w:rsid w:val="00bb5bc3"/>
    <w:pPr>
      <w:spacing w:lineRule="auto" w:line="240" w:before="0" w:after="0"/>
      <w:contextualSpacing/>
    </w:pPr>
    <w:rPr>
      <w:rFonts w:ascii="Calibri Light" w:hAnsi="Calibri Light" w:eastAsia="新細明體" w:cs="Times New Roman" w:asciiTheme="majorHAnsi" w:cstheme="majorBidi" w:eastAsiaTheme="majorEastAsia" w:hAnsiTheme="majorHAnsi"/>
      <w:spacing w:val="-10"/>
      <w:kern w:val="2"/>
      <w:sz w:val="56"/>
      <w:szCs w:val="56"/>
    </w:rPr>
  </w:style>
  <w:style w:type="paragraph" w:styleId="Subtitle">
    <w:name w:val="Subtitle"/>
    <w:basedOn w:val="Normal"/>
    <w:next w:val="Normal"/>
    <w:link w:val="SottotitoloCarattere"/>
    <w:uiPriority w:val="11"/>
    <w:qFormat/>
    <w:rsid w:val="00bb5bc3"/>
    <w:pPr/>
    <w:rPr>
      <w:rFonts w:eastAsia="新細明體" w:eastAsiaTheme="minorEastAsia"/>
      <w:color w:val="5A5A5A" w:themeColor="text1" w:themeTint="a5"/>
      <w:spacing w:val="15"/>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Application>LibreOffice/6.4.7.2$Linux_X86_64 LibreOffice_project/40$Build-2</Application>
  <Pages>2</Pages>
  <Words>805</Words>
  <Characters>4708</Characters>
  <CharactersWithSpaces>5505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2022-03-28T22:43:00Z</dcterms:created>
  <dc:creator>Manuel Tacca</dc:creator>
  <dc:description/>
  <dc:language>it-IT</dc:language>
  <cp:lastModifiedBy/>
  <dcterms:modified xsi:type="dcterms:W3CDTF">2022-03-29T21:49:17Z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