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 w:rsidP="00C34E9A">
      <w:pPr>
        <w:jc w:val="both"/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34E9A">
        <w:rPr>
          <w:rStyle w:val="SubtleReference"/>
        </w:rPr>
        <w:t>10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 w:rsidP="00C34E9A">
      <w:pPr>
        <w:jc w:val="both"/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34E9A">
        <w:rPr>
          <w:rStyle w:val="SubtleReference"/>
        </w:rPr>
        <w:t>Component Pattern</w:t>
      </w:r>
    </w:p>
    <w:p w:rsidR="005126E1" w:rsidRDefault="005126E1" w:rsidP="00C34E9A">
      <w:pPr>
        <w:jc w:val="both"/>
        <w:rPr>
          <w:b/>
          <w:sz w:val="24"/>
        </w:rPr>
      </w:pPr>
    </w:p>
    <w:p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C34E9A">
      <w:pPr>
        <w:jc w:val="both"/>
        <w:rPr>
          <w:sz w:val="24"/>
        </w:rPr>
      </w:pPr>
    </w:p>
    <w:p w:rsidR="00445A88" w:rsidRDefault="00D07B2F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C34E9A">
      <w:pPr>
        <w:jc w:val="both"/>
        <w:rPr>
          <w:b/>
          <w:sz w:val="24"/>
        </w:rPr>
      </w:pPr>
    </w:p>
    <w:p w:rsidR="00DE5F36" w:rsidRDefault="00DE5F36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Code</w:t>
      </w:r>
    </w:p>
    <w:p w:rsidR="00F9718C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To implement the </w:t>
      </w:r>
      <w:r w:rsidR="00C34E9A">
        <w:rPr>
          <w:rStyle w:val="SubtleReference"/>
        </w:rPr>
        <w:t>Component</w:t>
      </w:r>
      <w:r>
        <w:rPr>
          <w:rStyle w:val="SubtleReference"/>
        </w:rPr>
        <w:t xml:space="preserve"> Design Pattern</w:t>
      </w:r>
    </w:p>
    <w:p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To refactor old code in order to support the inclusion of entities being composites of their behaviour.</w:t>
      </w:r>
    </w:p>
    <w:p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To expand the file input behaviours of the program to support loading composite aspects of game world entities.</w:t>
      </w:r>
    </w:p>
    <w:p w:rsidR="00DE5F36" w:rsidRDefault="00DE5F36" w:rsidP="00C34E9A">
      <w:pPr>
        <w:jc w:val="both"/>
        <w:rPr>
          <w:b/>
          <w:sz w:val="24"/>
        </w:rPr>
      </w:pPr>
    </w:p>
    <w:p w:rsidR="00445A88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C34E9A">
      <w:pPr>
        <w:jc w:val="both"/>
        <w:rPr>
          <w:b/>
          <w:sz w:val="24"/>
        </w:rPr>
      </w:pPr>
    </w:p>
    <w:p w:rsidR="00445A88" w:rsidRDefault="00DE5F3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Visual Studio IDE</w:t>
      </w:r>
    </w:p>
    <w:p w:rsidR="009F2C84" w:rsidRDefault="009F2C84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 w:rsidRPr="009F2C84">
        <w:rPr>
          <w:rStyle w:val="SubtleReference"/>
        </w:rPr>
        <w:t>www.cplusplus.com</w:t>
      </w:r>
      <w:r>
        <w:rPr>
          <w:rStyle w:val="SubtleReference"/>
        </w:rPr>
        <w:t xml:space="preserve"> </w:t>
      </w:r>
    </w:p>
    <w:p w:rsidR="00CF3B96" w:rsidRDefault="00CF3B96" w:rsidP="00C34E9A">
      <w:pPr>
        <w:pStyle w:val="ListParagraph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Assorted web sources.</w:t>
      </w:r>
    </w:p>
    <w:p w:rsidR="00DA1582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YouTube</w:t>
      </w:r>
    </w:p>
    <w:p w:rsidR="00F9718C" w:rsidRDefault="00DA1582" w:rsidP="00C34E9A">
      <w:pPr>
        <w:pStyle w:val="ListParagraph"/>
        <w:numPr>
          <w:ilvl w:val="1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Tutorials</w:t>
      </w:r>
    </w:p>
    <w:p w:rsidR="009F2C84" w:rsidRPr="00D07B2F" w:rsidRDefault="009F2C84" w:rsidP="00C34E9A">
      <w:pPr>
        <w:pStyle w:val="ListParagraph"/>
        <w:jc w:val="both"/>
        <w:rPr>
          <w:rStyle w:val="SubtleReference"/>
        </w:rPr>
      </w:pPr>
    </w:p>
    <w:p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C34E9A">
      <w:pPr>
        <w:pStyle w:val="ColorfulList-Accent11"/>
        <w:ind w:left="0"/>
        <w:jc w:val="both"/>
        <w:rPr>
          <w:rStyle w:val="SubtleReference"/>
        </w:rPr>
      </w:pPr>
    </w:p>
    <w:p w:rsidR="00DA1582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Research the </w:t>
      </w:r>
      <w:r w:rsidR="00C34E9A">
        <w:rPr>
          <w:rStyle w:val="SubtleReference"/>
        </w:rPr>
        <w:t>Component</w:t>
      </w:r>
      <w:r>
        <w:rPr>
          <w:rStyle w:val="SubtleReference"/>
        </w:rPr>
        <w:t xml:space="preserve"> Pattern including when, how and why you would implement this pattern in particular scenarios.</w:t>
      </w:r>
    </w:p>
    <w:p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Determine on an implementation strategy for the </w:t>
      </w:r>
      <w:proofErr w:type="spellStart"/>
      <w:r>
        <w:rPr>
          <w:rStyle w:val="SubtleReference"/>
        </w:rPr>
        <w:t>Zorkish</w:t>
      </w:r>
      <w:proofErr w:type="spellEnd"/>
      <w:r>
        <w:rPr>
          <w:rStyle w:val="SubtleReference"/>
        </w:rPr>
        <w:t xml:space="preserve"> game.</w:t>
      </w:r>
    </w:p>
    <w:p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 xml:space="preserve">Add additional classes where required to support the new functionality (Component class, Component Manager class). </w:t>
      </w:r>
    </w:p>
    <w:p w:rsidR="00F9718C" w:rsidRDefault="00C34E9A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Refactor the old code (</w:t>
      </w:r>
      <w:r w:rsidR="00F9718C">
        <w:rPr>
          <w:rStyle w:val="SubtleReference"/>
        </w:rPr>
        <w:t xml:space="preserve">world processor, </w:t>
      </w:r>
      <w:r>
        <w:rPr>
          <w:rStyle w:val="SubtleReference"/>
        </w:rPr>
        <w:t xml:space="preserve">command classes </w:t>
      </w:r>
      <w:r w:rsidR="00F9718C">
        <w:rPr>
          <w:rStyle w:val="SubtleReference"/>
        </w:rPr>
        <w:t>etc.) to make use of the new classes and methods implemented.</w:t>
      </w:r>
    </w:p>
    <w:p w:rsidR="00C34E9A" w:rsidRDefault="00F9718C" w:rsidP="00C34E9A">
      <w:pPr>
        <w:pStyle w:val="ColorfulList-Accent11"/>
        <w:numPr>
          <w:ilvl w:val="0"/>
          <w:numId w:val="1"/>
        </w:numPr>
        <w:jc w:val="both"/>
        <w:rPr>
          <w:rStyle w:val="SubtleReference"/>
        </w:rPr>
      </w:pPr>
      <w:r>
        <w:rPr>
          <w:rStyle w:val="SubtleReference"/>
        </w:rPr>
        <w:t>Testing code to ensure it all works the same as before.</w:t>
      </w:r>
    </w:p>
    <w:p w:rsidR="00DE5F36" w:rsidRPr="00D07B2F" w:rsidRDefault="00C34E9A" w:rsidP="00C34E9A">
      <w:pPr>
        <w:pStyle w:val="ColorfulList-Accent11"/>
        <w:jc w:val="both"/>
        <w:rPr>
          <w:color w:val="5A5A5A" w:themeColor="text1" w:themeTint="A5"/>
          <w:sz w:val="28"/>
          <w:szCs w:val="28"/>
        </w:rPr>
      </w:pPr>
      <w:r w:rsidRPr="00D07B2F">
        <w:rPr>
          <w:color w:val="5A5A5A" w:themeColor="text1" w:themeTint="A5"/>
          <w:sz w:val="28"/>
          <w:szCs w:val="28"/>
        </w:rPr>
        <w:t xml:space="preserve"> </w:t>
      </w:r>
    </w:p>
    <w:p w:rsidR="00445A88" w:rsidRPr="005126E1" w:rsidRDefault="00445A88" w:rsidP="00C34E9A">
      <w:pPr>
        <w:jc w:val="both"/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C34E9A">
      <w:pPr>
        <w:jc w:val="both"/>
        <w:rPr>
          <w:rStyle w:val="SubtleReference"/>
        </w:rPr>
      </w:pPr>
    </w:p>
    <w:p w:rsidR="00F9718C" w:rsidRDefault="00C34E9A" w:rsidP="00C34E9A">
      <w:pPr>
        <w:jc w:val="both"/>
        <w:rPr>
          <w:rStyle w:val="SubtleReference"/>
        </w:rPr>
      </w:pPr>
      <w:r>
        <w:rPr>
          <w:rStyle w:val="SubtleReference"/>
        </w:rPr>
        <w:t>We found out how the implement the component pattern in order to dynamically change game entity behaviours at run time very easily.</w:t>
      </w:r>
    </w:p>
    <w:p w:rsidR="00C34E9A" w:rsidRDefault="00C34E9A" w:rsidP="00C34E9A">
      <w:pPr>
        <w:jc w:val="both"/>
        <w:rPr>
          <w:rStyle w:val="SubtleReference"/>
        </w:rPr>
      </w:pPr>
    </w:p>
    <w:p w:rsidR="00C34E9A" w:rsidRDefault="00C34E9A" w:rsidP="00C34E9A">
      <w:pPr>
        <w:jc w:val="both"/>
        <w:rPr>
          <w:rStyle w:val="SubtleReference"/>
        </w:rPr>
      </w:pPr>
      <w:r>
        <w:rPr>
          <w:rStyle w:val="SubtleReference"/>
        </w:rPr>
        <w:t>To support this, we have created a Component Manager which has an instance of each component.  Each component then has a register (list) where entities can be registered as having that component.</w:t>
      </w:r>
    </w:p>
    <w:p w:rsidR="00C34E9A" w:rsidRDefault="00C34E9A" w:rsidP="00C34E9A">
      <w:pPr>
        <w:jc w:val="both"/>
        <w:rPr>
          <w:rStyle w:val="SubtleReference"/>
        </w:rPr>
      </w:pPr>
    </w:p>
    <w:p w:rsidR="00C34E9A" w:rsidRDefault="00C34E9A" w:rsidP="00C34E9A">
      <w:pPr>
        <w:jc w:val="both"/>
        <w:rPr>
          <w:rStyle w:val="SubtleReference"/>
        </w:rPr>
      </w:pPr>
      <w:r>
        <w:rPr>
          <w:rStyle w:val="SubtleReference"/>
        </w:rPr>
        <w:lastRenderedPageBreak/>
        <w:t>When the player tries to take an object, the Component Manager queries the component class to determine if the object can do that specific thing (if it is registered).</w:t>
      </w:r>
    </w:p>
    <w:p w:rsidR="00C34E9A" w:rsidRDefault="00C34E9A" w:rsidP="00C34E9A">
      <w:pPr>
        <w:jc w:val="both"/>
        <w:rPr>
          <w:rStyle w:val="SubtleReference"/>
        </w:rPr>
      </w:pPr>
    </w:p>
    <w:p w:rsidR="00F9718C" w:rsidRDefault="00C34E9A" w:rsidP="00C34E9A">
      <w:pPr>
        <w:jc w:val="both"/>
        <w:rPr>
          <w:rStyle w:val="SubtleReference"/>
        </w:rPr>
      </w:pPr>
      <w:r>
        <w:rPr>
          <w:rStyle w:val="SubtleReference"/>
        </w:rPr>
        <w:t>In the game world file, the chest is described like this:</w:t>
      </w:r>
    </w:p>
    <w:p w:rsidR="00C34E9A" w:rsidRDefault="00C34E9A" w:rsidP="00C34E9A">
      <w:pPr>
        <w:jc w:val="both"/>
        <w:rPr>
          <w:rStyle w:val="SubtleReference"/>
        </w:rPr>
      </w:pP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>&lt;Item&gt;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  <w:t>&lt;Name&gt;Chest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>
        <w:rPr>
          <w:rStyle w:val="SubtleReference"/>
          <w:sz w:val="20"/>
        </w:rPr>
        <w:tab/>
        <w:t>&lt;Description&gt;A chest.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  <w:t>&lt;</w:t>
      </w:r>
      <w:proofErr w:type="spellStart"/>
      <w:r w:rsidRPr="00C34E9A">
        <w:rPr>
          <w:rStyle w:val="SubtleReference"/>
          <w:sz w:val="20"/>
        </w:rPr>
        <w:t>ItemLocation</w:t>
      </w:r>
      <w:proofErr w:type="spellEnd"/>
      <w:r w:rsidRPr="00C34E9A">
        <w:rPr>
          <w:rStyle w:val="SubtleReference"/>
          <w:sz w:val="20"/>
        </w:rPr>
        <w:t>&gt;Home,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  <w:t>&lt;Container&gt;True,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  <w:t>&lt;</w:t>
      </w:r>
      <w:proofErr w:type="spellStart"/>
      <w:r w:rsidRPr="00C34E9A">
        <w:rPr>
          <w:rStyle w:val="SubtleReference"/>
          <w:sz w:val="20"/>
        </w:rPr>
        <w:t>NumItems</w:t>
      </w:r>
      <w:proofErr w:type="spellEnd"/>
      <w:r w:rsidRPr="00C34E9A">
        <w:rPr>
          <w:rStyle w:val="SubtleReference"/>
          <w:sz w:val="20"/>
        </w:rPr>
        <w:t>&gt;1,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</w:r>
      <w:r w:rsidRPr="00C34E9A">
        <w:rPr>
          <w:rStyle w:val="SubtleReference"/>
          <w:sz w:val="20"/>
        </w:rPr>
        <w:tab/>
        <w:t>&lt;Name&gt;Gold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</w:r>
      <w:r w:rsidRPr="00C34E9A">
        <w:rPr>
          <w:rStyle w:val="SubtleReference"/>
          <w:sz w:val="20"/>
        </w:rPr>
        <w:tab/>
        <w:t>&lt;Description&gt;A bag of Gold.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ab/>
      </w:r>
      <w:r w:rsidRPr="00C34E9A">
        <w:rPr>
          <w:rStyle w:val="SubtleReference"/>
          <w:sz w:val="20"/>
        </w:rPr>
        <w:tab/>
        <w:t>&lt;Components&gt;Takeable,</w:t>
      </w:r>
    </w:p>
    <w:p w:rsidR="00C34E9A" w:rsidRPr="00C34E9A" w:rsidRDefault="00C34E9A" w:rsidP="00C34E9A">
      <w:pPr>
        <w:jc w:val="both"/>
        <w:rPr>
          <w:rStyle w:val="SubtleReference"/>
          <w:sz w:val="20"/>
        </w:rPr>
      </w:pPr>
      <w:r w:rsidRPr="00C34E9A">
        <w:rPr>
          <w:rStyle w:val="SubtleReference"/>
          <w:sz w:val="20"/>
        </w:rPr>
        <w:t>&lt;/Item&gt;</w:t>
      </w:r>
    </w:p>
    <w:p w:rsidR="00445A88" w:rsidRDefault="00445A88" w:rsidP="00C34E9A">
      <w:pPr>
        <w:pStyle w:val="ColorfulList-Accent11"/>
        <w:ind w:left="0"/>
        <w:jc w:val="both"/>
        <w:rPr>
          <w:rStyle w:val="SubtleReference"/>
        </w:rPr>
      </w:pPr>
    </w:p>
    <w:p w:rsidR="00C34E9A" w:rsidRDefault="00C34E9A" w:rsidP="00C34E9A">
      <w:pPr>
        <w:pStyle w:val="ColorfulList-Accent11"/>
        <w:ind w:left="0"/>
        <w:jc w:val="both"/>
        <w:rPr>
          <w:rStyle w:val="SubtleReference"/>
        </w:rPr>
      </w:pPr>
      <w:r>
        <w:rPr>
          <w:rStyle w:val="SubtleReference"/>
        </w:rPr>
        <w:t>This means that the gold can be taken from the chest as it has the “Takeable” component, however the chest</w:t>
      </w:r>
      <w:r w:rsidR="00726285">
        <w:rPr>
          <w:rStyle w:val="SubtleReference"/>
        </w:rPr>
        <w:t xml:space="preserve"> cannot be taken as it does not have the “Takeable” component.</w:t>
      </w:r>
    </w:p>
    <w:p w:rsidR="00726285" w:rsidRDefault="00726285" w:rsidP="00C34E9A">
      <w:pPr>
        <w:pStyle w:val="ColorfulList-Accent11"/>
        <w:ind w:left="0"/>
        <w:jc w:val="both"/>
        <w:rPr>
          <w:rStyle w:val="SubtleReference"/>
        </w:rPr>
      </w:pPr>
    </w:p>
    <w:p w:rsidR="00726285" w:rsidRDefault="00726285" w:rsidP="00C34E9A">
      <w:pPr>
        <w:pStyle w:val="ColorfulList-Accent11"/>
        <w:ind w:left="0"/>
        <w:jc w:val="both"/>
        <w:rPr>
          <w:rStyle w:val="SubtleReference"/>
        </w:rPr>
      </w:pPr>
      <w:r>
        <w:rPr>
          <w:rStyle w:val="SubtleReference"/>
        </w:rPr>
        <w:t>This can be shown below:</w:t>
      </w:r>
    </w:p>
    <w:p w:rsidR="00726285" w:rsidRDefault="00726285" w:rsidP="00C34E9A">
      <w:pPr>
        <w:pStyle w:val="ColorfulList-Accent11"/>
        <w:ind w:left="0"/>
        <w:jc w:val="both"/>
        <w:rPr>
          <w:rStyle w:val="SubtleReference"/>
        </w:rPr>
      </w:pPr>
    </w:p>
    <w:p w:rsidR="000C185F" w:rsidRDefault="000C185F" w:rsidP="00C34E9A">
      <w:pPr>
        <w:pStyle w:val="ColorfulList-Accent11"/>
        <w:ind w:left="0"/>
        <w:jc w:val="both"/>
        <w:rPr>
          <w:noProof/>
          <w:color w:val="5A5A5A" w:themeColor="text1" w:themeTint="A5"/>
          <w:sz w:val="28"/>
          <w:szCs w:val="28"/>
          <w:lang w:val="en-US" w:eastAsia="en-US"/>
        </w:rPr>
      </w:pPr>
    </w:p>
    <w:p w:rsidR="00726285" w:rsidRPr="00D07B2F" w:rsidRDefault="000C185F" w:rsidP="00C34E9A">
      <w:pPr>
        <w:pStyle w:val="ColorfulList-Accent11"/>
        <w:ind w:left="0"/>
        <w:jc w:val="both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  <w:lang w:val="en-US" w:eastAsia="en-US"/>
        </w:rPr>
        <w:drawing>
          <wp:inline distT="0" distB="0" distL="0" distR="0">
            <wp:extent cx="46291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C8DB.tmp"/>
                    <pic:cNvPicPr/>
                  </pic:nvPicPr>
                  <pic:blipFill rotWithShape="1">
                    <a:blip r:embed="rId8"/>
                    <a:srcRect r="5996" b="41399"/>
                    <a:stretch/>
                  </pic:blipFill>
                  <pic:spPr bwMode="auto"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285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778" w:rsidRDefault="005B5778" w:rsidP="00445A88">
      <w:r>
        <w:separator/>
      </w:r>
    </w:p>
  </w:endnote>
  <w:endnote w:type="continuationSeparator" w:id="0">
    <w:p w:rsidR="005B5778" w:rsidRDefault="005B577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778" w:rsidRDefault="005B5778" w:rsidP="00445A88">
      <w:r>
        <w:separator/>
      </w:r>
    </w:p>
  </w:footnote>
  <w:footnote w:type="continuationSeparator" w:id="0">
    <w:p w:rsidR="005B5778" w:rsidRDefault="005B577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285" w:rsidRDefault="00726285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571865">
      <w:rPr>
        <w:noProof/>
      </w:rPr>
      <w:t>4/09/16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C185F"/>
    <w:rsid w:val="000E475E"/>
    <w:rsid w:val="00203493"/>
    <w:rsid w:val="00243635"/>
    <w:rsid w:val="0028164B"/>
    <w:rsid w:val="002D439E"/>
    <w:rsid w:val="003D0469"/>
    <w:rsid w:val="003E6CEE"/>
    <w:rsid w:val="003F7A48"/>
    <w:rsid w:val="004428DE"/>
    <w:rsid w:val="00445A88"/>
    <w:rsid w:val="004A1D52"/>
    <w:rsid w:val="004A6CEF"/>
    <w:rsid w:val="005126E1"/>
    <w:rsid w:val="005676A0"/>
    <w:rsid w:val="00571865"/>
    <w:rsid w:val="005B5778"/>
    <w:rsid w:val="005C2616"/>
    <w:rsid w:val="006F6B79"/>
    <w:rsid w:val="00715ABA"/>
    <w:rsid w:val="00726285"/>
    <w:rsid w:val="007D3024"/>
    <w:rsid w:val="007D5BC3"/>
    <w:rsid w:val="008F04E5"/>
    <w:rsid w:val="009F2C84"/>
    <w:rsid w:val="00BD2EC9"/>
    <w:rsid w:val="00BF41B0"/>
    <w:rsid w:val="00C10ED8"/>
    <w:rsid w:val="00C34E9A"/>
    <w:rsid w:val="00CC0B0B"/>
    <w:rsid w:val="00CF3B96"/>
    <w:rsid w:val="00CF7B30"/>
    <w:rsid w:val="00D07B2F"/>
    <w:rsid w:val="00D95ADA"/>
    <w:rsid w:val="00DA1582"/>
    <w:rsid w:val="00DE5F36"/>
    <w:rsid w:val="00E40BE3"/>
    <w:rsid w:val="00F9718C"/>
    <w:rsid w:val="00FB0E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121A01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7873-C084-4548-B8E9-8FF388D3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17</cp:revision>
  <cp:lastPrinted>2016-09-03T23:14:00Z</cp:lastPrinted>
  <dcterms:created xsi:type="dcterms:W3CDTF">2016-08-03T10:51:00Z</dcterms:created>
  <dcterms:modified xsi:type="dcterms:W3CDTF">2016-09-03T23:14:00Z</dcterms:modified>
</cp:coreProperties>
</file>