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Default Extension="bin" ContentType="application/vnd.openxmlformats-officedocument.oleObject"/>
  <Override PartName="/word/diagrams/data3.xml" ContentType="application/vnd.openxmlformats-officedocument.drawingml.diagramData+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Default Extension="emf" ContentType="image/x-emf"/>
  <Override PartName="/word/diagrams/colors1.xml" ContentType="application/vnd.openxmlformats-officedocument.drawingml.diagramColor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charts/chart1.xml" ContentType="application/vnd.openxmlformats-officedocument.drawingml.chart+xml"/>
  <Override PartName="/word/diagrams/quickStyle3.xml" ContentType="application/vnd.openxmlformats-officedocument.drawingml.diagramStyl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0C55" w:rsidRDefault="00BF15A0">
      <w:pPr>
        <w:jc w:val="center"/>
        <w:rPr>
          <w:rFonts w:ascii="楷体_GB2312" w:eastAsia="楷体_GB2312"/>
          <w:b/>
          <w:bCs/>
          <w:sz w:val="36"/>
          <w:szCs w:val="36"/>
        </w:rPr>
      </w:pPr>
      <w:bookmarkStart w:id="0" w:name="_Toc245264236"/>
      <w:bookmarkStart w:id="1" w:name="_Toc244660980"/>
      <w:bookmarkStart w:id="2" w:name="_Toc245111058"/>
      <w:bookmarkStart w:id="3" w:name="_Toc245009802"/>
      <w:r>
        <w:rPr>
          <w:rFonts w:ascii="楷体_GB2312" w:eastAsia="楷体_GB2312" w:hint="eastAsia"/>
          <w:b/>
          <w:bCs/>
          <w:sz w:val="36"/>
          <w:szCs w:val="36"/>
        </w:rPr>
        <w:t>中国太平洋保险（集团）股份有限公司</w:t>
      </w:r>
      <w:bookmarkEnd w:id="0"/>
    </w:p>
    <w:bookmarkEnd w:id="1"/>
    <w:bookmarkEnd w:id="2"/>
    <w:bookmarkEnd w:id="3"/>
    <w:p w:rsidR="005A0C55" w:rsidRDefault="00BF15A0">
      <w:pPr>
        <w:jc w:val="center"/>
        <w:rPr>
          <w:rFonts w:ascii="楷体_GB2312" w:eastAsia="楷体_GB2312"/>
          <w:b/>
          <w:bCs/>
          <w:sz w:val="36"/>
          <w:szCs w:val="36"/>
        </w:rPr>
      </w:pPr>
      <w:r>
        <w:rPr>
          <w:rFonts w:ascii="楷体_GB2312" w:eastAsia="楷体_GB2312" w:hint="eastAsia"/>
          <w:b/>
          <w:bCs/>
          <w:sz w:val="36"/>
          <w:szCs w:val="36"/>
        </w:rPr>
        <w:t>数字太保-太好修项目（理赔配件监控平台）</w:t>
      </w:r>
    </w:p>
    <w:p w:rsidR="005A0C55" w:rsidRDefault="005A0C55">
      <w:pPr>
        <w:spacing w:line="360" w:lineRule="auto"/>
        <w:jc w:val="center"/>
        <w:rPr>
          <w:rFonts w:ascii="宋体" w:eastAsia="宋体" w:hAnsi="宋体" w:cs="宋体"/>
          <w:b/>
          <w:bCs/>
          <w:sz w:val="48"/>
          <w:szCs w:val="48"/>
        </w:rPr>
      </w:pPr>
    </w:p>
    <w:p w:rsidR="005A0C55" w:rsidRDefault="00BF15A0">
      <w:pPr>
        <w:spacing w:line="360" w:lineRule="auto"/>
        <w:jc w:val="center"/>
        <w:rPr>
          <w:rFonts w:ascii="微软雅黑" w:eastAsia="微软雅黑" w:hAnsi="微软雅黑" w:cs="微软雅黑"/>
          <w:b/>
          <w:bCs/>
          <w:sz w:val="52"/>
          <w:szCs w:val="52"/>
        </w:rPr>
      </w:pPr>
      <w:r>
        <w:rPr>
          <w:rFonts w:ascii="微软雅黑" w:eastAsia="微软雅黑" w:hAnsi="微软雅黑" w:cs="微软雅黑" w:hint="eastAsia"/>
          <w:b/>
          <w:bCs/>
          <w:sz w:val="52"/>
          <w:szCs w:val="52"/>
        </w:rPr>
        <w:t>方</w:t>
      </w:r>
    </w:p>
    <w:p w:rsidR="005A0C55" w:rsidRDefault="005A0C55">
      <w:pPr>
        <w:spacing w:line="360" w:lineRule="auto"/>
        <w:jc w:val="center"/>
        <w:rPr>
          <w:rFonts w:ascii="微软雅黑" w:eastAsia="微软雅黑" w:hAnsi="微软雅黑" w:cs="微软雅黑"/>
          <w:b/>
          <w:bCs/>
          <w:sz w:val="52"/>
          <w:szCs w:val="52"/>
        </w:rPr>
      </w:pPr>
    </w:p>
    <w:p w:rsidR="005A0C55" w:rsidRDefault="00BF15A0">
      <w:pPr>
        <w:spacing w:line="360" w:lineRule="auto"/>
        <w:jc w:val="center"/>
        <w:rPr>
          <w:rFonts w:ascii="微软雅黑" w:eastAsia="微软雅黑" w:hAnsi="微软雅黑" w:cs="微软雅黑"/>
          <w:b/>
          <w:bCs/>
          <w:sz w:val="52"/>
          <w:szCs w:val="52"/>
        </w:rPr>
      </w:pPr>
      <w:r>
        <w:rPr>
          <w:rFonts w:ascii="微软雅黑" w:eastAsia="微软雅黑" w:hAnsi="微软雅黑" w:cs="微软雅黑" w:hint="eastAsia"/>
          <w:b/>
          <w:bCs/>
          <w:sz w:val="52"/>
          <w:szCs w:val="52"/>
        </w:rPr>
        <w:t>案</w:t>
      </w:r>
    </w:p>
    <w:p w:rsidR="005A0C55" w:rsidRDefault="005A0C55">
      <w:pPr>
        <w:spacing w:line="360" w:lineRule="auto"/>
        <w:jc w:val="center"/>
        <w:rPr>
          <w:rFonts w:ascii="微软雅黑" w:eastAsia="微软雅黑" w:hAnsi="微软雅黑" w:cs="微软雅黑"/>
          <w:b/>
          <w:bCs/>
          <w:sz w:val="52"/>
          <w:szCs w:val="52"/>
        </w:rPr>
      </w:pPr>
    </w:p>
    <w:p w:rsidR="005A0C55" w:rsidRDefault="00BF15A0">
      <w:pPr>
        <w:spacing w:line="360" w:lineRule="auto"/>
        <w:jc w:val="center"/>
        <w:rPr>
          <w:rFonts w:ascii="微软雅黑" w:eastAsia="微软雅黑" w:hAnsi="微软雅黑" w:cs="微软雅黑"/>
          <w:b/>
          <w:bCs/>
          <w:sz w:val="52"/>
          <w:szCs w:val="52"/>
        </w:rPr>
      </w:pPr>
      <w:r>
        <w:rPr>
          <w:rFonts w:ascii="微软雅黑" w:eastAsia="微软雅黑" w:hAnsi="微软雅黑" w:cs="微软雅黑" w:hint="eastAsia"/>
          <w:b/>
          <w:bCs/>
          <w:sz w:val="52"/>
          <w:szCs w:val="52"/>
        </w:rPr>
        <w:t>建</w:t>
      </w:r>
    </w:p>
    <w:p w:rsidR="005A0C55" w:rsidRDefault="005A0C55">
      <w:pPr>
        <w:spacing w:line="360" w:lineRule="auto"/>
        <w:jc w:val="center"/>
        <w:rPr>
          <w:rFonts w:ascii="微软雅黑" w:eastAsia="微软雅黑" w:hAnsi="微软雅黑" w:cs="微软雅黑"/>
          <w:b/>
          <w:bCs/>
          <w:sz w:val="52"/>
          <w:szCs w:val="52"/>
        </w:rPr>
      </w:pPr>
    </w:p>
    <w:p w:rsidR="005A0C55" w:rsidRDefault="00BF15A0">
      <w:pPr>
        <w:spacing w:line="360" w:lineRule="auto"/>
        <w:jc w:val="center"/>
        <w:rPr>
          <w:rFonts w:ascii="微软雅黑" w:eastAsia="微软雅黑" w:hAnsi="微软雅黑" w:cs="微软雅黑"/>
          <w:b/>
          <w:bCs/>
          <w:sz w:val="52"/>
          <w:szCs w:val="52"/>
        </w:rPr>
      </w:pPr>
      <w:r>
        <w:rPr>
          <w:rFonts w:ascii="微软雅黑" w:eastAsia="微软雅黑" w:hAnsi="微软雅黑" w:cs="微软雅黑" w:hint="eastAsia"/>
          <w:b/>
          <w:bCs/>
          <w:sz w:val="52"/>
          <w:szCs w:val="52"/>
        </w:rPr>
        <w:t>议</w:t>
      </w:r>
    </w:p>
    <w:p w:rsidR="005A0C55" w:rsidRDefault="005A0C55">
      <w:pPr>
        <w:spacing w:line="360" w:lineRule="auto"/>
        <w:jc w:val="center"/>
        <w:rPr>
          <w:rFonts w:ascii="微软雅黑" w:eastAsia="微软雅黑" w:hAnsi="微软雅黑" w:cs="微软雅黑"/>
          <w:b/>
          <w:bCs/>
          <w:sz w:val="52"/>
          <w:szCs w:val="52"/>
        </w:rPr>
      </w:pPr>
    </w:p>
    <w:p w:rsidR="005A0C55" w:rsidRDefault="00BF15A0">
      <w:pPr>
        <w:spacing w:line="360" w:lineRule="auto"/>
        <w:jc w:val="center"/>
        <w:rPr>
          <w:rFonts w:ascii="微软雅黑" w:eastAsia="微软雅黑" w:hAnsi="微软雅黑" w:cs="微软雅黑"/>
          <w:b/>
          <w:bCs/>
          <w:sz w:val="48"/>
          <w:szCs w:val="48"/>
        </w:rPr>
      </w:pPr>
      <w:r>
        <w:rPr>
          <w:rFonts w:ascii="微软雅黑" w:eastAsia="微软雅黑" w:hAnsi="微软雅黑" w:cs="微软雅黑" w:hint="eastAsia"/>
          <w:b/>
          <w:bCs/>
          <w:sz w:val="52"/>
          <w:szCs w:val="52"/>
        </w:rPr>
        <w:t>书</w:t>
      </w:r>
    </w:p>
    <w:p w:rsidR="005A0C55" w:rsidRDefault="005A0C55">
      <w:pPr>
        <w:spacing w:line="360" w:lineRule="auto"/>
        <w:jc w:val="center"/>
        <w:rPr>
          <w:rFonts w:ascii="宋体" w:eastAsia="宋体" w:hAnsi="宋体" w:cs="宋体"/>
          <w:b/>
          <w:bCs/>
          <w:sz w:val="48"/>
          <w:szCs w:val="48"/>
        </w:rPr>
      </w:pPr>
    </w:p>
    <w:p w:rsidR="005A0C55" w:rsidRDefault="005A0C55">
      <w:pPr>
        <w:spacing w:line="360" w:lineRule="auto"/>
        <w:jc w:val="center"/>
        <w:rPr>
          <w:rFonts w:ascii="宋体" w:eastAsia="宋体" w:hAnsi="宋体" w:cs="宋体"/>
          <w:b/>
          <w:bCs/>
          <w:sz w:val="48"/>
          <w:szCs w:val="48"/>
        </w:rPr>
      </w:pPr>
    </w:p>
    <w:p w:rsidR="005A0C55" w:rsidRDefault="00BF15A0">
      <w:pPr>
        <w:spacing w:line="360" w:lineRule="auto"/>
        <w:jc w:val="center"/>
        <w:rPr>
          <w:rFonts w:ascii="宋体" w:eastAsia="宋体" w:hAnsi="宋体" w:cs="宋体"/>
          <w:b/>
          <w:bCs/>
          <w:sz w:val="32"/>
          <w:szCs w:val="32"/>
        </w:rPr>
      </w:pPr>
      <w:r>
        <w:rPr>
          <w:rFonts w:ascii="宋体" w:eastAsia="宋体" w:hAnsi="宋体" w:cs="宋体" w:hint="eastAsia"/>
          <w:b/>
          <w:bCs/>
          <w:sz w:val="32"/>
          <w:szCs w:val="32"/>
        </w:rPr>
        <w:t>供应商</w:t>
      </w:r>
    </w:p>
    <w:p w:rsidR="005A0C55" w:rsidRDefault="00BF15A0">
      <w:pPr>
        <w:spacing w:line="360" w:lineRule="auto"/>
        <w:jc w:val="center"/>
        <w:rPr>
          <w:rFonts w:ascii="宋体" w:eastAsia="宋体" w:hAnsi="宋体" w:cs="宋体"/>
          <w:b/>
          <w:bCs/>
          <w:sz w:val="32"/>
          <w:szCs w:val="32"/>
        </w:rPr>
      </w:pPr>
      <w:r>
        <w:rPr>
          <w:rFonts w:ascii="宋体" w:eastAsia="宋体" w:hAnsi="宋体" w:cs="宋体" w:hint="eastAsia"/>
          <w:b/>
          <w:bCs/>
          <w:sz w:val="32"/>
          <w:szCs w:val="32"/>
        </w:rPr>
        <w:t>浙江联保网络技术有限公司</w:t>
      </w:r>
    </w:p>
    <w:p w:rsidR="005A0C55" w:rsidRDefault="00BF15A0">
      <w:pPr>
        <w:spacing w:line="360" w:lineRule="auto"/>
        <w:jc w:val="center"/>
        <w:rPr>
          <w:rFonts w:ascii="宋体" w:eastAsia="宋体" w:hAnsi="宋体" w:cs="宋体"/>
          <w:b/>
          <w:bCs/>
          <w:sz w:val="32"/>
          <w:szCs w:val="32"/>
        </w:rPr>
      </w:pPr>
      <w:r>
        <w:rPr>
          <w:rFonts w:ascii="宋体" w:eastAsia="宋体" w:hAnsi="宋体" w:cs="宋体" w:hint="eastAsia"/>
          <w:b/>
          <w:bCs/>
          <w:sz w:val="32"/>
          <w:szCs w:val="32"/>
        </w:rPr>
        <w:t>2017.07.20</w:t>
      </w:r>
    </w:p>
    <w:p w:rsidR="005A0C55" w:rsidRDefault="00BF15A0">
      <w:pPr>
        <w:pStyle w:val="1"/>
        <w:tabs>
          <w:tab w:val="right" w:leader="dot" w:pos="8306"/>
        </w:tabs>
        <w:jc w:val="center"/>
        <w:rPr>
          <w:rFonts w:ascii="宋体" w:eastAsia="宋体" w:hAnsi="宋体" w:cs="宋体"/>
          <w:b/>
          <w:bCs/>
          <w:sz w:val="48"/>
          <w:szCs w:val="48"/>
        </w:rPr>
      </w:pPr>
      <w:r>
        <w:rPr>
          <w:rFonts w:ascii="宋体" w:eastAsia="宋体" w:hAnsi="宋体" w:cs="宋体" w:hint="eastAsia"/>
          <w:b/>
          <w:bCs/>
          <w:sz w:val="48"/>
          <w:szCs w:val="48"/>
        </w:rPr>
        <w:lastRenderedPageBreak/>
        <w:t>目录</w:t>
      </w:r>
    </w:p>
    <w:p w:rsidR="005A0C55" w:rsidRDefault="005A0C55">
      <w:pPr>
        <w:pStyle w:val="1"/>
        <w:tabs>
          <w:tab w:val="right" w:leader="dot" w:pos="8306"/>
        </w:tabs>
        <w:spacing w:line="360" w:lineRule="auto"/>
        <w:rPr>
          <w:sz w:val="28"/>
          <w:szCs w:val="28"/>
        </w:rPr>
      </w:pPr>
      <w:r w:rsidRPr="005A0C55">
        <w:rPr>
          <w:rFonts w:ascii="宋体" w:eastAsia="宋体" w:hAnsi="宋体" w:cs="宋体" w:hint="eastAsia"/>
          <w:b/>
          <w:bCs/>
          <w:sz w:val="28"/>
          <w:szCs w:val="28"/>
        </w:rPr>
        <w:fldChar w:fldCharType="begin"/>
      </w:r>
      <w:r w:rsidR="00BF15A0">
        <w:rPr>
          <w:rFonts w:ascii="宋体" w:eastAsia="宋体" w:hAnsi="宋体" w:cs="宋体" w:hint="eastAsia"/>
          <w:b/>
          <w:bCs/>
          <w:sz w:val="28"/>
          <w:szCs w:val="28"/>
        </w:rPr>
        <w:instrText xml:space="preserve">TOC \o "1-2" \h \u </w:instrText>
      </w:r>
      <w:r w:rsidRPr="005A0C55">
        <w:rPr>
          <w:rFonts w:ascii="宋体" w:eastAsia="宋体" w:hAnsi="宋体" w:cs="宋体" w:hint="eastAsia"/>
          <w:b/>
          <w:bCs/>
          <w:sz w:val="28"/>
          <w:szCs w:val="28"/>
        </w:rPr>
        <w:fldChar w:fldCharType="separate"/>
      </w:r>
      <w:hyperlink w:anchor="_Toc16245" w:history="1">
        <w:r w:rsidR="00BF15A0">
          <w:rPr>
            <w:rFonts w:ascii="宋体" w:eastAsia="宋体" w:hAnsi="宋体" w:cs="宋体" w:hint="eastAsia"/>
            <w:bCs/>
            <w:sz w:val="28"/>
            <w:szCs w:val="28"/>
          </w:rPr>
          <w:t>第一章 对CPIC的了解及对本次征集书的认识</w:t>
        </w:r>
        <w:r w:rsidR="00BF15A0">
          <w:rPr>
            <w:sz w:val="28"/>
            <w:szCs w:val="28"/>
          </w:rPr>
          <w:tab/>
        </w:r>
        <w:r>
          <w:rPr>
            <w:sz w:val="28"/>
            <w:szCs w:val="28"/>
          </w:rPr>
          <w:fldChar w:fldCharType="begin"/>
        </w:r>
        <w:r w:rsidR="00BF15A0">
          <w:rPr>
            <w:sz w:val="28"/>
            <w:szCs w:val="28"/>
          </w:rPr>
          <w:instrText xml:space="preserve"> PAGEREF _Toc16245 </w:instrText>
        </w:r>
        <w:r>
          <w:rPr>
            <w:sz w:val="28"/>
            <w:szCs w:val="28"/>
          </w:rPr>
          <w:fldChar w:fldCharType="separate"/>
        </w:r>
        <w:r w:rsidR="00BF15A0">
          <w:rPr>
            <w:sz w:val="28"/>
            <w:szCs w:val="28"/>
          </w:rPr>
          <w:t>1</w:t>
        </w:r>
        <w:r>
          <w:rPr>
            <w:sz w:val="28"/>
            <w:szCs w:val="28"/>
          </w:rPr>
          <w:fldChar w:fldCharType="end"/>
        </w:r>
      </w:hyperlink>
    </w:p>
    <w:p w:rsidR="005A0C55" w:rsidRDefault="005A0C55">
      <w:pPr>
        <w:pStyle w:val="20"/>
        <w:tabs>
          <w:tab w:val="right" w:leader="dot" w:pos="8306"/>
        </w:tabs>
        <w:rPr>
          <w:sz w:val="28"/>
          <w:szCs w:val="28"/>
        </w:rPr>
      </w:pPr>
      <w:hyperlink w:anchor="_Toc26720" w:history="1">
        <w:r w:rsidR="00BF15A0">
          <w:rPr>
            <w:rFonts w:ascii="宋体" w:eastAsia="宋体" w:hAnsi="宋体" w:cs="宋体" w:hint="eastAsia"/>
            <w:bCs/>
            <w:sz w:val="28"/>
            <w:szCs w:val="28"/>
          </w:rPr>
          <w:t>1.对CPIC的认识</w:t>
        </w:r>
        <w:r w:rsidR="00BF15A0">
          <w:rPr>
            <w:sz w:val="28"/>
            <w:szCs w:val="28"/>
          </w:rPr>
          <w:tab/>
        </w:r>
        <w:r>
          <w:rPr>
            <w:sz w:val="28"/>
            <w:szCs w:val="28"/>
          </w:rPr>
          <w:fldChar w:fldCharType="begin"/>
        </w:r>
        <w:r w:rsidR="00BF15A0">
          <w:rPr>
            <w:sz w:val="28"/>
            <w:szCs w:val="28"/>
          </w:rPr>
          <w:instrText xml:space="preserve"> PAGEREF _Toc26720 </w:instrText>
        </w:r>
        <w:r>
          <w:rPr>
            <w:sz w:val="28"/>
            <w:szCs w:val="28"/>
          </w:rPr>
          <w:fldChar w:fldCharType="separate"/>
        </w:r>
        <w:r w:rsidR="00BF15A0">
          <w:rPr>
            <w:sz w:val="28"/>
            <w:szCs w:val="28"/>
          </w:rPr>
          <w:t>1</w:t>
        </w:r>
        <w:r>
          <w:rPr>
            <w:sz w:val="28"/>
            <w:szCs w:val="28"/>
          </w:rPr>
          <w:fldChar w:fldCharType="end"/>
        </w:r>
      </w:hyperlink>
    </w:p>
    <w:p w:rsidR="005A0C55" w:rsidRDefault="005A0C55">
      <w:pPr>
        <w:pStyle w:val="20"/>
        <w:tabs>
          <w:tab w:val="right" w:leader="dot" w:pos="8306"/>
        </w:tabs>
        <w:rPr>
          <w:sz w:val="28"/>
          <w:szCs w:val="28"/>
        </w:rPr>
      </w:pPr>
      <w:hyperlink w:anchor="_Toc16296" w:history="1">
        <w:r w:rsidR="00BF15A0">
          <w:rPr>
            <w:rFonts w:ascii="宋体" w:eastAsia="宋体" w:hAnsi="宋体" w:cs="宋体" w:hint="eastAsia"/>
            <w:bCs/>
            <w:sz w:val="28"/>
            <w:szCs w:val="28"/>
          </w:rPr>
          <w:t>2、对本次征集书的认识</w:t>
        </w:r>
        <w:r w:rsidR="00BF15A0">
          <w:rPr>
            <w:sz w:val="28"/>
            <w:szCs w:val="28"/>
          </w:rPr>
          <w:tab/>
        </w:r>
        <w:r>
          <w:rPr>
            <w:sz w:val="28"/>
            <w:szCs w:val="28"/>
          </w:rPr>
          <w:fldChar w:fldCharType="begin"/>
        </w:r>
        <w:r w:rsidR="00BF15A0">
          <w:rPr>
            <w:sz w:val="28"/>
            <w:szCs w:val="28"/>
          </w:rPr>
          <w:instrText xml:space="preserve"> PAGEREF _Toc16296 </w:instrText>
        </w:r>
        <w:r>
          <w:rPr>
            <w:sz w:val="28"/>
            <w:szCs w:val="28"/>
          </w:rPr>
          <w:fldChar w:fldCharType="separate"/>
        </w:r>
        <w:r w:rsidR="00BF15A0">
          <w:rPr>
            <w:sz w:val="28"/>
            <w:szCs w:val="28"/>
          </w:rPr>
          <w:t>2</w:t>
        </w:r>
        <w:r>
          <w:rPr>
            <w:sz w:val="28"/>
            <w:szCs w:val="28"/>
          </w:rPr>
          <w:fldChar w:fldCharType="end"/>
        </w:r>
      </w:hyperlink>
    </w:p>
    <w:p w:rsidR="005A0C55" w:rsidRDefault="005A0C55">
      <w:pPr>
        <w:pStyle w:val="1"/>
        <w:tabs>
          <w:tab w:val="right" w:leader="dot" w:pos="8306"/>
        </w:tabs>
        <w:rPr>
          <w:sz w:val="28"/>
          <w:szCs w:val="28"/>
        </w:rPr>
      </w:pPr>
      <w:hyperlink w:anchor="_Toc30188" w:history="1">
        <w:r w:rsidR="00BF15A0">
          <w:rPr>
            <w:rFonts w:ascii="宋体" w:eastAsia="宋体" w:hAnsi="宋体" w:cs="宋体" w:hint="eastAsia"/>
            <w:bCs/>
            <w:sz w:val="28"/>
            <w:szCs w:val="28"/>
          </w:rPr>
          <w:t>第二章 建议的实施方法</w:t>
        </w:r>
        <w:r w:rsidR="00BF15A0">
          <w:rPr>
            <w:sz w:val="28"/>
            <w:szCs w:val="28"/>
          </w:rPr>
          <w:tab/>
        </w:r>
        <w:r>
          <w:rPr>
            <w:sz w:val="28"/>
            <w:szCs w:val="28"/>
          </w:rPr>
          <w:fldChar w:fldCharType="begin"/>
        </w:r>
        <w:r w:rsidR="00BF15A0">
          <w:rPr>
            <w:sz w:val="28"/>
            <w:szCs w:val="28"/>
          </w:rPr>
          <w:instrText xml:space="preserve"> PAGEREF _Toc30188 </w:instrText>
        </w:r>
        <w:r>
          <w:rPr>
            <w:sz w:val="28"/>
            <w:szCs w:val="28"/>
          </w:rPr>
          <w:fldChar w:fldCharType="separate"/>
        </w:r>
        <w:r w:rsidR="00BF15A0">
          <w:rPr>
            <w:sz w:val="28"/>
            <w:szCs w:val="28"/>
          </w:rPr>
          <w:t>3</w:t>
        </w:r>
        <w:r>
          <w:rPr>
            <w:sz w:val="28"/>
            <w:szCs w:val="28"/>
          </w:rPr>
          <w:fldChar w:fldCharType="end"/>
        </w:r>
      </w:hyperlink>
    </w:p>
    <w:p w:rsidR="005A0C55" w:rsidRDefault="005A0C55">
      <w:pPr>
        <w:pStyle w:val="20"/>
        <w:tabs>
          <w:tab w:val="right" w:leader="dot" w:pos="8306"/>
        </w:tabs>
        <w:rPr>
          <w:sz w:val="28"/>
          <w:szCs w:val="28"/>
        </w:rPr>
      </w:pPr>
      <w:hyperlink w:anchor="_Toc18492" w:history="1">
        <w:r w:rsidR="00BF15A0">
          <w:rPr>
            <w:rFonts w:ascii="宋体" w:eastAsia="宋体" w:hAnsi="宋体" w:cs="宋体" w:hint="eastAsia"/>
            <w:bCs/>
            <w:sz w:val="28"/>
            <w:szCs w:val="28"/>
          </w:rPr>
          <w:t>1、实施流程</w:t>
        </w:r>
        <w:r w:rsidR="00BF15A0">
          <w:rPr>
            <w:sz w:val="28"/>
            <w:szCs w:val="28"/>
          </w:rPr>
          <w:tab/>
        </w:r>
        <w:r>
          <w:rPr>
            <w:sz w:val="28"/>
            <w:szCs w:val="28"/>
          </w:rPr>
          <w:fldChar w:fldCharType="begin"/>
        </w:r>
        <w:r w:rsidR="00BF15A0">
          <w:rPr>
            <w:sz w:val="28"/>
            <w:szCs w:val="28"/>
          </w:rPr>
          <w:instrText xml:space="preserve"> PAGEREF _Toc18492 </w:instrText>
        </w:r>
        <w:r>
          <w:rPr>
            <w:sz w:val="28"/>
            <w:szCs w:val="28"/>
          </w:rPr>
          <w:fldChar w:fldCharType="separate"/>
        </w:r>
        <w:r w:rsidR="00BF15A0">
          <w:rPr>
            <w:sz w:val="28"/>
            <w:szCs w:val="28"/>
          </w:rPr>
          <w:t>3</w:t>
        </w:r>
        <w:r>
          <w:rPr>
            <w:sz w:val="28"/>
            <w:szCs w:val="28"/>
          </w:rPr>
          <w:fldChar w:fldCharType="end"/>
        </w:r>
      </w:hyperlink>
    </w:p>
    <w:p w:rsidR="005A0C55" w:rsidRDefault="005A0C55">
      <w:pPr>
        <w:pStyle w:val="20"/>
        <w:tabs>
          <w:tab w:val="right" w:leader="dot" w:pos="8306"/>
        </w:tabs>
        <w:rPr>
          <w:sz w:val="28"/>
          <w:szCs w:val="28"/>
        </w:rPr>
      </w:pPr>
      <w:hyperlink w:anchor="_Toc13733" w:history="1">
        <w:r w:rsidR="00BF15A0">
          <w:rPr>
            <w:rFonts w:ascii="宋体" w:eastAsia="宋体" w:hAnsi="宋体" w:cs="宋体" w:hint="eastAsia"/>
            <w:bCs/>
            <w:sz w:val="28"/>
            <w:szCs w:val="28"/>
          </w:rPr>
          <w:t>2、主要难点</w:t>
        </w:r>
        <w:r w:rsidR="00BF15A0">
          <w:rPr>
            <w:sz w:val="28"/>
            <w:szCs w:val="28"/>
          </w:rPr>
          <w:tab/>
        </w:r>
        <w:r>
          <w:rPr>
            <w:sz w:val="28"/>
            <w:szCs w:val="28"/>
          </w:rPr>
          <w:fldChar w:fldCharType="begin"/>
        </w:r>
        <w:r w:rsidR="00BF15A0">
          <w:rPr>
            <w:sz w:val="28"/>
            <w:szCs w:val="28"/>
          </w:rPr>
          <w:instrText xml:space="preserve"> PAGEREF _Toc13733 </w:instrText>
        </w:r>
        <w:r>
          <w:rPr>
            <w:sz w:val="28"/>
            <w:szCs w:val="28"/>
          </w:rPr>
          <w:fldChar w:fldCharType="separate"/>
        </w:r>
        <w:r w:rsidR="00BF15A0">
          <w:rPr>
            <w:sz w:val="28"/>
            <w:szCs w:val="28"/>
          </w:rPr>
          <w:t>3</w:t>
        </w:r>
        <w:r>
          <w:rPr>
            <w:sz w:val="28"/>
            <w:szCs w:val="28"/>
          </w:rPr>
          <w:fldChar w:fldCharType="end"/>
        </w:r>
      </w:hyperlink>
    </w:p>
    <w:p w:rsidR="005A0C55" w:rsidRDefault="005A0C55">
      <w:pPr>
        <w:pStyle w:val="20"/>
        <w:tabs>
          <w:tab w:val="right" w:leader="dot" w:pos="8306"/>
        </w:tabs>
        <w:rPr>
          <w:sz w:val="28"/>
          <w:szCs w:val="28"/>
        </w:rPr>
      </w:pPr>
      <w:hyperlink w:anchor="_Toc13649" w:history="1">
        <w:r w:rsidR="00BF15A0">
          <w:rPr>
            <w:rFonts w:ascii="宋体" w:eastAsia="宋体" w:hAnsi="宋体" w:cs="宋体" w:hint="eastAsia"/>
            <w:bCs/>
            <w:sz w:val="28"/>
            <w:szCs w:val="28"/>
          </w:rPr>
          <w:t>3、人员安排</w:t>
        </w:r>
        <w:r w:rsidR="00BF15A0">
          <w:rPr>
            <w:sz w:val="28"/>
            <w:szCs w:val="28"/>
          </w:rPr>
          <w:tab/>
        </w:r>
        <w:r>
          <w:rPr>
            <w:sz w:val="28"/>
            <w:szCs w:val="28"/>
          </w:rPr>
          <w:fldChar w:fldCharType="begin"/>
        </w:r>
        <w:r w:rsidR="00BF15A0">
          <w:rPr>
            <w:sz w:val="28"/>
            <w:szCs w:val="28"/>
          </w:rPr>
          <w:instrText xml:space="preserve"> PAGEREF _Toc13649 </w:instrText>
        </w:r>
        <w:r>
          <w:rPr>
            <w:sz w:val="28"/>
            <w:szCs w:val="28"/>
          </w:rPr>
          <w:fldChar w:fldCharType="separate"/>
        </w:r>
        <w:r w:rsidR="00BF15A0">
          <w:rPr>
            <w:sz w:val="28"/>
            <w:szCs w:val="28"/>
          </w:rPr>
          <w:t>3</w:t>
        </w:r>
        <w:r>
          <w:rPr>
            <w:sz w:val="28"/>
            <w:szCs w:val="28"/>
          </w:rPr>
          <w:fldChar w:fldCharType="end"/>
        </w:r>
      </w:hyperlink>
    </w:p>
    <w:p w:rsidR="005A0C55" w:rsidRDefault="005A0C55">
      <w:pPr>
        <w:pStyle w:val="20"/>
        <w:tabs>
          <w:tab w:val="right" w:leader="dot" w:pos="8306"/>
        </w:tabs>
        <w:rPr>
          <w:sz w:val="28"/>
          <w:szCs w:val="28"/>
        </w:rPr>
      </w:pPr>
      <w:hyperlink w:anchor="_Toc16329" w:history="1">
        <w:r w:rsidR="00BF15A0">
          <w:rPr>
            <w:rFonts w:ascii="宋体" w:eastAsia="宋体" w:hAnsi="宋体" w:cs="宋体" w:hint="eastAsia"/>
            <w:sz w:val="28"/>
            <w:szCs w:val="28"/>
          </w:rPr>
          <w:t>4、沟通方案</w:t>
        </w:r>
        <w:r w:rsidR="00BF15A0">
          <w:rPr>
            <w:sz w:val="28"/>
            <w:szCs w:val="28"/>
          </w:rPr>
          <w:tab/>
        </w:r>
        <w:r>
          <w:rPr>
            <w:sz w:val="28"/>
            <w:szCs w:val="28"/>
          </w:rPr>
          <w:fldChar w:fldCharType="begin"/>
        </w:r>
        <w:r w:rsidR="00BF15A0">
          <w:rPr>
            <w:sz w:val="28"/>
            <w:szCs w:val="28"/>
          </w:rPr>
          <w:instrText xml:space="preserve"> PAGEREF _Toc16329 </w:instrText>
        </w:r>
        <w:r>
          <w:rPr>
            <w:sz w:val="28"/>
            <w:szCs w:val="28"/>
          </w:rPr>
          <w:fldChar w:fldCharType="separate"/>
        </w:r>
        <w:r w:rsidR="00BF15A0">
          <w:rPr>
            <w:sz w:val="28"/>
            <w:szCs w:val="28"/>
          </w:rPr>
          <w:t>4</w:t>
        </w:r>
        <w:r>
          <w:rPr>
            <w:sz w:val="28"/>
            <w:szCs w:val="28"/>
          </w:rPr>
          <w:fldChar w:fldCharType="end"/>
        </w:r>
      </w:hyperlink>
    </w:p>
    <w:p w:rsidR="005A0C55" w:rsidRDefault="005A0C55">
      <w:pPr>
        <w:pStyle w:val="20"/>
        <w:tabs>
          <w:tab w:val="right" w:leader="dot" w:pos="8306"/>
        </w:tabs>
        <w:rPr>
          <w:sz w:val="28"/>
          <w:szCs w:val="28"/>
        </w:rPr>
      </w:pPr>
      <w:hyperlink w:anchor="_Toc8284" w:history="1">
        <w:r w:rsidR="00BF15A0">
          <w:rPr>
            <w:rFonts w:ascii="宋体" w:eastAsia="宋体" w:hAnsi="宋体" w:cs="宋体" w:hint="eastAsia"/>
            <w:sz w:val="28"/>
            <w:szCs w:val="28"/>
          </w:rPr>
          <w:t>5、保证措施及风险应对</w:t>
        </w:r>
        <w:r w:rsidR="00BF15A0">
          <w:rPr>
            <w:sz w:val="28"/>
            <w:szCs w:val="28"/>
          </w:rPr>
          <w:tab/>
        </w:r>
        <w:r>
          <w:rPr>
            <w:sz w:val="28"/>
            <w:szCs w:val="28"/>
          </w:rPr>
          <w:fldChar w:fldCharType="begin"/>
        </w:r>
        <w:r w:rsidR="00BF15A0">
          <w:rPr>
            <w:sz w:val="28"/>
            <w:szCs w:val="28"/>
          </w:rPr>
          <w:instrText xml:space="preserve"> PAGEREF _Toc8284 </w:instrText>
        </w:r>
        <w:r>
          <w:rPr>
            <w:sz w:val="28"/>
            <w:szCs w:val="28"/>
          </w:rPr>
          <w:fldChar w:fldCharType="separate"/>
        </w:r>
        <w:r w:rsidR="00BF15A0">
          <w:rPr>
            <w:sz w:val="28"/>
            <w:szCs w:val="28"/>
          </w:rPr>
          <w:t>4</w:t>
        </w:r>
        <w:r>
          <w:rPr>
            <w:sz w:val="28"/>
            <w:szCs w:val="28"/>
          </w:rPr>
          <w:fldChar w:fldCharType="end"/>
        </w:r>
      </w:hyperlink>
    </w:p>
    <w:p w:rsidR="005A0C55" w:rsidRDefault="005A0C55">
      <w:pPr>
        <w:pStyle w:val="1"/>
        <w:tabs>
          <w:tab w:val="right" w:leader="dot" w:pos="8306"/>
        </w:tabs>
        <w:rPr>
          <w:sz w:val="28"/>
          <w:szCs w:val="28"/>
        </w:rPr>
      </w:pPr>
      <w:hyperlink w:anchor="_Toc26978" w:history="1">
        <w:r w:rsidR="00BF15A0">
          <w:rPr>
            <w:rFonts w:ascii="宋体" w:eastAsia="宋体" w:hAnsi="宋体" w:cs="宋体" w:hint="eastAsia"/>
            <w:bCs/>
            <w:sz w:val="28"/>
            <w:szCs w:val="28"/>
          </w:rPr>
          <w:t>第三章 对本次征集的目标和需求的回应</w:t>
        </w:r>
        <w:r w:rsidR="00BF15A0">
          <w:rPr>
            <w:sz w:val="28"/>
            <w:szCs w:val="28"/>
          </w:rPr>
          <w:tab/>
        </w:r>
        <w:r>
          <w:rPr>
            <w:sz w:val="28"/>
            <w:szCs w:val="28"/>
          </w:rPr>
          <w:fldChar w:fldCharType="begin"/>
        </w:r>
        <w:r w:rsidR="00BF15A0">
          <w:rPr>
            <w:sz w:val="28"/>
            <w:szCs w:val="28"/>
          </w:rPr>
          <w:instrText xml:space="preserve"> PAGEREF _Toc26978 </w:instrText>
        </w:r>
        <w:r>
          <w:rPr>
            <w:sz w:val="28"/>
            <w:szCs w:val="28"/>
          </w:rPr>
          <w:fldChar w:fldCharType="separate"/>
        </w:r>
        <w:r w:rsidR="00BF15A0">
          <w:rPr>
            <w:sz w:val="28"/>
            <w:szCs w:val="28"/>
          </w:rPr>
          <w:t>4</w:t>
        </w:r>
        <w:r>
          <w:rPr>
            <w:sz w:val="28"/>
            <w:szCs w:val="28"/>
          </w:rPr>
          <w:fldChar w:fldCharType="end"/>
        </w:r>
      </w:hyperlink>
    </w:p>
    <w:p w:rsidR="005A0C55" w:rsidRDefault="005A0C55">
      <w:pPr>
        <w:pStyle w:val="1"/>
        <w:tabs>
          <w:tab w:val="right" w:leader="dot" w:pos="8306"/>
        </w:tabs>
        <w:rPr>
          <w:sz w:val="28"/>
          <w:szCs w:val="28"/>
        </w:rPr>
      </w:pPr>
      <w:hyperlink w:anchor="_Toc19968" w:history="1">
        <w:r w:rsidR="00BF15A0">
          <w:rPr>
            <w:rFonts w:ascii="宋体" w:eastAsia="宋体" w:hAnsi="宋体" w:cs="宋体" w:hint="eastAsia"/>
            <w:bCs/>
            <w:sz w:val="28"/>
            <w:szCs w:val="28"/>
          </w:rPr>
          <w:t>第四章 建议的实施方案</w:t>
        </w:r>
        <w:r w:rsidR="00BF15A0">
          <w:rPr>
            <w:sz w:val="28"/>
            <w:szCs w:val="28"/>
          </w:rPr>
          <w:tab/>
        </w:r>
        <w:r>
          <w:rPr>
            <w:sz w:val="28"/>
            <w:szCs w:val="28"/>
          </w:rPr>
          <w:fldChar w:fldCharType="begin"/>
        </w:r>
        <w:r w:rsidR="00BF15A0">
          <w:rPr>
            <w:sz w:val="28"/>
            <w:szCs w:val="28"/>
          </w:rPr>
          <w:instrText xml:space="preserve"> PAGEREF _Toc19968 </w:instrText>
        </w:r>
        <w:r>
          <w:rPr>
            <w:sz w:val="28"/>
            <w:szCs w:val="28"/>
          </w:rPr>
          <w:fldChar w:fldCharType="separate"/>
        </w:r>
        <w:r w:rsidR="00BF15A0">
          <w:rPr>
            <w:sz w:val="28"/>
            <w:szCs w:val="28"/>
          </w:rPr>
          <w:t>8</w:t>
        </w:r>
        <w:r>
          <w:rPr>
            <w:sz w:val="28"/>
            <w:szCs w:val="28"/>
          </w:rPr>
          <w:fldChar w:fldCharType="end"/>
        </w:r>
      </w:hyperlink>
    </w:p>
    <w:p w:rsidR="005A0C55" w:rsidRDefault="005A0C55">
      <w:pPr>
        <w:pStyle w:val="20"/>
        <w:tabs>
          <w:tab w:val="right" w:leader="dot" w:pos="8306"/>
        </w:tabs>
        <w:rPr>
          <w:sz w:val="28"/>
          <w:szCs w:val="28"/>
        </w:rPr>
      </w:pPr>
      <w:hyperlink w:anchor="_Toc8512" w:history="1">
        <w:r w:rsidR="00BF15A0">
          <w:rPr>
            <w:rFonts w:ascii="宋体" w:eastAsia="宋体" w:hAnsi="宋体" w:cs="宋体" w:hint="eastAsia"/>
            <w:sz w:val="28"/>
            <w:szCs w:val="28"/>
          </w:rPr>
          <w:t>1 数据清洗及标准化</w:t>
        </w:r>
        <w:r w:rsidR="00BF15A0">
          <w:rPr>
            <w:sz w:val="28"/>
            <w:szCs w:val="28"/>
          </w:rPr>
          <w:tab/>
        </w:r>
        <w:r>
          <w:rPr>
            <w:sz w:val="28"/>
            <w:szCs w:val="28"/>
          </w:rPr>
          <w:fldChar w:fldCharType="begin"/>
        </w:r>
        <w:r w:rsidR="00BF15A0">
          <w:rPr>
            <w:sz w:val="28"/>
            <w:szCs w:val="28"/>
          </w:rPr>
          <w:instrText xml:space="preserve"> PAGEREF _Toc8512 </w:instrText>
        </w:r>
        <w:r>
          <w:rPr>
            <w:sz w:val="28"/>
            <w:szCs w:val="28"/>
          </w:rPr>
          <w:fldChar w:fldCharType="separate"/>
        </w:r>
        <w:r w:rsidR="00BF15A0">
          <w:rPr>
            <w:sz w:val="28"/>
            <w:szCs w:val="28"/>
          </w:rPr>
          <w:t>8</w:t>
        </w:r>
        <w:r>
          <w:rPr>
            <w:sz w:val="28"/>
            <w:szCs w:val="28"/>
          </w:rPr>
          <w:fldChar w:fldCharType="end"/>
        </w:r>
      </w:hyperlink>
    </w:p>
    <w:p w:rsidR="005A0C55" w:rsidRDefault="005A0C55">
      <w:pPr>
        <w:pStyle w:val="20"/>
        <w:tabs>
          <w:tab w:val="right" w:leader="dot" w:pos="8306"/>
        </w:tabs>
        <w:rPr>
          <w:sz w:val="28"/>
          <w:szCs w:val="28"/>
        </w:rPr>
      </w:pPr>
      <w:hyperlink w:anchor="_Toc9126" w:history="1">
        <w:r w:rsidR="00BF15A0">
          <w:rPr>
            <w:rFonts w:ascii="宋体" w:eastAsia="宋体" w:hAnsi="宋体" w:cs="宋体" w:hint="eastAsia"/>
            <w:sz w:val="28"/>
            <w:szCs w:val="28"/>
          </w:rPr>
          <w:t>2 数据存储与管理</w:t>
        </w:r>
        <w:r w:rsidR="00BF15A0">
          <w:rPr>
            <w:sz w:val="28"/>
            <w:szCs w:val="28"/>
          </w:rPr>
          <w:tab/>
        </w:r>
        <w:r>
          <w:rPr>
            <w:sz w:val="28"/>
            <w:szCs w:val="28"/>
          </w:rPr>
          <w:fldChar w:fldCharType="begin"/>
        </w:r>
        <w:r w:rsidR="00BF15A0">
          <w:rPr>
            <w:sz w:val="28"/>
            <w:szCs w:val="28"/>
          </w:rPr>
          <w:instrText xml:space="preserve"> PAGEREF _Toc9126 </w:instrText>
        </w:r>
        <w:r>
          <w:rPr>
            <w:sz w:val="28"/>
            <w:szCs w:val="28"/>
          </w:rPr>
          <w:fldChar w:fldCharType="separate"/>
        </w:r>
        <w:r w:rsidR="00BF15A0">
          <w:rPr>
            <w:sz w:val="28"/>
            <w:szCs w:val="28"/>
          </w:rPr>
          <w:t>13</w:t>
        </w:r>
        <w:r>
          <w:rPr>
            <w:sz w:val="28"/>
            <w:szCs w:val="28"/>
          </w:rPr>
          <w:fldChar w:fldCharType="end"/>
        </w:r>
      </w:hyperlink>
    </w:p>
    <w:p w:rsidR="005A0C55" w:rsidRDefault="005A0C55">
      <w:pPr>
        <w:pStyle w:val="20"/>
        <w:tabs>
          <w:tab w:val="right" w:leader="dot" w:pos="8306"/>
        </w:tabs>
        <w:rPr>
          <w:sz w:val="28"/>
          <w:szCs w:val="28"/>
        </w:rPr>
      </w:pPr>
      <w:hyperlink w:anchor="_Toc27062" w:history="1">
        <w:r w:rsidR="00BF15A0">
          <w:rPr>
            <w:rFonts w:ascii="宋体" w:eastAsia="宋体" w:hAnsi="宋体" w:cs="宋体" w:hint="eastAsia"/>
            <w:sz w:val="28"/>
            <w:szCs w:val="28"/>
          </w:rPr>
          <w:t>3 数据分析挖掘</w:t>
        </w:r>
        <w:r w:rsidR="00BF15A0">
          <w:rPr>
            <w:sz w:val="28"/>
            <w:szCs w:val="28"/>
          </w:rPr>
          <w:tab/>
        </w:r>
        <w:r>
          <w:rPr>
            <w:sz w:val="28"/>
            <w:szCs w:val="28"/>
          </w:rPr>
          <w:fldChar w:fldCharType="begin"/>
        </w:r>
        <w:r w:rsidR="00BF15A0">
          <w:rPr>
            <w:sz w:val="28"/>
            <w:szCs w:val="28"/>
          </w:rPr>
          <w:instrText xml:space="preserve"> PAGEREF _Toc27062 </w:instrText>
        </w:r>
        <w:r>
          <w:rPr>
            <w:sz w:val="28"/>
            <w:szCs w:val="28"/>
          </w:rPr>
          <w:fldChar w:fldCharType="separate"/>
        </w:r>
        <w:r w:rsidR="00BF15A0">
          <w:rPr>
            <w:sz w:val="28"/>
            <w:szCs w:val="28"/>
          </w:rPr>
          <w:t>19</w:t>
        </w:r>
        <w:r>
          <w:rPr>
            <w:sz w:val="28"/>
            <w:szCs w:val="28"/>
          </w:rPr>
          <w:fldChar w:fldCharType="end"/>
        </w:r>
      </w:hyperlink>
    </w:p>
    <w:p w:rsidR="005A0C55" w:rsidRDefault="005A0C55">
      <w:pPr>
        <w:pStyle w:val="1"/>
        <w:tabs>
          <w:tab w:val="right" w:pos="2400"/>
          <w:tab w:val="right" w:leader="dot" w:pos="8306"/>
        </w:tabs>
        <w:rPr>
          <w:sz w:val="28"/>
          <w:szCs w:val="28"/>
        </w:rPr>
      </w:pPr>
      <w:hyperlink w:anchor="_Toc10928" w:history="1">
        <w:r w:rsidR="00BF15A0">
          <w:rPr>
            <w:rFonts w:ascii="宋体" w:eastAsia="宋体" w:hAnsi="宋体" w:cs="宋体" w:hint="eastAsia"/>
            <w:bCs/>
            <w:sz w:val="28"/>
            <w:szCs w:val="28"/>
          </w:rPr>
          <w:t>第五章</w:t>
        </w:r>
        <w:r w:rsidR="00BF15A0">
          <w:rPr>
            <w:rFonts w:ascii="宋体" w:eastAsia="宋体" w:hAnsi="宋体" w:cs="宋体" w:hint="eastAsia"/>
            <w:bCs/>
            <w:sz w:val="28"/>
            <w:szCs w:val="28"/>
          </w:rPr>
          <w:tab/>
          <w:t>其他信息</w:t>
        </w:r>
        <w:r w:rsidR="00BF15A0">
          <w:rPr>
            <w:sz w:val="28"/>
            <w:szCs w:val="28"/>
          </w:rPr>
          <w:tab/>
        </w:r>
        <w:r>
          <w:rPr>
            <w:sz w:val="28"/>
            <w:szCs w:val="28"/>
          </w:rPr>
          <w:fldChar w:fldCharType="begin"/>
        </w:r>
        <w:r w:rsidR="00BF15A0">
          <w:rPr>
            <w:sz w:val="28"/>
            <w:szCs w:val="28"/>
          </w:rPr>
          <w:instrText xml:space="preserve"> PAGEREF _Toc10928 </w:instrText>
        </w:r>
        <w:r>
          <w:rPr>
            <w:sz w:val="28"/>
            <w:szCs w:val="28"/>
          </w:rPr>
          <w:fldChar w:fldCharType="separate"/>
        </w:r>
        <w:r w:rsidR="00BF15A0">
          <w:rPr>
            <w:sz w:val="28"/>
            <w:szCs w:val="28"/>
          </w:rPr>
          <w:t>32</w:t>
        </w:r>
        <w:r>
          <w:rPr>
            <w:sz w:val="28"/>
            <w:szCs w:val="28"/>
          </w:rPr>
          <w:fldChar w:fldCharType="end"/>
        </w:r>
      </w:hyperlink>
    </w:p>
    <w:p w:rsidR="005A0C55" w:rsidRDefault="005A0C55">
      <w:pPr>
        <w:pStyle w:val="1"/>
        <w:tabs>
          <w:tab w:val="right" w:leader="dot" w:pos="8306"/>
        </w:tabs>
        <w:rPr>
          <w:sz w:val="28"/>
          <w:szCs w:val="28"/>
        </w:rPr>
      </w:pPr>
      <w:hyperlink w:anchor="_Toc32114" w:history="1">
        <w:r w:rsidR="00BF15A0">
          <w:rPr>
            <w:rFonts w:ascii="宋体" w:eastAsia="宋体" w:hAnsi="宋体" w:cs="宋体" w:hint="eastAsia"/>
            <w:bCs/>
            <w:sz w:val="28"/>
            <w:szCs w:val="28"/>
          </w:rPr>
          <w:t>第六章   供应商情况介绍</w:t>
        </w:r>
        <w:r w:rsidR="00BF15A0">
          <w:rPr>
            <w:sz w:val="28"/>
            <w:szCs w:val="28"/>
          </w:rPr>
          <w:tab/>
        </w:r>
        <w:r>
          <w:rPr>
            <w:sz w:val="28"/>
            <w:szCs w:val="28"/>
          </w:rPr>
          <w:fldChar w:fldCharType="begin"/>
        </w:r>
        <w:r w:rsidR="00BF15A0">
          <w:rPr>
            <w:sz w:val="28"/>
            <w:szCs w:val="28"/>
          </w:rPr>
          <w:instrText xml:space="preserve"> PAGEREF _Toc32114 </w:instrText>
        </w:r>
        <w:r>
          <w:rPr>
            <w:sz w:val="28"/>
            <w:szCs w:val="28"/>
          </w:rPr>
          <w:fldChar w:fldCharType="separate"/>
        </w:r>
        <w:r w:rsidR="00BF15A0">
          <w:rPr>
            <w:sz w:val="28"/>
            <w:szCs w:val="28"/>
          </w:rPr>
          <w:t>32</w:t>
        </w:r>
        <w:r>
          <w:rPr>
            <w:sz w:val="28"/>
            <w:szCs w:val="28"/>
          </w:rPr>
          <w:fldChar w:fldCharType="end"/>
        </w:r>
      </w:hyperlink>
    </w:p>
    <w:p w:rsidR="005A0C55" w:rsidRDefault="005A0C55">
      <w:pPr>
        <w:pStyle w:val="20"/>
        <w:tabs>
          <w:tab w:val="right" w:leader="dot" w:pos="8306"/>
        </w:tabs>
        <w:rPr>
          <w:sz w:val="28"/>
          <w:szCs w:val="28"/>
        </w:rPr>
      </w:pPr>
      <w:hyperlink w:anchor="_Toc5767" w:history="1">
        <w:r w:rsidR="00BF15A0">
          <w:rPr>
            <w:rFonts w:ascii="宋体" w:eastAsia="宋体" w:hAnsi="宋体" w:cs="宋体" w:hint="eastAsia"/>
            <w:bCs/>
            <w:kern w:val="0"/>
            <w:sz w:val="28"/>
            <w:szCs w:val="28"/>
          </w:rPr>
          <w:t>1、公司简介</w:t>
        </w:r>
        <w:r w:rsidR="00BF15A0">
          <w:rPr>
            <w:sz w:val="28"/>
            <w:szCs w:val="28"/>
          </w:rPr>
          <w:tab/>
        </w:r>
        <w:r>
          <w:rPr>
            <w:sz w:val="28"/>
            <w:szCs w:val="28"/>
          </w:rPr>
          <w:fldChar w:fldCharType="begin"/>
        </w:r>
        <w:r w:rsidR="00BF15A0">
          <w:rPr>
            <w:sz w:val="28"/>
            <w:szCs w:val="28"/>
          </w:rPr>
          <w:instrText xml:space="preserve"> PAGEREF _Toc5767 </w:instrText>
        </w:r>
        <w:r>
          <w:rPr>
            <w:sz w:val="28"/>
            <w:szCs w:val="28"/>
          </w:rPr>
          <w:fldChar w:fldCharType="separate"/>
        </w:r>
        <w:r w:rsidR="00BF15A0">
          <w:rPr>
            <w:sz w:val="28"/>
            <w:szCs w:val="28"/>
          </w:rPr>
          <w:t>32</w:t>
        </w:r>
        <w:r>
          <w:rPr>
            <w:sz w:val="28"/>
            <w:szCs w:val="28"/>
          </w:rPr>
          <w:fldChar w:fldCharType="end"/>
        </w:r>
      </w:hyperlink>
    </w:p>
    <w:p w:rsidR="005A0C55" w:rsidRDefault="005A0C55">
      <w:pPr>
        <w:pStyle w:val="20"/>
        <w:tabs>
          <w:tab w:val="right" w:leader="dot" w:pos="8306"/>
        </w:tabs>
        <w:rPr>
          <w:sz w:val="28"/>
          <w:szCs w:val="28"/>
        </w:rPr>
      </w:pPr>
      <w:hyperlink w:anchor="_Toc24553" w:history="1">
        <w:r w:rsidR="00BF15A0">
          <w:rPr>
            <w:rFonts w:ascii="宋体" w:eastAsia="宋体" w:hAnsi="宋体" w:cs="宋体" w:hint="eastAsia"/>
            <w:bCs/>
            <w:kern w:val="0"/>
            <w:sz w:val="28"/>
            <w:szCs w:val="28"/>
          </w:rPr>
          <w:t>2、公司实力</w:t>
        </w:r>
        <w:r w:rsidR="00BF15A0">
          <w:rPr>
            <w:sz w:val="28"/>
            <w:szCs w:val="28"/>
          </w:rPr>
          <w:tab/>
        </w:r>
        <w:r>
          <w:rPr>
            <w:sz w:val="28"/>
            <w:szCs w:val="28"/>
          </w:rPr>
          <w:fldChar w:fldCharType="begin"/>
        </w:r>
        <w:r w:rsidR="00BF15A0">
          <w:rPr>
            <w:sz w:val="28"/>
            <w:szCs w:val="28"/>
          </w:rPr>
          <w:instrText xml:space="preserve"> PAGEREF _Toc24553 </w:instrText>
        </w:r>
        <w:r>
          <w:rPr>
            <w:sz w:val="28"/>
            <w:szCs w:val="28"/>
          </w:rPr>
          <w:fldChar w:fldCharType="separate"/>
        </w:r>
        <w:r w:rsidR="00BF15A0">
          <w:rPr>
            <w:sz w:val="28"/>
            <w:szCs w:val="28"/>
          </w:rPr>
          <w:t>32</w:t>
        </w:r>
        <w:r>
          <w:rPr>
            <w:sz w:val="28"/>
            <w:szCs w:val="28"/>
          </w:rPr>
          <w:fldChar w:fldCharType="end"/>
        </w:r>
      </w:hyperlink>
    </w:p>
    <w:p w:rsidR="005A0C55" w:rsidRDefault="005A0C55">
      <w:pPr>
        <w:pStyle w:val="20"/>
        <w:tabs>
          <w:tab w:val="right" w:leader="dot" w:pos="8306"/>
        </w:tabs>
        <w:rPr>
          <w:sz w:val="28"/>
          <w:szCs w:val="28"/>
        </w:rPr>
      </w:pPr>
      <w:hyperlink w:anchor="_Toc11216" w:history="1">
        <w:r w:rsidR="00BF15A0">
          <w:rPr>
            <w:rFonts w:ascii="宋体" w:eastAsia="宋体" w:hAnsi="宋体" w:cs="宋体" w:hint="eastAsia"/>
            <w:bCs/>
            <w:sz w:val="28"/>
            <w:szCs w:val="28"/>
          </w:rPr>
          <w:t>3、 代表性项目</w:t>
        </w:r>
        <w:r w:rsidR="00BF15A0">
          <w:rPr>
            <w:sz w:val="28"/>
            <w:szCs w:val="28"/>
          </w:rPr>
          <w:tab/>
        </w:r>
        <w:r>
          <w:rPr>
            <w:sz w:val="28"/>
            <w:szCs w:val="28"/>
          </w:rPr>
          <w:fldChar w:fldCharType="begin"/>
        </w:r>
        <w:r w:rsidR="00BF15A0">
          <w:rPr>
            <w:sz w:val="28"/>
            <w:szCs w:val="28"/>
          </w:rPr>
          <w:instrText xml:space="preserve"> PAGEREF _Toc11216 </w:instrText>
        </w:r>
        <w:r>
          <w:rPr>
            <w:sz w:val="28"/>
            <w:szCs w:val="28"/>
          </w:rPr>
          <w:fldChar w:fldCharType="separate"/>
        </w:r>
        <w:r w:rsidR="00BF15A0">
          <w:rPr>
            <w:sz w:val="28"/>
            <w:szCs w:val="28"/>
          </w:rPr>
          <w:t>33</w:t>
        </w:r>
        <w:r>
          <w:rPr>
            <w:sz w:val="28"/>
            <w:szCs w:val="28"/>
          </w:rPr>
          <w:fldChar w:fldCharType="end"/>
        </w:r>
      </w:hyperlink>
    </w:p>
    <w:p w:rsidR="005A0C55" w:rsidRDefault="005A0C55">
      <w:pPr>
        <w:pStyle w:val="20"/>
        <w:tabs>
          <w:tab w:val="right" w:leader="dot" w:pos="8306"/>
        </w:tabs>
        <w:rPr>
          <w:sz w:val="28"/>
          <w:szCs w:val="28"/>
        </w:rPr>
      </w:pPr>
      <w:hyperlink w:anchor="_Toc24097" w:history="1">
        <w:r w:rsidR="00BF15A0">
          <w:rPr>
            <w:rFonts w:ascii="宋体" w:eastAsia="宋体" w:hAnsi="宋体" w:cs="宋体" w:hint="eastAsia"/>
            <w:sz w:val="28"/>
            <w:szCs w:val="28"/>
          </w:rPr>
          <w:t>4、 团队成员</w:t>
        </w:r>
        <w:r w:rsidR="00BF15A0">
          <w:rPr>
            <w:sz w:val="28"/>
            <w:szCs w:val="28"/>
          </w:rPr>
          <w:tab/>
        </w:r>
        <w:r>
          <w:rPr>
            <w:sz w:val="28"/>
            <w:szCs w:val="28"/>
          </w:rPr>
          <w:fldChar w:fldCharType="begin"/>
        </w:r>
        <w:r w:rsidR="00BF15A0">
          <w:rPr>
            <w:sz w:val="28"/>
            <w:szCs w:val="28"/>
          </w:rPr>
          <w:instrText xml:space="preserve"> PAGEREF _Toc24097 </w:instrText>
        </w:r>
        <w:r>
          <w:rPr>
            <w:sz w:val="28"/>
            <w:szCs w:val="28"/>
          </w:rPr>
          <w:fldChar w:fldCharType="separate"/>
        </w:r>
        <w:r w:rsidR="00BF15A0">
          <w:rPr>
            <w:sz w:val="28"/>
            <w:szCs w:val="28"/>
          </w:rPr>
          <w:t>34</w:t>
        </w:r>
        <w:r>
          <w:rPr>
            <w:sz w:val="28"/>
            <w:szCs w:val="28"/>
          </w:rPr>
          <w:fldChar w:fldCharType="end"/>
        </w:r>
      </w:hyperlink>
    </w:p>
    <w:p w:rsidR="005A0C55" w:rsidRDefault="005A0C55">
      <w:pPr>
        <w:spacing w:line="360" w:lineRule="auto"/>
        <w:jc w:val="center"/>
        <w:rPr>
          <w:rFonts w:ascii="宋体" w:eastAsia="宋体" w:hAnsi="宋体" w:cs="宋体"/>
          <w:b/>
          <w:bCs/>
          <w:sz w:val="28"/>
          <w:szCs w:val="28"/>
        </w:rPr>
      </w:pPr>
      <w:r>
        <w:rPr>
          <w:rFonts w:ascii="宋体" w:eastAsia="宋体" w:hAnsi="宋体" w:cs="宋体" w:hint="eastAsia"/>
          <w:bCs/>
          <w:sz w:val="28"/>
          <w:szCs w:val="28"/>
        </w:rPr>
        <w:fldChar w:fldCharType="end"/>
      </w:r>
    </w:p>
    <w:p w:rsidR="005A0C55" w:rsidRDefault="005A0C55">
      <w:pPr>
        <w:spacing w:line="360" w:lineRule="auto"/>
        <w:jc w:val="center"/>
        <w:rPr>
          <w:rFonts w:ascii="宋体" w:eastAsia="宋体" w:hAnsi="宋体" w:cs="宋体"/>
          <w:b/>
          <w:bCs/>
          <w:sz w:val="48"/>
          <w:szCs w:val="48"/>
        </w:rPr>
        <w:sectPr w:rsidR="005A0C55">
          <w:pgSz w:w="11906" w:h="16838"/>
          <w:pgMar w:top="1440" w:right="1800" w:bottom="1440" w:left="1800" w:header="851" w:footer="992" w:gutter="0"/>
          <w:cols w:space="425"/>
          <w:docGrid w:type="lines" w:linePitch="312"/>
        </w:sectPr>
      </w:pPr>
    </w:p>
    <w:p w:rsidR="005A0C55" w:rsidRDefault="005A0C55">
      <w:pPr>
        <w:spacing w:line="360" w:lineRule="auto"/>
        <w:jc w:val="center"/>
        <w:rPr>
          <w:rFonts w:ascii="宋体" w:eastAsia="宋体" w:hAnsi="宋体" w:cs="宋体"/>
          <w:b/>
          <w:bCs/>
          <w:sz w:val="48"/>
          <w:szCs w:val="48"/>
        </w:rPr>
      </w:pPr>
    </w:p>
    <w:p w:rsidR="005A0C55" w:rsidRDefault="00BF15A0">
      <w:pPr>
        <w:numPr>
          <w:ilvl w:val="0"/>
          <w:numId w:val="1"/>
        </w:numPr>
        <w:spacing w:line="360" w:lineRule="auto"/>
        <w:jc w:val="left"/>
        <w:outlineLvl w:val="0"/>
        <w:rPr>
          <w:rFonts w:ascii="宋体" w:eastAsia="宋体" w:hAnsi="宋体" w:cs="宋体"/>
          <w:b/>
          <w:bCs/>
          <w:sz w:val="32"/>
          <w:szCs w:val="32"/>
        </w:rPr>
      </w:pPr>
      <w:bookmarkStart w:id="4" w:name="_Toc16245"/>
      <w:r>
        <w:rPr>
          <w:rFonts w:ascii="宋体" w:eastAsia="宋体" w:hAnsi="宋体" w:cs="宋体" w:hint="eastAsia"/>
          <w:b/>
          <w:bCs/>
          <w:sz w:val="32"/>
          <w:szCs w:val="32"/>
        </w:rPr>
        <w:t>对CPIC的了解及对本次征集书的认识</w:t>
      </w:r>
      <w:bookmarkEnd w:id="4"/>
    </w:p>
    <w:p w:rsidR="005A0C55" w:rsidRDefault="00BF15A0">
      <w:pPr>
        <w:spacing w:line="360" w:lineRule="auto"/>
        <w:ind w:firstLineChars="200" w:firstLine="562"/>
        <w:jc w:val="left"/>
        <w:outlineLvl w:val="1"/>
        <w:rPr>
          <w:rFonts w:ascii="宋体" w:eastAsia="宋体" w:hAnsi="宋体" w:cs="宋体"/>
          <w:b/>
          <w:bCs/>
          <w:sz w:val="28"/>
          <w:szCs w:val="28"/>
        </w:rPr>
      </w:pPr>
      <w:bookmarkStart w:id="5" w:name="_Toc26720"/>
      <w:r>
        <w:rPr>
          <w:rFonts w:ascii="宋体" w:eastAsia="宋体" w:hAnsi="宋体" w:cs="宋体" w:hint="eastAsia"/>
          <w:b/>
          <w:bCs/>
          <w:sz w:val="28"/>
          <w:szCs w:val="28"/>
        </w:rPr>
        <w:t>1.对CPIC的认识</w:t>
      </w:r>
      <w:bookmarkEnd w:id="5"/>
    </w:p>
    <w:p w:rsidR="005A0C55" w:rsidRDefault="00BF15A0">
      <w:pPr>
        <w:spacing w:line="360" w:lineRule="auto"/>
        <w:ind w:firstLineChars="200" w:firstLine="480"/>
        <w:jc w:val="left"/>
        <w:rPr>
          <w:rFonts w:ascii="宋体" w:eastAsia="宋体" w:hAnsi="宋体" w:cs="宋体"/>
          <w:sz w:val="24"/>
        </w:rPr>
      </w:pPr>
      <w:r>
        <w:rPr>
          <w:rFonts w:ascii="宋体" w:eastAsia="宋体" w:hAnsi="宋体" w:cs="宋体" w:hint="eastAsia"/>
          <w:sz w:val="24"/>
        </w:rPr>
        <w:t>中国太平洋保险（集团）股份有限公司（以下简称“太平洋保险”）是在1991年5月13日成立的中国太平洋保险公司的基础上组建而成的保险集团公司，总部设在上海，是国内领先的“A+H”股上市综合性保险集团。</w:t>
      </w:r>
    </w:p>
    <w:p w:rsidR="005A0C55" w:rsidRDefault="00BF15A0">
      <w:pPr>
        <w:spacing w:line="360" w:lineRule="auto"/>
        <w:ind w:firstLineChars="200" w:firstLine="480"/>
        <w:jc w:val="left"/>
        <w:rPr>
          <w:rFonts w:ascii="宋体" w:eastAsia="宋体" w:hAnsi="宋体" w:cs="宋体"/>
          <w:sz w:val="24"/>
        </w:rPr>
      </w:pPr>
      <w:r>
        <w:rPr>
          <w:rFonts w:ascii="宋体" w:eastAsia="宋体" w:hAnsi="宋体" w:cs="宋体" w:hint="eastAsia"/>
          <w:sz w:val="24"/>
        </w:rPr>
        <w:t>太平洋保险以“在你身边的一流保险金融服务集团”为愿景，坚持“以客户需求为导向，专注保险主业，推动和实现可持续的价值增长”的经营理念，遵循“保险姓保”的行业发展规律，在实践中不断深化、强化、固化，成为一家资本雄厚，价值创造、风险管控能力强，专业化水平较高的综合性保险集团。</w:t>
      </w:r>
    </w:p>
    <w:p w:rsidR="005A0C55" w:rsidRDefault="00BF15A0">
      <w:pPr>
        <w:spacing w:line="360" w:lineRule="auto"/>
        <w:ind w:firstLineChars="200" w:firstLine="480"/>
        <w:jc w:val="left"/>
        <w:rPr>
          <w:rFonts w:ascii="宋体" w:eastAsia="宋体" w:hAnsi="宋体" w:cs="宋体"/>
          <w:sz w:val="24"/>
        </w:rPr>
      </w:pPr>
      <w:r>
        <w:rPr>
          <w:rFonts w:ascii="宋体" w:eastAsia="宋体" w:hAnsi="宋体" w:cs="宋体" w:hint="eastAsia"/>
          <w:sz w:val="24"/>
        </w:rPr>
        <w:t>太平洋保险价值持续增长，实力不断增强，连续第六年入选《财富》世界500 强，首次跻身前300强，位列251位。2016年实现营业收入2670.14亿元，其中主营保险业务收入2340.18亿元，实现净利润120.57 亿元，总资产首次超过万亿，达到1.02万亿元，有效客户数1.04亿人。公司财务基础稳健，偿二代下集团综合偿付能力充足率为294%。</w:t>
      </w:r>
    </w:p>
    <w:p w:rsidR="005A0C55" w:rsidRDefault="00BF15A0">
      <w:pPr>
        <w:spacing w:line="360" w:lineRule="auto"/>
        <w:ind w:firstLineChars="200" w:firstLine="480"/>
        <w:jc w:val="left"/>
        <w:rPr>
          <w:rFonts w:ascii="宋体" w:eastAsia="宋体" w:hAnsi="宋体" w:cs="宋体"/>
          <w:sz w:val="24"/>
        </w:rPr>
      </w:pPr>
      <w:r>
        <w:rPr>
          <w:rFonts w:ascii="宋体" w:eastAsia="宋体" w:hAnsi="宋体" w:cs="宋体" w:hint="eastAsia"/>
          <w:sz w:val="24"/>
        </w:rPr>
        <w:t>太平洋保险专注保险主业,围绕保险主业链条不断丰富经营范围，目前已经实现了寿险、产险、养老险、健康险、农险和资产管理的全保险牌照布局，各业务板块正在实现共享发展；关注客户需求,推动实施以客户需求为导向的战略转型，经过18个转型项目的落地推广，“以客户需求为导向”的价值观和方法论已经内化成公司的生命基因；聚焦价值增长：寿险业务追求高质量的新业务价值增长，产险业务坚持承保盈利，资产管理业务实现投资收益持续超越负债成本。</w:t>
      </w:r>
    </w:p>
    <w:p w:rsidR="005A0C55" w:rsidRDefault="00BF15A0">
      <w:pPr>
        <w:spacing w:line="360" w:lineRule="auto"/>
        <w:ind w:firstLineChars="200" w:firstLine="480"/>
        <w:jc w:val="left"/>
        <w:rPr>
          <w:rFonts w:ascii="宋体" w:eastAsia="宋体" w:hAnsi="宋体" w:cs="宋体"/>
          <w:sz w:val="24"/>
        </w:rPr>
      </w:pPr>
      <w:r>
        <w:rPr>
          <w:rFonts w:ascii="宋体" w:eastAsia="宋体" w:hAnsi="宋体" w:cs="宋体" w:hint="eastAsia"/>
          <w:sz w:val="24"/>
        </w:rPr>
        <w:t>太平洋保险不断优化集团化管理的架构，充分整合内部资源，加强与资本市场的交流沟通，形成了较为完善、相互制衡、相互协调的公司治理体系。公司董事会致力于治理结构和机制的不断完善，构建了较为完善的治理体系，并积极推动和实现了集团一体化管理架构下的子公司治理方案。</w:t>
      </w:r>
    </w:p>
    <w:p w:rsidR="005A0C55" w:rsidRDefault="00BF15A0">
      <w:pPr>
        <w:spacing w:line="360" w:lineRule="auto"/>
        <w:ind w:firstLineChars="200" w:firstLine="480"/>
        <w:jc w:val="left"/>
        <w:rPr>
          <w:rFonts w:ascii="宋体" w:eastAsia="宋体" w:hAnsi="宋体" w:cs="宋体"/>
          <w:sz w:val="24"/>
        </w:rPr>
      </w:pPr>
      <w:r>
        <w:rPr>
          <w:rFonts w:ascii="宋体" w:eastAsia="宋体" w:hAnsi="宋体" w:cs="宋体" w:hint="eastAsia"/>
          <w:sz w:val="24"/>
        </w:rPr>
        <w:t>太平洋保险以“做一家负责任的保险公司”为使命，以“诚信天下，稳健一生，追求卓越”为企业核心价值观，将企业社会责任全面融入公司的商业模式中，为客户、股东、员工、行业、社会、环境等利益相关方创造共享价值，连续七年</w:t>
      </w:r>
      <w:r>
        <w:rPr>
          <w:rFonts w:ascii="宋体" w:eastAsia="宋体" w:hAnsi="宋体" w:cs="宋体" w:hint="eastAsia"/>
          <w:sz w:val="24"/>
        </w:rPr>
        <w:lastRenderedPageBreak/>
        <w:t>获中国企业社会责任榜“杰出企业奖”。</w:t>
      </w:r>
    </w:p>
    <w:p w:rsidR="005A0C55" w:rsidRDefault="00BF15A0">
      <w:pPr>
        <w:spacing w:line="360" w:lineRule="auto"/>
        <w:ind w:firstLineChars="200" w:firstLine="480"/>
        <w:jc w:val="left"/>
        <w:rPr>
          <w:rFonts w:ascii="宋体" w:eastAsia="宋体" w:hAnsi="宋体" w:cs="宋体"/>
          <w:sz w:val="24"/>
        </w:rPr>
      </w:pPr>
      <w:r>
        <w:rPr>
          <w:rFonts w:ascii="宋体" w:eastAsia="宋体" w:hAnsi="宋体" w:cs="宋体" w:hint="eastAsia"/>
          <w:sz w:val="24"/>
        </w:rPr>
        <w:t>2017 年是太平洋保险新一轮三年规划的开局之年，公司将启动实施“数字太保”战略举措，积极践行“创新数字体验，优化数字供给，共享数字生态”的使命，持续提升公司价值，更好地回报股东、客户和社会！</w:t>
      </w:r>
    </w:p>
    <w:p w:rsidR="005A0C55" w:rsidRDefault="005A0C55">
      <w:pPr>
        <w:spacing w:line="360" w:lineRule="auto"/>
        <w:ind w:firstLineChars="200" w:firstLine="480"/>
        <w:jc w:val="left"/>
        <w:rPr>
          <w:rFonts w:ascii="宋体" w:eastAsia="宋体" w:hAnsi="宋体" w:cs="宋体"/>
          <w:sz w:val="24"/>
        </w:rPr>
      </w:pPr>
    </w:p>
    <w:p w:rsidR="005A0C55" w:rsidRDefault="00BF15A0">
      <w:pPr>
        <w:spacing w:line="360" w:lineRule="auto"/>
        <w:ind w:firstLineChars="200" w:firstLine="562"/>
        <w:outlineLvl w:val="1"/>
        <w:rPr>
          <w:rFonts w:ascii="宋体" w:eastAsia="宋体" w:hAnsi="宋体" w:cs="宋体"/>
          <w:sz w:val="28"/>
          <w:szCs w:val="28"/>
        </w:rPr>
      </w:pPr>
      <w:bookmarkStart w:id="6" w:name="_Toc16296"/>
      <w:r>
        <w:rPr>
          <w:rFonts w:ascii="宋体" w:eastAsia="宋体" w:hAnsi="宋体" w:cs="宋体" w:hint="eastAsia"/>
          <w:b/>
          <w:bCs/>
          <w:sz w:val="28"/>
          <w:szCs w:val="28"/>
        </w:rPr>
        <w:t>2、对本次征集书的认识</w:t>
      </w:r>
      <w:bookmarkEnd w:id="6"/>
    </w:p>
    <w:p w:rsidR="005A0C55" w:rsidRDefault="00BF15A0">
      <w:pPr>
        <w:spacing w:line="360" w:lineRule="auto"/>
        <w:ind w:firstLineChars="200" w:firstLine="480"/>
        <w:rPr>
          <w:rFonts w:ascii="宋体" w:eastAsia="宋体" w:hAnsi="宋体" w:cs="宋体"/>
          <w:sz w:val="24"/>
        </w:rPr>
      </w:pPr>
      <w:r>
        <w:rPr>
          <w:rFonts w:ascii="宋体" w:eastAsia="宋体" w:hAnsi="宋体" w:cs="宋体" w:hint="eastAsia"/>
          <w:sz w:val="24"/>
        </w:rPr>
        <w:t>随着市场化不断深入，信息技术的不断应用，保险行业的竞争日益激烈，尤其是车险市场更是高手如林，而配件价格往往是关系保险公司经营成本的关键，定价高了，保险公司利益受损，难以维系发展；定价低了，车主满意度降低，也对公司发展不利。所以，配件价格的管理建设显得尤为重要。</w:t>
      </w:r>
    </w:p>
    <w:p w:rsidR="005A0C55" w:rsidRDefault="00BF15A0">
      <w:pPr>
        <w:spacing w:line="360" w:lineRule="auto"/>
        <w:ind w:firstLineChars="200" w:firstLine="480"/>
        <w:rPr>
          <w:rFonts w:ascii="宋体" w:eastAsia="宋体" w:hAnsi="宋体" w:cs="宋体"/>
          <w:sz w:val="24"/>
        </w:rPr>
      </w:pPr>
      <w:r>
        <w:rPr>
          <w:rFonts w:ascii="宋体" w:eastAsia="宋体" w:hAnsi="宋体" w:cs="宋体" w:hint="eastAsia"/>
          <w:sz w:val="24"/>
        </w:rPr>
        <w:t>由于太平洋保险原来使用的配件询报价系统及其配件数据库技术过于老旧，功能过于单一，已无法满足实现外部、内部配件价格信息的收集和深入的分析，找出业务各种规律特性，提供运营状况分析和决策支持等洞见分析功能。</w:t>
      </w:r>
    </w:p>
    <w:p w:rsidR="005A0C55" w:rsidRDefault="00BF15A0">
      <w:pPr>
        <w:spacing w:line="360" w:lineRule="auto"/>
        <w:ind w:firstLineChars="200" w:firstLine="480"/>
        <w:rPr>
          <w:rFonts w:ascii="宋体" w:eastAsia="宋体" w:hAnsi="宋体" w:cs="宋体"/>
          <w:sz w:val="24"/>
        </w:rPr>
      </w:pPr>
      <w:r>
        <w:rPr>
          <w:rFonts w:ascii="宋体" w:eastAsia="宋体" w:hAnsi="宋体" w:cs="宋体" w:hint="eastAsia"/>
          <w:sz w:val="24"/>
        </w:rPr>
        <w:t>因此，太平洋保险需要构建一套切实可行的车险零配件价格数据库系统进行数据存储和管理的配件价格监控平台，既要存储各个品牌、品质配件的价格和出处，作为车损定损依据；又能通过统计分析合理控制配件价格，避免各个环节中可能会存在的“跑冒滴漏”现象；还要为公司和车险经营部门提供必要的专业意见和建议。</w:t>
      </w:r>
    </w:p>
    <w:p w:rsidR="005A0C55" w:rsidRDefault="00BF15A0">
      <w:pPr>
        <w:spacing w:line="360" w:lineRule="auto"/>
        <w:ind w:firstLineChars="200" w:firstLine="480"/>
        <w:jc w:val="left"/>
        <w:rPr>
          <w:rFonts w:ascii="宋体" w:eastAsia="宋体" w:hAnsi="宋体" w:cs="宋体"/>
          <w:sz w:val="24"/>
        </w:rPr>
      </w:pPr>
      <w:r>
        <w:rPr>
          <w:rFonts w:ascii="宋体" w:eastAsia="宋体" w:hAnsi="宋体" w:cs="宋体" w:hint="eastAsia"/>
          <w:sz w:val="24"/>
        </w:rPr>
        <w:t>根据业务需求书，此配件价格监控平台应当具备以下功能：</w:t>
      </w:r>
    </w:p>
    <w:p w:rsidR="005A0C55" w:rsidRDefault="00BF15A0">
      <w:pPr>
        <w:spacing w:line="360" w:lineRule="auto"/>
        <w:ind w:firstLineChars="200" w:firstLine="480"/>
        <w:jc w:val="left"/>
        <w:rPr>
          <w:rFonts w:ascii="宋体" w:eastAsia="宋体" w:hAnsi="宋体" w:cs="宋体"/>
          <w:sz w:val="24"/>
        </w:rPr>
      </w:pPr>
      <w:r>
        <w:rPr>
          <w:rFonts w:ascii="宋体" w:eastAsia="宋体" w:hAnsi="宋体" w:cs="宋体" w:hint="eastAsia"/>
          <w:sz w:val="24"/>
        </w:rPr>
        <w:t>1.数据获取存储：实现如何从所有源系统中获得原始的业务数据，并对其进行一致性处理，按主题进行数据重组和格式转换，然后传送并装载到数据库系统中，数据源目前包括以下两个方面：</w:t>
      </w:r>
    </w:p>
    <w:p w:rsidR="005A0C55" w:rsidRDefault="00BF15A0">
      <w:pPr>
        <w:spacing w:line="360" w:lineRule="auto"/>
        <w:ind w:firstLineChars="200" w:firstLine="480"/>
        <w:jc w:val="left"/>
        <w:rPr>
          <w:rFonts w:ascii="宋体" w:eastAsia="宋体" w:hAnsi="宋体" w:cs="宋体"/>
          <w:sz w:val="24"/>
        </w:rPr>
      </w:pPr>
      <w:r>
        <w:rPr>
          <w:rFonts w:ascii="宋体" w:eastAsia="宋体" w:hAnsi="宋体" w:cs="宋体" w:hint="eastAsia"/>
          <w:sz w:val="24"/>
        </w:rPr>
        <w:t>（1）车险理赔历史数据；</w:t>
      </w:r>
    </w:p>
    <w:p w:rsidR="005A0C55" w:rsidRDefault="00BF15A0">
      <w:pPr>
        <w:spacing w:line="360" w:lineRule="auto"/>
        <w:ind w:firstLineChars="200" w:firstLine="480"/>
        <w:jc w:val="left"/>
        <w:rPr>
          <w:rFonts w:ascii="宋体" w:eastAsia="宋体" w:hAnsi="宋体" w:cs="宋体"/>
          <w:sz w:val="24"/>
        </w:rPr>
      </w:pPr>
      <w:r>
        <w:rPr>
          <w:rFonts w:ascii="宋体" w:eastAsia="宋体" w:hAnsi="宋体" w:cs="宋体" w:hint="eastAsia"/>
          <w:sz w:val="24"/>
        </w:rPr>
        <w:t>（2）本地价格。</w:t>
      </w:r>
    </w:p>
    <w:p w:rsidR="005A0C55" w:rsidRDefault="00BF15A0">
      <w:pPr>
        <w:spacing w:line="360" w:lineRule="auto"/>
        <w:jc w:val="left"/>
        <w:rPr>
          <w:rFonts w:ascii="宋体" w:eastAsia="宋体" w:hAnsi="宋体" w:cs="宋体"/>
          <w:sz w:val="24"/>
        </w:rPr>
      </w:pPr>
      <w:r>
        <w:rPr>
          <w:rFonts w:ascii="宋体" w:eastAsia="宋体" w:hAnsi="宋体" w:cs="宋体" w:hint="eastAsia"/>
          <w:sz w:val="24"/>
        </w:rPr>
        <w:t>以上述数据来自 车险分析监控系统（样表03中的108表），后期接入询价供货平台数据，并以此搭建太保自有的配件价格体系。</w:t>
      </w:r>
    </w:p>
    <w:p w:rsidR="005A0C55" w:rsidRDefault="00BF15A0">
      <w:pPr>
        <w:spacing w:line="360" w:lineRule="auto"/>
        <w:ind w:firstLineChars="200" w:firstLine="480"/>
        <w:jc w:val="left"/>
        <w:rPr>
          <w:rFonts w:ascii="宋体" w:eastAsia="宋体" w:hAnsi="宋体" w:cs="宋体"/>
          <w:sz w:val="24"/>
        </w:rPr>
      </w:pPr>
      <w:r>
        <w:rPr>
          <w:rFonts w:ascii="宋体" w:eastAsia="宋体" w:hAnsi="宋体" w:cs="宋体" w:hint="eastAsia"/>
          <w:sz w:val="24"/>
        </w:rPr>
        <w:t>2.数据管理：把数据存储到企业级数据库系统中进行集中管理；</w:t>
      </w:r>
    </w:p>
    <w:p w:rsidR="005A0C55" w:rsidRDefault="00BF15A0">
      <w:pPr>
        <w:spacing w:line="360" w:lineRule="auto"/>
        <w:ind w:firstLineChars="200" w:firstLine="480"/>
        <w:jc w:val="left"/>
        <w:rPr>
          <w:rFonts w:ascii="宋体" w:eastAsia="宋体" w:hAnsi="宋体" w:cs="宋体"/>
          <w:sz w:val="24"/>
        </w:rPr>
      </w:pPr>
      <w:r>
        <w:rPr>
          <w:rFonts w:ascii="宋体" w:eastAsia="宋体" w:hAnsi="宋体" w:cs="宋体" w:hint="eastAsia"/>
          <w:sz w:val="24"/>
        </w:rPr>
        <w:t>3.数据使用：实现如何把数据库系统中的数据和分析结果提供给最终用户。按照用户的分析需求，使用报表、随即查询、多维分析和数据挖掘进行数据展现。</w:t>
      </w:r>
    </w:p>
    <w:p w:rsidR="005A0C55" w:rsidRDefault="00BF15A0">
      <w:pPr>
        <w:spacing w:line="360" w:lineRule="auto"/>
        <w:ind w:firstLineChars="200" w:firstLine="480"/>
        <w:jc w:val="left"/>
        <w:rPr>
          <w:rFonts w:ascii="宋体" w:eastAsia="宋体" w:hAnsi="宋体" w:cs="宋体"/>
          <w:sz w:val="24"/>
        </w:rPr>
      </w:pPr>
      <w:r>
        <w:rPr>
          <w:rFonts w:ascii="宋体" w:eastAsia="宋体" w:hAnsi="宋体" w:cs="宋体" w:hint="eastAsia"/>
          <w:sz w:val="24"/>
        </w:rPr>
        <w:lastRenderedPageBreak/>
        <w:t>（1）通过对历史配件价格理赔赔付数据挖掘分析，整理一套动态的有据可循的配件指导价，指导和规范分公司和报核价区域中心的报核价操作。</w:t>
      </w:r>
    </w:p>
    <w:p w:rsidR="005A0C55" w:rsidRDefault="00BF15A0">
      <w:pPr>
        <w:spacing w:line="360" w:lineRule="auto"/>
        <w:ind w:firstLineChars="200" w:firstLine="480"/>
        <w:jc w:val="left"/>
        <w:rPr>
          <w:rFonts w:ascii="宋体" w:eastAsia="宋体" w:hAnsi="宋体" w:cs="宋体"/>
          <w:sz w:val="24"/>
        </w:rPr>
      </w:pPr>
      <w:r>
        <w:rPr>
          <w:rFonts w:ascii="宋体" w:eastAsia="宋体" w:hAnsi="宋体" w:cs="宋体" w:hint="eastAsia"/>
          <w:sz w:val="24"/>
        </w:rPr>
        <w:t>（2）依据对输出数据的使用情况，建立各项动态指标，观察监控理赔配件价格的变化和相关分公司政策执行情况，并形成KPI指标展示各分公司配件理赔优劣情况。</w:t>
      </w:r>
    </w:p>
    <w:p w:rsidR="005A0C55" w:rsidRDefault="005A0C55">
      <w:pPr>
        <w:spacing w:line="360" w:lineRule="auto"/>
        <w:jc w:val="left"/>
        <w:rPr>
          <w:rFonts w:ascii="宋体" w:eastAsia="宋体" w:hAnsi="宋体" w:cs="宋体"/>
        </w:rPr>
      </w:pPr>
    </w:p>
    <w:p w:rsidR="005A0C55" w:rsidRDefault="00BF15A0">
      <w:pPr>
        <w:numPr>
          <w:ilvl w:val="0"/>
          <w:numId w:val="1"/>
        </w:numPr>
        <w:spacing w:line="360" w:lineRule="auto"/>
        <w:jc w:val="left"/>
        <w:outlineLvl w:val="0"/>
        <w:rPr>
          <w:rFonts w:ascii="宋体" w:eastAsia="宋体" w:hAnsi="宋体" w:cs="宋体"/>
          <w:b/>
          <w:bCs/>
          <w:sz w:val="32"/>
          <w:szCs w:val="32"/>
        </w:rPr>
      </w:pPr>
      <w:bookmarkStart w:id="7" w:name="_Toc30188"/>
      <w:r>
        <w:rPr>
          <w:rFonts w:ascii="宋体" w:eastAsia="宋体" w:hAnsi="宋体" w:cs="宋体" w:hint="eastAsia"/>
          <w:b/>
          <w:bCs/>
          <w:sz w:val="32"/>
          <w:szCs w:val="32"/>
        </w:rPr>
        <w:t>建议的实施方法</w:t>
      </w:r>
      <w:bookmarkEnd w:id="7"/>
    </w:p>
    <w:p w:rsidR="005A0C55" w:rsidRDefault="00BF15A0">
      <w:pPr>
        <w:adjustRightInd w:val="0"/>
        <w:snapToGrid w:val="0"/>
        <w:spacing w:line="360" w:lineRule="auto"/>
        <w:outlineLvl w:val="1"/>
        <w:rPr>
          <w:rFonts w:ascii="宋体" w:eastAsia="宋体" w:hAnsi="宋体" w:cs="宋体"/>
          <w:sz w:val="28"/>
          <w:szCs w:val="28"/>
        </w:rPr>
      </w:pPr>
      <w:bookmarkStart w:id="8" w:name="_Toc18492"/>
      <w:r>
        <w:rPr>
          <w:rFonts w:ascii="宋体" w:eastAsia="宋体" w:hAnsi="宋体" w:cs="宋体" w:hint="eastAsia"/>
          <w:b/>
          <w:bCs/>
          <w:sz w:val="28"/>
          <w:szCs w:val="28"/>
        </w:rPr>
        <w:t>1、实施流程</w:t>
      </w:r>
      <w:bookmarkEnd w:id="8"/>
    </w:p>
    <w:p w:rsidR="005A0C55" w:rsidRDefault="00BF15A0">
      <w:pPr>
        <w:adjustRightInd w:val="0"/>
        <w:snapToGrid w:val="0"/>
        <w:spacing w:line="360" w:lineRule="auto"/>
        <w:ind w:firstLineChars="200" w:firstLine="480"/>
        <w:rPr>
          <w:rFonts w:ascii="宋体" w:eastAsia="宋体" w:hAnsi="宋体" w:cs="宋体"/>
          <w:sz w:val="24"/>
        </w:rPr>
      </w:pPr>
      <w:r>
        <w:rPr>
          <w:rFonts w:ascii="宋体" w:eastAsia="宋体" w:hAnsi="宋体" w:cs="宋体" w:hint="eastAsia"/>
          <w:color w:val="000000" w:themeColor="text1"/>
          <w:sz w:val="24"/>
        </w:rPr>
        <w:t>1)</w:t>
      </w:r>
      <w:r>
        <w:rPr>
          <w:rFonts w:ascii="宋体" w:eastAsia="宋体" w:hAnsi="宋体" w:cs="宋体" w:hint="eastAsia"/>
          <w:sz w:val="24"/>
        </w:rPr>
        <w:t>数据清洗及标准化</w:t>
      </w:r>
    </w:p>
    <w:p w:rsidR="005A0C55" w:rsidRDefault="00BF15A0">
      <w:pPr>
        <w:adjustRightInd w:val="0"/>
        <w:snapToGrid w:val="0"/>
        <w:spacing w:line="360" w:lineRule="auto"/>
        <w:ind w:firstLineChars="200" w:firstLine="480"/>
        <w:rPr>
          <w:rFonts w:ascii="宋体" w:eastAsia="宋体" w:hAnsi="宋体" w:cs="宋体"/>
          <w:sz w:val="24"/>
        </w:rPr>
      </w:pPr>
      <w:r>
        <w:rPr>
          <w:rFonts w:ascii="宋体" w:eastAsia="宋体" w:hAnsi="宋体" w:cs="宋体" w:hint="eastAsia"/>
          <w:color w:val="000000" w:themeColor="text1"/>
          <w:sz w:val="24"/>
        </w:rPr>
        <w:t>2)</w:t>
      </w:r>
      <w:r>
        <w:rPr>
          <w:rFonts w:ascii="宋体" w:eastAsia="宋体" w:hAnsi="宋体" w:cs="宋体" w:hint="eastAsia"/>
          <w:sz w:val="24"/>
        </w:rPr>
        <w:t>数据存储与管理</w:t>
      </w:r>
    </w:p>
    <w:p w:rsidR="005A0C55" w:rsidRDefault="00BF15A0">
      <w:pPr>
        <w:adjustRightInd w:val="0"/>
        <w:snapToGrid w:val="0"/>
        <w:spacing w:line="360" w:lineRule="auto"/>
        <w:ind w:firstLineChars="200" w:firstLine="480"/>
        <w:rPr>
          <w:rFonts w:ascii="宋体" w:eastAsia="宋体" w:hAnsi="宋体" w:cs="宋体"/>
          <w:sz w:val="24"/>
        </w:rPr>
      </w:pPr>
      <w:r>
        <w:rPr>
          <w:rFonts w:ascii="宋体" w:eastAsia="宋体" w:hAnsi="宋体" w:cs="宋体" w:hint="eastAsia"/>
          <w:color w:val="000000" w:themeColor="text1"/>
          <w:sz w:val="24"/>
        </w:rPr>
        <w:t>3)</w:t>
      </w:r>
      <w:r>
        <w:rPr>
          <w:rFonts w:ascii="宋体" w:eastAsia="宋体" w:hAnsi="宋体" w:cs="宋体" w:hint="eastAsia"/>
          <w:sz w:val="24"/>
        </w:rPr>
        <w:t>数据分析及挖掘</w:t>
      </w:r>
    </w:p>
    <w:p w:rsidR="005A0C55" w:rsidRDefault="005A0C55">
      <w:pPr>
        <w:adjustRightInd w:val="0"/>
        <w:snapToGrid w:val="0"/>
        <w:spacing w:line="360" w:lineRule="auto"/>
        <w:rPr>
          <w:rFonts w:ascii="宋体" w:eastAsia="宋体" w:hAnsi="宋体" w:cs="宋体"/>
          <w:b/>
          <w:bCs/>
          <w:sz w:val="28"/>
          <w:szCs w:val="28"/>
        </w:rPr>
      </w:pPr>
    </w:p>
    <w:p w:rsidR="005A0C55" w:rsidRDefault="00BF15A0">
      <w:pPr>
        <w:adjustRightInd w:val="0"/>
        <w:snapToGrid w:val="0"/>
        <w:spacing w:line="360" w:lineRule="auto"/>
        <w:outlineLvl w:val="1"/>
        <w:rPr>
          <w:rFonts w:ascii="宋体" w:eastAsia="宋体" w:hAnsi="宋体" w:cs="宋体"/>
          <w:b/>
          <w:bCs/>
          <w:sz w:val="28"/>
          <w:szCs w:val="28"/>
        </w:rPr>
      </w:pPr>
      <w:bookmarkStart w:id="9" w:name="_Toc13733"/>
      <w:r>
        <w:rPr>
          <w:rFonts w:ascii="宋体" w:eastAsia="宋体" w:hAnsi="宋体" w:cs="宋体" w:hint="eastAsia"/>
          <w:b/>
          <w:bCs/>
          <w:sz w:val="28"/>
          <w:szCs w:val="28"/>
        </w:rPr>
        <w:t>2、主要难点</w:t>
      </w:r>
      <w:bookmarkEnd w:id="9"/>
    </w:p>
    <w:p w:rsidR="005A0C55" w:rsidRDefault="00BF15A0">
      <w:pPr>
        <w:adjustRightInd w:val="0"/>
        <w:snapToGrid w:val="0"/>
        <w:spacing w:line="360" w:lineRule="auto"/>
        <w:ind w:firstLine="420"/>
        <w:rPr>
          <w:rFonts w:ascii="宋体" w:eastAsia="宋体" w:hAnsi="宋体" w:cs="宋体"/>
          <w:sz w:val="24"/>
        </w:rPr>
      </w:pPr>
      <w:r>
        <w:rPr>
          <w:rFonts w:ascii="宋体" w:eastAsia="宋体" w:hAnsi="宋体" w:cs="宋体" w:hint="eastAsia"/>
          <w:color w:val="000000" w:themeColor="text1"/>
          <w:sz w:val="24"/>
        </w:rPr>
        <w:t>1)</w:t>
      </w:r>
      <w:r>
        <w:rPr>
          <w:rFonts w:ascii="宋体" w:eastAsia="宋体" w:hAnsi="宋体" w:cs="宋体" w:hint="eastAsia"/>
          <w:sz w:val="24"/>
        </w:rPr>
        <w:t>数据格式多样，处理的较为复杂，各种形式的数据多种多样，难以统计；</w:t>
      </w:r>
    </w:p>
    <w:p w:rsidR="005A0C55" w:rsidRDefault="00BF15A0">
      <w:pPr>
        <w:adjustRightInd w:val="0"/>
        <w:snapToGrid w:val="0"/>
        <w:spacing w:line="360" w:lineRule="auto"/>
        <w:ind w:left="836" w:hanging="416"/>
        <w:rPr>
          <w:rFonts w:ascii="宋体" w:eastAsia="宋体" w:hAnsi="宋体" w:cs="宋体"/>
          <w:sz w:val="24"/>
        </w:rPr>
      </w:pPr>
      <w:r>
        <w:rPr>
          <w:rFonts w:ascii="宋体" w:eastAsia="宋体" w:hAnsi="宋体" w:cs="宋体" w:hint="eastAsia"/>
          <w:color w:val="000000" w:themeColor="text1"/>
          <w:sz w:val="24"/>
        </w:rPr>
        <w:t>2)</w:t>
      </w:r>
      <w:r>
        <w:rPr>
          <w:rFonts w:ascii="宋体" w:eastAsia="宋体" w:hAnsi="宋体" w:cs="宋体" w:hint="eastAsia"/>
          <w:sz w:val="24"/>
        </w:rPr>
        <w:t>维度细分不能标准定位，维度过细，数据数量过少，维度过粗，数据质</w:t>
      </w:r>
    </w:p>
    <w:p w:rsidR="005A0C55" w:rsidRDefault="00BF15A0">
      <w:pPr>
        <w:adjustRightInd w:val="0"/>
        <w:snapToGrid w:val="0"/>
        <w:spacing w:line="360" w:lineRule="auto"/>
        <w:rPr>
          <w:rFonts w:ascii="宋体" w:eastAsia="宋体" w:hAnsi="宋体" w:cs="宋体"/>
          <w:sz w:val="24"/>
        </w:rPr>
      </w:pPr>
      <w:r>
        <w:rPr>
          <w:rFonts w:ascii="宋体" w:eastAsia="宋体" w:hAnsi="宋体" w:cs="宋体" w:hint="eastAsia"/>
          <w:sz w:val="24"/>
        </w:rPr>
        <w:t>量不高；</w:t>
      </w:r>
    </w:p>
    <w:p w:rsidR="005A0C55" w:rsidRDefault="00BF15A0">
      <w:pPr>
        <w:adjustRightInd w:val="0"/>
        <w:snapToGrid w:val="0"/>
        <w:spacing w:line="360" w:lineRule="auto"/>
        <w:ind w:left="836" w:hanging="416"/>
        <w:rPr>
          <w:rFonts w:ascii="宋体" w:eastAsia="宋体" w:hAnsi="宋体" w:cs="宋体"/>
          <w:szCs w:val="21"/>
        </w:rPr>
      </w:pPr>
      <w:r>
        <w:rPr>
          <w:rFonts w:ascii="宋体" w:eastAsia="宋体" w:hAnsi="宋体" w:cs="宋体" w:hint="eastAsia"/>
          <w:color w:val="000000" w:themeColor="text1"/>
          <w:sz w:val="24"/>
        </w:rPr>
        <w:t>3)</w:t>
      </w:r>
      <w:r>
        <w:rPr>
          <w:rFonts w:ascii="宋体" w:eastAsia="宋体" w:hAnsi="宋体" w:cs="宋体" w:hint="eastAsia"/>
          <w:sz w:val="24"/>
        </w:rPr>
        <w:t>一些业务上的问题难以发现，但可能真正存在。需要仔细地人为的抽样调查。</w:t>
      </w:r>
      <w:r>
        <w:rPr>
          <w:rFonts w:ascii="宋体" w:eastAsia="宋体" w:hAnsi="宋体" w:cs="宋体" w:hint="eastAsia"/>
          <w:szCs w:val="21"/>
        </w:rPr>
        <w:tab/>
      </w:r>
    </w:p>
    <w:p w:rsidR="005A0C55" w:rsidRDefault="005A0C55">
      <w:pPr>
        <w:adjustRightInd w:val="0"/>
        <w:snapToGrid w:val="0"/>
        <w:spacing w:line="360" w:lineRule="auto"/>
        <w:ind w:left="836" w:hanging="416"/>
        <w:rPr>
          <w:rFonts w:ascii="宋体" w:eastAsia="宋体" w:hAnsi="宋体" w:cs="宋体"/>
          <w:szCs w:val="21"/>
        </w:rPr>
      </w:pPr>
    </w:p>
    <w:p w:rsidR="005A0C55" w:rsidRDefault="00BF15A0">
      <w:pPr>
        <w:spacing w:line="360" w:lineRule="auto"/>
        <w:jc w:val="left"/>
        <w:outlineLvl w:val="1"/>
        <w:rPr>
          <w:rFonts w:ascii="宋体" w:eastAsia="宋体" w:hAnsi="宋体" w:cs="宋体"/>
          <w:b/>
          <w:bCs/>
          <w:sz w:val="28"/>
          <w:szCs w:val="28"/>
        </w:rPr>
      </w:pPr>
      <w:bookmarkStart w:id="10" w:name="_Toc13649"/>
      <w:r>
        <w:rPr>
          <w:rFonts w:ascii="宋体" w:eastAsia="宋体" w:hAnsi="宋体" w:cs="宋体" w:hint="eastAsia"/>
          <w:b/>
          <w:bCs/>
          <w:sz w:val="28"/>
          <w:szCs w:val="28"/>
        </w:rPr>
        <w:t>3、人员安排</w:t>
      </w:r>
      <w:bookmarkEnd w:id="10"/>
    </w:p>
    <w:p w:rsidR="005A0C55" w:rsidRDefault="00BF15A0">
      <w:pPr>
        <w:spacing w:line="360" w:lineRule="auto"/>
        <w:ind w:firstLineChars="200" w:firstLine="480"/>
        <w:jc w:val="left"/>
        <w:rPr>
          <w:rFonts w:ascii="宋体" w:eastAsia="宋体" w:hAnsi="宋体" w:cs="宋体"/>
          <w:sz w:val="24"/>
        </w:rPr>
      </w:pPr>
      <w:r>
        <w:rPr>
          <w:rFonts w:ascii="宋体" w:eastAsia="宋体" w:hAnsi="宋体" w:cs="宋体" w:hint="eastAsia"/>
          <w:color w:val="000000" w:themeColor="text1"/>
          <w:sz w:val="24"/>
        </w:rPr>
        <w:t xml:space="preserve">1) </w:t>
      </w:r>
      <w:r>
        <w:rPr>
          <w:rFonts w:ascii="宋体" w:eastAsia="宋体" w:hAnsi="宋体" w:cs="宋体" w:hint="eastAsia"/>
          <w:sz w:val="24"/>
        </w:rPr>
        <w:t>1名项目经理: 对理赔配件监控平台具体事务内容的安排及部署。</w:t>
      </w:r>
    </w:p>
    <w:p w:rsidR="005A0C55" w:rsidRDefault="00BF15A0">
      <w:pPr>
        <w:spacing w:line="360" w:lineRule="auto"/>
        <w:ind w:firstLineChars="200" w:firstLine="480"/>
        <w:jc w:val="left"/>
        <w:rPr>
          <w:rFonts w:ascii="宋体" w:eastAsia="宋体" w:hAnsi="宋体" w:cs="宋体"/>
          <w:sz w:val="24"/>
        </w:rPr>
      </w:pPr>
      <w:r>
        <w:rPr>
          <w:rFonts w:ascii="宋体" w:eastAsia="宋体" w:hAnsi="宋体" w:cs="宋体" w:hint="eastAsia"/>
          <w:color w:val="000000" w:themeColor="text1"/>
          <w:sz w:val="24"/>
        </w:rPr>
        <w:t xml:space="preserve">2) </w:t>
      </w:r>
      <w:r>
        <w:rPr>
          <w:rFonts w:ascii="宋体" w:eastAsia="宋体" w:hAnsi="宋体" w:cs="宋体" w:hint="eastAsia"/>
          <w:sz w:val="24"/>
        </w:rPr>
        <w:t>1名系统架构师: 系统构建。</w:t>
      </w:r>
    </w:p>
    <w:p w:rsidR="005A0C55" w:rsidRDefault="00BF15A0">
      <w:pPr>
        <w:spacing w:line="360" w:lineRule="auto"/>
        <w:ind w:firstLineChars="200" w:firstLine="480"/>
        <w:jc w:val="left"/>
        <w:rPr>
          <w:rFonts w:ascii="宋体" w:eastAsia="宋体" w:hAnsi="宋体" w:cs="宋体"/>
          <w:color w:val="000000" w:themeColor="text1"/>
          <w:sz w:val="24"/>
        </w:rPr>
      </w:pPr>
      <w:r>
        <w:rPr>
          <w:rFonts w:ascii="宋体" w:eastAsia="宋体" w:hAnsi="宋体" w:cs="宋体" w:hint="eastAsia"/>
          <w:color w:val="000000" w:themeColor="text1"/>
          <w:sz w:val="24"/>
        </w:rPr>
        <w:t>3）2名开发人员：对理赔配件监控平台前端及后端系统开发。</w:t>
      </w:r>
    </w:p>
    <w:p w:rsidR="005A0C55" w:rsidRDefault="00BF15A0">
      <w:pPr>
        <w:spacing w:line="360" w:lineRule="auto"/>
        <w:ind w:firstLineChars="200" w:firstLine="480"/>
        <w:jc w:val="left"/>
        <w:rPr>
          <w:rFonts w:ascii="宋体" w:eastAsia="宋体" w:hAnsi="宋体" w:cs="宋体"/>
          <w:sz w:val="24"/>
        </w:rPr>
      </w:pPr>
      <w:r>
        <w:rPr>
          <w:rFonts w:ascii="宋体" w:eastAsia="宋体" w:hAnsi="宋体" w:cs="宋体" w:hint="eastAsia"/>
          <w:color w:val="000000" w:themeColor="text1"/>
          <w:sz w:val="24"/>
        </w:rPr>
        <w:t xml:space="preserve">4) </w:t>
      </w:r>
      <w:r>
        <w:rPr>
          <w:rFonts w:ascii="宋体" w:eastAsia="宋体" w:hAnsi="宋体" w:cs="宋体" w:hint="eastAsia"/>
          <w:sz w:val="24"/>
        </w:rPr>
        <w:t>3名数据分析挖掘人员：主要负责对数据清洗，对数据进行抽样性数据分析，以及对数据的整理，从多个维度对数据进行抽样数据分析挖掘。</w:t>
      </w:r>
    </w:p>
    <w:p w:rsidR="005A0C55" w:rsidRDefault="00BF15A0">
      <w:pPr>
        <w:spacing w:line="360" w:lineRule="auto"/>
        <w:ind w:firstLineChars="200" w:firstLine="480"/>
        <w:jc w:val="left"/>
        <w:rPr>
          <w:rFonts w:ascii="宋体" w:eastAsia="宋体" w:hAnsi="宋体" w:cs="宋体"/>
          <w:sz w:val="24"/>
        </w:rPr>
      </w:pPr>
      <w:r>
        <w:rPr>
          <w:rFonts w:ascii="宋体" w:eastAsia="宋体" w:hAnsi="宋体" w:cs="宋体" w:hint="eastAsia"/>
          <w:sz w:val="24"/>
        </w:rPr>
        <w:t>5）2名业务数据专家：对业务数据进行定标指导，还有一定程度的人工干预。</w:t>
      </w:r>
    </w:p>
    <w:p w:rsidR="005A0C55" w:rsidRDefault="00BF15A0">
      <w:pPr>
        <w:spacing w:line="360" w:lineRule="auto"/>
        <w:ind w:firstLineChars="200" w:firstLine="480"/>
        <w:jc w:val="left"/>
        <w:rPr>
          <w:rFonts w:ascii="宋体" w:eastAsia="宋体" w:hAnsi="宋体" w:cs="宋体"/>
          <w:sz w:val="24"/>
        </w:rPr>
      </w:pPr>
      <w:r>
        <w:rPr>
          <w:rFonts w:ascii="宋体" w:eastAsia="宋体" w:hAnsi="宋体" w:cs="宋体" w:hint="eastAsia"/>
          <w:sz w:val="24"/>
        </w:rPr>
        <w:t>6）1名测试负责人：负责理赔配件监控平台的测试工作。</w:t>
      </w:r>
    </w:p>
    <w:p w:rsidR="005A0C55" w:rsidRDefault="00BF15A0">
      <w:pPr>
        <w:spacing w:line="360" w:lineRule="auto"/>
        <w:ind w:firstLineChars="200" w:firstLine="480"/>
        <w:jc w:val="left"/>
        <w:rPr>
          <w:rFonts w:ascii="宋体" w:eastAsia="宋体" w:hAnsi="宋体" w:cs="宋体"/>
          <w:sz w:val="24"/>
        </w:rPr>
      </w:pPr>
      <w:r>
        <w:rPr>
          <w:rFonts w:ascii="宋体" w:eastAsia="宋体" w:hAnsi="宋体" w:cs="宋体" w:hint="eastAsia"/>
          <w:sz w:val="24"/>
        </w:rPr>
        <w:lastRenderedPageBreak/>
        <w:t>7）1名测试及其他支持：理赔监控平台的测试及其他支持。</w:t>
      </w:r>
    </w:p>
    <w:p w:rsidR="005A0C55" w:rsidRDefault="005A0C55">
      <w:pPr>
        <w:spacing w:line="360" w:lineRule="auto"/>
        <w:ind w:firstLineChars="200" w:firstLine="480"/>
        <w:jc w:val="left"/>
        <w:rPr>
          <w:rFonts w:ascii="宋体" w:eastAsia="宋体" w:hAnsi="宋体" w:cs="宋体"/>
          <w:sz w:val="24"/>
        </w:rPr>
      </w:pPr>
    </w:p>
    <w:p w:rsidR="005A0C55" w:rsidRDefault="00BF15A0">
      <w:pPr>
        <w:adjustRightInd w:val="0"/>
        <w:snapToGrid w:val="0"/>
        <w:spacing w:line="360" w:lineRule="auto"/>
        <w:outlineLvl w:val="1"/>
        <w:rPr>
          <w:rFonts w:ascii="宋体" w:eastAsia="宋体" w:hAnsi="宋体" w:cs="宋体"/>
          <w:b/>
          <w:sz w:val="28"/>
          <w:szCs w:val="28"/>
        </w:rPr>
      </w:pPr>
      <w:bookmarkStart w:id="11" w:name="_Toc16329"/>
      <w:r>
        <w:rPr>
          <w:rFonts w:ascii="宋体" w:eastAsia="宋体" w:hAnsi="宋体" w:cs="宋体" w:hint="eastAsia"/>
          <w:b/>
          <w:sz w:val="28"/>
          <w:szCs w:val="28"/>
        </w:rPr>
        <w:t>4、沟通方案</w:t>
      </w:r>
      <w:bookmarkEnd w:id="11"/>
    </w:p>
    <w:p w:rsidR="005A0C55" w:rsidRDefault="00BF15A0">
      <w:pPr>
        <w:adjustRightInd w:val="0"/>
        <w:snapToGrid w:val="0"/>
        <w:spacing w:line="360" w:lineRule="auto"/>
        <w:ind w:firstLineChars="200" w:firstLine="480"/>
        <w:rPr>
          <w:rFonts w:ascii="宋体" w:eastAsia="宋体" w:hAnsi="宋体" w:cs="宋体"/>
          <w:color w:val="000000" w:themeColor="text1"/>
          <w:sz w:val="24"/>
        </w:rPr>
      </w:pPr>
      <w:r>
        <w:rPr>
          <w:rFonts w:ascii="宋体" w:eastAsia="宋体" w:hAnsi="宋体" w:cs="宋体" w:hint="eastAsia"/>
          <w:color w:val="000000" w:themeColor="text1"/>
          <w:sz w:val="24"/>
        </w:rPr>
        <w:t>1)前期准备：了解项目的具体需求，提供前期分析数据的样例数据，以及数据表结构，为项目需求提供准备工作。</w:t>
      </w:r>
    </w:p>
    <w:p w:rsidR="005A0C55" w:rsidRDefault="00BF15A0">
      <w:pPr>
        <w:adjustRightInd w:val="0"/>
        <w:snapToGrid w:val="0"/>
        <w:spacing w:line="360" w:lineRule="auto"/>
        <w:ind w:left="420"/>
        <w:rPr>
          <w:rFonts w:ascii="宋体" w:eastAsia="宋体" w:hAnsi="宋体" w:cs="宋体"/>
          <w:sz w:val="24"/>
        </w:rPr>
      </w:pPr>
      <w:r>
        <w:rPr>
          <w:rFonts w:ascii="宋体" w:eastAsia="宋体" w:hAnsi="宋体" w:cs="宋体" w:hint="eastAsia"/>
          <w:sz w:val="24"/>
        </w:rPr>
        <w:t>2)工作准备：探讨工作所需要的准备环境以及工作中所出现的异常事故的紧急处理，人员的安排等布置。</w:t>
      </w:r>
    </w:p>
    <w:p w:rsidR="005A0C55" w:rsidRDefault="00BF15A0">
      <w:pPr>
        <w:adjustRightInd w:val="0"/>
        <w:snapToGrid w:val="0"/>
        <w:spacing w:line="360" w:lineRule="auto"/>
        <w:ind w:left="420"/>
        <w:rPr>
          <w:rFonts w:ascii="宋体" w:eastAsia="宋体" w:hAnsi="宋体" w:cs="宋体"/>
          <w:color w:val="000000" w:themeColor="text1"/>
          <w:sz w:val="24"/>
        </w:rPr>
      </w:pPr>
      <w:r>
        <w:rPr>
          <w:rFonts w:ascii="宋体" w:eastAsia="宋体" w:hAnsi="宋体" w:cs="宋体" w:hint="eastAsia"/>
          <w:sz w:val="24"/>
        </w:rPr>
        <w:t>3)</w:t>
      </w:r>
      <w:r>
        <w:rPr>
          <w:rFonts w:ascii="宋体" w:eastAsia="宋体" w:hAnsi="宋体" w:cs="宋体" w:hint="eastAsia"/>
          <w:color w:val="000000" w:themeColor="text1"/>
          <w:sz w:val="24"/>
        </w:rPr>
        <w:t>方案交付：探讨本项目方案所需要交付的内容，以及交付之后还可以提供的后期服务的探讨以及后期的项目服务支持。</w:t>
      </w:r>
    </w:p>
    <w:p w:rsidR="005A0C55" w:rsidRDefault="005A0C55">
      <w:pPr>
        <w:adjustRightInd w:val="0"/>
        <w:snapToGrid w:val="0"/>
        <w:spacing w:line="360" w:lineRule="auto"/>
        <w:ind w:left="420"/>
        <w:rPr>
          <w:rFonts w:ascii="宋体" w:eastAsia="宋体" w:hAnsi="宋体" w:cs="宋体"/>
          <w:color w:val="000000" w:themeColor="text1"/>
          <w:szCs w:val="21"/>
        </w:rPr>
      </w:pPr>
    </w:p>
    <w:p w:rsidR="005A0C55" w:rsidRDefault="00BF15A0">
      <w:pPr>
        <w:adjustRightInd w:val="0"/>
        <w:snapToGrid w:val="0"/>
        <w:spacing w:line="360" w:lineRule="auto"/>
        <w:outlineLvl w:val="1"/>
        <w:rPr>
          <w:rFonts w:ascii="宋体" w:eastAsia="宋体" w:hAnsi="宋体" w:cs="宋体"/>
          <w:b/>
          <w:sz w:val="28"/>
          <w:szCs w:val="28"/>
        </w:rPr>
      </w:pPr>
      <w:bookmarkStart w:id="12" w:name="_Toc8284"/>
      <w:r>
        <w:rPr>
          <w:rFonts w:ascii="宋体" w:eastAsia="宋体" w:hAnsi="宋体" w:cs="宋体" w:hint="eastAsia"/>
          <w:b/>
          <w:sz w:val="28"/>
          <w:szCs w:val="28"/>
        </w:rPr>
        <w:t>5、保证措施及风险应对</w:t>
      </w:r>
      <w:bookmarkEnd w:id="12"/>
    </w:p>
    <w:p w:rsidR="005A0C55" w:rsidRDefault="00BF15A0">
      <w:pPr>
        <w:adjustRightInd w:val="0"/>
        <w:snapToGrid w:val="0"/>
        <w:spacing w:line="360" w:lineRule="auto"/>
        <w:ind w:left="420"/>
        <w:rPr>
          <w:rFonts w:ascii="宋体" w:eastAsia="宋体" w:hAnsi="宋体" w:cs="宋体"/>
          <w:sz w:val="24"/>
        </w:rPr>
      </w:pPr>
      <w:r>
        <w:rPr>
          <w:rFonts w:ascii="宋体" w:eastAsia="宋体" w:hAnsi="宋体" w:cs="宋体" w:hint="eastAsia"/>
          <w:sz w:val="24"/>
        </w:rPr>
        <w:t>保证项目的正常进行，以及数据的安全。</w:t>
      </w:r>
    </w:p>
    <w:p w:rsidR="005A0C55" w:rsidRDefault="00BF15A0">
      <w:pPr>
        <w:adjustRightInd w:val="0"/>
        <w:snapToGrid w:val="0"/>
        <w:spacing w:line="360" w:lineRule="auto"/>
        <w:ind w:left="420"/>
        <w:rPr>
          <w:rFonts w:ascii="宋体" w:eastAsia="宋体" w:hAnsi="宋体" w:cs="宋体"/>
          <w:sz w:val="24"/>
        </w:rPr>
      </w:pPr>
      <w:r>
        <w:rPr>
          <w:rFonts w:ascii="宋体" w:eastAsia="宋体" w:hAnsi="宋体" w:cs="宋体" w:hint="eastAsia"/>
          <w:sz w:val="24"/>
        </w:rPr>
        <w:t>1）技术上：配备10年开发经验的经理以及高级技术人员，对理赔配件监控平台所出现的异常问题能够做出快速的处理。</w:t>
      </w:r>
    </w:p>
    <w:p w:rsidR="005A0C55" w:rsidRDefault="00BF15A0">
      <w:pPr>
        <w:adjustRightInd w:val="0"/>
        <w:snapToGrid w:val="0"/>
        <w:spacing w:line="360" w:lineRule="auto"/>
        <w:ind w:left="420"/>
        <w:rPr>
          <w:rFonts w:ascii="宋体" w:eastAsia="宋体" w:hAnsi="宋体" w:cs="宋体"/>
          <w:sz w:val="24"/>
        </w:rPr>
      </w:pPr>
      <w:r>
        <w:rPr>
          <w:rFonts w:ascii="宋体" w:eastAsia="宋体" w:hAnsi="宋体" w:cs="宋体" w:hint="eastAsia"/>
          <w:sz w:val="24"/>
        </w:rPr>
        <w:t>2）数据的安全问题：数据不外带，不外泄，在本地进行数据标准化以及统计分析以此保证数据的安全。</w:t>
      </w:r>
    </w:p>
    <w:p w:rsidR="005A0C55" w:rsidRDefault="00BF15A0">
      <w:pPr>
        <w:adjustRightInd w:val="0"/>
        <w:snapToGrid w:val="0"/>
        <w:spacing w:line="360" w:lineRule="auto"/>
        <w:ind w:left="420"/>
        <w:rPr>
          <w:rFonts w:ascii="宋体" w:eastAsia="宋体" w:hAnsi="宋体" w:cs="宋体"/>
          <w:sz w:val="24"/>
        </w:rPr>
      </w:pPr>
      <w:r>
        <w:rPr>
          <w:rFonts w:ascii="宋体" w:eastAsia="宋体" w:hAnsi="宋体" w:cs="宋体" w:hint="eastAsia"/>
          <w:sz w:val="24"/>
        </w:rPr>
        <w:t>3）数据质量以及业务等问题及时做出反馈调整。</w:t>
      </w:r>
    </w:p>
    <w:p w:rsidR="005A0C55" w:rsidRDefault="005A0C55">
      <w:pPr>
        <w:adjustRightInd w:val="0"/>
        <w:snapToGrid w:val="0"/>
        <w:spacing w:line="360" w:lineRule="auto"/>
        <w:ind w:left="420"/>
        <w:rPr>
          <w:rFonts w:ascii="宋体" w:eastAsia="宋体" w:hAnsi="宋体" w:cs="宋体"/>
          <w:szCs w:val="21"/>
        </w:rPr>
      </w:pPr>
    </w:p>
    <w:p w:rsidR="005A0C55" w:rsidRDefault="00BF15A0">
      <w:pPr>
        <w:numPr>
          <w:ilvl w:val="0"/>
          <w:numId w:val="1"/>
        </w:numPr>
        <w:spacing w:line="360" w:lineRule="auto"/>
        <w:jc w:val="left"/>
        <w:outlineLvl w:val="0"/>
        <w:rPr>
          <w:rFonts w:ascii="宋体" w:eastAsia="宋体" w:hAnsi="宋体" w:cs="宋体"/>
          <w:b/>
          <w:bCs/>
          <w:sz w:val="32"/>
          <w:szCs w:val="32"/>
        </w:rPr>
      </w:pPr>
      <w:bookmarkStart w:id="13" w:name="_Toc26978"/>
      <w:r>
        <w:rPr>
          <w:rFonts w:ascii="宋体" w:eastAsia="宋体" w:hAnsi="宋体" w:cs="宋体" w:hint="eastAsia"/>
          <w:b/>
          <w:bCs/>
          <w:sz w:val="32"/>
          <w:szCs w:val="32"/>
        </w:rPr>
        <w:t>对本次征集的目标和需求的回应</w:t>
      </w:r>
      <w:bookmarkEnd w:id="13"/>
    </w:p>
    <w:tbl>
      <w:tblPr>
        <w:tblStyle w:val="ac"/>
        <w:tblW w:w="8520" w:type="dxa"/>
        <w:tblLayout w:type="fixed"/>
        <w:tblLook w:val="04A0"/>
      </w:tblPr>
      <w:tblGrid>
        <w:gridCol w:w="1381"/>
        <w:gridCol w:w="2880"/>
        <w:gridCol w:w="2895"/>
        <w:gridCol w:w="1364"/>
      </w:tblGrid>
      <w:tr w:rsidR="005A0C55">
        <w:tc>
          <w:tcPr>
            <w:tcW w:w="1381" w:type="dxa"/>
          </w:tcPr>
          <w:p w:rsidR="005A0C55" w:rsidRDefault="005A0C55">
            <w:pPr>
              <w:spacing w:line="360" w:lineRule="auto"/>
              <w:jc w:val="center"/>
              <w:rPr>
                <w:rFonts w:ascii="宋体" w:eastAsia="宋体" w:hAnsi="宋体" w:cs="宋体"/>
                <w:b/>
                <w:bCs/>
                <w:sz w:val="24"/>
              </w:rPr>
            </w:pPr>
          </w:p>
        </w:tc>
        <w:tc>
          <w:tcPr>
            <w:tcW w:w="2880" w:type="dxa"/>
          </w:tcPr>
          <w:p w:rsidR="005A0C55" w:rsidRDefault="00BF15A0">
            <w:pPr>
              <w:spacing w:line="360" w:lineRule="auto"/>
              <w:jc w:val="left"/>
              <w:rPr>
                <w:rFonts w:ascii="宋体" w:eastAsia="宋体" w:hAnsi="宋体" w:cs="宋体"/>
                <w:b/>
                <w:bCs/>
                <w:sz w:val="24"/>
              </w:rPr>
            </w:pPr>
            <w:r>
              <w:rPr>
                <w:rFonts w:ascii="宋体" w:eastAsia="宋体" w:hAnsi="宋体" w:cs="宋体" w:hint="eastAsia"/>
                <w:b/>
                <w:bCs/>
                <w:sz w:val="24"/>
              </w:rPr>
              <w:t>征集文件要求</w:t>
            </w:r>
          </w:p>
        </w:tc>
        <w:tc>
          <w:tcPr>
            <w:tcW w:w="2895" w:type="dxa"/>
          </w:tcPr>
          <w:p w:rsidR="005A0C55" w:rsidRDefault="00BF15A0">
            <w:pPr>
              <w:spacing w:line="360" w:lineRule="auto"/>
              <w:jc w:val="left"/>
              <w:rPr>
                <w:rFonts w:ascii="宋体" w:eastAsia="宋体" w:hAnsi="宋体" w:cs="宋体"/>
                <w:b/>
                <w:bCs/>
                <w:sz w:val="24"/>
              </w:rPr>
            </w:pPr>
            <w:r>
              <w:rPr>
                <w:rFonts w:ascii="宋体" w:eastAsia="宋体" w:hAnsi="宋体" w:cs="宋体" w:hint="eastAsia"/>
                <w:b/>
                <w:bCs/>
                <w:sz w:val="24"/>
              </w:rPr>
              <w:t>响应文件</w:t>
            </w:r>
          </w:p>
        </w:tc>
        <w:tc>
          <w:tcPr>
            <w:tcW w:w="1364" w:type="dxa"/>
          </w:tcPr>
          <w:p w:rsidR="005A0C55" w:rsidRDefault="005A0C55">
            <w:pPr>
              <w:spacing w:line="360" w:lineRule="auto"/>
              <w:jc w:val="center"/>
              <w:rPr>
                <w:rFonts w:ascii="宋体" w:eastAsia="宋体" w:hAnsi="宋体" w:cs="宋体"/>
                <w:b/>
                <w:bCs/>
                <w:sz w:val="24"/>
              </w:rPr>
            </w:pPr>
          </w:p>
        </w:tc>
      </w:tr>
      <w:tr w:rsidR="005A0C55">
        <w:tc>
          <w:tcPr>
            <w:tcW w:w="1381" w:type="dxa"/>
          </w:tcPr>
          <w:p w:rsidR="005A0C55" w:rsidRDefault="005A0C55">
            <w:pPr>
              <w:spacing w:line="360" w:lineRule="auto"/>
              <w:jc w:val="center"/>
              <w:rPr>
                <w:rFonts w:ascii="宋体" w:eastAsia="宋体" w:hAnsi="宋体" w:cs="宋体"/>
                <w:b/>
                <w:bCs/>
                <w:sz w:val="24"/>
              </w:rPr>
            </w:pPr>
          </w:p>
          <w:p w:rsidR="005A0C55" w:rsidRDefault="005A0C55">
            <w:pPr>
              <w:spacing w:line="360" w:lineRule="auto"/>
              <w:jc w:val="center"/>
              <w:rPr>
                <w:rFonts w:ascii="宋体" w:eastAsia="宋体" w:hAnsi="宋体" w:cs="宋体"/>
                <w:b/>
                <w:bCs/>
                <w:sz w:val="24"/>
              </w:rPr>
            </w:pPr>
          </w:p>
          <w:p w:rsidR="005A0C55" w:rsidRDefault="00BF15A0">
            <w:pPr>
              <w:spacing w:line="360" w:lineRule="auto"/>
              <w:jc w:val="center"/>
              <w:rPr>
                <w:rFonts w:ascii="宋体" w:eastAsia="宋体" w:hAnsi="宋体" w:cs="宋体"/>
                <w:b/>
                <w:bCs/>
                <w:sz w:val="24"/>
              </w:rPr>
            </w:pPr>
            <w:r>
              <w:rPr>
                <w:rFonts w:ascii="宋体" w:eastAsia="宋体" w:hAnsi="宋体" w:cs="宋体" w:hint="eastAsia"/>
                <w:b/>
                <w:bCs/>
                <w:sz w:val="24"/>
              </w:rPr>
              <w:t>目</w:t>
            </w:r>
          </w:p>
          <w:p w:rsidR="005A0C55" w:rsidRDefault="005A0C55">
            <w:pPr>
              <w:spacing w:line="360" w:lineRule="auto"/>
              <w:jc w:val="center"/>
              <w:rPr>
                <w:rFonts w:ascii="宋体" w:eastAsia="宋体" w:hAnsi="宋体" w:cs="宋体"/>
                <w:b/>
                <w:bCs/>
                <w:sz w:val="24"/>
              </w:rPr>
            </w:pPr>
          </w:p>
          <w:p w:rsidR="005A0C55" w:rsidRDefault="005A0C55">
            <w:pPr>
              <w:spacing w:line="360" w:lineRule="auto"/>
              <w:jc w:val="center"/>
              <w:rPr>
                <w:rFonts w:ascii="宋体" w:eastAsia="宋体" w:hAnsi="宋体" w:cs="宋体"/>
                <w:b/>
                <w:bCs/>
                <w:sz w:val="24"/>
              </w:rPr>
            </w:pPr>
          </w:p>
          <w:p w:rsidR="005A0C55" w:rsidRDefault="00BF15A0">
            <w:pPr>
              <w:spacing w:line="360" w:lineRule="auto"/>
              <w:jc w:val="center"/>
              <w:rPr>
                <w:rFonts w:ascii="宋体" w:eastAsia="宋体" w:hAnsi="宋体" w:cs="宋体"/>
                <w:b/>
                <w:bCs/>
                <w:sz w:val="24"/>
              </w:rPr>
            </w:pPr>
            <w:r>
              <w:rPr>
                <w:rFonts w:ascii="宋体" w:eastAsia="宋体" w:hAnsi="宋体" w:cs="宋体" w:hint="eastAsia"/>
                <w:b/>
                <w:bCs/>
                <w:sz w:val="24"/>
              </w:rPr>
              <w:t>标</w:t>
            </w:r>
          </w:p>
        </w:tc>
        <w:tc>
          <w:tcPr>
            <w:tcW w:w="2880" w:type="dxa"/>
          </w:tcPr>
          <w:p w:rsidR="005A0C55" w:rsidRDefault="00BF15A0">
            <w:pPr>
              <w:spacing w:line="360" w:lineRule="auto"/>
              <w:ind w:firstLineChars="200" w:firstLine="480"/>
              <w:rPr>
                <w:rFonts w:ascii="宋体" w:eastAsia="宋体" w:hAnsi="宋体" w:cs="宋体"/>
                <w:sz w:val="24"/>
              </w:rPr>
            </w:pPr>
            <w:r>
              <w:rPr>
                <w:rFonts w:ascii="宋体" w:eastAsia="宋体" w:hAnsi="宋体" w:cs="宋体" w:hint="eastAsia"/>
                <w:sz w:val="24"/>
              </w:rPr>
              <w:t>构建一套切实可行的车险零配件价格数据库系统进行数据存储和管理，既要存储各个品牌、品质配件的价格和出处，作为车损定损依据；又能通过统计分析合理控制配件价格，避免各个环节中可能会存在的“跑冒滴漏”现</w:t>
            </w:r>
            <w:r>
              <w:rPr>
                <w:rFonts w:ascii="宋体" w:eastAsia="宋体" w:hAnsi="宋体" w:cs="宋体" w:hint="eastAsia"/>
                <w:sz w:val="24"/>
              </w:rPr>
              <w:lastRenderedPageBreak/>
              <w:t>象；还要为公司和车险经营部门提供必要的专业意见和建议。</w:t>
            </w:r>
          </w:p>
          <w:p w:rsidR="005A0C55" w:rsidRDefault="005A0C55">
            <w:pPr>
              <w:spacing w:line="360" w:lineRule="auto"/>
              <w:jc w:val="left"/>
              <w:rPr>
                <w:rFonts w:ascii="宋体" w:eastAsia="宋体" w:hAnsi="宋体" w:cs="宋体"/>
                <w:b/>
                <w:bCs/>
                <w:sz w:val="24"/>
              </w:rPr>
            </w:pPr>
          </w:p>
        </w:tc>
        <w:tc>
          <w:tcPr>
            <w:tcW w:w="2895" w:type="dxa"/>
          </w:tcPr>
          <w:p w:rsidR="005A0C55" w:rsidRDefault="00BF15A0">
            <w:pPr>
              <w:spacing w:line="360" w:lineRule="auto"/>
              <w:ind w:firstLineChars="200" w:firstLine="480"/>
              <w:rPr>
                <w:rFonts w:ascii="宋体" w:eastAsia="宋体" w:hAnsi="宋体" w:cs="宋体"/>
                <w:sz w:val="24"/>
              </w:rPr>
            </w:pPr>
            <w:r>
              <w:rPr>
                <w:rFonts w:ascii="宋体" w:eastAsia="宋体" w:hAnsi="宋体" w:cs="宋体" w:hint="eastAsia"/>
                <w:sz w:val="24"/>
              </w:rPr>
              <w:lastRenderedPageBreak/>
              <w:t>构建一套切实可行的车险零配件价格数据库系统，可对配件数据进行清理和标准化处理，进行数据存储和管理，既要存储各个品牌、品质配件的价格和出处，作为车损定损依据；又能通过统计分析合理控制配件价格，避免</w:t>
            </w:r>
            <w:r>
              <w:rPr>
                <w:rFonts w:ascii="宋体" w:eastAsia="宋体" w:hAnsi="宋体" w:cs="宋体" w:hint="eastAsia"/>
                <w:sz w:val="24"/>
              </w:rPr>
              <w:lastRenderedPageBreak/>
              <w:t>各个环节中可能会存在的“跑冒滴漏”现象；还要为公司和车险经营部门提供必要的专业意见和建议。</w:t>
            </w:r>
          </w:p>
          <w:p w:rsidR="005A0C55" w:rsidRDefault="005A0C55">
            <w:pPr>
              <w:spacing w:line="360" w:lineRule="auto"/>
              <w:jc w:val="left"/>
              <w:rPr>
                <w:rFonts w:ascii="宋体" w:eastAsia="宋体" w:hAnsi="宋体" w:cs="宋体"/>
                <w:b/>
                <w:bCs/>
                <w:sz w:val="24"/>
              </w:rPr>
            </w:pPr>
          </w:p>
        </w:tc>
        <w:tc>
          <w:tcPr>
            <w:tcW w:w="1364" w:type="dxa"/>
          </w:tcPr>
          <w:p w:rsidR="005A0C55" w:rsidRDefault="005A0C55">
            <w:pPr>
              <w:spacing w:line="360" w:lineRule="auto"/>
              <w:jc w:val="center"/>
              <w:rPr>
                <w:rFonts w:ascii="宋体" w:eastAsia="宋体" w:hAnsi="宋体" w:cs="宋体"/>
                <w:b/>
                <w:bCs/>
                <w:sz w:val="24"/>
              </w:rPr>
            </w:pPr>
          </w:p>
          <w:p w:rsidR="005A0C55" w:rsidRDefault="005A0C55">
            <w:pPr>
              <w:spacing w:line="360" w:lineRule="auto"/>
              <w:jc w:val="center"/>
              <w:rPr>
                <w:rFonts w:ascii="宋体" w:eastAsia="宋体" w:hAnsi="宋体" w:cs="宋体"/>
                <w:b/>
                <w:bCs/>
                <w:sz w:val="24"/>
              </w:rPr>
            </w:pPr>
          </w:p>
          <w:p w:rsidR="005A0C55" w:rsidRDefault="005A0C55">
            <w:pPr>
              <w:spacing w:line="360" w:lineRule="auto"/>
              <w:jc w:val="center"/>
              <w:rPr>
                <w:rFonts w:ascii="宋体" w:eastAsia="宋体" w:hAnsi="宋体" w:cs="宋体"/>
                <w:b/>
                <w:bCs/>
                <w:sz w:val="24"/>
              </w:rPr>
            </w:pPr>
          </w:p>
          <w:p w:rsidR="005A0C55" w:rsidRDefault="00BF15A0">
            <w:pPr>
              <w:spacing w:line="360" w:lineRule="auto"/>
              <w:jc w:val="center"/>
              <w:rPr>
                <w:rFonts w:ascii="宋体" w:eastAsia="宋体" w:hAnsi="宋体" w:cs="宋体"/>
                <w:b/>
                <w:bCs/>
                <w:sz w:val="24"/>
              </w:rPr>
            </w:pPr>
            <w:r>
              <w:rPr>
                <w:rFonts w:ascii="宋体" w:eastAsia="宋体" w:hAnsi="宋体" w:cs="宋体" w:hint="eastAsia"/>
                <w:b/>
                <w:bCs/>
                <w:sz w:val="24"/>
              </w:rPr>
              <w:t>正</w:t>
            </w:r>
          </w:p>
          <w:p w:rsidR="005A0C55" w:rsidRDefault="00BF15A0">
            <w:pPr>
              <w:spacing w:line="360" w:lineRule="auto"/>
              <w:jc w:val="center"/>
              <w:rPr>
                <w:rFonts w:ascii="宋体" w:eastAsia="宋体" w:hAnsi="宋体" w:cs="宋体"/>
                <w:b/>
                <w:bCs/>
                <w:sz w:val="24"/>
              </w:rPr>
            </w:pPr>
            <w:r>
              <w:rPr>
                <w:rFonts w:ascii="宋体" w:eastAsia="宋体" w:hAnsi="宋体" w:cs="宋体" w:hint="eastAsia"/>
                <w:b/>
                <w:bCs/>
                <w:sz w:val="24"/>
              </w:rPr>
              <w:t>偏</w:t>
            </w:r>
          </w:p>
          <w:p w:rsidR="005A0C55" w:rsidRDefault="00BF15A0">
            <w:pPr>
              <w:spacing w:line="360" w:lineRule="auto"/>
              <w:jc w:val="center"/>
              <w:rPr>
                <w:rFonts w:ascii="宋体" w:eastAsia="宋体" w:hAnsi="宋体" w:cs="宋体"/>
                <w:b/>
                <w:bCs/>
                <w:sz w:val="24"/>
              </w:rPr>
            </w:pPr>
            <w:r>
              <w:rPr>
                <w:rFonts w:ascii="宋体" w:eastAsia="宋体" w:hAnsi="宋体" w:cs="宋体" w:hint="eastAsia"/>
                <w:b/>
                <w:bCs/>
                <w:sz w:val="24"/>
              </w:rPr>
              <w:t>离</w:t>
            </w:r>
          </w:p>
        </w:tc>
      </w:tr>
      <w:tr w:rsidR="005A0C55">
        <w:tc>
          <w:tcPr>
            <w:tcW w:w="1381" w:type="dxa"/>
          </w:tcPr>
          <w:p w:rsidR="005A0C55" w:rsidRDefault="005A0C55">
            <w:pPr>
              <w:spacing w:line="360" w:lineRule="auto"/>
              <w:ind w:firstLineChars="200" w:firstLine="482"/>
              <w:jc w:val="left"/>
              <w:rPr>
                <w:rFonts w:ascii="宋体" w:eastAsia="宋体" w:hAnsi="宋体" w:cs="宋体"/>
                <w:b/>
                <w:bCs/>
                <w:sz w:val="24"/>
              </w:rPr>
            </w:pPr>
          </w:p>
          <w:p w:rsidR="005A0C55" w:rsidRDefault="005A0C55">
            <w:pPr>
              <w:spacing w:line="360" w:lineRule="auto"/>
              <w:ind w:firstLineChars="200" w:firstLine="482"/>
              <w:jc w:val="left"/>
              <w:rPr>
                <w:rFonts w:ascii="宋体" w:eastAsia="宋体" w:hAnsi="宋体" w:cs="宋体"/>
                <w:b/>
                <w:bCs/>
                <w:sz w:val="24"/>
              </w:rPr>
            </w:pPr>
          </w:p>
          <w:p w:rsidR="005A0C55" w:rsidRDefault="00BF15A0">
            <w:pPr>
              <w:spacing w:line="360" w:lineRule="auto"/>
              <w:ind w:firstLineChars="200" w:firstLine="482"/>
              <w:jc w:val="left"/>
              <w:rPr>
                <w:rFonts w:ascii="宋体" w:eastAsia="宋体" w:hAnsi="宋体" w:cs="宋体"/>
                <w:b/>
                <w:bCs/>
                <w:sz w:val="24"/>
              </w:rPr>
            </w:pPr>
            <w:r>
              <w:rPr>
                <w:rFonts w:ascii="宋体" w:eastAsia="宋体" w:hAnsi="宋体" w:cs="宋体" w:hint="eastAsia"/>
                <w:b/>
                <w:bCs/>
                <w:sz w:val="24"/>
              </w:rPr>
              <w:t>需</w:t>
            </w:r>
          </w:p>
          <w:p w:rsidR="005A0C55" w:rsidRDefault="00BF15A0">
            <w:pPr>
              <w:spacing w:line="360" w:lineRule="auto"/>
              <w:ind w:firstLineChars="200" w:firstLine="482"/>
              <w:jc w:val="left"/>
              <w:rPr>
                <w:rFonts w:ascii="宋体" w:eastAsia="宋体" w:hAnsi="宋体" w:cs="宋体"/>
                <w:b/>
                <w:bCs/>
                <w:sz w:val="24"/>
              </w:rPr>
            </w:pPr>
            <w:r>
              <w:rPr>
                <w:rFonts w:ascii="宋体" w:eastAsia="宋体" w:hAnsi="宋体" w:cs="宋体" w:hint="eastAsia"/>
                <w:b/>
                <w:bCs/>
                <w:sz w:val="24"/>
              </w:rPr>
              <w:t>求</w:t>
            </w:r>
          </w:p>
          <w:p w:rsidR="005A0C55" w:rsidRDefault="00BF15A0">
            <w:pPr>
              <w:spacing w:line="360" w:lineRule="auto"/>
              <w:ind w:firstLineChars="200" w:firstLine="482"/>
              <w:jc w:val="left"/>
              <w:rPr>
                <w:rFonts w:ascii="宋体" w:eastAsia="宋体" w:hAnsi="宋体" w:cs="宋体"/>
                <w:b/>
                <w:bCs/>
                <w:sz w:val="24"/>
              </w:rPr>
            </w:pPr>
            <w:r>
              <w:rPr>
                <w:rFonts w:ascii="宋体" w:eastAsia="宋体" w:hAnsi="宋体" w:cs="宋体" w:hint="eastAsia"/>
                <w:b/>
                <w:bCs/>
                <w:sz w:val="24"/>
              </w:rPr>
              <w:t>一</w:t>
            </w:r>
          </w:p>
          <w:p w:rsidR="005A0C55" w:rsidRDefault="00BF15A0">
            <w:pPr>
              <w:spacing w:line="360" w:lineRule="auto"/>
              <w:ind w:firstLineChars="200" w:firstLine="482"/>
              <w:jc w:val="left"/>
              <w:rPr>
                <w:rFonts w:ascii="宋体" w:eastAsia="宋体" w:hAnsi="宋体" w:cs="宋体"/>
                <w:b/>
                <w:bCs/>
                <w:sz w:val="24"/>
              </w:rPr>
            </w:pPr>
            <w:r>
              <w:rPr>
                <w:rFonts w:ascii="宋体" w:eastAsia="宋体" w:hAnsi="宋体" w:cs="宋体" w:hint="eastAsia"/>
                <w:b/>
                <w:bCs/>
                <w:sz w:val="24"/>
              </w:rPr>
              <w:t>：</w:t>
            </w:r>
          </w:p>
          <w:p w:rsidR="005A0C55" w:rsidRDefault="00BF15A0">
            <w:pPr>
              <w:spacing w:line="360" w:lineRule="auto"/>
              <w:ind w:firstLineChars="200" w:firstLine="482"/>
              <w:jc w:val="left"/>
              <w:rPr>
                <w:rFonts w:ascii="宋体" w:eastAsia="宋体" w:hAnsi="宋体" w:cs="宋体"/>
                <w:b/>
                <w:bCs/>
                <w:sz w:val="24"/>
              </w:rPr>
            </w:pPr>
            <w:r>
              <w:rPr>
                <w:rFonts w:ascii="宋体" w:eastAsia="宋体" w:hAnsi="宋体" w:cs="宋体" w:hint="eastAsia"/>
                <w:b/>
                <w:bCs/>
                <w:sz w:val="24"/>
              </w:rPr>
              <w:t>数</w:t>
            </w:r>
          </w:p>
          <w:p w:rsidR="005A0C55" w:rsidRDefault="00BF15A0">
            <w:pPr>
              <w:spacing w:line="360" w:lineRule="auto"/>
              <w:ind w:firstLineChars="200" w:firstLine="482"/>
              <w:jc w:val="left"/>
              <w:rPr>
                <w:rFonts w:ascii="宋体" w:eastAsia="宋体" w:hAnsi="宋体" w:cs="宋体"/>
                <w:b/>
                <w:bCs/>
                <w:sz w:val="24"/>
              </w:rPr>
            </w:pPr>
            <w:r>
              <w:rPr>
                <w:rFonts w:ascii="宋体" w:eastAsia="宋体" w:hAnsi="宋体" w:cs="宋体" w:hint="eastAsia"/>
                <w:b/>
                <w:bCs/>
                <w:sz w:val="24"/>
              </w:rPr>
              <w:t>据</w:t>
            </w:r>
          </w:p>
          <w:p w:rsidR="005A0C55" w:rsidRDefault="00BF15A0">
            <w:pPr>
              <w:spacing w:line="360" w:lineRule="auto"/>
              <w:ind w:firstLineChars="200" w:firstLine="482"/>
              <w:jc w:val="left"/>
              <w:rPr>
                <w:rFonts w:ascii="宋体" w:eastAsia="宋体" w:hAnsi="宋体" w:cs="宋体"/>
                <w:b/>
                <w:bCs/>
                <w:sz w:val="24"/>
              </w:rPr>
            </w:pPr>
            <w:r>
              <w:rPr>
                <w:rFonts w:ascii="宋体" w:eastAsia="宋体" w:hAnsi="宋体" w:cs="宋体" w:hint="eastAsia"/>
                <w:b/>
                <w:bCs/>
                <w:sz w:val="24"/>
              </w:rPr>
              <w:t>获</w:t>
            </w:r>
          </w:p>
          <w:p w:rsidR="005A0C55" w:rsidRDefault="00BF15A0">
            <w:pPr>
              <w:spacing w:line="360" w:lineRule="auto"/>
              <w:ind w:firstLineChars="200" w:firstLine="482"/>
              <w:jc w:val="left"/>
              <w:rPr>
                <w:rFonts w:ascii="宋体" w:eastAsia="宋体" w:hAnsi="宋体" w:cs="宋体"/>
                <w:b/>
                <w:bCs/>
                <w:sz w:val="24"/>
              </w:rPr>
            </w:pPr>
            <w:r>
              <w:rPr>
                <w:rFonts w:ascii="宋体" w:eastAsia="宋体" w:hAnsi="宋体" w:cs="宋体" w:hint="eastAsia"/>
                <w:b/>
                <w:bCs/>
                <w:sz w:val="24"/>
              </w:rPr>
              <w:t>取</w:t>
            </w:r>
          </w:p>
          <w:p w:rsidR="005A0C55" w:rsidRDefault="005A0C55">
            <w:pPr>
              <w:spacing w:line="360" w:lineRule="auto"/>
              <w:jc w:val="left"/>
              <w:rPr>
                <w:rFonts w:ascii="宋体" w:eastAsia="宋体" w:hAnsi="宋体" w:cs="宋体"/>
                <w:b/>
                <w:bCs/>
                <w:sz w:val="24"/>
              </w:rPr>
            </w:pPr>
          </w:p>
        </w:tc>
        <w:tc>
          <w:tcPr>
            <w:tcW w:w="2880" w:type="dxa"/>
          </w:tcPr>
          <w:p w:rsidR="005A0C55" w:rsidRDefault="00BF15A0">
            <w:pPr>
              <w:spacing w:line="360" w:lineRule="auto"/>
              <w:ind w:firstLineChars="200" w:firstLine="480"/>
              <w:rPr>
                <w:rFonts w:ascii="宋体" w:eastAsia="宋体" w:hAnsi="宋体" w:cs="宋体"/>
                <w:color w:val="000000"/>
                <w:sz w:val="24"/>
              </w:rPr>
            </w:pPr>
            <w:r>
              <w:rPr>
                <w:rFonts w:ascii="宋体" w:eastAsia="宋体" w:hAnsi="宋体" w:cs="宋体" w:hint="eastAsia"/>
                <w:color w:val="000000"/>
                <w:sz w:val="24"/>
              </w:rPr>
              <w:t>数据库系统需要从多个源数据系统中抽取和汇总各种业务数据，这些数据源系统是数据库系统的数据来源。</w:t>
            </w:r>
          </w:p>
          <w:p w:rsidR="005A0C55" w:rsidRDefault="00BF15A0">
            <w:pPr>
              <w:spacing w:line="360" w:lineRule="auto"/>
              <w:ind w:firstLineChars="200" w:firstLine="480"/>
              <w:rPr>
                <w:rFonts w:ascii="宋体" w:eastAsia="宋体" w:hAnsi="宋体" w:cs="宋体"/>
                <w:color w:val="000000"/>
                <w:sz w:val="24"/>
              </w:rPr>
            </w:pPr>
            <w:r>
              <w:rPr>
                <w:rFonts w:ascii="宋体" w:eastAsia="宋体" w:hAnsi="宋体" w:cs="宋体" w:hint="eastAsia"/>
                <w:color w:val="000000"/>
                <w:sz w:val="24"/>
              </w:rPr>
              <w:t>系统按照满足分析需求的原则，把上述数据源系统中的数据按照主题进行划分和组织，然后抽取并装载到数据库系统中。</w:t>
            </w:r>
          </w:p>
          <w:p w:rsidR="005A0C55" w:rsidRDefault="00BF15A0">
            <w:pPr>
              <w:spacing w:line="360" w:lineRule="auto"/>
              <w:ind w:firstLineChars="200" w:firstLine="480"/>
              <w:rPr>
                <w:rFonts w:ascii="宋体" w:eastAsia="宋体" w:hAnsi="宋体" w:cs="宋体"/>
                <w:color w:val="000000"/>
                <w:sz w:val="24"/>
              </w:rPr>
            </w:pPr>
            <w:r>
              <w:rPr>
                <w:rFonts w:ascii="宋体" w:eastAsia="宋体" w:hAnsi="宋体" w:cs="宋体" w:hint="eastAsia"/>
                <w:color w:val="000000"/>
                <w:sz w:val="24"/>
              </w:rPr>
              <w:t>从上述这些系统中获取数据需要三个过程：抽取数据、数据转换和数据装载。</w:t>
            </w:r>
          </w:p>
          <w:p w:rsidR="005A0C55" w:rsidRDefault="00BF15A0">
            <w:pPr>
              <w:spacing w:line="360" w:lineRule="auto"/>
              <w:ind w:firstLineChars="200" w:firstLine="480"/>
              <w:rPr>
                <w:rFonts w:ascii="宋体" w:eastAsia="宋体" w:hAnsi="宋体" w:cs="宋体"/>
                <w:color w:val="000000"/>
                <w:sz w:val="24"/>
              </w:rPr>
            </w:pPr>
            <w:r>
              <w:rPr>
                <w:rFonts w:ascii="宋体" w:eastAsia="宋体" w:hAnsi="宋体" w:cs="宋体" w:hint="eastAsia"/>
                <w:color w:val="000000"/>
                <w:sz w:val="24"/>
              </w:rPr>
              <w:t>这三个过程是在保证各个数据源系统与数据库系统能够成功连接（包括网络协议标准的转换、不同平台之间的接口）的前提下实现的。</w:t>
            </w:r>
          </w:p>
          <w:p w:rsidR="005A0C55" w:rsidRDefault="005A0C55">
            <w:pPr>
              <w:spacing w:line="360" w:lineRule="auto"/>
              <w:jc w:val="left"/>
              <w:rPr>
                <w:rFonts w:ascii="宋体" w:eastAsia="宋体" w:hAnsi="宋体" w:cs="宋体"/>
                <w:b/>
                <w:bCs/>
                <w:sz w:val="24"/>
              </w:rPr>
            </w:pPr>
          </w:p>
        </w:tc>
        <w:tc>
          <w:tcPr>
            <w:tcW w:w="2895" w:type="dxa"/>
          </w:tcPr>
          <w:p w:rsidR="005A0C55" w:rsidRDefault="00BF15A0">
            <w:pPr>
              <w:spacing w:line="360" w:lineRule="auto"/>
              <w:ind w:firstLineChars="200" w:firstLine="480"/>
              <w:rPr>
                <w:rFonts w:ascii="宋体" w:eastAsia="宋体" w:hAnsi="宋体" w:cs="宋体"/>
                <w:color w:val="000000"/>
                <w:sz w:val="24"/>
              </w:rPr>
            </w:pPr>
            <w:r>
              <w:rPr>
                <w:rFonts w:ascii="宋体" w:eastAsia="宋体" w:hAnsi="宋体" w:cs="宋体" w:hint="eastAsia"/>
                <w:color w:val="000000"/>
                <w:sz w:val="24"/>
              </w:rPr>
              <w:t>数据库系统需要从多个源数据系统中抽取和汇总各种业务数据，这些数据源系统是数据库系统的数据来源。</w:t>
            </w:r>
          </w:p>
          <w:p w:rsidR="005A0C55" w:rsidRDefault="00BF15A0">
            <w:pPr>
              <w:spacing w:line="360" w:lineRule="auto"/>
              <w:ind w:firstLineChars="200" w:firstLine="480"/>
              <w:rPr>
                <w:rFonts w:ascii="宋体" w:eastAsia="宋体" w:hAnsi="宋体" w:cs="宋体"/>
                <w:color w:val="000000"/>
                <w:sz w:val="24"/>
              </w:rPr>
            </w:pPr>
            <w:r>
              <w:rPr>
                <w:rFonts w:ascii="宋体" w:eastAsia="宋体" w:hAnsi="宋体" w:cs="宋体" w:hint="eastAsia"/>
                <w:color w:val="000000"/>
                <w:sz w:val="24"/>
              </w:rPr>
              <w:t>系统按照满足分析需求的原则，把上述数据源系统中的数据按照主题进行划分和组织，然后抽取并装载到数据库系统中。</w:t>
            </w:r>
          </w:p>
          <w:p w:rsidR="005A0C55" w:rsidRDefault="00BF15A0">
            <w:pPr>
              <w:spacing w:line="360" w:lineRule="auto"/>
              <w:ind w:firstLineChars="200" w:firstLine="480"/>
              <w:rPr>
                <w:rFonts w:ascii="宋体" w:eastAsia="宋体" w:hAnsi="宋体" w:cs="宋体"/>
                <w:color w:val="000000"/>
                <w:sz w:val="24"/>
              </w:rPr>
            </w:pPr>
            <w:r>
              <w:rPr>
                <w:rFonts w:ascii="宋体" w:eastAsia="宋体" w:hAnsi="宋体" w:cs="宋体" w:hint="eastAsia"/>
                <w:color w:val="000000"/>
                <w:sz w:val="24"/>
              </w:rPr>
              <w:t>从上述这些系统中获取数据需要三个过程：抽取数据、数据转换和数据装载。</w:t>
            </w:r>
          </w:p>
          <w:p w:rsidR="005A0C55" w:rsidRDefault="00BF15A0">
            <w:pPr>
              <w:spacing w:line="360" w:lineRule="auto"/>
              <w:ind w:firstLineChars="200" w:firstLine="480"/>
              <w:rPr>
                <w:rFonts w:ascii="宋体" w:eastAsia="宋体" w:hAnsi="宋体" w:cs="宋体"/>
                <w:color w:val="000000"/>
                <w:sz w:val="24"/>
              </w:rPr>
            </w:pPr>
            <w:r>
              <w:rPr>
                <w:rFonts w:ascii="宋体" w:eastAsia="宋体" w:hAnsi="宋体" w:cs="宋体" w:hint="eastAsia"/>
                <w:color w:val="000000"/>
                <w:sz w:val="24"/>
              </w:rPr>
              <w:t>这三个过程是在保证各个数据源系统与数据库系统能够成功连接（包括网络协议标准的转换、不同平台之间的接口）的前提下实现的。</w:t>
            </w:r>
          </w:p>
          <w:p w:rsidR="005A0C55" w:rsidRDefault="00BF15A0">
            <w:pPr>
              <w:spacing w:line="360" w:lineRule="auto"/>
              <w:ind w:firstLineChars="200" w:firstLine="480"/>
              <w:rPr>
                <w:rFonts w:ascii="宋体" w:eastAsia="宋体" w:hAnsi="宋体" w:cs="宋体"/>
                <w:color w:val="000000"/>
                <w:sz w:val="24"/>
              </w:rPr>
            </w:pPr>
            <w:r>
              <w:rPr>
                <w:rFonts w:ascii="宋体" w:eastAsia="宋体" w:hAnsi="宋体" w:cs="宋体" w:hint="eastAsia"/>
                <w:color w:val="000000"/>
                <w:sz w:val="24"/>
              </w:rPr>
              <w:t>除此之外，我司还将通过多个方面协助CPIC进行配件数据标准化建设</w:t>
            </w:r>
            <w:r>
              <w:rPr>
                <w:rFonts w:ascii="宋体" w:eastAsia="宋体" w:hAnsi="宋体" w:cs="宋体" w:hint="eastAsia"/>
                <w:color w:val="000000"/>
                <w:sz w:val="24"/>
              </w:rPr>
              <w:lastRenderedPageBreak/>
              <w:t>以及建立配件数据标准化平台。</w:t>
            </w:r>
          </w:p>
          <w:p w:rsidR="005A0C55" w:rsidRDefault="005A0C55">
            <w:pPr>
              <w:spacing w:line="360" w:lineRule="auto"/>
              <w:jc w:val="left"/>
              <w:rPr>
                <w:rFonts w:ascii="宋体" w:eastAsia="宋体" w:hAnsi="宋体" w:cs="宋体"/>
                <w:b/>
                <w:bCs/>
                <w:sz w:val="24"/>
              </w:rPr>
            </w:pPr>
          </w:p>
        </w:tc>
        <w:tc>
          <w:tcPr>
            <w:tcW w:w="1364" w:type="dxa"/>
          </w:tcPr>
          <w:p w:rsidR="005A0C55" w:rsidRDefault="005A0C55">
            <w:pPr>
              <w:spacing w:line="360" w:lineRule="auto"/>
              <w:jc w:val="center"/>
              <w:rPr>
                <w:rFonts w:ascii="宋体" w:eastAsia="宋体" w:hAnsi="宋体" w:cs="宋体"/>
                <w:b/>
                <w:bCs/>
                <w:sz w:val="24"/>
              </w:rPr>
            </w:pPr>
          </w:p>
          <w:p w:rsidR="005A0C55" w:rsidRDefault="005A0C55">
            <w:pPr>
              <w:spacing w:line="360" w:lineRule="auto"/>
              <w:jc w:val="center"/>
              <w:rPr>
                <w:rFonts w:ascii="宋体" w:eastAsia="宋体" w:hAnsi="宋体" w:cs="宋体"/>
                <w:b/>
                <w:bCs/>
                <w:sz w:val="24"/>
              </w:rPr>
            </w:pPr>
          </w:p>
          <w:p w:rsidR="005A0C55" w:rsidRDefault="00BF15A0">
            <w:pPr>
              <w:spacing w:line="360" w:lineRule="auto"/>
              <w:jc w:val="center"/>
              <w:rPr>
                <w:rFonts w:ascii="宋体" w:eastAsia="宋体" w:hAnsi="宋体" w:cs="宋体"/>
                <w:b/>
                <w:bCs/>
                <w:sz w:val="24"/>
              </w:rPr>
            </w:pPr>
            <w:r>
              <w:rPr>
                <w:rFonts w:ascii="宋体" w:eastAsia="宋体" w:hAnsi="宋体" w:cs="宋体" w:hint="eastAsia"/>
                <w:b/>
                <w:bCs/>
                <w:sz w:val="24"/>
              </w:rPr>
              <w:t>正</w:t>
            </w:r>
          </w:p>
          <w:p w:rsidR="005A0C55" w:rsidRDefault="005A0C55">
            <w:pPr>
              <w:spacing w:line="360" w:lineRule="auto"/>
              <w:jc w:val="center"/>
              <w:rPr>
                <w:rFonts w:ascii="宋体" w:eastAsia="宋体" w:hAnsi="宋体" w:cs="宋体"/>
                <w:b/>
                <w:bCs/>
                <w:sz w:val="24"/>
              </w:rPr>
            </w:pPr>
          </w:p>
          <w:p w:rsidR="005A0C55" w:rsidRDefault="005A0C55">
            <w:pPr>
              <w:spacing w:line="360" w:lineRule="auto"/>
              <w:jc w:val="center"/>
              <w:rPr>
                <w:rFonts w:ascii="宋体" w:eastAsia="宋体" w:hAnsi="宋体" w:cs="宋体"/>
                <w:b/>
                <w:bCs/>
                <w:sz w:val="24"/>
              </w:rPr>
            </w:pPr>
          </w:p>
          <w:p w:rsidR="005A0C55" w:rsidRDefault="00BF15A0">
            <w:pPr>
              <w:spacing w:line="360" w:lineRule="auto"/>
              <w:jc w:val="center"/>
              <w:rPr>
                <w:rFonts w:ascii="宋体" w:eastAsia="宋体" w:hAnsi="宋体" w:cs="宋体"/>
                <w:b/>
                <w:bCs/>
                <w:sz w:val="24"/>
              </w:rPr>
            </w:pPr>
            <w:r>
              <w:rPr>
                <w:rFonts w:ascii="宋体" w:eastAsia="宋体" w:hAnsi="宋体" w:cs="宋体" w:hint="eastAsia"/>
                <w:b/>
                <w:bCs/>
                <w:sz w:val="24"/>
              </w:rPr>
              <w:t>偏</w:t>
            </w:r>
          </w:p>
          <w:p w:rsidR="005A0C55" w:rsidRDefault="005A0C55">
            <w:pPr>
              <w:spacing w:line="360" w:lineRule="auto"/>
              <w:jc w:val="center"/>
              <w:rPr>
                <w:rFonts w:ascii="宋体" w:eastAsia="宋体" w:hAnsi="宋体" w:cs="宋体"/>
                <w:b/>
                <w:bCs/>
                <w:sz w:val="24"/>
              </w:rPr>
            </w:pPr>
          </w:p>
          <w:p w:rsidR="005A0C55" w:rsidRDefault="005A0C55">
            <w:pPr>
              <w:spacing w:line="360" w:lineRule="auto"/>
              <w:jc w:val="center"/>
              <w:rPr>
                <w:rFonts w:ascii="宋体" w:eastAsia="宋体" w:hAnsi="宋体" w:cs="宋体"/>
                <w:b/>
                <w:bCs/>
                <w:sz w:val="24"/>
              </w:rPr>
            </w:pPr>
          </w:p>
          <w:p w:rsidR="005A0C55" w:rsidRDefault="005A0C55">
            <w:pPr>
              <w:spacing w:line="360" w:lineRule="auto"/>
              <w:jc w:val="center"/>
              <w:rPr>
                <w:rFonts w:ascii="宋体" w:eastAsia="宋体" w:hAnsi="宋体" w:cs="宋体"/>
                <w:b/>
                <w:bCs/>
                <w:sz w:val="24"/>
              </w:rPr>
            </w:pPr>
          </w:p>
          <w:p w:rsidR="005A0C55" w:rsidRDefault="00BF15A0">
            <w:pPr>
              <w:spacing w:line="360" w:lineRule="auto"/>
              <w:jc w:val="center"/>
              <w:rPr>
                <w:rFonts w:ascii="宋体" w:eastAsia="宋体" w:hAnsi="宋体" w:cs="宋体"/>
                <w:b/>
                <w:bCs/>
                <w:sz w:val="24"/>
              </w:rPr>
            </w:pPr>
            <w:r>
              <w:rPr>
                <w:rFonts w:ascii="宋体" w:eastAsia="宋体" w:hAnsi="宋体" w:cs="宋体" w:hint="eastAsia"/>
                <w:b/>
                <w:bCs/>
                <w:sz w:val="24"/>
              </w:rPr>
              <w:t>离</w:t>
            </w:r>
          </w:p>
        </w:tc>
      </w:tr>
      <w:tr w:rsidR="005A0C55">
        <w:tc>
          <w:tcPr>
            <w:tcW w:w="1381" w:type="dxa"/>
          </w:tcPr>
          <w:p w:rsidR="005A0C55" w:rsidRDefault="00BF15A0">
            <w:pPr>
              <w:spacing w:line="360" w:lineRule="auto"/>
              <w:jc w:val="center"/>
              <w:rPr>
                <w:rFonts w:ascii="宋体" w:eastAsia="宋体" w:hAnsi="宋体" w:cs="宋体"/>
                <w:b/>
                <w:bCs/>
                <w:sz w:val="24"/>
              </w:rPr>
            </w:pPr>
            <w:r>
              <w:rPr>
                <w:rFonts w:ascii="宋体" w:eastAsia="宋体" w:hAnsi="宋体" w:cs="宋体" w:hint="eastAsia"/>
                <w:b/>
                <w:bCs/>
                <w:sz w:val="24"/>
              </w:rPr>
              <w:lastRenderedPageBreak/>
              <w:t>需</w:t>
            </w:r>
          </w:p>
          <w:p w:rsidR="005A0C55" w:rsidRDefault="00BF15A0">
            <w:pPr>
              <w:spacing w:line="360" w:lineRule="auto"/>
              <w:jc w:val="center"/>
              <w:rPr>
                <w:rFonts w:ascii="宋体" w:eastAsia="宋体" w:hAnsi="宋体" w:cs="宋体"/>
                <w:b/>
                <w:bCs/>
                <w:sz w:val="24"/>
              </w:rPr>
            </w:pPr>
            <w:r>
              <w:rPr>
                <w:rFonts w:ascii="宋体" w:eastAsia="宋体" w:hAnsi="宋体" w:cs="宋体" w:hint="eastAsia"/>
                <w:b/>
                <w:bCs/>
                <w:sz w:val="24"/>
              </w:rPr>
              <w:t>求</w:t>
            </w:r>
          </w:p>
          <w:p w:rsidR="005A0C55" w:rsidRDefault="00BF15A0">
            <w:pPr>
              <w:spacing w:line="360" w:lineRule="auto"/>
              <w:jc w:val="center"/>
              <w:rPr>
                <w:rFonts w:ascii="宋体" w:eastAsia="宋体" w:hAnsi="宋体" w:cs="宋体"/>
                <w:b/>
                <w:bCs/>
                <w:sz w:val="24"/>
              </w:rPr>
            </w:pPr>
            <w:r>
              <w:rPr>
                <w:rFonts w:ascii="宋体" w:eastAsia="宋体" w:hAnsi="宋体" w:cs="宋体" w:hint="eastAsia"/>
                <w:b/>
                <w:bCs/>
                <w:sz w:val="24"/>
              </w:rPr>
              <w:t>二</w:t>
            </w:r>
          </w:p>
          <w:p w:rsidR="005A0C55" w:rsidRDefault="00BF15A0">
            <w:pPr>
              <w:spacing w:line="360" w:lineRule="auto"/>
              <w:jc w:val="center"/>
              <w:rPr>
                <w:rFonts w:ascii="宋体" w:eastAsia="宋体" w:hAnsi="宋体" w:cs="宋体"/>
                <w:b/>
                <w:bCs/>
                <w:sz w:val="24"/>
              </w:rPr>
            </w:pPr>
            <w:r>
              <w:rPr>
                <w:rFonts w:ascii="宋体" w:eastAsia="宋体" w:hAnsi="宋体" w:cs="宋体" w:hint="eastAsia"/>
                <w:b/>
                <w:bCs/>
                <w:sz w:val="24"/>
              </w:rPr>
              <w:t>：</w:t>
            </w:r>
          </w:p>
          <w:p w:rsidR="005A0C55" w:rsidRDefault="00BF15A0">
            <w:pPr>
              <w:spacing w:line="360" w:lineRule="auto"/>
              <w:jc w:val="center"/>
              <w:rPr>
                <w:rFonts w:ascii="宋体" w:eastAsia="宋体" w:hAnsi="宋体" w:cs="宋体"/>
                <w:b/>
                <w:bCs/>
                <w:sz w:val="24"/>
              </w:rPr>
            </w:pPr>
            <w:r>
              <w:rPr>
                <w:rFonts w:ascii="宋体" w:eastAsia="宋体" w:hAnsi="宋体" w:cs="宋体" w:hint="eastAsia"/>
                <w:b/>
                <w:bCs/>
                <w:sz w:val="24"/>
              </w:rPr>
              <w:t>数</w:t>
            </w:r>
          </w:p>
          <w:p w:rsidR="005A0C55" w:rsidRDefault="00BF15A0">
            <w:pPr>
              <w:spacing w:line="360" w:lineRule="auto"/>
              <w:jc w:val="center"/>
              <w:rPr>
                <w:rFonts w:ascii="宋体" w:eastAsia="宋体" w:hAnsi="宋体" w:cs="宋体"/>
                <w:b/>
                <w:bCs/>
                <w:sz w:val="24"/>
              </w:rPr>
            </w:pPr>
            <w:r>
              <w:rPr>
                <w:rFonts w:ascii="宋体" w:eastAsia="宋体" w:hAnsi="宋体" w:cs="宋体" w:hint="eastAsia"/>
                <w:b/>
                <w:bCs/>
                <w:sz w:val="24"/>
              </w:rPr>
              <w:t>据</w:t>
            </w:r>
          </w:p>
          <w:p w:rsidR="005A0C55" w:rsidRDefault="00BF15A0">
            <w:pPr>
              <w:spacing w:line="360" w:lineRule="auto"/>
              <w:jc w:val="center"/>
              <w:rPr>
                <w:rFonts w:ascii="宋体" w:eastAsia="宋体" w:hAnsi="宋体" w:cs="宋体"/>
                <w:b/>
                <w:bCs/>
                <w:sz w:val="24"/>
              </w:rPr>
            </w:pPr>
            <w:r>
              <w:rPr>
                <w:rFonts w:ascii="宋体" w:eastAsia="宋体" w:hAnsi="宋体" w:cs="宋体" w:hint="eastAsia"/>
                <w:b/>
                <w:bCs/>
                <w:sz w:val="24"/>
              </w:rPr>
              <w:t>管</w:t>
            </w:r>
          </w:p>
          <w:p w:rsidR="005A0C55" w:rsidRDefault="00BF15A0">
            <w:pPr>
              <w:spacing w:line="360" w:lineRule="auto"/>
              <w:jc w:val="center"/>
              <w:rPr>
                <w:rFonts w:ascii="宋体" w:eastAsia="宋体" w:hAnsi="宋体" w:cs="宋体"/>
                <w:b/>
                <w:bCs/>
                <w:sz w:val="24"/>
              </w:rPr>
            </w:pPr>
            <w:r>
              <w:rPr>
                <w:rFonts w:ascii="宋体" w:eastAsia="宋体" w:hAnsi="宋体" w:cs="宋体" w:hint="eastAsia"/>
                <w:b/>
                <w:bCs/>
                <w:sz w:val="24"/>
              </w:rPr>
              <w:t>理</w:t>
            </w:r>
          </w:p>
        </w:tc>
        <w:tc>
          <w:tcPr>
            <w:tcW w:w="2880" w:type="dxa"/>
          </w:tcPr>
          <w:p w:rsidR="005A0C55" w:rsidRDefault="00BF15A0">
            <w:pPr>
              <w:spacing w:line="360" w:lineRule="auto"/>
              <w:ind w:firstLineChars="200" w:firstLine="480"/>
              <w:jc w:val="left"/>
              <w:rPr>
                <w:rFonts w:ascii="宋体" w:eastAsia="宋体" w:hAnsi="宋体" w:cs="宋体"/>
                <w:b/>
                <w:bCs/>
                <w:sz w:val="24"/>
              </w:rPr>
            </w:pPr>
            <w:r>
              <w:rPr>
                <w:rFonts w:ascii="宋体" w:eastAsia="宋体" w:hAnsi="宋体" w:cs="宋体" w:hint="eastAsia"/>
                <w:color w:val="000000"/>
                <w:sz w:val="24"/>
              </w:rPr>
              <w:t>在数据存储层，数据是存放在两类数据库中：关系型数据库和多维数据库。数据存储是数据库系统的中心。取自多个数据源系统的明细数据，以及用于分析的集成汇总数据都存储在这个中心。它在逻辑上是一个完整的库。</w:t>
            </w:r>
          </w:p>
        </w:tc>
        <w:tc>
          <w:tcPr>
            <w:tcW w:w="2895" w:type="dxa"/>
          </w:tcPr>
          <w:p w:rsidR="005A0C55" w:rsidRDefault="00BF15A0">
            <w:pPr>
              <w:spacing w:line="360" w:lineRule="auto"/>
              <w:ind w:firstLineChars="200" w:firstLine="480"/>
              <w:jc w:val="left"/>
              <w:rPr>
                <w:rFonts w:ascii="宋体" w:eastAsia="宋体" w:hAnsi="宋体" w:cs="宋体"/>
                <w:color w:val="000000"/>
                <w:sz w:val="24"/>
              </w:rPr>
            </w:pPr>
            <w:r>
              <w:rPr>
                <w:rFonts w:ascii="宋体" w:eastAsia="宋体" w:hAnsi="宋体" w:cs="宋体" w:hint="eastAsia"/>
                <w:color w:val="000000"/>
                <w:sz w:val="24"/>
              </w:rPr>
              <w:t xml:space="preserve">在数据存储层，数据是存放在两类数据库中：关系型数据库和多维数据库。数据存储是数据库系统的中心。取自多个数据源系统的明细数据，以及用于分析的集成汇总数据都存储在这个中心。它在逻辑上是一个完整的库。     </w:t>
            </w:r>
          </w:p>
          <w:p w:rsidR="005A0C55" w:rsidRDefault="00BF15A0">
            <w:pPr>
              <w:spacing w:line="360" w:lineRule="auto"/>
              <w:ind w:firstLineChars="200" w:firstLine="480"/>
              <w:jc w:val="left"/>
              <w:rPr>
                <w:rFonts w:ascii="宋体" w:eastAsia="宋体" w:hAnsi="宋体" w:cs="宋体"/>
                <w:color w:val="000000"/>
                <w:sz w:val="24"/>
              </w:rPr>
            </w:pPr>
            <w:r>
              <w:rPr>
                <w:rFonts w:ascii="宋体" w:eastAsia="宋体" w:hAnsi="宋体" w:cs="宋体" w:hint="eastAsia"/>
                <w:color w:val="000000"/>
                <w:sz w:val="24"/>
              </w:rPr>
              <w:t>建立配件标准核心数据库，数据更易管理，接入大数据为业务提供更多的服务。</w:t>
            </w:r>
          </w:p>
          <w:p w:rsidR="005A0C55" w:rsidRDefault="00BF15A0">
            <w:pPr>
              <w:spacing w:line="360" w:lineRule="auto"/>
              <w:ind w:firstLineChars="200" w:firstLine="480"/>
              <w:jc w:val="left"/>
              <w:rPr>
                <w:rFonts w:ascii="宋体" w:eastAsia="宋体" w:hAnsi="宋体" w:cs="宋体"/>
                <w:color w:val="000000"/>
                <w:sz w:val="24"/>
              </w:rPr>
            </w:pPr>
            <w:r>
              <w:rPr>
                <w:rFonts w:ascii="宋体" w:eastAsia="宋体" w:hAnsi="宋体" w:cs="宋体" w:hint="eastAsia"/>
                <w:sz w:val="24"/>
              </w:rPr>
              <w:t>通过大数据平台的学习，根据系统挖掘的配件价格推荐。对配件的价格合理性进行分析，对于定损单询价单中相关的风险进行评估。根据设定的规则和学习的规则。对价格异常值进行评估和告警。</w:t>
            </w:r>
          </w:p>
        </w:tc>
        <w:tc>
          <w:tcPr>
            <w:tcW w:w="1364" w:type="dxa"/>
          </w:tcPr>
          <w:p w:rsidR="005A0C55" w:rsidRDefault="005A0C55">
            <w:pPr>
              <w:spacing w:line="360" w:lineRule="auto"/>
              <w:jc w:val="center"/>
              <w:rPr>
                <w:rFonts w:ascii="宋体" w:eastAsia="宋体" w:hAnsi="宋体" w:cs="宋体"/>
                <w:b/>
                <w:bCs/>
                <w:sz w:val="24"/>
              </w:rPr>
            </w:pPr>
          </w:p>
          <w:p w:rsidR="005A0C55" w:rsidRDefault="00BF15A0">
            <w:pPr>
              <w:spacing w:line="360" w:lineRule="auto"/>
              <w:jc w:val="center"/>
              <w:rPr>
                <w:rFonts w:ascii="宋体" w:eastAsia="宋体" w:hAnsi="宋体" w:cs="宋体"/>
                <w:b/>
                <w:bCs/>
                <w:sz w:val="24"/>
              </w:rPr>
            </w:pPr>
            <w:r>
              <w:rPr>
                <w:rFonts w:ascii="宋体" w:eastAsia="宋体" w:hAnsi="宋体" w:cs="宋体" w:hint="eastAsia"/>
                <w:b/>
                <w:bCs/>
                <w:sz w:val="24"/>
              </w:rPr>
              <w:t>正</w:t>
            </w:r>
          </w:p>
          <w:p w:rsidR="005A0C55" w:rsidRDefault="005A0C55">
            <w:pPr>
              <w:spacing w:line="360" w:lineRule="auto"/>
              <w:jc w:val="center"/>
              <w:rPr>
                <w:rFonts w:ascii="宋体" w:eastAsia="宋体" w:hAnsi="宋体" w:cs="宋体"/>
                <w:b/>
                <w:bCs/>
                <w:sz w:val="24"/>
              </w:rPr>
            </w:pPr>
          </w:p>
          <w:p w:rsidR="005A0C55" w:rsidRDefault="00BF15A0">
            <w:pPr>
              <w:spacing w:line="360" w:lineRule="auto"/>
              <w:jc w:val="center"/>
              <w:rPr>
                <w:rFonts w:ascii="宋体" w:eastAsia="宋体" w:hAnsi="宋体" w:cs="宋体"/>
                <w:b/>
                <w:bCs/>
                <w:sz w:val="24"/>
              </w:rPr>
            </w:pPr>
            <w:r>
              <w:rPr>
                <w:rFonts w:ascii="宋体" w:eastAsia="宋体" w:hAnsi="宋体" w:cs="宋体" w:hint="eastAsia"/>
                <w:b/>
                <w:bCs/>
                <w:sz w:val="24"/>
              </w:rPr>
              <w:t>偏</w:t>
            </w:r>
          </w:p>
          <w:p w:rsidR="005A0C55" w:rsidRDefault="005A0C55">
            <w:pPr>
              <w:spacing w:line="360" w:lineRule="auto"/>
              <w:jc w:val="center"/>
              <w:rPr>
                <w:rFonts w:ascii="宋体" w:eastAsia="宋体" w:hAnsi="宋体" w:cs="宋体"/>
                <w:b/>
                <w:bCs/>
                <w:sz w:val="24"/>
              </w:rPr>
            </w:pPr>
          </w:p>
          <w:p w:rsidR="005A0C55" w:rsidRDefault="005A0C55">
            <w:pPr>
              <w:spacing w:line="360" w:lineRule="auto"/>
              <w:jc w:val="center"/>
              <w:rPr>
                <w:rFonts w:ascii="宋体" w:eastAsia="宋体" w:hAnsi="宋体" w:cs="宋体"/>
                <w:b/>
                <w:bCs/>
                <w:sz w:val="24"/>
              </w:rPr>
            </w:pPr>
          </w:p>
          <w:p w:rsidR="005A0C55" w:rsidRDefault="00BF15A0">
            <w:pPr>
              <w:spacing w:line="360" w:lineRule="auto"/>
              <w:jc w:val="center"/>
              <w:rPr>
                <w:rFonts w:ascii="宋体" w:eastAsia="宋体" w:hAnsi="宋体" w:cs="宋体"/>
                <w:b/>
                <w:bCs/>
                <w:sz w:val="24"/>
              </w:rPr>
            </w:pPr>
            <w:r>
              <w:rPr>
                <w:rFonts w:ascii="宋体" w:eastAsia="宋体" w:hAnsi="宋体" w:cs="宋体" w:hint="eastAsia"/>
                <w:b/>
                <w:bCs/>
                <w:sz w:val="24"/>
              </w:rPr>
              <w:t>离</w:t>
            </w:r>
          </w:p>
        </w:tc>
      </w:tr>
      <w:tr w:rsidR="005A0C55">
        <w:tc>
          <w:tcPr>
            <w:tcW w:w="1381" w:type="dxa"/>
          </w:tcPr>
          <w:p w:rsidR="005A0C55" w:rsidRDefault="005A0C55">
            <w:pPr>
              <w:spacing w:line="360" w:lineRule="auto"/>
              <w:jc w:val="left"/>
              <w:rPr>
                <w:rFonts w:ascii="宋体" w:eastAsia="宋体" w:hAnsi="宋体" w:cs="宋体"/>
                <w:b/>
                <w:bCs/>
                <w:sz w:val="24"/>
              </w:rPr>
            </w:pPr>
          </w:p>
          <w:p w:rsidR="005A0C55" w:rsidRDefault="005A0C55">
            <w:pPr>
              <w:spacing w:line="360" w:lineRule="auto"/>
              <w:jc w:val="left"/>
              <w:rPr>
                <w:rFonts w:ascii="宋体" w:eastAsia="宋体" w:hAnsi="宋体" w:cs="宋体"/>
                <w:b/>
                <w:bCs/>
                <w:sz w:val="24"/>
              </w:rPr>
            </w:pPr>
          </w:p>
          <w:p w:rsidR="005A0C55" w:rsidRDefault="00BF15A0">
            <w:pPr>
              <w:spacing w:line="360" w:lineRule="auto"/>
              <w:jc w:val="center"/>
              <w:rPr>
                <w:rFonts w:ascii="宋体" w:eastAsia="宋体" w:hAnsi="宋体" w:cs="宋体"/>
                <w:b/>
                <w:bCs/>
                <w:sz w:val="24"/>
              </w:rPr>
            </w:pPr>
            <w:r>
              <w:rPr>
                <w:rFonts w:ascii="宋体" w:eastAsia="宋体" w:hAnsi="宋体" w:cs="宋体" w:hint="eastAsia"/>
                <w:b/>
                <w:bCs/>
                <w:sz w:val="24"/>
              </w:rPr>
              <w:t>需</w:t>
            </w:r>
          </w:p>
          <w:p w:rsidR="005A0C55" w:rsidRDefault="005A0C55">
            <w:pPr>
              <w:spacing w:line="360" w:lineRule="auto"/>
              <w:jc w:val="center"/>
              <w:rPr>
                <w:rFonts w:ascii="宋体" w:eastAsia="宋体" w:hAnsi="宋体" w:cs="宋体"/>
                <w:b/>
                <w:bCs/>
                <w:sz w:val="24"/>
              </w:rPr>
            </w:pPr>
          </w:p>
          <w:p w:rsidR="005A0C55" w:rsidRDefault="005A0C55">
            <w:pPr>
              <w:spacing w:line="360" w:lineRule="auto"/>
              <w:jc w:val="center"/>
              <w:rPr>
                <w:rFonts w:ascii="宋体" w:eastAsia="宋体" w:hAnsi="宋体" w:cs="宋体"/>
                <w:b/>
                <w:bCs/>
                <w:sz w:val="24"/>
              </w:rPr>
            </w:pPr>
          </w:p>
          <w:p w:rsidR="005A0C55" w:rsidRDefault="00BF15A0">
            <w:pPr>
              <w:spacing w:line="360" w:lineRule="auto"/>
              <w:jc w:val="center"/>
              <w:rPr>
                <w:rFonts w:ascii="宋体" w:eastAsia="宋体" w:hAnsi="宋体" w:cs="宋体"/>
                <w:b/>
                <w:bCs/>
                <w:sz w:val="24"/>
              </w:rPr>
            </w:pPr>
            <w:r>
              <w:rPr>
                <w:rFonts w:ascii="宋体" w:eastAsia="宋体" w:hAnsi="宋体" w:cs="宋体" w:hint="eastAsia"/>
                <w:b/>
                <w:bCs/>
                <w:sz w:val="24"/>
              </w:rPr>
              <w:lastRenderedPageBreak/>
              <w:t>求</w:t>
            </w:r>
          </w:p>
          <w:p w:rsidR="005A0C55" w:rsidRDefault="005A0C55">
            <w:pPr>
              <w:spacing w:line="360" w:lineRule="auto"/>
              <w:jc w:val="center"/>
              <w:rPr>
                <w:rFonts w:ascii="宋体" w:eastAsia="宋体" w:hAnsi="宋体" w:cs="宋体"/>
                <w:b/>
                <w:bCs/>
                <w:sz w:val="24"/>
              </w:rPr>
            </w:pPr>
          </w:p>
          <w:p w:rsidR="005A0C55" w:rsidRDefault="005A0C55">
            <w:pPr>
              <w:spacing w:line="360" w:lineRule="auto"/>
              <w:jc w:val="center"/>
              <w:rPr>
                <w:rFonts w:ascii="宋体" w:eastAsia="宋体" w:hAnsi="宋体" w:cs="宋体"/>
                <w:b/>
                <w:bCs/>
                <w:sz w:val="24"/>
              </w:rPr>
            </w:pPr>
          </w:p>
          <w:p w:rsidR="005A0C55" w:rsidRDefault="00BF15A0">
            <w:pPr>
              <w:spacing w:line="360" w:lineRule="auto"/>
              <w:jc w:val="center"/>
              <w:rPr>
                <w:rFonts w:ascii="宋体" w:eastAsia="宋体" w:hAnsi="宋体" w:cs="宋体"/>
                <w:b/>
                <w:bCs/>
                <w:sz w:val="24"/>
              </w:rPr>
            </w:pPr>
            <w:r>
              <w:rPr>
                <w:rFonts w:ascii="宋体" w:eastAsia="宋体" w:hAnsi="宋体" w:cs="宋体" w:hint="eastAsia"/>
                <w:b/>
                <w:bCs/>
                <w:sz w:val="24"/>
              </w:rPr>
              <w:t>三</w:t>
            </w:r>
          </w:p>
          <w:p w:rsidR="005A0C55" w:rsidRDefault="005A0C55">
            <w:pPr>
              <w:spacing w:line="360" w:lineRule="auto"/>
              <w:jc w:val="center"/>
              <w:rPr>
                <w:rFonts w:ascii="宋体" w:eastAsia="宋体" w:hAnsi="宋体" w:cs="宋体"/>
                <w:b/>
                <w:bCs/>
                <w:sz w:val="24"/>
              </w:rPr>
            </w:pPr>
          </w:p>
          <w:p w:rsidR="005A0C55" w:rsidRDefault="005A0C55">
            <w:pPr>
              <w:spacing w:line="360" w:lineRule="auto"/>
              <w:jc w:val="center"/>
              <w:rPr>
                <w:rFonts w:ascii="宋体" w:eastAsia="宋体" w:hAnsi="宋体" w:cs="宋体"/>
                <w:b/>
                <w:bCs/>
                <w:sz w:val="24"/>
              </w:rPr>
            </w:pPr>
          </w:p>
          <w:p w:rsidR="005A0C55" w:rsidRDefault="00BF15A0">
            <w:pPr>
              <w:spacing w:line="360" w:lineRule="auto"/>
              <w:jc w:val="center"/>
              <w:rPr>
                <w:rFonts w:ascii="宋体" w:eastAsia="宋体" w:hAnsi="宋体" w:cs="宋体"/>
                <w:b/>
                <w:bCs/>
                <w:sz w:val="24"/>
              </w:rPr>
            </w:pPr>
            <w:r>
              <w:rPr>
                <w:rFonts w:ascii="宋体" w:eastAsia="宋体" w:hAnsi="宋体" w:cs="宋体" w:hint="eastAsia"/>
                <w:b/>
                <w:bCs/>
                <w:sz w:val="24"/>
              </w:rPr>
              <w:t>：</w:t>
            </w:r>
          </w:p>
          <w:p w:rsidR="005A0C55" w:rsidRDefault="005A0C55">
            <w:pPr>
              <w:spacing w:line="360" w:lineRule="auto"/>
              <w:jc w:val="center"/>
              <w:rPr>
                <w:rFonts w:ascii="宋体" w:eastAsia="宋体" w:hAnsi="宋体" w:cs="宋体"/>
                <w:b/>
                <w:bCs/>
                <w:sz w:val="24"/>
              </w:rPr>
            </w:pPr>
          </w:p>
          <w:p w:rsidR="005A0C55" w:rsidRDefault="005A0C55">
            <w:pPr>
              <w:spacing w:line="360" w:lineRule="auto"/>
              <w:jc w:val="center"/>
              <w:rPr>
                <w:rFonts w:ascii="宋体" w:eastAsia="宋体" w:hAnsi="宋体" w:cs="宋体"/>
                <w:b/>
                <w:bCs/>
                <w:sz w:val="24"/>
              </w:rPr>
            </w:pPr>
          </w:p>
          <w:p w:rsidR="005A0C55" w:rsidRDefault="00BF15A0">
            <w:pPr>
              <w:spacing w:line="360" w:lineRule="auto"/>
              <w:jc w:val="center"/>
              <w:rPr>
                <w:rFonts w:ascii="宋体" w:eastAsia="宋体" w:hAnsi="宋体" w:cs="宋体"/>
                <w:b/>
                <w:bCs/>
                <w:sz w:val="24"/>
              </w:rPr>
            </w:pPr>
            <w:r>
              <w:rPr>
                <w:rFonts w:ascii="宋体" w:eastAsia="宋体" w:hAnsi="宋体" w:cs="宋体" w:hint="eastAsia"/>
                <w:b/>
                <w:bCs/>
                <w:sz w:val="24"/>
              </w:rPr>
              <w:t>数</w:t>
            </w:r>
          </w:p>
          <w:p w:rsidR="005A0C55" w:rsidRDefault="005A0C55">
            <w:pPr>
              <w:spacing w:line="360" w:lineRule="auto"/>
              <w:jc w:val="center"/>
              <w:rPr>
                <w:rFonts w:ascii="宋体" w:eastAsia="宋体" w:hAnsi="宋体" w:cs="宋体"/>
                <w:b/>
                <w:bCs/>
                <w:sz w:val="24"/>
              </w:rPr>
            </w:pPr>
          </w:p>
          <w:p w:rsidR="005A0C55" w:rsidRDefault="005A0C55">
            <w:pPr>
              <w:spacing w:line="360" w:lineRule="auto"/>
              <w:jc w:val="center"/>
              <w:rPr>
                <w:rFonts w:ascii="宋体" w:eastAsia="宋体" w:hAnsi="宋体" w:cs="宋体"/>
                <w:b/>
                <w:bCs/>
                <w:sz w:val="24"/>
              </w:rPr>
            </w:pPr>
          </w:p>
          <w:p w:rsidR="005A0C55" w:rsidRDefault="00BF15A0">
            <w:pPr>
              <w:spacing w:line="360" w:lineRule="auto"/>
              <w:jc w:val="center"/>
              <w:rPr>
                <w:rFonts w:ascii="宋体" w:eastAsia="宋体" w:hAnsi="宋体" w:cs="宋体"/>
                <w:b/>
                <w:bCs/>
                <w:sz w:val="24"/>
              </w:rPr>
            </w:pPr>
            <w:r>
              <w:rPr>
                <w:rFonts w:ascii="宋体" w:eastAsia="宋体" w:hAnsi="宋体" w:cs="宋体" w:hint="eastAsia"/>
                <w:b/>
                <w:bCs/>
                <w:sz w:val="24"/>
              </w:rPr>
              <w:t>据</w:t>
            </w:r>
          </w:p>
          <w:p w:rsidR="005A0C55" w:rsidRDefault="005A0C55">
            <w:pPr>
              <w:spacing w:line="360" w:lineRule="auto"/>
              <w:jc w:val="center"/>
              <w:rPr>
                <w:rFonts w:ascii="宋体" w:eastAsia="宋体" w:hAnsi="宋体" w:cs="宋体"/>
                <w:b/>
                <w:bCs/>
                <w:sz w:val="24"/>
              </w:rPr>
            </w:pPr>
          </w:p>
          <w:p w:rsidR="005A0C55" w:rsidRDefault="005A0C55">
            <w:pPr>
              <w:spacing w:line="360" w:lineRule="auto"/>
              <w:jc w:val="center"/>
              <w:rPr>
                <w:rFonts w:ascii="宋体" w:eastAsia="宋体" w:hAnsi="宋体" w:cs="宋体"/>
                <w:b/>
                <w:bCs/>
                <w:sz w:val="24"/>
              </w:rPr>
            </w:pPr>
          </w:p>
          <w:p w:rsidR="005A0C55" w:rsidRDefault="00BF15A0">
            <w:pPr>
              <w:spacing w:line="360" w:lineRule="auto"/>
              <w:jc w:val="center"/>
              <w:rPr>
                <w:rFonts w:ascii="宋体" w:eastAsia="宋体" w:hAnsi="宋体" w:cs="宋体"/>
                <w:b/>
                <w:bCs/>
                <w:sz w:val="24"/>
              </w:rPr>
            </w:pPr>
            <w:r>
              <w:rPr>
                <w:rFonts w:ascii="宋体" w:eastAsia="宋体" w:hAnsi="宋体" w:cs="宋体" w:hint="eastAsia"/>
                <w:b/>
                <w:bCs/>
                <w:sz w:val="24"/>
              </w:rPr>
              <w:t>使</w:t>
            </w:r>
          </w:p>
          <w:p w:rsidR="005A0C55" w:rsidRDefault="005A0C55">
            <w:pPr>
              <w:spacing w:line="360" w:lineRule="auto"/>
              <w:jc w:val="center"/>
              <w:rPr>
                <w:rFonts w:ascii="宋体" w:eastAsia="宋体" w:hAnsi="宋体" w:cs="宋体"/>
                <w:b/>
                <w:bCs/>
                <w:sz w:val="24"/>
              </w:rPr>
            </w:pPr>
          </w:p>
          <w:p w:rsidR="005A0C55" w:rsidRDefault="005A0C55">
            <w:pPr>
              <w:spacing w:line="360" w:lineRule="auto"/>
              <w:jc w:val="center"/>
              <w:rPr>
                <w:rFonts w:ascii="宋体" w:eastAsia="宋体" w:hAnsi="宋体" w:cs="宋体"/>
                <w:b/>
                <w:bCs/>
                <w:sz w:val="24"/>
              </w:rPr>
            </w:pPr>
          </w:p>
          <w:p w:rsidR="005A0C55" w:rsidRDefault="00BF15A0">
            <w:pPr>
              <w:spacing w:line="360" w:lineRule="auto"/>
              <w:jc w:val="center"/>
              <w:rPr>
                <w:rFonts w:ascii="宋体" w:eastAsia="宋体" w:hAnsi="宋体" w:cs="宋体"/>
                <w:b/>
                <w:bCs/>
                <w:sz w:val="24"/>
              </w:rPr>
            </w:pPr>
            <w:r>
              <w:rPr>
                <w:rFonts w:ascii="宋体" w:eastAsia="宋体" w:hAnsi="宋体" w:cs="宋体" w:hint="eastAsia"/>
                <w:b/>
                <w:bCs/>
                <w:sz w:val="24"/>
              </w:rPr>
              <w:t>用</w:t>
            </w:r>
          </w:p>
        </w:tc>
        <w:tc>
          <w:tcPr>
            <w:tcW w:w="2880" w:type="dxa"/>
          </w:tcPr>
          <w:p w:rsidR="005A0C55" w:rsidRDefault="00BF15A0">
            <w:pPr>
              <w:spacing w:line="360" w:lineRule="auto"/>
              <w:ind w:firstLineChars="200" w:firstLine="480"/>
              <w:rPr>
                <w:rFonts w:ascii="宋体" w:eastAsia="宋体" w:hAnsi="宋体" w:cs="宋体"/>
                <w:color w:val="000000"/>
                <w:sz w:val="24"/>
              </w:rPr>
            </w:pPr>
            <w:r>
              <w:rPr>
                <w:rFonts w:ascii="宋体" w:eastAsia="宋体" w:hAnsi="宋体" w:cs="宋体" w:hint="eastAsia"/>
                <w:color w:val="000000"/>
                <w:sz w:val="24"/>
              </w:rPr>
              <w:lastRenderedPageBreak/>
              <w:t>数据输出层的功能是使最终用户通过报表、图形和其它分析工具的方式简便、快捷地访问数据库系统中的各种数据，得到</w:t>
            </w:r>
            <w:r>
              <w:rPr>
                <w:rFonts w:ascii="宋体" w:eastAsia="宋体" w:hAnsi="宋体" w:cs="宋体" w:hint="eastAsia"/>
                <w:color w:val="000000"/>
                <w:sz w:val="24"/>
              </w:rPr>
              <w:lastRenderedPageBreak/>
              <w:t>分析结果。</w:t>
            </w:r>
          </w:p>
          <w:p w:rsidR="005A0C55" w:rsidRDefault="00BF15A0">
            <w:pPr>
              <w:spacing w:line="360" w:lineRule="auto"/>
              <w:ind w:firstLineChars="200" w:firstLine="480"/>
              <w:rPr>
                <w:rFonts w:ascii="宋体" w:eastAsia="宋体" w:hAnsi="宋体" w:cs="宋体"/>
                <w:color w:val="000000"/>
                <w:sz w:val="24"/>
              </w:rPr>
            </w:pPr>
            <w:r>
              <w:rPr>
                <w:rFonts w:ascii="宋体" w:eastAsia="宋体" w:hAnsi="宋体" w:cs="宋体" w:hint="eastAsia"/>
                <w:color w:val="000000"/>
                <w:sz w:val="24"/>
              </w:rPr>
              <w:t xml:space="preserve">能够为用户提供多种数据分析方法，包括标准报表、即席查询报表和动态分析报表，预测，假设分析（What-if）和数据挖掘等。 </w:t>
            </w:r>
          </w:p>
          <w:p w:rsidR="005A0C55" w:rsidRDefault="00BF15A0">
            <w:pPr>
              <w:spacing w:line="360" w:lineRule="auto"/>
              <w:ind w:firstLineChars="200" w:firstLine="480"/>
              <w:rPr>
                <w:rFonts w:ascii="宋体" w:eastAsia="宋体" w:hAnsi="宋体" w:cs="宋体"/>
                <w:sz w:val="24"/>
              </w:rPr>
            </w:pPr>
            <w:r>
              <w:rPr>
                <w:rFonts w:ascii="宋体" w:eastAsia="宋体" w:hAnsi="宋体" w:cs="宋体" w:hint="eastAsia"/>
                <w:color w:val="000000"/>
                <w:sz w:val="24"/>
              </w:rPr>
              <w:t>标准报表和即席查询报表是基于关系型数据库/多维数据库的报表输出，标准报表是一种格式固定、内容仅依据预定义的条件变化的报表，是在系统开发时根据用户需求定制的，最终用户无法自己修改。即席查询报表的格式和内容可以由最终用户自由选择，即支持即席查询。允许最终用户控制数据的访问方法，定义报表格式和报表中的数据内容。动态分析报表支持客户对数据进行旋转、切片和分层，并从各个角度对数据进行分析和比较。预测主要是根据历史数据推断将来的数据趋势。假设分析允许用户设定一些假设条件，观察条件成立的</w:t>
            </w:r>
            <w:r>
              <w:rPr>
                <w:rFonts w:ascii="宋体" w:eastAsia="宋体" w:hAnsi="宋体" w:cs="宋体" w:hint="eastAsia"/>
                <w:color w:val="000000"/>
                <w:sz w:val="24"/>
              </w:rPr>
              <w:lastRenderedPageBreak/>
              <w:t>情况下相关指标的变化。数据挖掘是利用多种数学的分析方法建立模型，找出隐含的业务规律。</w:t>
            </w:r>
          </w:p>
          <w:p w:rsidR="005A0C55" w:rsidRDefault="005A0C55">
            <w:pPr>
              <w:spacing w:line="360" w:lineRule="auto"/>
              <w:jc w:val="left"/>
              <w:rPr>
                <w:rFonts w:ascii="宋体" w:eastAsia="宋体" w:hAnsi="宋体" w:cs="宋体"/>
                <w:b/>
                <w:bCs/>
                <w:sz w:val="24"/>
              </w:rPr>
            </w:pPr>
          </w:p>
        </w:tc>
        <w:tc>
          <w:tcPr>
            <w:tcW w:w="2895" w:type="dxa"/>
          </w:tcPr>
          <w:p w:rsidR="005A0C55" w:rsidRDefault="00BF15A0">
            <w:pPr>
              <w:spacing w:line="360" w:lineRule="auto"/>
              <w:ind w:firstLineChars="200" w:firstLine="480"/>
              <w:rPr>
                <w:rFonts w:ascii="宋体" w:eastAsia="宋体" w:hAnsi="宋体" w:cs="宋体"/>
                <w:color w:val="000000"/>
                <w:sz w:val="24"/>
              </w:rPr>
            </w:pPr>
            <w:r>
              <w:rPr>
                <w:rFonts w:ascii="宋体" w:eastAsia="宋体" w:hAnsi="宋体" w:cs="宋体" w:hint="eastAsia"/>
                <w:color w:val="000000"/>
                <w:sz w:val="24"/>
              </w:rPr>
              <w:lastRenderedPageBreak/>
              <w:t>数据输出层的功能是使最终用户通过报表、图形和其它分析工具的方式简便、快捷地访问数据库系统中的各种数据，得到</w:t>
            </w:r>
            <w:r>
              <w:rPr>
                <w:rFonts w:ascii="宋体" w:eastAsia="宋体" w:hAnsi="宋体" w:cs="宋体" w:hint="eastAsia"/>
                <w:color w:val="000000"/>
                <w:sz w:val="24"/>
              </w:rPr>
              <w:lastRenderedPageBreak/>
              <w:t>分析结果。</w:t>
            </w:r>
          </w:p>
          <w:p w:rsidR="005A0C55" w:rsidRDefault="00BF15A0">
            <w:pPr>
              <w:spacing w:line="360" w:lineRule="auto"/>
              <w:ind w:firstLineChars="200" w:firstLine="480"/>
              <w:rPr>
                <w:rFonts w:ascii="宋体" w:eastAsia="宋体" w:hAnsi="宋体" w:cs="宋体"/>
                <w:color w:val="000000"/>
                <w:sz w:val="24"/>
              </w:rPr>
            </w:pPr>
            <w:r>
              <w:rPr>
                <w:rFonts w:ascii="宋体" w:eastAsia="宋体" w:hAnsi="宋体" w:cs="宋体" w:hint="eastAsia"/>
                <w:color w:val="000000"/>
                <w:sz w:val="24"/>
              </w:rPr>
              <w:t xml:space="preserve">能够为用户提供多种数据分析方法，包括标准报表、即席查询报表和动态分析报表，预测，假设分析（What-if）和数据挖掘等。 </w:t>
            </w:r>
          </w:p>
          <w:p w:rsidR="005A0C55" w:rsidRDefault="00BF15A0">
            <w:pPr>
              <w:spacing w:line="360" w:lineRule="auto"/>
              <w:ind w:firstLineChars="200" w:firstLine="480"/>
              <w:rPr>
                <w:rFonts w:ascii="宋体" w:eastAsia="宋体" w:hAnsi="宋体" w:cs="宋体"/>
                <w:sz w:val="24"/>
              </w:rPr>
            </w:pPr>
            <w:r>
              <w:rPr>
                <w:rFonts w:ascii="宋体" w:eastAsia="宋体" w:hAnsi="宋体" w:cs="宋体" w:hint="eastAsia"/>
                <w:color w:val="000000"/>
                <w:sz w:val="24"/>
              </w:rPr>
              <w:t>标准报表和即席查询报表是基于关系型数据库/多维数据库的报表输出，标准报表是一种格式固定、内容仅依据预定义的条件变化的报表，是在系统开发时根据用户需求定制的，最终用户无法自己修改。即席查询报表的格式和内容可以由最终用户自由选择，即支持即席查询。允许最终用户控制数据的访问方法，定义报表格式和报表中的数据内容。动态分析报表支持客户对数据进行旋转、切片和分层，并从各个角度对数据进行分析和比较。预测主要是根据历史数据推断将来的数据趋势。假设分析允许用户设定一些假设条件，观察条件成立的</w:t>
            </w:r>
            <w:r>
              <w:rPr>
                <w:rFonts w:ascii="宋体" w:eastAsia="宋体" w:hAnsi="宋体" w:cs="宋体" w:hint="eastAsia"/>
                <w:color w:val="000000"/>
                <w:sz w:val="24"/>
              </w:rPr>
              <w:lastRenderedPageBreak/>
              <w:t>情况下相关指标的变化。数据挖掘是利用多种数学的分析方法建立模型，找出隐含的业务规律。</w:t>
            </w:r>
          </w:p>
          <w:p w:rsidR="005A0C55" w:rsidRDefault="005A0C55">
            <w:pPr>
              <w:spacing w:line="360" w:lineRule="auto"/>
              <w:jc w:val="left"/>
              <w:rPr>
                <w:rFonts w:ascii="宋体" w:eastAsia="宋体" w:hAnsi="宋体" w:cs="宋体"/>
                <w:b/>
                <w:bCs/>
                <w:sz w:val="24"/>
              </w:rPr>
            </w:pPr>
          </w:p>
        </w:tc>
        <w:tc>
          <w:tcPr>
            <w:tcW w:w="1364" w:type="dxa"/>
          </w:tcPr>
          <w:p w:rsidR="005A0C55" w:rsidRDefault="005A0C55">
            <w:pPr>
              <w:spacing w:line="360" w:lineRule="auto"/>
              <w:jc w:val="left"/>
              <w:rPr>
                <w:rFonts w:ascii="宋体" w:eastAsia="宋体" w:hAnsi="宋体" w:cs="宋体"/>
                <w:b/>
                <w:bCs/>
                <w:sz w:val="24"/>
              </w:rPr>
            </w:pPr>
          </w:p>
          <w:p w:rsidR="005A0C55" w:rsidRDefault="005A0C55">
            <w:pPr>
              <w:spacing w:line="360" w:lineRule="auto"/>
              <w:jc w:val="left"/>
              <w:rPr>
                <w:rFonts w:ascii="宋体" w:eastAsia="宋体" w:hAnsi="宋体" w:cs="宋体"/>
                <w:b/>
                <w:bCs/>
                <w:sz w:val="24"/>
              </w:rPr>
            </w:pPr>
          </w:p>
          <w:p w:rsidR="005A0C55" w:rsidRDefault="005A0C55">
            <w:pPr>
              <w:spacing w:line="360" w:lineRule="auto"/>
              <w:jc w:val="center"/>
              <w:rPr>
                <w:rFonts w:ascii="宋体" w:eastAsia="宋体" w:hAnsi="宋体" w:cs="宋体"/>
                <w:b/>
                <w:bCs/>
                <w:sz w:val="24"/>
              </w:rPr>
            </w:pPr>
          </w:p>
          <w:p w:rsidR="005A0C55" w:rsidRDefault="00BF15A0">
            <w:pPr>
              <w:spacing w:line="360" w:lineRule="auto"/>
              <w:jc w:val="center"/>
              <w:rPr>
                <w:rFonts w:ascii="宋体" w:eastAsia="宋体" w:hAnsi="宋体" w:cs="宋体"/>
                <w:b/>
                <w:bCs/>
                <w:sz w:val="24"/>
              </w:rPr>
            </w:pPr>
            <w:r>
              <w:rPr>
                <w:rFonts w:ascii="宋体" w:eastAsia="宋体" w:hAnsi="宋体" w:cs="宋体" w:hint="eastAsia"/>
                <w:b/>
                <w:bCs/>
                <w:sz w:val="24"/>
              </w:rPr>
              <w:t>无</w:t>
            </w:r>
          </w:p>
          <w:p w:rsidR="005A0C55" w:rsidRDefault="005A0C55">
            <w:pPr>
              <w:spacing w:line="360" w:lineRule="auto"/>
              <w:jc w:val="center"/>
              <w:rPr>
                <w:rFonts w:ascii="宋体" w:eastAsia="宋体" w:hAnsi="宋体" w:cs="宋体"/>
                <w:b/>
                <w:bCs/>
                <w:sz w:val="24"/>
              </w:rPr>
            </w:pPr>
          </w:p>
          <w:p w:rsidR="005A0C55" w:rsidRDefault="005A0C55">
            <w:pPr>
              <w:spacing w:line="360" w:lineRule="auto"/>
              <w:jc w:val="center"/>
              <w:rPr>
                <w:rFonts w:ascii="宋体" w:eastAsia="宋体" w:hAnsi="宋体" w:cs="宋体"/>
                <w:b/>
                <w:bCs/>
                <w:sz w:val="24"/>
              </w:rPr>
            </w:pPr>
          </w:p>
          <w:p w:rsidR="005A0C55" w:rsidRDefault="00BF15A0">
            <w:pPr>
              <w:spacing w:line="360" w:lineRule="auto"/>
              <w:jc w:val="center"/>
              <w:rPr>
                <w:rFonts w:ascii="宋体" w:eastAsia="宋体" w:hAnsi="宋体" w:cs="宋体"/>
                <w:b/>
                <w:bCs/>
                <w:sz w:val="24"/>
              </w:rPr>
            </w:pPr>
            <w:r>
              <w:rPr>
                <w:rFonts w:ascii="宋体" w:eastAsia="宋体" w:hAnsi="宋体" w:cs="宋体" w:hint="eastAsia"/>
                <w:b/>
                <w:bCs/>
                <w:sz w:val="24"/>
              </w:rPr>
              <w:t>偏</w:t>
            </w:r>
          </w:p>
          <w:p w:rsidR="005A0C55" w:rsidRDefault="005A0C55">
            <w:pPr>
              <w:spacing w:line="360" w:lineRule="auto"/>
              <w:jc w:val="center"/>
              <w:rPr>
                <w:rFonts w:ascii="宋体" w:eastAsia="宋体" w:hAnsi="宋体" w:cs="宋体"/>
                <w:b/>
                <w:bCs/>
                <w:sz w:val="24"/>
              </w:rPr>
            </w:pPr>
          </w:p>
          <w:p w:rsidR="005A0C55" w:rsidRDefault="00BF15A0">
            <w:pPr>
              <w:spacing w:line="360" w:lineRule="auto"/>
              <w:jc w:val="center"/>
              <w:rPr>
                <w:rFonts w:ascii="宋体" w:eastAsia="宋体" w:hAnsi="宋体" w:cs="宋体"/>
                <w:b/>
                <w:bCs/>
                <w:sz w:val="24"/>
              </w:rPr>
            </w:pPr>
            <w:r>
              <w:rPr>
                <w:rFonts w:ascii="宋体" w:eastAsia="宋体" w:hAnsi="宋体" w:cs="宋体" w:hint="eastAsia"/>
                <w:b/>
                <w:bCs/>
                <w:sz w:val="24"/>
              </w:rPr>
              <w:t>`</w:t>
            </w:r>
          </w:p>
          <w:p w:rsidR="005A0C55" w:rsidRDefault="005A0C55">
            <w:pPr>
              <w:spacing w:line="360" w:lineRule="auto"/>
              <w:jc w:val="center"/>
              <w:rPr>
                <w:rFonts w:ascii="宋体" w:eastAsia="宋体" w:hAnsi="宋体" w:cs="宋体"/>
                <w:b/>
                <w:bCs/>
                <w:sz w:val="24"/>
              </w:rPr>
            </w:pPr>
          </w:p>
          <w:p w:rsidR="005A0C55" w:rsidRDefault="005A0C55">
            <w:pPr>
              <w:spacing w:line="360" w:lineRule="auto"/>
              <w:jc w:val="center"/>
              <w:rPr>
                <w:rFonts w:ascii="宋体" w:eastAsia="宋体" w:hAnsi="宋体" w:cs="宋体"/>
                <w:b/>
                <w:bCs/>
                <w:sz w:val="24"/>
              </w:rPr>
            </w:pPr>
          </w:p>
          <w:p w:rsidR="005A0C55" w:rsidRDefault="00BF15A0">
            <w:pPr>
              <w:spacing w:line="360" w:lineRule="auto"/>
              <w:jc w:val="center"/>
              <w:rPr>
                <w:rFonts w:ascii="宋体" w:eastAsia="宋体" w:hAnsi="宋体" w:cs="宋体"/>
                <w:b/>
                <w:bCs/>
                <w:sz w:val="24"/>
              </w:rPr>
            </w:pPr>
            <w:r>
              <w:rPr>
                <w:rFonts w:ascii="宋体" w:eastAsia="宋体" w:hAnsi="宋体" w:cs="宋体" w:hint="eastAsia"/>
                <w:b/>
                <w:bCs/>
                <w:sz w:val="24"/>
              </w:rPr>
              <w:t>离</w:t>
            </w:r>
          </w:p>
        </w:tc>
      </w:tr>
      <w:tr w:rsidR="005A0C55">
        <w:tc>
          <w:tcPr>
            <w:tcW w:w="1381" w:type="dxa"/>
          </w:tcPr>
          <w:p w:rsidR="005A0C55" w:rsidRDefault="005A0C55">
            <w:pPr>
              <w:spacing w:line="360" w:lineRule="auto"/>
              <w:jc w:val="left"/>
              <w:rPr>
                <w:rFonts w:ascii="宋体" w:eastAsia="宋体" w:hAnsi="宋体" w:cs="宋体"/>
                <w:b/>
                <w:bCs/>
                <w:sz w:val="24"/>
              </w:rPr>
            </w:pPr>
          </w:p>
        </w:tc>
        <w:tc>
          <w:tcPr>
            <w:tcW w:w="2880" w:type="dxa"/>
          </w:tcPr>
          <w:p w:rsidR="005A0C55" w:rsidRDefault="005A0C55">
            <w:pPr>
              <w:spacing w:line="360" w:lineRule="auto"/>
              <w:jc w:val="left"/>
              <w:rPr>
                <w:rFonts w:ascii="宋体" w:eastAsia="宋体" w:hAnsi="宋体" w:cs="宋体"/>
                <w:b/>
                <w:bCs/>
                <w:sz w:val="24"/>
              </w:rPr>
            </w:pPr>
          </w:p>
        </w:tc>
        <w:tc>
          <w:tcPr>
            <w:tcW w:w="2895" w:type="dxa"/>
          </w:tcPr>
          <w:p w:rsidR="005A0C55" w:rsidRDefault="005A0C55">
            <w:pPr>
              <w:spacing w:line="360" w:lineRule="auto"/>
              <w:jc w:val="left"/>
              <w:rPr>
                <w:rFonts w:ascii="宋体" w:eastAsia="宋体" w:hAnsi="宋体" w:cs="宋体"/>
                <w:b/>
                <w:bCs/>
                <w:sz w:val="24"/>
              </w:rPr>
            </w:pPr>
          </w:p>
        </w:tc>
        <w:tc>
          <w:tcPr>
            <w:tcW w:w="1364" w:type="dxa"/>
          </w:tcPr>
          <w:p w:rsidR="005A0C55" w:rsidRDefault="005A0C55">
            <w:pPr>
              <w:spacing w:line="360" w:lineRule="auto"/>
              <w:jc w:val="left"/>
              <w:rPr>
                <w:rFonts w:ascii="宋体" w:eastAsia="宋体" w:hAnsi="宋体" w:cs="宋体"/>
                <w:b/>
                <w:bCs/>
                <w:sz w:val="24"/>
              </w:rPr>
            </w:pPr>
          </w:p>
        </w:tc>
      </w:tr>
    </w:tbl>
    <w:p w:rsidR="005A0C55" w:rsidRDefault="005A0C55">
      <w:pPr>
        <w:spacing w:line="360" w:lineRule="auto"/>
        <w:jc w:val="left"/>
        <w:rPr>
          <w:rFonts w:ascii="宋体" w:eastAsia="宋体" w:hAnsi="宋体" w:cs="宋体"/>
          <w:b/>
          <w:bCs/>
          <w:sz w:val="28"/>
          <w:szCs w:val="28"/>
        </w:rPr>
      </w:pPr>
    </w:p>
    <w:p w:rsidR="005A0C55" w:rsidRDefault="005A0C55">
      <w:pPr>
        <w:spacing w:line="360" w:lineRule="auto"/>
        <w:jc w:val="left"/>
        <w:rPr>
          <w:rFonts w:ascii="宋体" w:eastAsia="宋体" w:hAnsi="宋体" w:cs="宋体"/>
          <w:b/>
          <w:bCs/>
          <w:sz w:val="28"/>
          <w:szCs w:val="28"/>
        </w:rPr>
      </w:pPr>
    </w:p>
    <w:p w:rsidR="005A0C55" w:rsidRDefault="00BF15A0">
      <w:pPr>
        <w:numPr>
          <w:ilvl w:val="0"/>
          <w:numId w:val="1"/>
        </w:numPr>
        <w:spacing w:line="360" w:lineRule="auto"/>
        <w:jc w:val="left"/>
        <w:outlineLvl w:val="0"/>
        <w:rPr>
          <w:rFonts w:ascii="宋体" w:eastAsia="宋体" w:hAnsi="宋体" w:cs="宋体"/>
          <w:b/>
          <w:bCs/>
          <w:sz w:val="32"/>
          <w:szCs w:val="32"/>
        </w:rPr>
      </w:pPr>
      <w:bookmarkStart w:id="14" w:name="_Toc19968"/>
      <w:r>
        <w:rPr>
          <w:rFonts w:ascii="宋体" w:eastAsia="宋体" w:hAnsi="宋体" w:cs="宋体" w:hint="eastAsia"/>
          <w:b/>
          <w:bCs/>
          <w:sz w:val="32"/>
          <w:szCs w:val="32"/>
        </w:rPr>
        <w:t>建议的实施方案</w:t>
      </w:r>
      <w:bookmarkEnd w:id="14"/>
    </w:p>
    <w:p w:rsidR="005A0C55" w:rsidRDefault="00BF15A0">
      <w:pPr>
        <w:pStyle w:val="2"/>
        <w:spacing w:line="360" w:lineRule="auto"/>
        <w:rPr>
          <w:rFonts w:ascii="宋体" w:eastAsia="宋体" w:hAnsi="宋体" w:cs="宋体"/>
        </w:rPr>
      </w:pPr>
      <w:bookmarkStart w:id="15" w:name="_Toc8512"/>
      <w:r>
        <w:rPr>
          <w:rFonts w:ascii="宋体" w:eastAsia="宋体" w:hAnsi="宋体" w:cs="宋体" w:hint="eastAsia"/>
        </w:rPr>
        <w:t>1 数据清洗及标准化</w:t>
      </w:r>
      <w:bookmarkEnd w:id="15"/>
    </w:p>
    <w:p w:rsidR="005A0C55" w:rsidRDefault="00BF15A0">
      <w:pPr>
        <w:pStyle w:val="3"/>
        <w:spacing w:line="360" w:lineRule="auto"/>
        <w:rPr>
          <w:rFonts w:ascii="宋体" w:eastAsia="宋体" w:hAnsi="宋体" w:cs="宋体"/>
        </w:rPr>
      </w:pPr>
      <w:r>
        <w:rPr>
          <w:rFonts w:ascii="宋体" w:eastAsia="宋体" w:hAnsi="宋体" w:cs="宋体" w:hint="eastAsia"/>
        </w:rPr>
        <w:t>1.1</w:t>
      </w:r>
      <w:r>
        <w:rPr>
          <w:rFonts w:ascii="宋体" w:eastAsia="宋体" w:hAnsi="宋体" w:cs="宋体" w:hint="eastAsia"/>
          <w:sz w:val="28"/>
          <w:szCs w:val="28"/>
        </w:rPr>
        <w:t>数据清洗</w:t>
      </w:r>
    </w:p>
    <w:p w:rsidR="005A0C55" w:rsidRDefault="00BF15A0">
      <w:pPr>
        <w:spacing w:line="360" w:lineRule="auto"/>
        <w:ind w:firstLineChars="200" w:firstLine="480"/>
        <w:rPr>
          <w:rFonts w:ascii="宋体" w:eastAsia="宋体" w:hAnsi="宋体" w:cs="宋体"/>
          <w:sz w:val="24"/>
        </w:rPr>
      </w:pPr>
      <w:r>
        <w:rPr>
          <w:rFonts w:ascii="宋体" w:eastAsia="宋体" w:hAnsi="宋体" w:cs="宋体" w:hint="eastAsia"/>
          <w:sz w:val="24"/>
        </w:rPr>
        <w:t>数据清洗旨在对数据进行审查和校验的过程，目的在于删除重复信息、纠正错误数据，提供数据一致性。在保险行业，每年新增百万甚至千万级的数据量，加之庞大的历史数据，难以避免地会存在一定量的错误数据，或者有的数据相互之间存在冲突。这些数据显然不是我们需要的数据，如若不对其进行清洗过滤，不仅会影响整体的数据质量，更会对后续的分析挖掘产生未知的影响。下文则是基于我司已有的对车险理赔数据的清洗经验，将数据问题划分成四个纬度，进行系统性的说明。</w:t>
      </w:r>
    </w:p>
    <w:p w:rsidR="005A0C55" w:rsidRDefault="00BF15A0">
      <w:pPr>
        <w:spacing w:line="360" w:lineRule="auto"/>
        <w:ind w:firstLine="420"/>
        <w:rPr>
          <w:rFonts w:ascii="宋体" w:eastAsia="宋体" w:hAnsi="宋体" w:cs="宋体"/>
          <w:sz w:val="28"/>
          <w:szCs w:val="32"/>
        </w:rPr>
      </w:pPr>
      <w:r>
        <w:rPr>
          <w:rFonts w:ascii="宋体" w:eastAsia="宋体" w:hAnsi="宋体" w:cs="宋体" w:hint="eastAsia"/>
          <w:noProof/>
        </w:rPr>
        <w:drawing>
          <wp:inline distT="0" distB="0" distL="114300" distR="114300">
            <wp:extent cx="5273675" cy="2295525"/>
            <wp:effectExtent l="0" t="0" r="3175" b="952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9" cstate="print"/>
                    <a:stretch>
                      <a:fillRect/>
                    </a:stretch>
                  </pic:blipFill>
                  <pic:spPr>
                    <a:xfrm>
                      <a:off x="0" y="0"/>
                      <a:ext cx="5273675" cy="2295525"/>
                    </a:xfrm>
                    <a:prstGeom prst="rect">
                      <a:avLst/>
                    </a:prstGeom>
                    <a:noFill/>
                    <a:ln w="9525">
                      <a:noFill/>
                    </a:ln>
                  </pic:spPr>
                </pic:pic>
              </a:graphicData>
            </a:graphic>
          </wp:inline>
        </w:drawing>
      </w:r>
    </w:p>
    <w:p w:rsidR="005A0C55" w:rsidRDefault="00BF15A0">
      <w:pPr>
        <w:pStyle w:val="4"/>
        <w:spacing w:line="360" w:lineRule="auto"/>
        <w:rPr>
          <w:rFonts w:ascii="宋体" w:eastAsia="宋体" w:hAnsi="宋体" w:cs="宋体"/>
        </w:rPr>
      </w:pPr>
      <w:r>
        <w:rPr>
          <w:rFonts w:ascii="宋体" w:eastAsia="宋体" w:hAnsi="宋体" w:cs="宋体" w:hint="eastAsia"/>
        </w:rPr>
        <w:lastRenderedPageBreak/>
        <w:t>1.1.1 数据完整性</w:t>
      </w:r>
    </w:p>
    <w:p w:rsidR="005A0C55" w:rsidRDefault="00BF15A0">
      <w:pPr>
        <w:spacing w:line="360" w:lineRule="auto"/>
        <w:ind w:firstLineChars="200" w:firstLine="480"/>
        <w:rPr>
          <w:rFonts w:ascii="宋体" w:eastAsia="宋体" w:hAnsi="宋体" w:cs="宋体"/>
          <w:color w:val="FF0000"/>
          <w:sz w:val="28"/>
          <w:szCs w:val="28"/>
        </w:rPr>
      </w:pPr>
      <w:r>
        <w:rPr>
          <w:rFonts w:ascii="宋体" w:eastAsia="宋体" w:hAnsi="宋体" w:cs="宋体" w:hint="eastAsia"/>
          <w:sz w:val="24"/>
        </w:rPr>
        <w:t>数据完整性问题主要涉及各个保险公司真实发生的案件，由于对案件信息没有进行及时上传或更新处理，导致案件信息不完全，数据资料上传不完整的情况。</w:t>
      </w:r>
    </w:p>
    <w:p w:rsidR="005A0C55" w:rsidRDefault="00BF15A0">
      <w:pPr>
        <w:pStyle w:val="4"/>
        <w:spacing w:line="360" w:lineRule="auto"/>
        <w:rPr>
          <w:rFonts w:ascii="宋体" w:eastAsia="宋体" w:hAnsi="宋体" w:cs="宋体"/>
        </w:rPr>
      </w:pPr>
      <w:r>
        <w:rPr>
          <w:rFonts w:ascii="宋体" w:eastAsia="宋体" w:hAnsi="宋体" w:cs="宋体" w:hint="eastAsia"/>
        </w:rPr>
        <w:t>1.1.2 数据规范性</w:t>
      </w:r>
    </w:p>
    <w:p w:rsidR="005A0C55" w:rsidRDefault="00BF15A0">
      <w:pPr>
        <w:spacing w:line="360" w:lineRule="auto"/>
        <w:ind w:firstLineChars="200" w:firstLine="480"/>
        <w:rPr>
          <w:rFonts w:ascii="宋体" w:eastAsia="宋体" w:hAnsi="宋体" w:cs="宋体"/>
          <w:sz w:val="28"/>
          <w:szCs w:val="28"/>
        </w:rPr>
      </w:pPr>
      <w:r>
        <w:rPr>
          <w:rFonts w:ascii="宋体" w:eastAsia="宋体" w:hAnsi="宋体" w:cs="宋体" w:hint="eastAsia"/>
          <w:sz w:val="24"/>
        </w:rPr>
        <w:t>数据规范性问题主要针对具体的数据字段在上传时并没有按照已有的接口标准要求进行上传，从而导致部分上传数据不符合该字段的上传规范。</w:t>
      </w:r>
    </w:p>
    <w:p w:rsidR="005A0C55" w:rsidRDefault="00BF15A0">
      <w:pPr>
        <w:pStyle w:val="4"/>
        <w:spacing w:line="360" w:lineRule="auto"/>
        <w:rPr>
          <w:rFonts w:ascii="宋体" w:eastAsia="宋体" w:hAnsi="宋体" w:cs="宋体"/>
        </w:rPr>
      </w:pPr>
      <w:r>
        <w:rPr>
          <w:rFonts w:ascii="宋体" w:eastAsia="宋体" w:hAnsi="宋体" w:cs="宋体" w:hint="eastAsia"/>
        </w:rPr>
        <w:t>1.1.3 数据准确性</w:t>
      </w:r>
    </w:p>
    <w:p w:rsidR="005A0C55" w:rsidRDefault="00BF15A0">
      <w:pPr>
        <w:spacing w:line="360" w:lineRule="auto"/>
        <w:ind w:firstLineChars="200" w:firstLine="480"/>
        <w:rPr>
          <w:rFonts w:ascii="宋体" w:eastAsia="宋体" w:hAnsi="宋体" w:cs="宋体"/>
          <w:sz w:val="24"/>
        </w:rPr>
      </w:pPr>
      <w:r>
        <w:rPr>
          <w:rFonts w:ascii="宋体" w:eastAsia="宋体" w:hAnsi="宋体" w:cs="宋体" w:hint="eastAsia"/>
          <w:sz w:val="24"/>
        </w:rPr>
        <w:t>数据准确性问题主要指部分字段的上传数据明显不属于或不符合该字段，致使该字段数据分布出现异常。或者因各分公司对该字段的理解存在差异导致数据上传不准确。</w:t>
      </w:r>
    </w:p>
    <w:p w:rsidR="005A0C55" w:rsidRDefault="00BF15A0">
      <w:pPr>
        <w:pStyle w:val="4"/>
        <w:spacing w:line="360" w:lineRule="auto"/>
        <w:rPr>
          <w:rFonts w:ascii="宋体" w:eastAsia="宋体" w:hAnsi="宋体" w:cs="宋体"/>
        </w:rPr>
      </w:pPr>
      <w:r>
        <w:rPr>
          <w:rFonts w:ascii="宋体" w:eastAsia="宋体" w:hAnsi="宋体" w:cs="宋体" w:hint="eastAsia"/>
        </w:rPr>
        <w:t>1.1.4 数据有效性</w:t>
      </w:r>
    </w:p>
    <w:p w:rsidR="005A0C55" w:rsidRDefault="00BF15A0">
      <w:pPr>
        <w:spacing w:line="360" w:lineRule="auto"/>
        <w:ind w:firstLineChars="200" w:firstLine="480"/>
        <w:rPr>
          <w:rFonts w:ascii="宋体" w:eastAsia="宋体" w:hAnsi="宋体" w:cs="宋体"/>
          <w:sz w:val="24"/>
        </w:rPr>
      </w:pPr>
      <w:r>
        <w:rPr>
          <w:rFonts w:ascii="宋体" w:eastAsia="宋体" w:hAnsi="宋体" w:cs="宋体" w:hint="eastAsia"/>
          <w:sz w:val="24"/>
        </w:rPr>
        <w:t>数据有效性问题主要由业务规则决定。即通过一定的规则厘定后，能大致确定某些字段的内容，若真实数据却与之相差甚远，则数据的有效性就有待商榷，需要进一步分析清理。</w:t>
      </w:r>
    </w:p>
    <w:p w:rsidR="005A0C55" w:rsidRDefault="00BF15A0">
      <w:pPr>
        <w:spacing w:line="360" w:lineRule="auto"/>
        <w:ind w:firstLineChars="200" w:firstLine="480"/>
        <w:rPr>
          <w:rFonts w:ascii="宋体" w:eastAsia="宋体" w:hAnsi="宋体" w:cs="宋体"/>
          <w:sz w:val="24"/>
        </w:rPr>
      </w:pPr>
      <w:r>
        <w:rPr>
          <w:rFonts w:ascii="宋体" w:eastAsia="宋体" w:hAnsi="宋体" w:cs="宋体" w:hint="eastAsia"/>
          <w:sz w:val="24"/>
        </w:rPr>
        <w:t>当然上述数据问题也不可避免地包括数据在录入系统时，由于人为失误造成的数据缺失、非标、无效等情况。</w:t>
      </w:r>
    </w:p>
    <w:p w:rsidR="005A0C55" w:rsidRDefault="00BF15A0">
      <w:pPr>
        <w:pStyle w:val="4"/>
        <w:spacing w:line="360" w:lineRule="auto"/>
        <w:rPr>
          <w:rFonts w:ascii="宋体" w:eastAsia="宋体" w:hAnsi="宋体" w:cs="宋体"/>
        </w:rPr>
      </w:pPr>
      <w:r>
        <w:rPr>
          <w:rFonts w:ascii="宋体" w:eastAsia="宋体" w:hAnsi="宋体" w:cs="宋体" w:hint="eastAsia"/>
        </w:rPr>
        <w:t>1.1.5 数据修正</w:t>
      </w:r>
    </w:p>
    <w:p w:rsidR="005A0C55" w:rsidRDefault="00BF15A0">
      <w:pPr>
        <w:spacing w:line="360" w:lineRule="auto"/>
        <w:ind w:firstLineChars="200" w:firstLine="480"/>
        <w:rPr>
          <w:rFonts w:ascii="宋体" w:eastAsia="宋体" w:hAnsi="宋体" w:cs="宋体"/>
          <w:sz w:val="24"/>
        </w:rPr>
      </w:pPr>
      <w:r>
        <w:rPr>
          <w:rFonts w:ascii="宋体" w:eastAsia="宋体" w:hAnsi="宋体" w:cs="宋体" w:hint="eastAsia"/>
          <w:sz w:val="24"/>
        </w:rPr>
        <w:t>在确定原始数据存在上述问题后，再根据客户需求和业务逻辑进行数据修正工作。如对于缺失值可以从原数据节点进行反查，也可以根据具体情况进行插值等操作；对于无效数据根据整案情况进行更正或剔除；对于样本数量过少的情况，可以放宽时间、空间、条件纬度并进行人工干预，进行补充扩张。从而为后续的分析挖掘垫定数据基础。</w:t>
      </w:r>
    </w:p>
    <w:p w:rsidR="005A0C55" w:rsidRDefault="00BF15A0">
      <w:pPr>
        <w:spacing w:line="360" w:lineRule="auto"/>
        <w:ind w:firstLine="420"/>
        <w:rPr>
          <w:rFonts w:ascii="宋体" w:eastAsia="宋体" w:hAnsi="宋体" w:cs="宋体"/>
          <w:sz w:val="28"/>
          <w:szCs w:val="32"/>
        </w:rPr>
      </w:pPr>
      <w:r>
        <w:rPr>
          <w:rFonts w:ascii="宋体" w:eastAsia="宋体" w:hAnsi="宋体" w:cs="宋体" w:hint="eastAsia"/>
          <w:noProof/>
        </w:rPr>
        <w:lastRenderedPageBreak/>
        <w:drawing>
          <wp:inline distT="0" distB="0" distL="114300" distR="114300">
            <wp:extent cx="5271770" cy="3799205"/>
            <wp:effectExtent l="0" t="0" r="5080" b="1079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0" cstate="print"/>
                    <a:stretch>
                      <a:fillRect/>
                    </a:stretch>
                  </pic:blipFill>
                  <pic:spPr>
                    <a:xfrm>
                      <a:off x="0" y="0"/>
                      <a:ext cx="5271770" cy="3799205"/>
                    </a:xfrm>
                    <a:prstGeom prst="rect">
                      <a:avLst/>
                    </a:prstGeom>
                    <a:noFill/>
                    <a:ln w="9525">
                      <a:noFill/>
                    </a:ln>
                  </pic:spPr>
                </pic:pic>
              </a:graphicData>
            </a:graphic>
          </wp:inline>
        </w:drawing>
      </w:r>
    </w:p>
    <w:p w:rsidR="005A0C55" w:rsidRDefault="00BF15A0">
      <w:pPr>
        <w:pStyle w:val="3"/>
        <w:spacing w:line="360" w:lineRule="auto"/>
        <w:rPr>
          <w:rFonts w:ascii="宋体" w:eastAsia="宋体" w:hAnsi="宋体" w:cs="宋体"/>
        </w:rPr>
      </w:pPr>
      <w:r>
        <w:rPr>
          <w:rFonts w:ascii="宋体" w:eastAsia="宋体" w:hAnsi="宋体" w:cs="宋体" w:hint="eastAsia"/>
        </w:rPr>
        <w:t>1.2数据标准化</w:t>
      </w:r>
    </w:p>
    <w:p w:rsidR="005A0C55" w:rsidRDefault="00BF15A0">
      <w:pPr>
        <w:spacing w:line="360" w:lineRule="auto"/>
        <w:ind w:firstLineChars="200" w:firstLine="480"/>
        <w:rPr>
          <w:rFonts w:ascii="宋体" w:eastAsia="宋体" w:hAnsi="宋体" w:cs="宋体"/>
          <w:sz w:val="24"/>
        </w:rPr>
      </w:pPr>
      <w:r>
        <w:rPr>
          <w:rFonts w:ascii="宋体" w:eastAsia="宋体" w:hAnsi="宋体" w:cs="宋体" w:hint="eastAsia"/>
          <w:sz w:val="24"/>
        </w:rPr>
        <w:t>由于贵公司存在配件价格推荐的需求，因此对于配件名称的准确性、标准化需要有一个较高的标准。</w:t>
      </w:r>
    </w:p>
    <w:p w:rsidR="005A0C55" w:rsidRDefault="00BF15A0">
      <w:pPr>
        <w:spacing w:line="360" w:lineRule="auto"/>
        <w:ind w:firstLineChars="200" w:firstLine="480"/>
        <w:rPr>
          <w:rFonts w:ascii="宋体" w:eastAsia="宋体" w:hAnsi="宋体" w:cs="宋体"/>
          <w:sz w:val="24"/>
        </w:rPr>
      </w:pPr>
      <w:r>
        <w:rPr>
          <w:rFonts w:ascii="宋体" w:eastAsia="宋体" w:hAnsi="宋体" w:cs="宋体" w:hint="eastAsia"/>
          <w:sz w:val="24"/>
        </w:rPr>
        <w:t>我司通过业内领先的智能匹配引擎，可以将采集到的不规范汽配数据非常轻松地匹配到标准库模板。匹配引擎根据内置的智能分词、同义词库等规则能够准确识别各种配件名称，在处理时将配件名称进行标准化匹配。从而避免数据维护人员因数据源不规范而产生的大量预处理工作，提高数据准确度，具体情况以下面两个项目为例说明。</w:t>
      </w:r>
    </w:p>
    <w:p w:rsidR="005A0C55" w:rsidRDefault="00BF15A0">
      <w:pPr>
        <w:pStyle w:val="4"/>
        <w:spacing w:line="360" w:lineRule="auto"/>
        <w:rPr>
          <w:rFonts w:ascii="宋体" w:eastAsia="宋体" w:hAnsi="宋体" w:cs="宋体"/>
        </w:rPr>
      </w:pPr>
      <w:r>
        <w:rPr>
          <w:rFonts w:ascii="宋体" w:eastAsia="宋体" w:hAnsi="宋体" w:cs="宋体" w:hint="eastAsia"/>
        </w:rPr>
        <w:t>1.2.1 智能分解</w:t>
      </w:r>
    </w:p>
    <w:p w:rsidR="005A0C55" w:rsidRDefault="00BF15A0">
      <w:pPr>
        <w:spacing w:line="360" w:lineRule="auto"/>
        <w:ind w:firstLineChars="200" w:firstLine="480"/>
        <w:rPr>
          <w:rFonts w:ascii="宋体" w:eastAsia="宋体" w:hAnsi="宋体" w:cs="宋体"/>
          <w:sz w:val="24"/>
        </w:rPr>
      </w:pPr>
      <w:r>
        <w:rPr>
          <w:rFonts w:ascii="宋体" w:eastAsia="宋体" w:hAnsi="宋体" w:cs="宋体" w:hint="eastAsia"/>
          <w:sz w:val="24"/>
        </w:rPr>
        <w:t>根据维修项目关键字和惯用分类方式对维修的钣金、油漆、拆装等类别进行自动分解识别。即使全手工录入的不规范定损单仍可做到全标准分解识别，为后续应用提供价格获取及运算基础。</w:t>
      </w:r>
    </w:p>
    <w:p w:rsidR="005A0C55" w:rsidRDefault="00BF15A0">
      <w:pPr>
        <w:spacing w:line="360" w:lineRule="auto"/>
        <w:ind w:firstLine="420"/>
        <w:rPr>
          <w:rFonts w:ascii="宋体" w:eastAsia="宋体" w:hAnsi="宋体" w:cs="宋体"/>
          <w:sz w:val="28"/>
          <w:szCs w:val="32"/>
        </w:rPr>
      </w:pPr>
      <w:r>
        <w:rPr>
          <w:rFonts w:ascii="宋体" w:eastAsia="宋体" w:hAnsi="宋体" w:cs="宋体" w:hint="eastAsia"/>
          <w:noProof/>
        </w:rPr>
        <w:lastRenderedPageBreak/>
        <w:drawing>
          <wp:inline distT="0" distB="0" distL="114300" distR="114300">
            <wp:extent cx="5271135" cy="2646680"/>
            <wp:effectExtent l="0" t="0" r="571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cstate="print"/>
                    <a:stretch>
                      <a:fillRect/>
                    </a:stretch>
                  </pic:blipFill>
                  <pic:spPr>
                    <a:xfrm>
                      <a:off x="0" y="0"/>
                      <a:ext cx="5271135" cy="2646680"/>
                    </a:xfrm>
                    <a:prstGeom prst="rect">
                      <a:avLst/>
                    </a:prstGeom>
                    <a:noFill/>
                    <a:ln w="9525">
                      <a:noFill/>
                    </a:ln>
                  </pic:spPr>
                </pic:pic>
              </a:graphicData>
            </a:graphic>
          </wp:inline>
        </w:drawing>
      </w:r>
    </w:p>
    <w:p w:rsidR="005A0C55" w:rsidRDefault="00BF15A0">
      <w:pPr>
        <w:pStyle w:val="4"/>
        <w:spacing w:line="360" w:lineRule="auto"/>
        <w:rPr>
          <w:rFonts w:ascii="宋体" w:eastAsia="宋体" w:hAnsi="宋体" w:cs="宋体"/>
        </w:rPr>
      </w:pPr>
      <w:r>
        <w:rPr>
          <w:rFonts w:ascii="宋体" w:eastAsia="宋体" w:hAnsi="宋体" w:cs="宋体" w:hint="eastAsia"/>
        </w:rPr>
        <w:t>1.2.2 配件名称标准化</w:t>
      </w:r>
    </w:p>
    <w:p w:rsidR="005A0C55" w:rsidRDefault="00BF15A0">
      <w:pPr>
        <w:spacing w:line="360" w:lineRule="auto"/>
        <w:ind w:firstLineChars="200" w:firstLine="480"/>
        <w:rPr>
          <w:rFonts w:ascii="宋体" w:eastAsia="宋体" w:hAnsi="宋体" w:cs="宋体"/>
          <w:sz w:val="28"/>
          <w:szCs w:val="32"/>
        </w:rPr>
      </w:pPr>
      <w:r>
        <w:rPr>
          <w:rFonts w:ascii="宋体" w:eastAsia="宋体" w:hAnsi="宋体" w:cs="宋体" w:hint="eastAsia"/>
          <w:sz w:val="24"/>
        </w:rPr>
        <w:t>对于同一配件存在的不同描述，经过配件名称标准化后即可得到统一的标准名称。</w:t>
      </w:r>
    </w:p>
    <w:p w:rsidR="005A0C55" w:rsidRDefault="00BF15A0">
      <w:pPr>
        <w:spacing w:line="360" w:lineRule="auto"/>
        <w:ind w:firstLine="420"/>
        <w:rPr>
          <w:rFonts w:ascii="宋体" w:eastAsia="宋体" w:hAnsi="宋体" w:cs="宋体"/>
          <w:sz w:val="28"/>
          <w:szCs w:val="32"/>
        </w:rPr>
      </w:pPr>
      <w:r>
        <w:rPr>
          <w:rFonts w:ascii="宋体" w:eastAsia="宋体" w:hAnsi="宋体" w:cs="宋体" w:hint="eastAsia"/>
          <w:noProof/>
        </w:rPr>
        <w:drawing>
          <wp:inline distT="0" distB="0" distL="114300" distR="114300">
            <wp:extent cx="5273675" cy="2550795"/>
            <wp:effectExtent l="0" t="0" r="317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cstate="print"/>
                    <a:stretch>
                      <a:fillRect/>
                    </a:stretch>
                  </pic:blipFill>
                  <pic:spPr>
                    <a:xfrm>
                      <a:off x="0" y="0"/>
                      <a:ext cx="5273675" cy="2550795"/>
                    </a:xfrm>
                    <a:prstGeom prst="rect">
                      <a:avLst/>
                    </a:prstGeom>
                    <a:noFill/>
                    <a:ln w="9525">
                      <a:noFill/>
                    </a:ln>
                  </pic:spPr>
                </pic:pic>
              </a:graphicData>
            </a:graphic>
          </wp:inline>
        </w:drawing>
      </w:r>
    </w:p>
    <w:p w:rsidR="005A0C55" w:rsidRDefault="00BF15A0">
      <w:pPr>
        <w:pStyle w:val="4"/>
        <w:spacing w:line="360" w:lineRule="auto"/>
        <w:rPr>
          <w:rFonts w:ascii="宋体" w:eastAsia="宋体" w:hAnsi="宋体" w:cs="宋体"/>
        </w:rPr>
      </w:pPr>
      <w:r>
        <w:rPr>
          <w:rFonts w:ascii="宋体" w:eastAsia="宋体" w:hAnsi="宋体" w:cs="宋体" w:hint="eastAsia"/>
        </w:rPr>
        <w:t>1.2.3 其他标准化</w:t>
      </w:r>
    </w:p>
    <w:p w:rsidR="005A0C55" w:rsidRDefault="00BF15A0">
      <w:pPr>
        <w:spacing w:line="360" w:lineRule="auto"/>
        <w:ind w:firstLineChars="200" w:firstLine="480"/>
        <w:rPr>
          <w:rFonts w:ascii="宋体" w:eastAsia="宋体" w:hAnsi="宋体" w:cs="宋体"/>
          <w:sz w:val="28"/>
          <w:szCs w:val="32"/>
        </w:rPr>
      </w:pPr>
      <w:r>
        <w:rPr>
          <w:rFonts w:ascii="宋体" w:eastAsia="宋体" w:hAnsi="宋体" w:cs="宋体" w:hint="eastAsia"/>
          <w:sz w:val="24"/>
        </w:rPr>
        <w:t>此外，根据客户具体需求，我司也能对车型名称进行标准化处理，调用事故类型归集引擎对配件价格进行类比分析、关联性分析等。</w:t>
      </w:r>
    </w:p>
    <w:p w:rsidR="005A0C55" w:rsidRDefault="00BF15A0">
      <w:pPr>
        <w:pStyle w:val="3"/>
        <w:spacing w:line="360" w:lineRule="auto"/>
        <w:rPr>
          <w:rFonts w:ascii="宋体" w:eastAsia="宋体" w:hAnsi="宋体" w:cs="宋体"/>
        </w:rPr>
      </w:pPr>
      <w:r>
        <w:rPr>
          <w:rFonts w:ascii="宋体" w:eastAsia="宋体" w:hAnsi="宋体" w:cs="宋体" w:hint="eastAsia"/>
        </w:rPr>
        <w:lastRenderedPageBreak/>
        <w:t>1.3配件数据标准化平台流程体系</w:t>
      </w:r>
    </w:p>
    <w:p w:rsidR="005A0C55" w:rsidRDefault="00BF15A0">
      <w:pPr>
        <w:spacing w:line="360" w:lineRule="auto"/>
        <w:ind w:firstLineChars="200" w:firstLine="480"/>
        <w:rPr>
          <w:rFonts w:ascii="宋体" w:eastAsia="宋体" w:hAnsi="宋体" w:cs="宋体"/>
          <w:sz w:val="28"/>
          <w:szCs w:val="32"/>
        </w:rPr>
      </w:pPr>
      <w:r>
        <w:rPr>
          <w:rFonts w:ascii="宋体" w:eastAsia="宋体" w:hAnsi="宋体" w:cs="宋体" w:hint="eastAsia"/>
          <w:sz w:val="24"/>
        </w:rPr>
        <w:t>数据清洗是一个过程，除了上述提出从多个纬度进行清理和检测外，一般在实际执行时还会考虑到公司、行业的具体需求，制定相应的数据梳理规则作为数据验证的依据。在清洗、验证工作结束后，对于确定为错误的数据进行标记并返回各节点进行提醒。同时，信息标准化在保险行业中还具有更多方面的应用，以此将内部数据串联，形成一套完整的标准化体系。</w:t>
      </w:r>
    </w:p>
    <w:p w:rsidR="005A0C55" w:rsidRDefault="00BF15A0">
      <w:pPr>
        <w:spacing w:line="360" w:lineRule="auto"/>
        <w:ind w:firstLine="420"/>
        <w:rPr>
          <w:rFonts w:ascii="宋体" w:eastAsia="宋体" w:hAnsi="宋体" w:cs="宋体"/>
          <w:sz w:val="28"/>
          <w:szCs w:val="32"/>
        </w:rPr>
      </w:pPr>
      <w:r>
        <w:rPr>
          <w:rFonts w:ascii="宋体" w:eastAsia="宋体" w:hAnsi="宋体" w:cs="宋体" w:hint="eastAsia"/>
          <w:noProof/>
        </w:rPr>
        <w:drawing>
          <wp:inline distT="0" distB="0" distL="114300" distR="114300">
            <wp:extent cx="5267960" cy="3385820"/>
            <wp:effectExtent l="0" t="0" r="8890" b="508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3" cstate="print"/>
                    <a:stretch>
                      <a:fillRect/>
                    </a:stretch>
                  </pic:blipFill>
                  <pic:spPr>
                    <a:xfrm>
                      <a:off x="0" y="0"/>
                      <a:ext cx="5267960" cy="3385820"/>
                    </a:xfrm>
                    <a:prstGeom prst="rect">
                      <a:avLst/>
                    </a:prstGeom>
                    <a:noFill/>
                    <a:ln w="9525">
                      <a:noFill/>
                    </a:ln>
                  </pic:spPr>
                </pic:pic>
              </a:graphicData>
            </a:graphic>
          </wp:inline>
        </w:drawing>
      </w:r>
    </w:p>
    <w:p w:rsidR="005A0C55" w:rsidRDefault="00BF15A0">
      <w:pPr>
        <w:pStyle w:val="4"/>
        <w:rPr>
          <w:rFonts w:ascii="宋体" w:eastAsia="宋体" w:hAnsi="宋体" w:cs="宋体"/>
        </w:rPr>
      </w:pPr>
      <w:r>
        <w:rPr>
          <w:rFonts w:ascii="宋体" w:eastAsia="宋体" w:hAnsi="宋体" w:cs="宋体" w:hint="eastAsia"/>
        </w:rPr>
        <w:t>1.3.1 建立标准化平台的具体办法与步骤</w:t>
      </w:r>
    </w:p>
    <w:p w:rsidR="005A0C55" w:rsidRDefault="00BF15A0">
      <w:pPr>
        <w:rPr>
          <w:rFonts w:ascii="宋体" w:eastAsia="宋体" w:hAnsi="宋体" w:cs="宋体"/>
          <w:sz w:val="28"/>
          <w:szCs w:val="32"/>
        </w:rPr>
      </w:pPr>
      <w:r>
        <w:rPr>
          <w:rFonts w:ascii="宋体" w:eastAsia="宋体" w:hAnsi="宋体" w:cs="宋体" w:hint="eastAsia"/>
          <w:sz w:val="28"/>
          <w:szCs w:val="32"/>
        </w:rPr>
        <w:t>1．</w:t>
      </w:r>
      <w:r>
        <w:rPr>
          <w:rFonts w:ascii="宋体" w:eastAsia="宋体" w:hAnsi="宋体" w:cs="宋体" w:hint="eastAsia"/>
          <w:b/>
          <w:bCs/>
          <w:sz w:val="28"/>
          <w:szCs w:val="32"/>
        </w:rPr>
        <w:t>完成对理赔数据的质量评估</w:t>
      </w:r>
    </w:p>
    <w:p w:rsidR="005A0C55" w:rsidRDefault="00BF15A0">
      <w:pPr>
        <w:spacing w:line="360" w:lineRule="auto"/>
        <w:ind w:firstLine="420"/>
        <w:rPr>
          <w:rFonts w:ascii="宋体" w:eastAsia="宋体" w:hAnsi="宋体" w:cs="宋体"/>
          <w:sz w:val="24"/>
        </w:rPr>
      </w:pPr>
      <w:r>
        <w:rPr>
          <w:rFonts w:ascii="宋体" w:eastAsia="宋体" w:hAnsi="宋体" w:cs="宋体" w:hint="eastAsia"/>
          <w:sz w:val="24"/>
        </w:rPr>
        <w:t>对各分公司已上传到平台的理赔定损数据及相关参数的完整性、规范性、有效性和业务逻辑合理性等进行审计评估并生成评估报告。</w:t>
      </w:r>
    </w:p>
    <w:p w:rsidR="005A0C55" w:rsidRDefault="00BF15A0">
      <w:pPr>
        <w:rPr>
          <w:rFonts w:ascii="宋体" w:eastAsia="宋体" w:hAnsi="宋体" w:cs="宋体"/>
          <w:sz w:val="28"/>
          <w:szCs w:val="32"/>
        </w:rPr>
      </w:pPr>
      <w:r>
        <w:rPr>
          <w:rFonts w:ascii="宋体" w:eastAsia="宋体" w:hAnsi="宋体" w:cs="宋体" w:hint="eastAsia"/>
          <w:sz w:val="28"/>
          <w:szCs w:val="32"/>
        </w:rPr>
        <w:t>2．</w:t>
      </w:r>
      <w:r>
        <w:rPr>
          <w:rFonts w:ascii="宋体" w:eastAsia="宋体" w:hAnsi="宋体" w:cs="宋体" w:hint="eastAsia"/>
          <w:b/>
          <w:bCs/>
          <w:sz w:val="28"/>
          <w:szCs w:val="32"/>
        </w:rPr>
        <w:t>完成平台理赔数据的接口治理</w:t>
      </w:r>
    </w:p>
    <w:p w:rsidR="005A0C55" w:rsidRDefault="00BF15A0">
      <w:pPr>
        <w:spacing w:line="360" w:lineRule="auto"/>
        <w:ind w:firstLine="420"/>
        <w:rPr>
          <w:rFonts w:ascii="宋体" w:eastAsia="宋体" w:hAnsi="宋体" w:cs="宋体"/>
          <w:sz w:val="24"/>
        </w:rPr>
      </w:pPr>
      <w:r>
        <w:rPr>
          <w:rFonts w:ascii="宋体" w:eastAsia="宋体" w:hAnsi="宋体" w:cs="宋体" w:hint="eastAsia"/>
          <w:sz w:val="24"/>
        </w:rPr>
        <w:t>针对生成的评估报告完成《接口完善指导文档》，具体明确接口传值中需做一对多转换和出现理解二义性的字段要求等各种具体情况，提供参考示例，通过现场、电话、邮件等多种方式对各公司系统开发人员的问题及时释疑，达成平台</w:t>
      </w:r>
      <w:r>
        <w:rPr>
          <w:rFonts w:ascii="宋体" w:eastAsia="宋体" w:hAnsi="宋体" w:cs="宋体" w:hint="eastAsia"/>
          <w:sz w:val="24"/>
        </w:rPr>
        <w:lastRenderedPageBreak/>
        <w:t>级的统一语言标准。及时、定期跟进整改结果，在整改完成后的规定时间内，再次对数据执行评估和反馈，使用PDCA的循环方法，使平台数据质量快速达到预期效果。</w:t>
      </w:r>
    </w:p>
    <w:p w:rsidR="005A0C55" w:rsidRDefault="00BF15A0">
      <w:pPr>
        <w:rPr>
          <w:rFonts w:ascii="宋体" w:eastAsia="宋体" w:hAnsi="宋体" w:cs="宋体"/>
          <w:sz w:val="28"/>
          <w:szCs w:val="32"/>
        </w:rPr>
      </w:pPr>
      <w:r>
        <w:rPr>
          <w:rFonts w:ascii="宋体" w:eastAsia="宋体" w:hAnsi="宋体" w:cs="宋体" w:hint="eastAsia"/>
          <w:sz w:val="28"/>
          <w:szCs w:val="32"/>
        </w:rPr>
        <w:t>3．</w:t>
      </w:r>
      <w:r>
        <w:rPr>
          <w:rFonts w:ascii="宋体" w:eastAsia="宋体" w:hAnsi="宋体" w:cs="宋体" w:hint="eastAsia"/>
          <w:b/>
          <w:bCs/>
          <w:sz w:val="28"/>
          <w:szCs w:val="32"/>
        </w:rPr>
        <w:t>建立平台数据监控治理自动化提醒程序</w:t>
      </w:r>
    </w:p>
    <w:p w:rsidR="005A0C55" w:rsidRDefault="00BF15A0">
      <w:pPr>
        <w:spacing w:line="360" w:lineRule="auto"/>
        <w:ind w:firstLine="420"/>
        <w:rPr>
          <w:rFonts w:ascii="宋体" w:eastAsia="宋体" w:hAnsi="宋体" w:cs="宋体"/>
          <w:sz w:val="24"/>
        </w:rPr>
      </w:pPr>
      <w:r>
        <w:rPr>
          <w:rFonts w:ascii="宋体" w:eastAsia="宋体" w:hAnsi="宋体" w:cs="宋体" w:hint="eastAsia"/>
          <w:sz w:val="24"/>
        </w:rPr>
        <w:t>针对平台异常数据，实施一整套完整的自动化数据质量得分情况，了解平台的数据质量以及各个分公司上传质量。建立自动化抽取验证机制，字段分布实施监控BI体系。对出现问题的字段及各个保险公司予以随时提醒。</w:t>
      </w:r>
    </w:p>
    <w:p w:rsidR="005A0C55" w:rsidRDefault="00BF15A0">
      <w:pPr>
        <w:rPr>
          <w:rFonts w:ascii="宋体" w:eastAsia="宋体" w:hAnsi="宋体" w:cs="宋体"/>
          <w:sz w:val="28"/>
          <w:szCs w:val="32"/>
        </w:rPr>
      </w:pPr>
      <w:r>
        <w:rPr>
          <w:rFonts w:ascii="宋体" w:eastAsia="宋体" w:hAnsi="宋体" w:cs="宋体" w:hint="eastAsia"/>
          <w:sz w:val="28"/>
          <w:szCs w:val="32"/>
        </w:rPr>
        <w:t>4．</w:t>
      </w:r>
      <w:r>
        <w:rPr>
          <w:rFonts w:ascii="宋体" w:eastAsia="宋体" w:hAnsi="宋体" w:cs="宋体" w:hint="eastAsia"/>
          <w:b/>
          <w:bCs/>
          <w:sz w:val="28"/>
          <w:szCs w:val="32"/>
        </w:rPr>
        <w:t>建立配件数据标准和标准化引擎处理平台</w:t>
      </w:r>
    </w:p>
    <w:p w:rsidR="005A0C55" w:rsidRDefault="00BF15A0">
      <w:pPr>
        <w:spacing w:line="360" w:lineRule="auto"/>
        <w:ind w:firstLine="420"/>
        <w:rPr>
          <w:rFonts w:ascii="宋体" w:eastAsia="宋体" w:hAnsi="宋体" w:cs="宋体"/>
          <w:sz w:val="24"/>
        </w:rPr>
      </w:pPr>
      <w:r>
        <w:rPr>
          <w:rFonts w:ascii="宋体" w:eastAsia="宋体" w:hAnsi="宋体" w:cs="宋体" w:hint="eastAsia"/>
          <w:sz w:val="24"/>
        </w:rPr>
        <w:t>建立所在区域配件数据标准和维修数据标准。以所在区域的数据标准和先进的语义识别技术为基础，统一配件和维修数据的标准化平台，并通过系统化手段实现平台现有存量及后续由各公司实时上传数据的标准化处理、转换工作。处理后的配件和维修数据将拥有统一的规范名称及属性，以此为基础，后期在实施统计、分析、共享、管控等操作将可得到更理想的效果。</w:t>
      </w:r>
    </w:p>
    <w:p w:rsidR="005A0C55" w:rsidRDefault="00BF15A0">
      <w:pPr>
        <w:rPr>
          <w:rFonts w:ascii="宋体" w:eastAsia="宋体" w:hAnsi="宋体" w:cs="宋体"/>
          <w:sz w:val="28"/>
          <w:szCs w:val="32"/>
        </w:rPr>
      </w:pPr>
      <w:r>
        <w:rPr>
          <w:rFonts w:ascii="宋体" w:eastAsia="宋体" w:hAnsi="宋体" w:cs="宋体" w:hint="eastAsia"/>
          <w:sz w:val="28"/>
          <w:szCs w:val="32"/>
        </w:rPr>
        <w:t>5．</w:t>
      </w:r>
      <w:r>
        <w:rPr>
          <w:rFonts w:ascii="宋体" w:eastAsia="宋体" w:hAnsi="宋体" w:cs="宋体" w:hint="eastAsia"/>
          <w:b/>
          <w:bCs/>
          <w:sz w:val="28"/>
          <w:szCs w:val="32"/>
        </w:rPr>
        <w:t>数据规范化方案</w:t>
      </w:r>
    </w:p>
    <w:p w:rsidR="005A0C55" w:rsidRDefault="00BF15A0">
      <w:pPr>
        <w:spacing w:line="360" w:lineRule="auto"/>
        <w:ind w:firstLine="420"/>
        <w:rPr>
          <w:rFonts w:ascii="宋体" w:eastAsia="宋体" w:hAnsi="宋体" w:cs="宋体"/>
          <w:sz w:val="24"/>
        </w:rPr>
      </w:pPr>
      <w:r>
        <w:rPr>
          <w:rFonts w:ascii="宋体" w:eastAsia="宋体" w:hAnsi="宋体" w:cs="宋体" w:hint="eastAsia"/>
          <w:sz w:val="24"/>
        </w:rPr>
        <w:t>通过智能引擎将各保险公司已上传数据进行全面清理，清理后的配件数据将拥有统一的规范名称，达到与系统点选相同结果的应用目的。例如当定损员手工录入“前保”或“前杠”，提交后台后，引擎将进行智能匹配，并将名称自动修改为“前保险杠”后入库。最终入库后的数据均为统一的标准配件名称，方便满足后续其他操作规范。</w:t>
      </w:r>
    </w:p>
    <w:p w:rsidR="005A0C55" w:rsidRDefault="00BF15A0">
      <w:pPr>
        <w:rPr>
          <w:rFonts w:ascii="宋体" w:eastAsia="宋体" w:hAnsi="宋体" w:cs="宋体"/>
          <w:sz w:val="28"/>
          <w:szCs w:val="32"/>
        </w:rPr>
      </w:pPr>
      <w:r>
        <w:rPr>
          <w:rFonts w:ascii="宋体" w:eastAsia="宋体" w:hAnsi="宋体" w:cs="宋体" w:hint="eastAsia"/>
          <w:sz w:val="28"/>
          <w:szCs w:val="32"/>
        </w:rPr>
        <w:t xml:space="preserve">6. </w:t>
      </w:r>
      <w:r>
        <w:rPr>
          <w:rFonts w:ascii="宋体" w:eastAsia="宋体" w:hAnsi="宋体" w:cs="宋体" w:hint="eastAsia"/>
          <w:b/>
          <w:bCs/>
          <w:sz w:val="28"/>
          <w:szCs w:val="32"/>
        </w:rPr>
        <w:t>通过标准化实现数据精细化分析和管理</w:t>
      </w:r>
    </w:p>
    <w:p w:rsidR="005A0C55" w:rsidRDefault="00BF15A0">
      <w:pPr>
        <w:spacing w:line="360" w:lineRule="auto"/>
        <w:ind w:firstLineChars="200" w:firstLine="480"/>
        <w:rPr>
          <w:rFonts w:ascii="宋体" w:eastAsia="宋体" w:hAnsi="宋体" w:cs="宋体"/>
          <w:sz w:val="24"/>
        </w:rPr>
      </w:pPr>
      <w:r>
        <w:rPr>
          <w:rFonts w:ascii="宋体" w:eastAsia="宋体" w:hAnsi="宋体" w:cs="宋体" w:hint="eastAsia"/>
          <w:sz w:val="24"/>
        </w:rPr>
        <w:t>在上述基础上，加深理赔定损服务数据的挖掘，增强业务逻辑规则的分析，为行业的定损服务管理提供更多的指向性指标。数据的精细化分析和管理，能够更好的提升行业定损服务的时效与质量，加强行业内部及相关行业的风险识别与管控，促进行业专业和健康的形象建设。</w:t>
      </w:r>
    </w:p>
    <w:p w:rsidR="005A0C55" w:rsidRDefault="00BF15A0">
      <w:pPr>
        <w:pStyle w:val="2"/>
        <w:spacing w:line="360" w:lineRule="auto"/>
        <w:rPr>
          <w:rFonts w:ascii="宋体" w:eastAsia="宋体" w:hAnsi="宋体" w:cs="宋体"/>
        </w:rPr>
      </w:pPr>
      <w:bookmarkStart w:id="16" w:name="_Toc9126"/>
      <w:r>
        <w:rPr>
          <w:rFonts w:ascii="宋体" w:eastAsia="宋体" w:hAnsi="宋体" w:cs="宋体" w:hint="eastAsia"/>
        </w:rPr>
        <w:t>2 数据存储与管理</w:t>
      </w:r>
      <w:bookmarkEnd w:id="16"/>
    </w:p>
    <w:p w:rsidR="005A0C55" w:rsidRDefault="00BF15A0">
      <w:pPr>
        <w:spacing w:line="360" w:lineRule="auto"/>
        <w:ind w:firstLineChars="200" w:firstLine="480"/>
        <w:rPr>
          <w:rFonts w:ascii="宋体" w:eastAsia="宋体" w:hAnsi="宋体" w:cs="宋体"/>
          <w:sz w:val="24"/>
        </w:rPr>
      </w:pPr>
      <w:r>
        <w:rPr>
          <w:rFonts w:ascii="宋体" w:eastAsia="宋体" w:hAnsi="宋体" w:cs="宋体" w:hint="eastAsia"/>
          <w:sz w:val="24"/>
        </w:rPr>
        <w:t>构建一套切实可行的车险零配件价格数据库系统进行数据存储和管理，既要存储各个品牌、品质配件的价格和出处，作为车损定损依据；又能通过统计分析</w:t>
      </w:r>
      <w:r>
        <w:rPr>
          <w:rFonts w:ascii="宋体" w:eastAsia="宋体" w:hAnsi="宋体" w:cs="宋体" w:hint="eastAsia"/>
          <w:sz w:val="24"/>
        </w:rPr>
        <w:lastRenderedPageBreak/>
        <w:t>合理控制配件价格，避免各个环节中可能会存在的“跑冒滴漏”现象；还要为公司和车险经营部门提供必要的专业意见和建议。</w:t>
      </w:r>
    </w:p>
    <w:p w:rsidR="005A0C55" w:rsidRDefault="00BF15A0">
      <w:pPr>
        <w:pStyle w:val="3"/>
        <w:spacing w:line="360" w:lineRule="auto"/>
        <w:rPr>
          <w:rFonts w:ascii="宋体" w:eastAsia="宋体" w:hAnsi="宋体" w:cs="宋体"/>
        </w:rPr>
      </w:pPr>
      <w:r>
        <w:rPr>
          <w:rFonts w:ascii="宋体" w:eastAsia="宋体" w:hAnsi="宋体" w:cs="宋体" w:hint="eastAsia"/>
        </w:rPr>
        <w:t>2.1 配件标准核心数据库</w:t>
      </w:r>
    </w:p>
    <w:p w:rsidR="005A0C55" w:rsidRDefault="00BF15A0">
      <w:pPr>
        <w:pStyle w:val="4"/>
        <w:spacing w:line="360" w:lineRule="auto"/>
        <w:rPr>
          <w:rFonts w:ascii="宋体" w:eastAsia="宋体" w:hAnsi="宋体" w:cs="宋体"/>
        </w:rPr>
      </w:pPr>
      <w:r>
        <w:rPr>
          <w:rFonts w:ascii="宋体" w:eastAsia="宋体" w:hAnsi="宋体" w:cs="宋体" w:hint="eastAsia"/>
        </w:rPr>
        <w:t>2.1.1建立核心库</w:t>
      </w:r>
    </w:p>
    <w:p w:rsidR="005A0C55" w:rsidRDefault="00BF15A0">
      <w:pPr>
        <w:spacing w:line="360" w:lineRule="auto"/>
        <w:ind w:firstLineChars="200" w:firstLine="480"/>
        <w:rPr>
          <w:rFonts w:ascii="宋体" w:eastAsia="宋体" w:hAnsi="宋体" w:cs="宋体"/>
          <w:sz w:val="24"/>
        </w:rPr>
      </w:pPr>
      <w:r>
        <w:rPr>
          <w:rFonts w:ascii="宋体" w:eastAsia="宋体" w:hAnsi="宋体" w:cs="宋体" w:hint="eastAsia"/>
          <w:sz w:val="24"/>
        </w:rPr>
        <w:t>1 通过数据清洗和标准化后，建立自己的核心的品牌，车系，车型，配件库。</w:t>
      </w:r>
    </w:p>
    <w:p w:rsidR="005A0C55" w:rsidRDefault="00BF15A0">
      <w:pPr>
        <w:spacing w:line="360" w:lineRule="auto"/>
        <w:ind w:firstLineChars="200" w:firstLine="420"/>
        <w:rPr>
          <w:rFonts w:ascii="宋体" w:eastAsia="宋体" w:hAnsi="宋体" w:cs="宋体"/>
        </w:rPr>
      </w:pPr>
      <w:r>
        <w:rPr>
          <w:rFonts w:ascii="宋体" w:eastAsia="宋体" w:hAnsi="宋体" w:cs="宋体" w:hint="eastAsia"/>
          <w:noProof/>
        </w:rPr>
        <w:drawing>
          <wp:inline distT="0" distB="0" distL="0" distR="0">
            <wp:extent cx="5273040" cy="2153920"/>
            <wp:effectExtent l="0" t="0" r="3810" b="177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4"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3040" cy="2153920"/>
                    </a:xfrm>
                    <a:prstGeom prst="rect">
                      <a:avLst/>
                    </a:prstGeom>
                    <a:noFill/>
                    <a:ln>
                      <a:noFill/>
                    </a:ln>
                  </pic:spPr>
                </pic:pic>
              </a:graphicData>
            </a:graphic>
          </wp:inline>
        </w:drawing>
      </w:r>
    </w:p>
    <w:p w:rsidR="005A0C55" w:rsidRDefault="00BF15A0">
      <w:pPr>
        <w:pStyle w:val="4"/>
        <w:spacing w:line="360" w:lineRule="auto"/>
        <w:rPr>
          <w:rFonts w:ascii="宋体" w:eastAsia="宋体" w:hAnsi="宋体" w:cs="宋体"/>
        </w:rPr>
      </w:pPr>
      <w:r>
        <w:rPr>
          <w:rFonts w:ascii="宋体" w:eastAsia="宋体" w:hAnsi="宋体" w:cs="宋体" w:hint="eastAsia"/>
        </w:rPr>
        <w:t>2.1.2区域价格库</w:t>
      </w:r>
    </w:p>
    <w:p w:rsidR="005A0C55" w:rsidRDefault="00BF15A0">
      <w:pPr>
        <w:spacing w:line="360" w:lineRule="auto"/>
        <w:ind w:firstLineChars="200" w:firstLine="480"/>
        <w:rPr>
          <w:rFonts w:ascii="宋体" w:eastAsia="宋体" w:hAnsi="宋体" w:cs="宋体"/>
          <w:sz w:val="24"/>
        </w:rPr>
      </w:pPr>
      <w:r>
        <w:rPr>
          <w:rFonts w:ascii="宋体" w:eastAsia="宋体" w:hAnsi="宋体" w:cs="宋体" w:hint="eastAsia"/>
          <w:sz w:val="24"/>
        </w:rPr>
        <w:t xml:space="preserve"> 配件价格库,每个区域的配件价格单独进行维护。</w:t>
      </w:r>
    </w:p>
    <w:p w:rsidR="005A0C55" w:rsidRDefault="00BF15A0">
      <w:pPr>
        <w:spacing w:line="360" w:lineRule="auto"/>
        <w:ind w:firstLineChars="200" w:firstLine="420"/>
        <w:rPr>
          <w:rFonts w:ascii="宋体" w:eastAsia="宋体" w:hAnsi="宋体" w:cs="宋体"/>
        </w:rPr>
      </w:pPr>
      <w:r>
        <w:rPr>
          <w:rFonts w:ascii="宋体" w:eastAsia="宋体" w:hAnsi="宋体" w:cs="宋体" w:hint="eastAsia"/>
          <w:noProof/>
        </w:rPr>
        <w:drawing>
          <wp:inline distT="0" distB="0" distL="0" distR="0">
            <wp:extent cx="5273040" cy="2754630"/>
            <wp:effectExtent l="0" t="0" r="381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5"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3040" cy="2754630"/>
                    </a:xfrm>
                    <a:prstGeom prst="rect">
                      <a:avLst/>
                    </a:prstGeom>
                    <a:noFill/>
                    <a:ln>
                      <a:noFill/>
                    </a:ln>
                  </pic:spPr>
                </pic:pic>
              </a:graphicData>
            </a:graphic>
          </wp:inline>
        </w:drawing>
      </w:r>
    </w:p>
    <w:p w:rsidR="005A0C55" w:rsidRDefault="00BF15A0">
      <w:pPr>
        <w:pStyle w:val="4"/>
        <w:spacing w:line="360" w:lineRule="auto"/>
        <w:rPr>
          <w:rFonts w:ascii="宋体" w:eastAsia="宋体" w:hAnsi="宋体" w:cs="宋体"/>
        </w:rPr>
      </w:pPr>
      <w:r>
        <w:rPr>
          <w:rFonts w:ascii="宋体" w:eastAsia="宋体" w:hAnsi="宋体" w:cs="宋体" w:hint="eastAsia"/>
        </w:rPr>
        <w:lastRenderedPageBreak/>
        <w:t>2.1.3 配件价格和配件基础数据关系</w:t>
      </w:r>
    </w:p>
    <w:p w:rsidR="005A0C55" w:rsidRDefault="00BF15A0">
      <w:pPr>
        <w:spacing w:line="360" w:lineRule="auto"/>
        <w:ind w:firstLineChars="200" w:firstLine="480"/>
        <w:rPr>
          <w:rFonts w:ascii="宋体" w:eastAsia="宋体" w:hAnsi="宋体" w:cs="宋体"/>
        </w:rPr>
      </w:pPr>
      <w:r>
        <w:rPr>
          <w:rFonts w:ascii="宋体" w:eastAsia="宋体" w:hAnsi="宋体" w:cs="宋体" w:hint="eastAsia"/>
          <w:sz w:val="24"/>
        </w:rPr>
        <w:t>配件价格和配件建立</w:t>
      </w:r>
      <w:proofErr w:type="spellStart"/>
      <w:r>
        <w:rPr>
          <w:rFonts w:ascii="宋体" w:eastAsia="宋体" w:hAnsi="宋体" w:cs="宋体" w:hint="eastAsia"/>
          <w:sz w:val="24"/>
        </w:rPr>
        <w:t>Maping</w:t>
      </w:r>
      <w:proofErr w:type="spellEnd"/>
      <w:r>
        <w:rPr>
          <w:rFonts w:ascii="宋体" w:eastAsia="宋体" w:hAnsi="宋体" w:cs="宋体" w:hint="eastAsia"/>
          <w:sz w:val="24"/>
        </w:rPr>
        <w:t>关系。配件价格包含价格，价格类型，品质，品牌，更新时间,供应商,。</w:t>
      </w:r>
    </w:p>
    <w:p w:rsidR="005A0C55" w:rsidRDefault="00BF15A0">
      <w:pPr>
        <w:pStyle w:val="4"/>
        <w:spacing w:line="360" w:lineRule="auto"/>
        <w:rPr>
          <w:rFonts w:ascii="宋体" w:eastAsia="宋体" w:hAnsi="宋体" w:cs="宋体"/>
        </w:rPr>
      </w:pPr>
      <w:r>
        <w:rPr>
          <w:rFonts w:ascii="宋体" w:eastAsia="宋体" w:hAnsi="宋体" w:cs="宋体" w:hint="eastAsia"/>
        </w:rPr>
        <w:t>2.1.4 询价等信息归集</w:t>
      </w:r>
    </w:p>
    <w:p w:rsidR="005A0C55" w:rsidRDefault="00BF15A0">
      <w:pPr>
        <w:spacing w:line="360" w:lineRule="auto"/>
        <w:ind w:firstLineChars="200" w:firstLine="480"/>
        <w:rPr>
          <w:rFonts w:ascii="宋体" w:eastAsia="宋体" w:hAnsi="宋体" w:cs="宋体"/>
          <w:sz w:val="24"/>
        </w:rPr>
      </w:pPr>
      <w:r>
        <w:rPr>
          <w:rFonts w:ascii="宋体" w:eastAsia="宋体" w:hAnsi="宋体" w:cs="宋体" w:hint="eastAsia"/>
          <w:sz w:val="24"/>
        </w:rPr>
        <w:t xml:space="preserve"> 配件询价单相关信息清洗和存储。对于历史的询价单的数据,所有的配件和询价单信息都进行历史库的保存.相关各部分信息进行清洗之后分别进入配件归集库,车型归集库,VIN归集库.</w:t>
      </w:r>
    </w:p>
    <w:p w:rsidR="005A0C55" w:rsidRDefault="00BF15A0">
      <w:pPr>
        <w:spacing w:line="360" w:lineRule="auto"/>
        <w:ind w:firstLineChars="200" w:firstLine="420"/>
        <w:rPr>
          <w:rFonts w:ascii="宋体" w:eastAsia="宋体" w:hAnsi="宋体" w:cs="宋体"/>
        </w:rPr>
      </w:pPr>
      <w:r>
        <w:rPr>
          <w:rFonts w:ascii="宋体" w:eastAsia="宋体" w:hAnsi="宋体" w:cs="宋体" w:hint="eastAsia"/>
          <w:noProof/>
        </w:rPr>
        <w:drawing>
          <wp:inline distT="0" distB="0" distL="0" distR="0">
            <wp:extent cx="4628515" cy="3816350"/>
            <wp:effectExtent l="0" t="0" r="635"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6"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4634180" cy="3821021"/>
                    </a:xfrm>
                    <a:prstGeom prst="rect">
                      <a:avLst/>
                    </a:prstGeom>
                    <a:noFill/>
                    <a:ln>
                      <a:noFill/>
                    </a:ln>
                  </pic:spPr>
                </pic:pic>
              </a:graphicData>
            </a:graphic>
          </wp:inline>
        </w:drawing>
      </w:r>
    </w:p>
    <w:p w:rsidR="005A0C55" w:rsidRDefault="00BF15A0">
      <w:pPr>
        <w:pStyle w:val="3"/>
        <w:spacing w:line="360" w:lineRule="auto"/>
        <w:rPr>
          <w:rFonts w:ascii="宋体" w:eastAsia="宋体" w:hAnsi="宋体" w:cs="宋体"/>
        </w:rPr>
      </w:pPr>
      <w:r>
        <w:rPr>
          <w:rFonts w:ascii="宋体" w:eastAsia="宋体" w:hAnsi="宋体" w:cs="宋体" w:hint="eastAsia"/>
        </w:rPr>
        <w:t>2.2大数据存储</w:t>
      </w:r>
    </w:p>
    <w:p w:rsidR="005A0C55" w:rsidRDefault="00BF15A0">
      <w:pPr>
        <w:pStyle w:val="4"/>
        <w:spacing w:line="360" w:lineRule="auto"/>
        <w:rPr>
          <w:rFonts w:ascii="宋体" w:eastAsia="宋体" w:hAnsi="宋体" w:cs="宋体"/>
        </w:rPr>
      </w:pPr>
      <w:r>
        <w:rPr>
          <w:rFonts w:ascii="宋体" w:eastAsia="宋体" w:hAnsi="宋体" w:cs="宋体" w:hint="eastAsia"/>
        </w:rPr>
        <w:t>2.2.1 接入大数据框架</w:t>
      </w:r>
    </w:p>
    <w:p w:rsidR="005A0C55" w:rsidRDefault="00BF15A0">
      <w:pPr>
        <w:pStyle w:val="152"/>
        <w:rPr>
          <w:rFonts w:ascii="宋体" w:hAnsi="宋体"/>
          <w:szCs w:val="24"/>
        </w:rPr>
      </w:pPr>
      <w:r>
        <w:rPr>
          <w:rFonts w:ascii="宋体" w:hAnsi="宋体" w:hint="eastAsia"/>
        </w:rPr>
        <w:t>透过品牌，车系，车型（包含的内在配置，国别等），配件，配件价格，时间，品质内在业务关联关系将数据存放在一个n维</w:t>
      </w:r>
      <w:r w:rsidR="005A0C55">
        <w:rPr>
          <w:rFonts w:ascii="宋体" w:hAnsi="宋体" w:hint="eastAsia"/>
        </w:rPr>
        <w:fldChar w:fldCharType="begin"/>
      </w:r>
      <w:r>
        <w:rPr>
          <w:rFonts w:ascii="宋体" w:hAnsi="宋体" w:hint="eastAsia"/>
        </w:rPr>
        <w:instrText xml:space="preserve"> HYPERLINK "https://baike.baidu.com/item/%E6%95%B0%E7%BB%84" \t "_blank" </w:instrText>
      </w:r>
      <w:r w:rsidR="005A0C55">
        <w:rPr>
          <w:rFonts w:ascii="宋体" w:hAnsi="宋体" w:hint="eastAsia"/>
        </w:rPr>
        <w:fldChar w:fldCharType="separate"/>
      </w:r>
      <w:r>
        <w:rPr>
          <w:rFonts w:ascii="宋体" w:hAnsi="宋体" w:hint="eastAsia"/>
        </w:rPr>
        <w:t>数组</w:t>
      </w:r>
      <w:r w:rsidR="005A0C55">
        <w:rPr>
          <w:rFonts w:ascii="宋体" w:hAnsi="宋体" w:hint="eastAsia"/>
        </w:rPr>
        <w:fldChar w:fldCharType="end"/>
      </w:r>
      <w:r>
        <w:rPr>
          <w:rFonts w:ascii="宋体" w:hAnsi="宋体" w:hint="eastAsia"/>
        </w:rPr>
        <w:t>中。对</w:t>
      </w:r>
      <w:r>
        <w:rPr>
          <w:rFonts w:ascii="宋体" w:hAnsi="宋体" w:hint="eastAsia"/>
          <w:szCs w:val="24"/>
        </w:rPr>
        <w:t>各种数据源的采集</w:t>
      </w:r>
      <w:r>
        <w:rPr>
          <w:rFonts w:ascii="宋体" w:hAnsi="宋体" w:hint="eastAsia"/>
          <w:szCs w:val="24"/>
        </w:rPr>
        <w:lastRenderedPageBreak/>
        <w:t>和适配，将各类数据接入到大数据管理系统，进行统一管理和应用。并以通过多维视图来观察数据。</w:t>
      </w:r>
    </w:p>
    <w:p w:rsidR="005A0C55" w:rsidRDefault="00BF15A0">
      <w:pPr>
        <w:pStyle w:val="4"/>
        <w:spacing w:line="360" w:lineRule="auto"/>
        <w:rPr>
          <w:rFonts w:ascii="宋体" w:eastAsia="宋体" w:hAnsi="宋体" w:cs="宋体"/>
        </w:rPr>
      </w:pPr>
      <w:r>
        <w:rPr>
          <w:rFonts w:ascii="宋体" w:eastAsia="宋体" w:hAnsi="宋体" w:cs="宋体" w:hint="eastAsia"/>
        </w:rPr>
        <w:t>2.2.2 大数据分析和管理</w:t>
      </w:r>
    </w:p>
    <w:p w:rsidR="005A0C55" w:rsidRDefault="00BF15A0">
      <w:pPr>
        <w:pStyle w:val="152"/>
        <w:rPr>
          <w:rFonts w:ascii="宋体" w:hAnsi="宋体"/>
          <w:szCs w:val="24"/>
        </w:rPr>
      </w:pPr>
      <w:r>
        <w:rPr>
          <w:rFonts w:ascii="宋体" w:hAnsi="宋体" w:hint="eastAsia"/>
          <w:szCs w:val="24"/>
        </w:rPr>
        <w:t>数据管理分析层，实现大数据的管理和分析，通过大数据软件进行大数据的存储管理和分析。并将生成的标准化数据输出到标准关系数据里。</w:t>
      </w:r>
    </w:p>
    <w:p w:rsidR="005A0C55" w:rsidRDefault="00BF15A0">
      <w:pPr>
        <w:pStyle w:val="4"/>
        <w:spacing w:line="360" w:lineRule="auto"/>
        <w:rPr>
          <w:rFonts w:ascii="宋体" w:eastAsia="宋体" w:hAnsi="宋体" w:cs="宋体"/>
        </w:rPr>
      </w:pPr>
      <w:r>
        <w:rPr>
          <w:rFonts w:ascii="宋体" w:eastAsia="宋体" w:hAnsi="宋体" w:cs="宋体" w:hint="eastAsia"/>
        </w:rPr>
        <w:t>2.2.3 数据应用</w:t>
      </w:r>
    </w:p>
    <w:p w:rsidR="005A0C55" w:rsidRDefault="00BF15A0">
      <w:pPr>
        <w:pStyle w:val="152"/>
        <w:rPr>
          <w:rFonts w:ascii="宋体" w:hAnsi="宋体"/>
          <w:szCs w:val="24"/>
        </w:rPr>
      </w:pPr>
      <w:r>
        <w:rPr>
          <w:rFonts w:ascii="宋体" w:hAnsi="宋体" w:hint="eastAsia"/>
          <w:szCs w:val="24"/>
        </w:rPr>
        <w:t>应用服务层，根据业务应用的需要实现应用的服务化，为业务提供层提供各类应用服务。</w:t>
      </w:r>
    </w:p>
    <w:p w:rsidR="005A0C55" w:rsidRDefault="00BF15A0">
      <w:pPr>
        <w:spacing w:line="360" w:lineRule="auto"/>
        <w:ind w:firstLineChars="200" w:firstLine="420"/>
        <w:rPr>
          <w:rFonts w:ascii="宋体" w:eastAsia="宋体" w:hAnsi="宋体" w:cs="宋体"/>
        </w:rPr>
      </w:pPr>
      <w:r>
        <w:rPr>
          <w:rFonts w:ascii="宋体" w:eastAsia="宋体" w:hAnsi="宋体" w:cs="宋体" w:hint="eastAsia"/>
          <w:noProof/>
        </w:rPr>
        <w:drawing>
          <wp:inline distT="0" distB="0" distL="0" distR="0">
            <wp:extent cx="5270500" cy="2482850"/>
            <wp:effectExtent l="0" t="0" r="635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7"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0500" cy="2482850"/>
                    </a:xfrm>
                    <a:prstGeom prst="rect">
                      <a:avLst/>
                    </a:prstGeom>
                    <a:noFill/>
                    <a:ln>
                      <a:noFill/>
                    </a:ln>
                  </pic:spPr>
                </pic:pic>
              </a:graphicData>
            </a:graphic>
          </wp:inline>
        </w:drawing>
      </w:r>
    </w:p>
    <w:p w:rsidR="005A0C55" w:rsidRDefault="00BF15A0">
      <w:pPr>
        <w:pStyle w:val="3"/>
        <w:spacing w:line="360" w:lineRule="auto"/>
        <w:rPr>
          <w:rFonts w:ascii="宋体" w:eastAsia="宋体" w:hAnsi="宋体" w:cs="宋体"/>
        </w:rPr>
      </w:pPr>
      <w:r>
        <w:rPr>
          <w:rFonts w:ascii="宋体" w:eastAsia="宋体" w:hAnsi="宋体" w:cs="宋体" w:hint="eastAsia"/>
        </w:rPr>
        <w:t>2.3数据管理</w:t>
      </w:r>
    </w:p>
    <w:p w:rsidR="005A0C55" w:rsidRDefault="00BF15A0">
      <w:pPr>
        <w:spacing w:line="360" w:lineRule="auto"/>
        <w:ind w:firstLineChars="200" w:firstLine="480"/>
        <w:rPr>
          <w:rFonts w:ascii="宋体" w:eastAsia="宋体" w:hAnsi="宋体" w:cs="宋体"/>
          <w:sz w:val="24"/>
        </w:rPr>
      </w:pPr>
      <w:r>
        <w:rPr>
          <w:rFonts w:ascii="宋体" w:eastAsia="宋体" w:hAnsi="宋体" w:cs="宋体" w:hint="eastAsia"/>
          <w:sz w:val="24"/>
        </w:rPr>
        <w:t>1对基础数据本身（品牌，车型,配件，价格数据，询价单涉及区域）进行简单报表管理。</w:t>
      </w:r>
    </w:p>
    <w:p w:rsidR="005A0C55" w:rsidRDefault="00BF15A0">
      <w:pPr>
        <w:spacing w:line="360" w:lineRule="auto"/>
        <w:ind w:firstLineChars="200" w:firstLine="480"/>
        <w:rPr>
          <w:rFonts w:ascii="宋体" w:eastAsia="宋体" w:hAnsi="宋体" w:cs="宋体"/>
          <w:sz w:val="24"/>
        </w:rPr>
      </w:pPr>
      <w:r>
        <w:rPr>
          <w:rFonts w:ascii="宋体" w:eastAsia="宋体" w:hAnsi="宋体" w:cs="宋体" w:hint="eastAsia"/>
          <w:sz w:val="24"/>
        </w:rPr>
        <w:t>2 对平台的用户进行管理</w:t>
      </w:r>
    </w:p>
    <w:p w:rsidR="005A0C55" w:rsidRDefault="00BF15A0">
      <w:pPr>
        <w:spacing w:line="360" w:lineRule="auto"/>
        <w:ind w:firstLineChars="200" w:firstLine="480"/>
        <w:rPr>
          <w:rFonts w:ascii="宋体" w:eastAsia="宋体" w:hAnsi="宋体" w:cs="宋体"/>
          <w:sz w:val="24"/>
        </w:rPr>
      </w:pPr>
      <w:r>
        <w:rPr>
          <w:rFonts w:ascii="宋体" w:eastAsia="宋体" w:hAnsi="宋体" w:cs="宋体" w:hint="eastAsia"/>
          <w:sz w:val="24"/>
        </w:rPr>
        <w:t>3 对平台用户角色进行管理</w:t>
      </w:r>
    </w:p>
    <w:p w:rsidR="005A0C55" w:rsidRDefault="00BF15A0">
      <w:pPr>
        <w:spacing w:line="360" w:lineRule="auto"/>
        <w:ind w:firstLineChars="200" w:firstLine="480"/>
        <w:rPr>
          <w:rFonts w:ascii="宋体" w:eastAsia="宋体" w:hAnsi="宋体" w:cs="宋体"/>
          <w:sz w:val="24"/>
        </w:rPr>
      </w:pPr>
      <w:r>
        <w:rPr>
          <w:rFonts w:ascii="宋体" w:eastAsia="宋体" w:hAnsi="宋体" w:cs="宋体" w:hint="eastAsia"/>
          <w:sz w:val="24"/>
        </w:rPr>
        <w:t>4 对风险规则进行管理</w:t>
      </w:r>
    </w:p>
    <w:p w:rsidR="005A0C55" w:rsidRDefault="00BF15A0">
      <w:pPr>
        <w:spacing w:line="360" w:lineRule="auto"/>
        <w:ind w:firstLineChars="200" w:firstLine="480"/>
        <w:rPr>
          <w:rFonts w:ascii="宋体" w:eastAsia="宋体" w:hAnsi="宋体" w:cs="宋体"/>
          <w:sz w:val="24"/>
        </w:rPr>
      </w:pPr>
      <w:r>
        <w:rPr>
          <w:rFonts w:ascii="宋体" w:eastAsia="宋体" w:hAnsi="宋体" w:cs="宋体" w:hint="eastAsia"/>
          <w:sz w:val="24"/>
        </w:rPr>
        <w:t xml:space="preserve">5 价格更新回收及报表分析 </w:t>
      </w:r>
    </w:p>
    <w:p w:rsidR="005A0C55" w:rsidRDefault="00BF15A0">
      <w:pPr>
        <w:numPr>
          <w:ilvl w:val="0"/>
          <w:numId w:val="2"/>
        </w:numPr>
        <w:spacing w:line="360" w:lineRule="auto"/>
        <w:ind w:firstLineChars="200" w:firstLine="480"/>
        <w:rPr>
          <w:rFonts w:ascii="宋体" w:eastAsia="宋体" w:hAnsi="宋体" w:cs="宋体"/>
          <w:sz w:val="24"/>
        </w:rPr>
      </w:pPr>
      <w:r>
        <w:rPr>
          <w:rFonts w:ascii="宋体" w:eastAsia="宋体" w:hAnsi="宋体" w:cs="宋体" w:hint="eastAsia"/>
          <w:sz w:val="24"/>
        </w:rPr>
        <w:t>区域的价格浮动情况</w:t>
      </w:r>
    </w:p>
    <w:p w:rsidR="005A0C55" w:rsidRDefault="00BF15A0">
      <w:pPr>
        <w:numPr>
          <w:ilvl w:val="0"/>
          <w:numId w:val="2"/>
        </w:numPr>
        <w:spacing w:line="360" w:lineRule="auto"/>
        <w:ind w:firstLineChars="200" w:firstLine="480"/>
        <w:rPr>
          <w:rFonts w:ascii="宋体" w:eastAsia="宋体" w:hAnsi="宋体" w:cs="宋体"/>
          <w:sz w:val="24"/>
        </w:rPr>
      </w:pPr>
      <w:r>
        <w:rPr>
          <w:rFonts w:ascii="宋体" w:eastAsia="宋体" w:hAnsi="宋体" w:cs="宋体" w:hint="eastAsia"/>
          <w:sz w:val="24"/>
        </w:rPr>
        <w:lastRenderedPageBreak/>
        <w:t>品牌更新的情况</w:t>
      </w:r>
    </w:p>
    <w:p w:rsidR="005A0C55" w:rsidRDefault="00BF15A0">
      <w:pPr>
        <w:numPr>
          <w:ilvl w:val="0"/>
          <w:numId w:val="2"/>
        </w:numPr>
        <w:spacing w:line="360" w:lineRule="auto"/>
        <w:ind w:firstLineChars="200" w:firstLine="480"/>
        <w:rPr>
          <w:rFonts w:ascii="宋体" w:eastAsia="宋体" w:hAnsi="宋体" w:cs="宋体"/>
          <w:sz w:val="24"/>
        </w:rPr>
      </w:pPr>
      <w:r>
        <w:rPr>
          <w:rFonts w:ascii="宋体" w:eastAsia="宋体" w:hAnsi="宋体" w:cs="宋体" w:hint="eastAsia"/>
          <w:sz w:val="24"/>
        </w:rPr>
        <w:t>价格有效性</w:t>
      </w:r>
    </w:p>
    <w:p w:rsidR="005A0C55" w:rsidRDefault="00BF15A0">
      <w:pPr>
        <w:numPr>
          <w:ilvl w:val="0"/>
          <w:numId w:val="2"/>
        </w:numPr>
        <w:spacing w:line="360" w:lineRule="auto"/>
        <w:ind w:firstLineChars="200" w:firstLine="480"/>
        <w:rPr>
          <w:rFonts w:ascii="宋体" w:eastAsia="宋体" w:hAnsi="宋体" w:cs="宋体"/>
          <w:sz w:val="24"/>
        </w:rPr>
      </w:pPr>
      <w:r>
        <w:rPr>
          <w:rFonts w:ascii="宋体" w:eastAsia="宋体" w:hAnsi="宋体" w:cs="宋体" w:hint="eastAsia"/>
          <w:sz w:val="24"/>
        </w:rPr>
        <w:t>历史价格分析库</w:t>
      </w:r>
    </w:p>
    <w:p w:rsidR="005A0C55" w:rsidRDefault="00BF15A0">
      <w:pPr>
        <w:spacing w:line="360" w:lineRule="auto"/>
        <w:ind w:firstLineChars="200" w:firstLine="420"/>
        <w:rPr>
          <w:rFonts w:ascii="宋体" w:eastAsia="宋体" w:hAnsi="宋体" w:cs="宋体"/>
        </w:rPr>
      </w:pPr>
      <w:r>
        <w:rPr>
          <w:rFonts w:ascii="宋体" w:eastAsia="宋体" w:hAnsi="宋体" w:cs="宋体" w:hint="eastAsia"/>
          <w:noProof/>
        </w:rPr>
        <w:drawing>
          <wp:inline distT="0" distB="0" distL="0" distR="0">
            <wp:extent cx="5270500" cy="2413000"/>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8"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0500" cy="2413000"/>
                    </a:xfrm>
                    <a:prstGeom prst="rect">
                      <a:avLst/>
                    </a:prstGeom>
                    <a:noFill/>
                    <a:ln>
                      <a:noFill/>
                    </a:ln>
                  </pic:spPr>
                </pic:pic>
              </a:graphicData>
            </a:graphic>
          </wp:inline>
        </w:drawing>
      </w:r>
    </w:p>
    <w:p w:rsidR="005A0C55" w:rsidRDefault="00BF15A0">
      <w:pPr>
        <w:pStyle w:val="3"/>
        <w:rPr>
          <w:rFonts w:ascii="宋体" w:eastAsia="宋体" w:hAnsi="宋体" w:cs="宋体"/>
        </w:rPr>
      </w:pPr>
      <w:r>
        <w:rPr>
          <w:rFonts w:ascii="宋体" w:eastAsia="宋体" w:hAnsi="宋体" w:cs="宋体" w:hint="eastAsia"/>
        </w:rPr>
        <w:t>2.4数据可视化</w:t>
      </w:r>
    </w:p>
    <w:p w:rsidR="005A0C55" w:rsidRDefault="00BF15A0">
      <w:pPr>
        <w:spacing w:line="360" w:lineRule="auto"/>
        <w:ind w:firstLineChars="200" w:firstLine="480"/>
        <w:rPr>
          <w:rFonts w:ascii="宋体" w:eastAsia="宋体" w:hAnsi="宋体" w:cs="宋体"/>
          <w:sz w:val="24"/>
        </w:rPr>
      </w:pPr>
      <w:r>
        <w:rPr>
          <w:rFonts w:ascii="宋体" w:eastAsia="宋体" w:hAnsi="宋体" w:cs="宋体" w:hint="eastAsia"/>
          <w:sz w:val="24"/>
        </w:rPr>
        <w:t>相较于单面的、静态的报告，现在拥有了对业务数据的交互式、实时解答。其直观的拖放界面意味着它能为任何机构所用。</w:t>
      </w:r>
    </w:p>
    <w:p w:rsidR="005A0C55" w:rsidRDefault="00BF15A0">
      <w:pPr>
        <w:spacing w:line="360" w:lineRule="auto"/>
        <w:ind w:firstLineChars="200" w:firstLine="480"/>
        <w:rPr>
          <w:rFonts w:ascii="宋体" w:eastAsia="宋体" w:hAnsi="宋体" w:cs="宋体"/>
          <w:sz w:val="24"/>
        </w:rPr>
      </w:pPr>
      <w:r>
        <w:rPr>
          <w:rFonts w:ascii="宋体" w:eastAsia="宋体" w:hAnsi="宋体" w:cs="宋体" w:hint="eastAsia"/>
          <w:sz w:val="24"/>
        </w:rPr>
        <w:t>配件名称字符云</w:t>
      </w:r>
    </w:p>
    <w:p w:rsidR="005A0C55" w:rsidRDefault="00BF15A0">
      <w:pPr>
        <w:widowControl/>
        <w:jc w:val="left"/>
        <w:rPr>
          <w:rFonts w:ascii="宋体" w:eastAsia="宋体" w:hAnsi="宋体" w:cs="宋体"/>
          <w:kern w:val="0"/>
          <w:sz w:val="24"/>
        </w:rPr>
      </w:pPr>
      <w:r>
        <w:rPr>
          <w:rFonts w:ascii="宋体" w:eastAsia="宋体" w:hAnsi="宋体" w:cs="宋体" w:hint="eastAsia"/>
          <w:noProof/>
          <w:kern w:val="0"/>
          <w:sz w:val="24"/>
        </w:rPr>
        <w:drawing>
          <wp:inline distT="0" distB="0" distL="0" distR="0">
            <wp:extent cx="6092190" cy="3041650"/>
            <wp:effectExtent l="0" t="0" r="0" b="0"/>
            <wp:docPr id="23" name="图片 23" descr="C:\Users\lenovo\AppData\Roaming\Tencent\Users\61914831\QQ\WinTemp\RichOle\3EZ{A0A]ZAXA{`8YS9BG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lenovo\AppData\Roaming\Tencent\Users\61914831\QQ\WinTemp\RichOle\3EZ{A0A]ZAXA{`8YS9BGD`Q.png"/>
                    <pic:cNvPicPr>
                      <a:picLocks noChangeAspect="1" noChangeArrowheads="1"/>
                    </pic:cNvPicPr>
                  </pic:nvPicPr>
                  <pic:blipFill>
                    <a:blip r:embed="rId19"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6105405" cy="3048006"/>
                    </a:xfrm>
                    <a:prstGeom prst="rect">
                      <a:avLst/>
                    </a:prstGeom>
                    <a:noFill/>
                    <a:ln>
                      <a:noFill/>
                    </a:ln>
                  </pic:spPr>
                </pic:pic>
              </a:graphicData>
            </a:graphic>
          </wp:inline>
        </w:drawing>
      </w:r>
    </w:p>
    <w:p w:rsidR="005A0C55" w:rsidRDefault="00BF15A0">
      <w:pPr>
        <w:spacing w:line="360" w:lineRule="auto"/>
        <w:ind w:firstLineChars="200" w:firstLine="480"/>
        <w:rPr>
          <w:rFonts w:ascii="宋体" w:eastAsia="宋体" w:hAnsi="宋体" w:cs="宋体"/>
          <w:kern w:val="0"/>
          <w:sz w:val="24"/>
        </w:rPr>
      </w:pPr>
      <w:r>
        <w:rPr>
          <w:rFonts w:ascii="宋体" w:eastAsia="宋体" w:hAnsi="宋体" w:cs="宋体" w:hint="eastAsia"/>
          <w:kern w:val="0"/>
          <w:sz w:val="24"/>
        </w:rPr>
        <w:t>配件</w:t>
      </w:r>
      <w:r>
        <w:rPr>
          <w:rFonts w:ascii="宋体" w:eastAsia="宋体" w:hAnsi="宋体" w:cs="宋体" w:hint="eastAsia"/>
          <w:sz w:val="24"/>
        </w:rPr>
        <w:t>理赔</w:t>
      </w:r>
      <w:r>
        <w:rPr>
          <w:rFonts w:ascii="宋体" w:eastAsia="宋体" w:hAnsi="宋体" w:cs="宋体" w:hint="eastAsia"/>
          <w:kern w:val="0"/>
          <w:sz w:val="24"/>
        </w:rPr>
        <w:t>费用图</w:t>
      </w:r>
    </w:p>
    <w:p w:rsidR="005A0C55" w:rsidRDefault="00BF15A0">
      <w:pPr>
        <w:widowControl/>
        <w:jc w:val="left"/>
        <w:rPr>
          <w:rFonts w:ascii="宋体" w:eastAsia="宋体" w:hAnsi="宋体" w:cs="宋体"/>
          <w:kern w:val="0"/>
          <w:sz w:val="24"/>
        </w:rPr>
      </w:pPr>
      <w:r>
        <w:rPr>
          <w:rFonts w:ascii="宋体" w:eastAsia="宋体" w:hAnsi="宋体" w:cs="宋体" w:hint="eastAsia"/>
          <w:noProof/>
          <w:kern w:val="0"/>
          <w:sz w:val="24"/>
        </w:rPr>
        <w:lastRenderedPageBreak/>
        <w:drawing>
          <wp:inline distT="0" distB="0" distL="0" distR="0">
            <wp:extent cx="6135370" cy="3069590"/>
            <wp:effectExtent l="0" t="0" r="0" b="0"/>
            <wp:docPr id="25" name="图片 25" descr="C:\Users\lenovo\AppData\Roaming\Tencent\Users\61914831\QQ\WinTemp\RichOle\`{7[N)W$L83GEHCM_OIHF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lenovo\AppData\Roaming\Tencent\Users\61914831\QQ\WinTemp\RichOle\`{7[N)W$L83GEHCM_OIHFH1.png"/>
                    <pic:cNvPicPr>
                      <a:picLocks noChangeAspect="1" noChangeArrowheads="1"/>
                    </pic:cNvPicPr>
                  </pic:nvPicPr>
                  <pic:blipFill>
                    <a:blip r:embed="rId20"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6159065" cy="3081886"/>
                    </a:xfrm>
                    <a:prstGeom prst="rect">
                      <a:avLst/>
                    </a:prstGeom>
                    <a:noFill/>
                    <a:ln>
                      <a:noFill/>
                    </a:ln>
                  </pic:spPr>
                </pic:pic>
              </a:graphicData>
            </a:graphic>
          </wp:inline>
        </w:drawing>
      </w:r>
    </w:p>
    <w:p w:rsidR="005A0C55" w:rsidRDefault="00BF15A0">
      <w:pPr>
        <w:widowControl/>
        <w:jc w:val="left"/>
        <w:rPr>
          <w:rFonts w:ascii="宋体" w:eastAsia="宋体" w:hAnsi="宋体" w:cs="宋体"/>
          <w:kern w:val="0"/>
          <w:sz w:val="24"/>
        </w:rPr>
      </w:pPr>
      <w:r>
        <w:rPr>
          <w:rFonts w:ascii="宋体" w:eastAsia="宋体" w:hAnsi="宋体" w:cs="宋体" w:hint="eastAsia"/>
          <w:noProof/>
          <w:kern w:val="0"/>
          <w:sz w:val="24"/>
        </w:rPr>
        <w:drawing>
          <wp:inline distT="0" distB="0" distL="0" distR="0">
            <wp:extent cx="6173470" cy="3098800"/>
            <wp:effectExtent l="0" t="0" r="0" b="0"/>
            <wp:docPr id="28" name="图片 28" descr="C:\Users\lenovo\AppData\Roaming\Tencent\Users\61914831\QQ\WinTemp\RichOle\U3W%D~@G%RVVVP1N46Q4F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lenovo\AppData\Roaming\Tencent\Users\61914831\QQ\WinTemp\RichOle\U3W%D~@G%RVVVP1N46Q4F29.png"/>
                    <pic:cNvPicPr>
                      <a:picLocks noChangeAspect="1" noChangeArrowheads="1"/>
                    </pic:cNvPicPr>
                  </pic:nvPicPr>
                  <pic:blipFill>
                    <a:blip r:embed="rId21"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6188720" cy="3106162"/>
                    </a:xfrm>
                    <a:prstGeom prst="rect">
                      <a:avLst/>
                    </a:prstGeom>
                    <a:noFill/>
                    <a:ln>
                      <a:noFill/>
                    </a:ln>
                  </pic:spPr>
                </pic:pic>
              </a:graphicData>
            </a:graphic>
          </wp:inline>
        </w:drawing>
      </w:r>
    </w:p>
    <w:p w:rsidR="005A0C55" w:rsidRDefault="00BF15A0">
      <w:pPr>
        <w:pStyle w:val="3"/>
        <w:rPr>
          <w:rFonts w:ascii="宋体" w:eastAsia="宋体" w:hAnsi="宋体" w:cs="宋体"/>
        </w:rPr>
      </w:pPr>
      <w:r>
        <w:rPr>
          <w:rFonts w:ascii="宋体" w:eastAsia="宋体" w:hAnsi="宋体" w:cs="宋体" w:hint="eastAsia"/>
        </w:rPr>
        <w:t>2.5配件价格监控</w:t>
      </w:r>
    </w:p>
    <w:p w:rsidR="005A0C55" w:rsidRDefault="00BF15A0">
      <w:pPr>
        <w:spacing w:line="360" w:lineRule="auto"/>
        <w:ind w:firstLineChars="200" w:firstLine="480"/>
        <w:rPr>
          <w:rFonts w:ascii="宋体" w:eastAsia="宋体" w:hAnsi="宋体" w:cs="宋体"/>
          <w:sz w:val="24"/>
        </w:rPr>
      </w:pPr>
      <w:r>
        <w:rPr>
          <w:rFonts w:ascii="宋体" w:eastAsia="宋体" w:hAnsi="宋体" w:cs="宋体" w:hint="eastAsia"/>
          <w:sz w:val="24"/>
        </w:rPr>
        <w:t>通过大数据平台的学习，根据系统挖掘的配件价格推荐。对配件的价格合理性进行分析，对于定损单询价单中相关的风险进行评估。根据设定的规则和学习的规则。对价格异常值进行评估和告警。</w:t>
      </w:r>
    </w:p>
    <w:p w:rsidR="005A0C55" w:rsidRDefault="00BF15A0">
      <w:pPr>
        <w:widowControl/>
        <w:jc w:val="left"/>
        <w:rPr>
          <w:rFonts w:ascii="宋体" w:eastAsia="宋体" w:hAnsi="宋体" w:cs="宋体"/>
          <w:kern w:val="0"/>
          <w:sz w:val="24"/>
        </w:rPr>
      </w:pPr>
      <w:r>
        <w:rPr>
          <w:rFonts w:ascii="宋体" w:eastAsia="宋体" w:hAnsi="宋体" w:cs="宋体" w:hint="eastAsia"/>
          <w:noProof/>
          <w:kern w:val="0"/>
          <w:sz w:val="24"/>
        </w:rPr>
        <w:lastRenderedPageBreak/>
        <w:drawing>
          <wp:inline distT="0" distB="0" distL="0" distR="0">
            <wp:extent cx="5594350" cy="2690495"/>
            <wp:effectExtent l="0" t="0" r="0" b="0"/>
            <wp:docPr id="30" name="图片 30" descr="C:\Users\lenovo\AppData\Roaming\Tencent\Users\61914831\QQ\WinTemp\RichOle\AB_OYTW%~ICHXZG%SR79X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lenovo\AppData\Roaming\Tencent\Users\61914831\QQ\WinTemp\RichOle\AB_OYTW%~ICHXZG%SR79X75.png"/>
                    <pic:cNvPicPr>
                      <a:picLocks noChangeAspect="1" noChangeArrowheads="1"/>
                    </pic:cNvPicPr>
                  </pic:nvPicPr>
                  <pic:blipFill>
                    <a:blip r:embed="rId22"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607591" cy="2697094"/>
                    </a:xfrm>
                    <a:prstGeom prst="rect">
                      <a:avLst/>
                    </a:prstGeom>
                    <a:noFill/>
                    <a:ln>
                      <a:noFill/>
                    </a:ln>
                  </pic:spPr>
                </pic:pic>
              </a:graphicData>
            </a:graphic>
          </wp:inline>
        </w:drawing>
      </w:r>
    </w:p>
    <w:p w:rsidR="005A0C55" w:rsidRDefault="005A0C55">
      <w:pPr>
        <w:ind w:firstLineChars="200" w:firstLine="420"/>
        <w:rPr>
          <w:rFonts w:ascii="宋体" w:eastAsia="宋体" w:hAnsi="宋体" w:cs="宋体"/>
        </w:rPr>
      </w:pPr>
    </w:p>
    <w:p w:rsidR="005A0C55" w:rsidRDefault="00BF15A0">
      <w:pPr>
        <w:pStyle w:val="2"/>
        <w:spacing w:line="360" w:lineRule="auto"/>
        <w:rPr>
          <w:rFonts w:ascii="宋体" w:eastAsia="宋体" w:hAnsi="宋体" w:cs="宋体"/>
        </w:rPr>
      </w:pPr>
      <w:bookmarkStart w:id="17" w:name="_Toc27062"/>
      <w:r>
        <w:rPr>
          <w:rFonts w:ascii="宋体" w:eastAsia="宋体" w:hAnsi="宋体" w:cs="宋体" w:hint="eastAsia"/>
        </w:rPr>
        <w:t>3 数据分析挖掘</w:t>
      </w:r>
      <w:bookmarkEnd w:id="17"/>
    </w:p>
    <w:p w:rsidR="005A0C55" w:rsidRDefault="00BF15A0">
      <w:pPr>
        <w:spacing w:line="360" w:lineRule="auto"/>
        <w:ind w:firstLineChars="200" w:firstLine="480"/>
        <w:rPr>
          <w:rFonts w:ascii="宋体" w:eastAsia="宋体" w:hAnsi="宋体" w:cs="宋体"/>
          <w:sz w:val="24"/>
        </w:rPr>
      </w:pPr>
      <w:r>
        <w:rPr>
          <w:rFonts w:ascii="宋体" w:eastAsia="宋体" w:hAnsi="宋体" w:cs="宋体" w:hint="eastAsia"/>
          <w:sz w:val="24"/>
        </w:rPr>
        <w:t>根据数据挖掘一般处理流程， 完成数据清洗之后,接下来对数据进行探索.</w:t>
      </w:r>
    </w:p>
    <w:p w:rsidR="005A0C55" w:rsidRDefault="00BF15A0">
      <w:pPr>
        <w:spacing w:line="360" w:lineRule="auto"/>
        <w:rPr>
          <w:rFonts w:ascii="宋体" w:eastAsia="宋体" w:hAnsi="宋体" w:cs="宋体"/>
        </w:rPr>
      </w:pPr>
      <w:r>
        <w:rPr>
          <w:rFonts w:ascii="宋体" w:eastAsia="宋体" w:hAnsi="宋体" w:cs="宋体" w:hint="eastAsia"/>
          <w:noProof/>
        </w:rPr>
        <w:drawing>
          <wp:inline distT="0" distB="0" distL="0" distR="0">
            <wp:extent cx="5303520" cy="3840480"/>
            <wp:effectExtent l="0" t="0" r="1143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3"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303520" cy="3840480"/>
                    </a:xfrm>
                    <a:prstGeom prst="rect">
                      <a:avLst/>
                    </a:prstGeom>
                    <a:noFill/>
                    <a:ln>
                      <a:noFill/>
                    </a:ln>
                  </pic:spPr>
                </pic:pic>
              </a:graphicData>
            </a:graphic>
          </wp:inline>
        </w:drawing>
      </w:r>
    </w:p>
    <w:p w:rsidR="005A0C55" w:rsidRDefault="00BF15A0">
      <w:pPr>
        <w:pStyle w:val="3"/>
        <w:spacing w:line="360" w:lineRule="auto"/>
        <w:rPr>
          <w:rFonts w:ascii="宋体" w:eastAsia="宋体" w:hAnsi="宋体" w:cs="宋体"/>
          <w:sz w:val="28"/>
          <w:szCs w:val="28"/>
        </w:rPr>
      </w:pPr>
      <w:r>
        <w:rPr>
          <w:rFonts w:ascii="宋体" w:eastAsia="宋体" w:hAnsi="宋体" w:cs="宋体" w:hint="eastAsia"/>
          <w:sz w:val="28"/>
          <w:szCs w:val="28"/>
        </w:rPr>
        <w:lastRenderedPageBreak/>
        <w:t>3.1单维分析</w:t>
      </w:r>
    </w:p>
    <w:p w:rsidR="005A0C55" w:rsidRDefault="00BF15A0">
      <w:pPr>
        <w:spacing w:line="360" w:lineRule="auto"/>
        <w:ind w:firstLineChars="200" w:firstLine="480"/>
        <w:rPr>
          <w:rFonts w:ascii="宋体" w:eastAsia="宋体" w:hAnsi="宋体" w:cs="宋体"/>
          <w:color w:val="000000"/>
          <w:sz w:val="24"/>
        </w:rPr>
      </w:pPr>
      <w:r>
        <w:rPr>
          <w:rFonts w:ascii="宋体" w:eastAsia="宋体" w:hAnsi="宋体" w:cs="宋体" w:hint="eastAsia"/>
          <w:sz w:val="24"/>
        </w:rPr>
        <w:t>具有海量千万级汽车行业车型、配件数据库和</w:t>
      </w:r>
      <w:r>
        <w:rPr>
          <w:rFonts w:ascii="宋体" w:eastAsia="宋体" w:hAnsi="宋体" w:cs="宋体" w:hint="eastAsia"/>
          <w:sz w:val="24"/>
          <w:lang w:val="zh-TW" w:eastAsia="zh-TW"/>
        </w:rPr>
        <w:t>国内领先的汽配价格处理系统，可提供更加强大的数据服务支持，</w:t>
      </w:r>
      <w:r>
        <w:rPr>
          <w:rFonts w:ascii="宋体" w:eastAsia="宋体" w:hAnsi="宋体" w:cs="宋体" w:hint="eastAsia"/>
          <w:sz w:val="24"/>
        </w:rPr>
        <w:t>结合保险公司现有数据库，可以对各个品牌、品质汽车配件进行</w:t>
      </w:r>
      <w:r>
        <w:rPr>
          <w:rFonts w:ascii="宋体" w:eastAsia="宋体" w:hAnsi="宋体" w:cs="宋体" w:hint="eastAsia"/>
          <w:color w:val="000000"/>
          <w:sz w:val="24"/>
        </w:rPr>
        <w:t>通过上全面的分析</w:t>
      </w:r>
    </w:p>
    <w:p w:rsidR="005A0C55" w:rsidRDefault="00BF15A0">
      <w:pPr>
        <w:pStyle w:val="4"/>
        <w:spacing w:line="360" w:lineRule="auto"/>
        <w:rPr>
          <w:rFonts w:ascii="宋体" w:eastAsia="宋体" w:hAnsi="宋体" w:cs="宋体"/>
        </w:rPr>
      </w:pPr>
      <w:r>
        <w:rPr>
          <w:rFonts w:ascii="宋体" w:eastAsia="宋体" w:hAnsi="宋体" w:cs="宋体" w:hint="eastAsia"/>
        </w:rPr>
        <w:t>3.1.1空间维度分析</w:t>
      </w:r>
    </w:p>
    <w:p w:rsidR="005A0C55" w:rsidRDefault="00BF15A0">
      <w:pPr>
        <w:spacing w:line="360" w:lineRule="auto"/>
        <w:ind w:firstLineChars="200" w:firstLine="480"/>
        <w:rPr>
          <w:rFonts w:ascii="宋体" w:eastAsia="宋体" w:hAnsi="宋体" w:cs="宋体"/>
          <w:sz w:val="24"/>
        </w:rPr>
      </w:pPr>
      <w:r>
        <w:rPr>
          <w:rFonts w:ascii="宋体" w:eastAsia="宋体" w:hAnsi="宋体" w:cs="宋体" w:hint="eastAsia"/>
          <w:sz w:val="24"/>
        </w:rPr>
        <w:t>空间维度分析:根据市级公司、省级公司、区域中心、全国4个维度对配件价格进行分析。</w:t>
      </w:r>
    </w:p>
    <w:p w:rsidR="005A0C55" w:rsidRDefault="00BF15A0">
      <w:pPr>
        <w:pStyle w:val="10"/>
        <w:spacing w:line="360" w:lineRule="auto"/>
        <w:ind w:left="780" w:firstLineChars="0" w:firstLine="0"/>
      </w:pPr>
      <w:r>
        <w:rPr>
          <w:rFonts w:hint="eastAsia"/>
          <w:noProof/>
        </w:rPr>
        <w:drawing>
          <wp:inline distT="0" distB="0" distL="0" distR="0">
            <wp:extent cx="6170623" cy="3848431"/>
            <wp:effectExtent l="19050" t="0" r="1577"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4"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6179313" cy="3853851"/>
                    </a:xfrm>
                    <a:prstGeom prst="rect">
                      <a:avLst/>
                    </a:prstGeom>
                    <a:noFill/>
                    <a:ln>
                      <a:noFill/>
                    </a:ln>
                  </pic:spPr>
                </pic:pic>
              </a:graphicData>
            </a:graphic>
          </wp:inline>
        </w:drawing>
      </w:r>
    </w:p>
    <w:p w:rsidR="005A0C55" w:rsidRDefault="00BF15A0">
      <w:pPr>
        <w:pStyle w:val="4"/>
        <w:spacing w:line="360" w:lineRule="auto"/>
        <w:rPr>
          <w:rFonts w:ascii="宋体" w:eastAsia="宋体" w:hAnsi="宋体" w:cs="宋体"/>
        </w:rPr>
      </w:pPr>
      <w:r>
        <w:rPr>
          <w:rFonts w:ascii="宋体" w:eastAsia="宋体" w:hAnsi="宋体" w:cs="宋体" w:hint="eastAsia"/>
        </w:rPr>
        <w:t>3.1.2时间维度分析</w:t>
      </w:r>
    </w:p>
    <w:p w:rsidR="005A0C55" w:rsidRDefault="00BF15A0">
      <w:pPr>
        <w:spacing w:line="360" w:lineRule="auto"/>
        <w:ind w:firstLineChars="200" w:firstLine="480"/>
        <w:rPr>
          <w:rFonts w:ascii="宋体" w:eastAsia="宋体" w:hAnsi="宋体" w:cs="宋体"/>
          <w:sz w:val="24"/>
        </w:rPr>
      </w:pPr>
      <w:r>
        <w:rPr>
          <w:rFonts w:ascii="宋体" w:eastAsia="宋体" w:hAnsi="宋体" w:cs="宋体" w:hint="eastAsia"/>
          <w:sz w:val="24"/>
        </w:rPr>
        <w:t>在对应空间维度的基础上，提供实时、月度、季度、年度和长时间维度的配件价格分析。</w:t>
      </w:r>
    </w:p>
    <w:p w:rsidR="005A0C55" w:rsidRDefault="00BF15A0">
      <w:pPr>
        <w:pStyle w:val="4"/>
        <w:spacing w:line="360" w:lineRule="auto"/>
        <w:rPr>
          <w:rFonts w:ascii="宋体" w:eastAsia="宋体" w:hAnsi="宋体" w:cs="宋体"/>
        </w:rPr>
      </w:pPr>
      <w:r>
        <w:rPr>
          <w:rFonts w:ascii="宋体" w:eastAsia="宋体" w:hAnsi="宋体" w:cs="宋体" w:hint="eastAsia"/>
        </w:rPr>
        <w:lastRenderedPageBreak/>
        <w:t>3.1.3.车型品牌维度</w:t>
      </w:r>
    </w:p>
    <w:p w:rsidR="005A0C55" w:rsidRDefault="00BF15A0">
      <w:pPr>
        <w:spacing w:line="360" w:lineRule="auto"/>
        <w:ind w:firstLineChars="200" w:firstLine="480"/>
        <w:rPr>
          <w:rFonts w:ascii="宋体" w:eastAsia="宋体" w:hAnsi="宋体" w:cs="宋体"/>
          <w:sz w:val="24"/>
        </w:rPr>
      </w:pPr>
      <w:r>
        <w:rPr>
          <w:rFonts w:ascii="宋体" w:eastAsia="宋体" w:hAnsi="宋体" w:cs="宋体" w:hint="eastAsia"/>
          <w:sz w:val="24"/>
        </w:rPr>
        <w:t>对于不同品牌的配件进行配件价格的分析。进而分析相对风险指标、辅统计各品牌出险次数、案均总价、案均换件维修费用及各部分占比。助宏观理赔管理。</w:t>
      </w:r>
    </w:p>
    <w:p w:rsidR="005A0C55" w:rsidRDefault="005A0C55">
      <w:pPr>
        <w:spacing w:line="360" w:lineRule="auto"/>
        <w:ind w:firstLine="420"/>
        <w:rPr>
          <w:rFonts w:ascii="宋体" w:eastAsia="宋体" w:hAnsi="宋体" w:cs="宋体"/>
        </w:rPr>
      </w:pPr>
    </w:p>
    <w:p w:rsidR="005A0C55" w:rsidRDefault="00BF15A0">
      <w:pPr>
        <w:spacing w:line="360" w:lineRule="auto"/>
        <w:ind w:firstLine="420"/>
        <w:rPr>
          <w:rFonts w:ascii="宋体" w:eastAsia="宋体" w:hAnsi="宋体" w:cs="宋体"/>
        </w:rPr>
      </w:pPr>
      <w:r>
        <w:rPr>
          <w:rFonts w:ascii="宋体" w:eastAsia="宋体" w:hAnsi="宋体" w:cs="宋体" w:hint="eastAsia"/>
          <w:noProof/>
        </w:rPr>
        <w:drawing>
          <wp:inline distT="0" distB="0" distL="0" distR="0">
            <wp:extent cx="5274310" cy="3088640"/>
            <wp:effectExtent l="0" t="0" r="2540" b="16510"/>
            <wp:docPr id="583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1" name="Picture 2"/>
                    <pic:cNvPicPr>
                      <a:picLocks noChangeAspect="1" noChangeArrowheads="1"/>
                    </pic:cNvPicPr>
                  </pic:nvPicPr>
                  <pic:blipFill>
                    <a:blip r:embed="rId25"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310" cy="3088640"/>
                    </a:xfrm>
                    <a:prstGeom prst="rect">
                      <a:avLst/>
                    </a:prstGeom>
                    <a:noFill/>
                    <a:ln>
                      <a:noFill/>
                    </a:ln>
                  </pic:spPr>
                </pic:pic>
              </a:graphicData>
            </a:graphic>
          </wp:inline>
        </w:drawing>
      </w:r>
    </w:p>
    <w:p w:rsidR="005A0C55" w:rsidRDefault="005A0C55">
      <w:pPr>
        <w:spacing w:line="360" w:lineRule="auto"/>
        <w:rPr>
          <w:rFonts w:ascii="宋体" w:eastAsia="宋体" w:hAnsi="宋体" w:cs="宋体"/>
        </w:rPr>
      </w:pPr>
    </w:p>
    <w:p w:rsidR="005A0C55" w:rsidRDefault="00BF15A0">
      <w:pPr>
        <w:pStyle w:val="3"/>
        <w:spacing w:line="360" w:lineRule="auto"/>
        <w:rPr>
          <w:rFonts w:ascii="宋体" w:eastAsia="宋体" w:hAnsi="宋体" w:cs="宋体"/>
        </w:rPr>
      </w:pPr>
      <w:r>
        <w:rPr>
          <w:rFonts w:ascii="宋体" w:eastAsia="宋体" w:hAnsi="宋体" w:cs="宋体" w:hint="eastAsia"/>
        </w:rPr>
        <w:t>3.2多变量分析</w:t>
      </w:r>
    </w:p>
    <w:p w:rsidR="005A0C55" w:rsidRDefault="00BF15A0">
      <w:pPr>
        <w:pStyle w:val="10"/>
        <w:widowControl w:val="0"/>
        <w:spacing w:line="360" w:lineRule="auto"/>
        <w:ind w:firstLine="480"/>
        <w:jc w:val="both"/>
      </w:pPr>
      <w:r>
        <w:rPr>
          <w:rFonts w:hint="eastAsia"/>
        </w:rPr>
        <w:t>在单维分析的基础上，对空间、时间、车型品牌等多维度、动态地分析配件价格波动和品牌更新情况，形成清晰简明、合理实用的分析报表和统计分析图形：其他维度：根据具体单个修理厂、供应商或者不同配件品质进行价格分析。</w:t>
      </w:r>
    </w:p>
    <w:p w:rsidR="005A0C55" w:rsidRDefault="00BF15A0">
      <w:pPr>
        <w:spacing w:line="360" w:lineRule="auto"/>
        <w:ind w:left="420"/>
        <w:jc w:val="center"/>
        <w:rPr>
          <w:rFonts w:ascii="宋体" w:eastAsia="宋体" w:hAnsi="宋体" w:cs="宋体"/>
        </w:rPr>
      </w:pPr>
      <w:r>
        <w:rPr>
          <w:rFonts w:ascii="宋体" w:eastAsia="宋体" w:hAnsi="宋体" w:cs="宋体" w:hint="eastAsia"/>
          <w:noProof/>
        </w:rPr>
        <w:lastRenderedPageBreak/>
        <w:drawing>
          <wp:inline distT="0" distB="0" distL="114300" distR="114300">
            <wp:extent cx="3917950" cy="2332355"/>
            <wp:effectExtent l="0" t="0" r="0" b="0"/>
            <wp:docPr id="13" name="图示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5A0C55" w:rsidRDefault="005A0C55">
      <w:pPr>
        <w:spacing w:line="360" w:lineRule="auto"/>
        <w:ind w:firstLine="420"/>
        <w:rPr>
          <w:rFonts w:ascii="宋体" w:eastAsia="宋体" w:hAnsi="宋体" w:cs="宋体"/>
        </w:rPr>
      </w:pPr>
    </w:p>
    <w:p w:rsidR="005A0C55" w:rsidRDefault="00BF15A0">
      <w:pPr>
        <w:pStyle w:val="3"/>
        <w:spacing w:line="360" w:lineRule="auto"/>
        <w:rPr>
          <w:rFonts w:ascii="宋体" w:eastAsia="宋体" w:hAnsi="宋体" w:cs="宋体"/>
        </w:rPr>
      </w:pPr>
      <w:r>
        <w:rPr>
          <w:rFonts w:ascii="宋体" w:eastAsia="宋体" w:hAnsi="宋体" w:cs="宋体" w:hint="eastAsia"/>
        </w:rPr>
        <w:t>3.3假设分析</w:t>
      </w:r>
    </w:p>
    <w:p w:rsidR="005A0C55" w:rsidRDefault="00BF15A0">
      <w:pPr>
        <w:pStyle w:val="10"/>
        <w:widowControl w:val="0"/>
        <w:spacing w:line="360" w:lineRule="auto"/>
        <w:ind w:firstLine="480"/>
        <w:jc w:val="both"/>
      </w:pPr>
      <w:r>
        <w:rPr>
          <w:rFonts w:hint="eastAsia"/>
        </w:rPr>
        <w:t>在单变量和多变量分析基础上，可以设定时间、空间、车型品牌、维修厂等条件，并且允许用户设定符合实际需求假定条件，如配件价格的平均值、最小/最大值，中位值、Q1/Q3、区间、价格分布类型分析、易损件目录分析，观察条件成立的情况下相关分析或指标的变化，最终按照客户实际需求输出相应的即席查询报表、动态分析报表，使得在对接定核损工具和询价供货平台时，对业务实际操作具有实时指导意义。</w:t>
      </w:r>
    </w:p>
    <w:p w:rsidR="005A0C55" w:rsidRDefault="00BF15A0">
      <w:pPr>
        <w:pStyle w:val="3"/>
        <w:spacing w:line="360" w:lineRule="auto"/>
        <w:rPr>
          <w:rFonts w:ascii="宋体" w:eastAsia="宋体" w:hAnsi="宋体" w:cs="宋体"/>
        </w:rPr>
      </w:pPr>
      <w:r>
        <w:rPr>
          <w:rFonts w:ascii="宋体" w:eastAsia="宋体" w:hAnsi="宋体" w:cs="宋体" w:hint="eastAsia"/>
        </w:rPr>
        <w:t>3.4 建模分析</w:t>
      </w:r>
    </w:p>
    <w:p w:rsidR="005A0C55" w:rsidRDefault="00BF15A0">
      <w:pPr>
        <w:spacing w:line="360" w:lineRule="auto"/>
        <w:ind w:firstLine="420"/>
        <w:rPr>
          <w:rFonts w:ascii="宋体" w:eastAsia="宋体" w:hAnsi="宋体" w:cs="宋体"/>
          <w:sz w:val="24"/>
        </w:rPr>
      </w:pPr>
      <w:r>
        <w:rPr>
          <w:rFonts w:ascii="宋体" w:eastAsia="宋体" w:hAnsi="宋体" w:cs="宋体" w:hint="eastAsia"/>
          <w:sz w:val="24"/>
        </w:rPr>
        <w:t>在多维度数据分析基础之上，在空间、时间、车型等不同的维度，运用数学统计模型建立相应配件提出实时配件指导价模型，提出配件指导价格，从而指导和规范分公司和报核价区域中心的报核价操作，管理和控制业务风险水平。</w:t>
      </w:r>
    </w:p>
    <w:p w:rsidR="005A0C55" w:rsidRDefault="00BF15A0">
      <w:pPr>
        <w:pStyle w:val="4"/>
        <w:spacing w:line="360" w:lineRule="auto"/>
        <w:rPr>
          <w:rFonts w:ascii="宋体" w:eastAsia="宋体" w:hAnsi="宋体" w:cs="宋体"/>
        </w:rPr>
      </w:pPr>
      <w:r>
        <w:rPr>
          <w:rFonts w:ascii="宋体" w:eastAsia="宋体" w:hAnsi="宋体" w:cs="宋体" w:hint="eastAsia"/>
        </w:rPr>
        <w:t>3.4.1价格回收</w:t>
      </w:r>
    </w:p>
    <w:p w:rsidR="005A0C55" w:rsidRDefault="00BF15A0">
      <w:pPr>
        <w:spacing w:line="360" w:lineRule="auto"/>
        <w:ind w:firstLine="420"/>
        <w:rPr>
          <w:rFonts w:ascii="宋体" w:eastAsia="宋体" w:hAnsi="宋体" w:cs="宋体"/>
          <w:color w:val="FF0000"/>
          <w:sz w:val="24"/>
        </w:rPr>
      </w:pPr>
      <w:r>
        <w:rPr>
          <w:rFonts w:ascii="宋体" w:eastAsia="宋体" w:hAnsi="宋体" w:cs="宋体" w:hint="eastAsia"/>
          <w:sz w:val="24"/>
        </w:rPr>
        <w:t>根据已有定损数据和询价数据，该数据存入配件价格历史数据库，进过标准化处理，对标已有的车型进行自动处理；如通过进入历史分析库。如不通过人工进行修正或进入电子存档。对进入历史分析库的数据进行分析，根据制定的价格策略规则成为最新配件价格影响因子。</w:t>
      </w:r>
    </w:p>
    <w:p w:rsidR="005A0C55" w:rsidRDefault="00BF15A0">
      <w:pPr>
        <w:spacing w:line="360" w:lineRule="auto"/>
        <w:ind w:firstLine="420"/>
        <w:rPr>
          <w:rFonts w:ascii="宋体" w:eastAsia="宋体" w:hAnsi="宋体" w:cs="宋体"/>
        </w:rPr>
      </w:pPr>
      <w:r>
        <w:rPr>
          <w:rFonts w:ascii="宋体" w:eastAsia="宋体" w:hAnsi="宋体" w:cs="宋体" w:hint="eastAsia"/>
          <w:noProof/>
        </w:rPr>
        <w:lastRenderedPageBreak/>
        <w:drawing>
          <wp:inline distT="0" distB="0" distL="0" distR="0">
            <wp:extent cx="5267325" cy="24479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31"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67325" cy="2447925"/>
                    </a:xfrm>
                    <a:prstGeom prst="rect">
                      <a:avLst/>
                    </a:prstGeom>
                    <a:noFill/>
                    <a:ln>
                      <a:noFill/>
                    </a:ln>
                  </pic:spPr>
                </pic:pic>
              </a:graphicData>
            </a:graphic>
          </wp:inline>
        </w:drawing>
      </w:r>
    </w:p>
    <w:p w:rsidR="005A0C55" w:rsidRDefault="00BF15A0">
      <w:pPr>
        <w:pStyle w:val="4"/>
        <w:spacing w:line="360" w:lineRule="auto"/>
        <w:rPr>
          <w:rFonts w:ascii="宋体" w:eastAsia="宋体" w:hAnsi="宋体" w:cs="宋体"/>
        </w:rPr>
      </w:pPr>
      <w:r>
        <w:rPr>
          <w:rFonts w:ascii="宋体" w:eastAsia="宋体" w:hAnsi="宋体" w:cs="宋体" w:hint="eastAsia"/>
        </w:rPr>
        <w:t>3.4.2价格模型</w:t>
      </w:r>
    </w:p>
    <w:p w:rsidR="005A0C55" w:rsidRDefault="00BF15A0">
      <w:pPr>
        <w:spacing w:line="360" w:lineRule="auto"/>
        <w:ind w:firstLine="420"/>
        <w:rPr>
          <w:rFonts w:ascii="宋体" w:eastAsia="宋体" w:hAnsi="宋体" w:cs="宋体"/>
          <w:sz w:val="24"/>
        </w:rPr>
      </w:pPr>
      <w:r>
        <w:rPr>
          <w:rFonts w:ascii="宋体" w:eastAsia="宋体" w:hAnsi="宋体" w:cs="宋体" w:hint="eastAsia"/>
          <w:sz w:val="24"/>
        </w:rPr>
        <w:t>1.当数据样本量充分时：</w:t>
      </w:r>
    </w:p>
    <w:p w:rsidR="005A0C55" w:rsidRDefault="00BF15A0">
      <w:pPr>
        <w:spacing w:line="360" w:lineRule="auto"/>
        <w:ind w:firstLine="420"/>
        <w:rPr>
          <w:rFonts w:ascii="宋体" w:eastAsia="宋体" w:hAnsi="宋体" w:cs="宋体"/>
          <w:sz w:val="24"/>
        </w:rPr>
      </w:pPr>
      <w:r>
        <w:rPr>
          <w:rFonts w:ascii="宋体" w:eastAsia="宋体" w:hAnsi="宋体" w:cs="宋体" w:hint="eastAsia"/>
          <w:sz w:val="24"/>
        </w:rPr>
        <w:t>通过对历史数据的大数据分析，形成多维度分析，并运用时间序列分析等数学统计模型对配件价格建立数学模型，具体步骤如下：</w:t>
      </w:r>
    </w:p>
    <w:p w:rsidR="005A0C55" w:rsidRDefault="00BF15A0">
      <w:pPr>
        <w:spacing w:line="360" w:lineRule="auto"/>
        <w:ind w:firstLine="420"/>
        <w:rPr>
          <w:rFonts w:ascii="宋体" w:eastAsia="宋体" w:hAnsi="宋体" w:cs="宋体"/>
          <w:sz w:val="24"/>
        </w:rPr>
      </w:pPr>
      <w:r>
        <w:rPr>
          <w:rFonts w:ascii="宋体" w:eastAsia="宋体" w:hAnsi="宋体" w:cs="宋体" w:hint="eastAsia"/>
          <w:sz w:val="24"/>
        </w:rPr>
        <w:t>①用统计方法取得配件价格的时间序列动态数据。</w:t>
      </w:r>
    </w:p>
    <w:p w:rsidR="005A0C55" w:rsidRDefault="00BF15A0">
      <w:pPr>
        <w:spacing w:line="360" w:lineRule="auto"/>
        <w:ind w:firstLine="420"/>
        <w:rPr>
          <w:rFonts w:ascii="宋体" w:eastAsia="宋体" w:hAnsi="宋体" w:cs="宋体"/>
          <w:sz w:val="24"/>
        </w:rPr>
      </w:pPr>
      <w:r>
        <w:rPr>
          <w:rFonts w:ascii="宋体" w:eastAsia="宋体" w:hAnsi="宋体" w:cs="宋体" w:hint="eastAsia"/>
          <w:sz w:val="24"/>
        </w:rPr>
        <w:t>②根据动态数据作相关图，进行相关分析，求自相关函数。相关图能显示出变化的趋势和周期，并能发现跳点和拐点。跳点是指与其他数据不一致的观测值。如果跳点是正确的观测值,在建模时应考虑进去,如果是反常现象，则应把跳点调整到期望值。拐点则是指时间序列从上升趋势突然变为下降趋势的点。如果存在拐点，则在建模时必须用不同的模型去分段拟合该时间序列，例如采用门限回归模型。</w:t>
      </w:r>
    </w:p>
    <w:p w:rsidR="005A0C55" w:rsidRDefault="00BF15A0">
      <w:pPr>
        <w:spacing w:line="360" w:lineRule="auto"/>
        <w:ind w:firstLine="420"/>
        <w:rPr>
          <w:rFonts w:ascii="宋体" w:eastAsia="宋体" w:hAnsi="宋体" w:cs="宋体"/>
          <w:sz w:val="24"/>
        </w:rPr>
      </w:pPr>
      <w:r>
        <w:rPr>
          <w:rFonts w:ascii="宋体" w:eastAsia="宋体" w:hAnsi="宋体" w:cs="宋体" w:hint="eastAsia"/>
          <w:sz w:val="24"/>
        </w:rPr>
        <w:t>③辨识合适的随机模型,进行曲线拟合,即用通用随机模型去拟合时间序列的观测数据。对于短的或简单的时间序列，可用趋势模型和季节模型加上误差来进行拟合。对于平稳时间序列，可用通用ARMA模型（自回归滑动平均模型）及其特殊情况的自回归模型、滑动平均模型或组合-ARMA模型等来进行拟合。</w:t>
      </w:r>
    </w:p>
    <w:p w:rsidR="005A0C55" w:rsidRDefault="00BF15A0">
      <w:pPr>
        <w:spacing w:line="360" w:lineRule="auto"/>
        <w:ind w:firstLine="420"/>
        <w:rPr>
          <w:rFonts w:ascii="宋体" w:eastAsia="宋体" w:hAnsi="宋体" w:cs="宋体"/>
          <w:sz w:val="24"/>
        </w:rPr>
      </w:pPr>
      <w:r>
        <w:rPr>
          <w:rFonts w:ascii="宋体" w:eastAsia="宋体" w:hAnsi="宋体" w:cs="宋体" w:hint="eastAsia"/>
          <w:sz w:val="24"/>
        </w:rPr>
        <w:t>运用时间序列模型进行线性最优预测与控制，从而制定合理、严谨的推荐指导价格。</w:t>
      </w:r>
    </w:p>
    <w:p w:rsidR="005A0C55" w:rsidRDefault="00BF15A0">
      <w:pPr>
        <w:numPr>
          <w:ilvl w:val="0"/>
          <w:numId w:val="3"/>
        </w:numPr>
        <w:spacing w:line="360" w:lineRule="auto"/>
        <w:ind w:firstLine="420"/>
        <w:rPr>
          <w:rFonts w:ascii="宋体" w:eastAsia="宋体" w:hAnsi="宋体" w:cs="宋体"/>
          <w:sz w:val="24"/>
        </w:rPr>
      </w:pPr>
      <w:r>
        <w:rPr>
          <w:rFonts w:ascii="宋体" w:eastAsia="宋体" w:hAnsi="宋体" w:cs="宋体" w:hint="eastAsia"/>
          <w:sz w:val="24"/>
        </w:rPr>
        <w:t>当数据样本量不足时：</w:t>
      </w:r>
    </w:p>
    <w:p w:rsidR="005A0C55" w:rsidRDefault="00BF15A0">
      <w:pPr>
        <w:spacing w:line="360" w:lineRule="auto"/>
        <w:rPr>
          <w:rFonts w:ascii="宋体" w:eastAsia="宋体" w:hAnsi="宋体" w:cs="宋体"/>
          <w:sz w:val="24"/>
        </w:rPr>
      </w:pPr>
      <w:r>
        <w:rPr>
          <w:rFonts w:ascii="宋体" w:eastAsia="宋体" w:hAnsi="宋体" w:cs="宋体" w:hint="eastAsia"/>
          <w:sz w:val="24"/>
        </w:rPr>
        <w:t xml:space="preserve">    可以通过放宽时间、空间、车型等维度扩充数据，再了、利用时间序列分析</w:t>
      </w:r>
      <w:r>
        <w:rPr>
          <w:rFonts w:ascii="宋体" w:eastAsia="宋体" w:hAnsi="宋体" w:cs="宋体" w:hint="eastAsia"/>
          <w:sz w:val="24"/>
        </w:rPr>
        <w:lastRenderedPageBreak/>
        <w:t>模型进行价格预测。</w:t>
      </w:r>
    </w:p>
    <w:p w:rsidR="005A0C55" w:rsidRDefault="00BF15A0">
      <w:pPr>
        <w:spacing w:line="360" w:lineRule="auto"/>
        <w:ind w:firstLine="420"/>
        <w:rPr>
          <w:rFonts w:ascii="宋体" w:eastAsia="宋体" w:hAnsi="宋体" w:cs="宋体"/>
          <w:sz w:val="24"/>
        </w:rPr>
      </w:pPr>
      <w:r>
        <w:rPr>
          <w:rFonts w:ascii="宋体" w:eastAsia="宋体" w:hAnsi="宋体" w:cs="宋体" w:hint="eastAsia"/>
          <w:sz w:val="24"/>
        </w:rPr>
        <w:t>3.当样本数据稀少且价格波动较为平稳时：</w:t>
      </w:r>
    </w:p>
    <w:p w:rsidR="005A0C55" w:rsidRDefault="00BF15A0">
      <w:pPr>
        <w:spacing w:line="360" w:lineRule="auto"/>
        <w:ind w:firstLine="420"/>
        <w:rPr>
          <w:rFonts w:ascii="宋体" w:eastAsia="宋体" w:hAnsi="宋体" w:cs="宋体"/>
          <w:sz w:val="24"/>
        </w:rPr>
      </w:pPr>
      <w:r>
        <w:rPr>
          <w:rFonts w:ascii="宋体" w:eastAsia="宋体" w:hAnsi="宋体" w:cs="宋体" w:hint="eastAsia"/>
          <w:sz w:val="24"/>
        </w:rPr>
        <w:t>提供多种价格参数估计，包括点估计、区间估计。</w:t>
      </w:r>
    </w:p>
    <w:p w:rsidR="005A0C55" w:rsidRDefault="00BF15A0">
      <w:pPr>
        <w:spacing w:line="360" w:lineRule="auto"/>
        <w:ind w:firstLine="420"/>
        <w:rPr>
          <w:rFonts w:ascii="宋体" w:eastAsia="宋体" w:hAnsi="宋体" w:cs="宋体"/>
          <w:sz w:val="24"/>
        </w:rPr>
      </w:pPr>
      <w:r>
        <w:rPr>
          <w:rFonts w:ascii="宋体" w:eastAsia="宋体" w:hAnsi="宋体" w:cs="宋体" w:hint="eastAsia"/>
          <w:sz w:val="24"/>
        </w:rPr>
        <w:t>4.当样本数据稀少且价格波动幅度较大时，可直接进行人工干预。</w:t>
      </w:r>
    </w:p>
    <w:p w:rsidR="005A0C55" w:rsidRDefault="00BF15A0">
      <w:pPr>
        <w:pStyle w:val="4"/>
        <w:spacing w:line="360" w:lineRule="auto"/>
        <w:rPr>
          <w:rFonts w:ascii="宋体" w:eastAsia="宋体" w:hAnsi="宋体" w:cs="宋体"/>
        </w:rPr>
      </w:pPr>
      <w:r>
        <w:rPr>
          <w:rFonts w:ascii="宋体" w:eastAsia="宋体" w:hAnsi="宋体" w:cs="宋体" w:hint="eastAsia"/>
        </w:rPr>
        <w:t>3.4.3风险</w:t>
      </w:r>
      <w:r>
        <w:rPr>
          <w:rStyle w:val="4Char"/>
          <w:rFonts w:ascii="宋体" w:eastAsia="宋体" w:hAnsi="宋体" w:cs="宋体" w:hint="eastAsia"/>
          <w:b/>
          <w:bCs/>
        </w:rPr>
        <w:t>模型</w:t>
      </w:r>
    </w:p>
    <w:p w:rsidR="005A0C55" w:rsidRDefault="00BF15A0">
      <w:pPr>
        <w:spacing w:line="360" w:lineRule="auto"/>
        <w:ind w:firstLineChars="200" w:firstLine="480"/>
        <w:rPr>
          <w:rFonts w:ascii="宋体" w:eastAsia="宋体" w:hAnsi="宋体" w:cs="宋体"/>
          <w:sz w:val="24"/>
        </w:rPr>
      </w:pPr>
      <w:r>
        <w:rPr>
          <w:rFonts w:ascii="宋体" w:eastAsia="宋体" w:hAnsi="宋体" w:cs="宋体" w:hint="eastAsia"/>
          <w:sz w:val="24"/>
        </w:rPr>
        <w:t>利用价格模型，对于超出范围的异常情况进行风险管控和警示，从而指导和规范分公司和报核价区域中心的报核价操作，管理和控制业务风险水平。 通过大数据平台的学习，挖掘定损单中配件和配件同时出现的比例，配件和配件内在关联性，配件和工时关系，配件和车型的关联性，配件的价格合理性等，并且计算规则和规则之间的权重，最终对于定损单中相关的风险进行评估和告警。</w:t>
      </w:r>
    </w:p>
    <w:p w:rsidR="005A0C55" w:rsidRDefault="00BF15A0">
      <w:pPr>
        <w:widowControl/>
        <w:jc w:val="left"/>
        <w:rPr>
          <w:rFonts w:ascii="宋体" w:eastAsia="宋体" w:hAnsi="宋体" w:cs="宋体"/>
          <w:kern w:val="0"/>
          <w:sz w:val="24"/>
        </w:rPr>
      </w:pPr>
      <w:r>
        <w:rPr>
          <w:rFonts w:ascii="宋体" w:eastAsia="宋体" w:hAnsi="宋体" w:cs="宋体" w:hint="eastAsia"/>
          <w:noProof/>
          <w:kern w:val="0"/>
          <w:sz w:val="24"/>
        </w:rPr>
        <w:drawing>
          <wp:inline distT="0" distB="0" distL="0" distR="0">
            <wp:extent cx="6163945" cy="2241550"/>
            <wp:effectExtent l="0" t="0" r="0" b="0"/>
            <wp:docPr id="32" name="图片 32" descr="C:\Users\lenovo\AppData\Roaming\Tencent\Users\61914831\QQ\WinTemp\RichOle\QMNZR]F([JL5QTEF76ZPM9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lenovo\AppData\Roaming\Tencent\Users\61914831\QQ\WinTemp\RichOle\QMNZR]F([JL5QTEF76ZPM9S.png"/>
                    <pic:cNvPicPr>
                      <a:picLocks noChangeAspect="1" noChangeArrowheads="1"/>
                    </pic:cNvPicPr>
                  </pic:nvPicPr>
                  <pic:blipFill>
                    <a:blip r:embed="rId32"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6171441" cy="2244161"/>
                    </a:xfrm>
                    <a:prstGeom prst="rect">
                      <a:avLst/>
                    </a:prstGeom>
                    <a:noFill/>
                    <a:ln>
                      <a:noFill/>
                    </a:ln>
                  </pic:spPr>
                </pic:pic>
              </a:graphicData>
            </a:graphic>
          </wp:inline>
        </w:drawing>
      </w:r>
    </w:p>
    <w:p w:rsidR="005A0C55" w:rsidRDefault="005A0C55">
      <w:pPr>
        <w:spacing w:line="360" w:lineRule="auto"/>
        <w:ind w:firstLineChars="200" w:firstLine="480"/>
        <w:rPr>
          <w:rFonts w:ascii="宋体" w:eastAsia="宋体" w:hAnsi="宋体" w:cs="宋体"/>
          <w:sz w:val="24"/>
        </w:rPr>
      </w:pPr>
    </w:p>
    <w:p w:rsidR="005A0C55" w:rsidRDefault="00BF15A0">
      <w:pPr>
        <w:widowControl/>
        <w:jc w:val="left"/>
        <w:rPr>
          <w:rFonts w:ascii="宋体" w:eastAsia="宋体" w:hAnsi="宋体" w:cs="宋体"/>
          <w:kern w:val="0"/>
          <w:sz w:val="24"/>
        </w:rPr>
      </w:pPr>
      <w:r>
        <w:rPr>
          <w:rFonts w:ascii="宋体" w:eastAsia="宋体" w:hAnsi="宋体" w:cs="宋体" w:hint="eastAsia"/>
          <w:noProof/>
          <w:kern w:val="0"/>
          <w:sz w:val="24"/>
        </w:rPr>
        <w:drawing>
          <wp:inline distT="0" distB="0" distL="0" distR="0">
            <wp:extent cx="6127750" cy="2611755"/>
            <wp:effectExtent l="0" t="0" r="0" b="0"/>
            <wp:docPr id="31" name="图片 31" descr="C:\Users\lenovo\AppData\Roaming\Tencent\Users\61914831\QQ\WinTemp\RichOle\C)6~J2F0E6$ZV[G5QGN_GX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lenovo\AppData\Roaming\Tencent\Users\61914831\QQ\WinTemp\RichOle\C)6~J2F0E6$ZV[G5QGN_GXL.png"/>
                    <pic:cNvPicPr>
                      <a:picLocks noChangeAspect="1" noChangeArrowheads="1"/>
                    </pic:cNvPicPr>
                  </pic:nvPicPr>
                  <pic:blipFill>
                    <a:blip r:embed="rId33"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6151900" cy="2622069"/>
                    </a:xfrm>
                    <a:prstGeom prst="rect">
                      <a:avLst/>
                    </a:prstGeom>
                    <a:noFill/>
                    <a:ln>
                      <a:noFill/>
                    </a:ln>
                  </pic:spPr>
                </pic:pic>
              </a:graphicData>
            </a:graphic>
          </wp:inline>
        </w:drawing>
      </w:r>
    </w:p>
    <w:p w:rsidR="005A0C55" w:rsidRDefault="00BF15A0">
      <w:pPr>
        <w:spacing w:line="360" w:lineRule="auto"/>
        <w:rPr>
          <w:rFonts w:ascii="宋体" w:eastAsia="宋体" w:hAnsi="宋体" w:cs="宋体"/>
        </w:rPr>
      </w:pPr>
      <w:r>
        <w:rPr>
          <w:rFonts w:ascii="宋体" w:eastAsia="宋体" w:hAnsi="宋体" w:cs="宋体" w:hint="eastAsia"/>
        </w:rPr>
        <w:lastRenderedPageBreak/>
        <w:t xml:space="preserve">       </w:t>
      </w:r>
    </w:p>
    <w:p w:rsidR="005A0C55" w:rsidRDefault="00BF15A0">
      <w:pPr>
        <w:pStyle w:val="4"/>
        <w:spacing w:line="360" w:lineRule="auto"/>
        <w:rPr>
          <w:rFonts w:ascii="宋体" w:eastAsia="宋体" w:hAnsi="宋体" w:cs="宋体"/>
        </w:rPr>
      </w:pPr>
      <w:r>
        <w:rPr>
          <w:rFonts w:ascii="宋体" w:eastAsia="宋体" w:hAnsi="宋体" w:cs="宋体" w:hint="eastAsia"/>
        </w:rPr>
        <w:t xml:space="preserve">3.4.4整案模型 </w:t>
      </w:r>
    </w:p>
    <w:p w:rsidR="005A0C55" w:rsidRDefault="00BF15A0">
      <w:pPr>
        <w:pStyle w:val="152"/>
        <w:rPr>
          <w:rFonts w:ascii="宋体" w:hAnsi="宋体"/>
          <w:szCs w:val="24"/>
        </w:rPr>
      </w:pPr>
      <w:r>
        <w:rPr>
          <w:rFonts w:ascii="宋体" w:hAnsi="宋体" w:hint="eastAsia"/>
          <w:szCs w:val="24"/>
        </w:rPr>
        <w:t>在保险行业车险理赔相关领域，一直都存在定损难、管控难等问题，信息标准化尚未在车险行业普遍应用是其主要原因之一。对于理赔定损数据的分析，仅从提取案件特征、多维度分析并不能十分准确地反映整个案件所呈现的全部信息，更难以将各个案件之间的隐含关系联系起来。因此，从整案分析的角度出发，对于案件的分析、数据的分析都有着极大的指导作用。具体可分为以下四个方面：</w:t>
      </w:r>
    </w:p>
    <w:p w:rsidR="005A0C55" w:rsidRDefault="00BF15A0">
      <w:pPr>
        <w:pStyle w:val="152"/>
        <w:numPr>
          <w:ilvl w:val="0"/>
          <w:numId w:val="4"/>
        </w:numPr>
        <w:rPr>
          <w:rFonts w:ascii="宋体" w:hAnsi="宋体"/>
          <w:szCs w:val="24"/>
        </w:rPr>
      </w:pPr>
      <w:r>
        <w:rPr>
          <w:rFonts w:ascii="宋体" w:hAnsi="宋体" w:hint="eastAsia"/>
          <w:szCs w:val="24"/>
        </w:rPr>
        <w:t>.对理赔作业过程中的口语化不规则数据，进行标准化处理，提取事故损失特征向量，通过历史样本的挖掘分析及理赔信息的内部约束关联等进行逻辑推理，建立一套多级关联的车险事故损失模型，并为每个模型给出提供合理的理赔金额区间。基于此套处理体系建立的智能化平台，可为车险理赔行业的定损、审核等环节提供更加精确高效的后台作业支撑。</w:t>
      </w:r>
    </w:p>
    <w:p w:rsidR="005A0C55" w:rsidRDefault="00BF15A0">
      <w:pPr>
        <w:pStyle w:val="152"/>
        <w:ind w:firstLineChars="0" w:firstLine="0"/>
        <w:jc w:val="center"/>
        <w:rPr>
          <w:rFonts w:ascii="宋体" w:hAnsi="宋体"/>
          <w:szCs w:val="24"/>
        </w:rPr>
      </w:pPr>
      <w:r>
        <w:rPr>
          <w:rFonts w:ascii="宋体" w:hAnsi="宋体" w:hint="eastAsia"/>
          <w:noProof/>
          <w:szCs w:val="24"/>
        </w:rPr>
        <w:drawing>
          <wp:inline distT="0" distB="0" distL="114300" distR="114300">
            <wp:extent cx="4105275" cy="2157730"/>
            <wp:effectExtent l="0" t="0" r="9525" b="13970"/>
            <wp:docPr id="20" name="图片 20"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片2"/>
                    <pic:cNvPicPr>
                      <a:picLocks noChangeAspect="1"/>
                    </pic:cNvPicPr>
                  </pic:nvPicPr>
                  <pic:blipFill>
                    <a:blip r:embed="rId34" cstate="print"/>
                    <a:stretch>
                      <a:fillRect/>
                    </a:stretch>
                  </pic:blipFill>
                  <pic:spPr>
                    <a:xfrm>
                      <a:off x="0" y="0"/>
                      <a:ext cx="4105275" cy="2157730"/>
                    </a:xfrm>
                    <a:prstGeom prst="rect">
                      <a:avLst/>
                    </a:prstGeom>
                  </pic:spPr>
                </pic:pic>
              </a:graphicData>
            </a:graphic>
          </wp:inline>
        </w:drawing>
      </w:r>
    </w:p>
    <w:p w:rsidR="005A0C55" w:rsidRDefault="00BF15A0">
      <w:pPr>
        <w:pStyle w:val="152"/>
        <w:numPr>
          <w:ilvl w:val="0"/>
          <w:numId w:val="4"/>
        </w:numPr>
        <w:jc w:val="center"/>
        <w:rPr>
          <w:rFonts w:ascii="宋体" w:hAnsi="宋体"/>
          <w:szCs w:val="24"/>
        </w:rPr>
      </w:pPr>
      <w:r>
        <w:rPr>
          <w:rFonts w:ascii="宋体" w:hAnsi="宋体" w:hint="eastAsia"/>
          <w:szCs w:val="24"/>
        </w:rPr>
        <w:t>.在事故信息标准化方面，通过对千万级的车险、汽配、汽修相关专业词汇进行充分的分析归纳，提出了一个基于语义网络、跨领域的关联逻辑推理方法，通过引入本体特征字符集，构造输入输出之间的映射空间，使原始输入的不规则事故信息在语义层面上得到精准的智能化匹配描述。</w:t>
      </w:r>
      <w:r>
        <w:rPr>
          <w:rFonts w:ascii="宋体" w:hAnsi="宋体" w:hint="eastAsia"/>
          <w:szCs w:val="24"/>
          <w:lang w:val="zh-TW" w:eastAsia="zh-TW"/>
        </w:rPr>
        <w:t>比如输入</w:t>
      </w:r>
      <w:r>
        <w:rPr>
          <w:rFonts w:ascii="宋体" w:hAnsi="宋体" w:hint="eastAsia"/>
          <w:szCs w:val="24"/>
        </w:rPr>
        <w:t>“</w:t>
      </w:r>
      <w:proofErr w:type="spellStart"/>
      <w:r>
        <w:rPr>
          <w:rFonts w:ascii="宋体" w:hAnsi="宋体" w:hint="eastAsia"/>
          <w:szCs w:val="24"/>
        </w:rPr>
        <w:t>qb</w:t>
      </w:r>
      <w:proofErr w:type="spellEnd"/>
      <w:r>
        <w:rPr>
          <w:rFonts w:ascii="宋体" w:hAnsi="宋体" w:hint="eastAsia"/>
          <w:szCs w:val="24"/>
        </w:rPr>
        <w:t>”</w:t>
      </w:r>
      <w:r>
        <w:rPr>
          <w:rFonts w:ascii="宋体" w:hAnsi="宋体" w:hint="eastAsia"/>
          <w:szCs w:val="24"/>
          <w:lang w:val="zh-TW" w:eastAsia="zh-TW"/>
        </w:rPr>
        <w:t>（前保）显</w:t>
      </w:r>
    </w:p>
    <w:p w:rsidR="005A0C55" w:rsidRDefault="00BF15A0">
      <w:pPr>
        <w:pStyle w:val="152"/>
        <w:ind w:firstLineChars="0" w:firstLine="0"/>
        <w:rPr>
          <w:rFonts w:ascii="宋体" w:hAnsi="宋体"/>
          <w:szCs w:val="24"/>
        </w:rPr>
      </w:pPr>
      <w:r>
        <w:rPr>
          <w:rFonts w:ascii="宋体" w:hAnsi="宋体" w:hint="eastAsia"/>
          <w:szCs w:val="24"/>
        </w:rPr>
        <w:t>示的结果是前保险杠；输入“</w:t>
      </w:r>
      <w:proofErr w:type="spellStart"/>
      <w:r>
        <w:rPr>
          <w:rFonts w:ascii="宋体" w:hAnsi="宋体" w:hint="eastAsia"/>
          <w:szCs w:val="24"/>
        </w:rPr>
        <w:t>yj</w:t>
      </w:r>
      <w:proofErr w:type="spellEnd"/>
      <w:r>
        <w:rPr>
          <w:rFonts w:ascii="宋体" w:hAnsi="宋体" w:hint="eastAsia"/>
          <w:szCs w:val="24"/>
        </w:rPr>
        <w:t>”（羊角）显示的结果是转向节。</w:t>
      </w:r>
    </w:p>
    <w:p w:rsidR="005A0C55" w:rsidRDefault="00BF15A0">
      <w:pPr>
        <w:pStyle w:val="152"/>
        <w:ind w:firstLineChars="0" w:firstLine="0"/>
        <w:jc w:val="center"/>
        <w:rPr>
          <w:rFonts w:ascii="宋体" w:hAnsi="宋体"/>
          <w:szCs w:val="24"/>
        </w:rPr>
      </w:pPr>
      <w:r>
        <w:rPr>
          <w:rFonts w:ascii="宋体" w:hAnsi="宋体" w:hint="eastAsia"/>
          <w:szCs w:val="24"/>
          <w:lang w:val="zh-TW" w:eastAsia="zh-TW"/>
        </w:rPr>
        <w:br/>
      </w:r>
      <w:r>
        <w:rPr>
          <w:rFonts w:ascii="宋体" w:hAnsi="宋体" w:hint="eastAsia"/>
          <w:noProof/>
          <w:szCs w:val="24"/>
        </w:rPr>
        <w:lastRenderedPageBreak/>
        <w:drawing>
          <wp:inline distT="0" distB="0" distL="114300" distR="114300">
            <wp:extent cx="4104005" cy="2472055"/>
            <wp:effectExtent l="0" t="0" r="10795" b="4445"/>
            <wp:docPr id="26" name="图片 26"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片4"/>
                    <pic:cNvPicPr>
                      <a:picLocks noChangeAspect="1"/>
                    </pic:cNvPicPr>
                  </pic:nvPicPr>
                  <pic:blipFill>
                    <a:blip r:embed="rId35" cstate="print"/>
                    <a:stretch>
                      <a:fillRect/>
                    </a:stretch>
                  </pic:blipFill>
                  <pic:spPr>
                    <a:xfrm>
                      <a:off x="0" y="0"/>
                      <a:ext cx="4104005" cy="2472055"/>
                    </a:xfrm>
                    <a:prstGeom prst="rect">
                      <a:avLst/>
                    </a:prstGeom>
                  </pic:spPr>
                </pic:pic>
              </a:graphicData>
            </a:graphic>
          </wp:inline>
        </w:drawing>
      </w:r>
    </w:p>
    <w:p w:rsidR="005A0C55" w:rsidRDefault="00BF15A0">
      <w:pPr>
        <w:pStyle w:val="152"/>
        <w:numPr>
          <w:ilvl w:val="0"/>
          <w:numId w:val="5"/>
        </w:numPr>
        <w:rPr>
          <w:rFonts w:ascii="宋体" w:hAnsi="宋体"/>
          <w:szCs w:val="24"/>
        </w:rPr>
      </w:pPr>
      <w:r>
        <w:rPr>
          <w:rFonts w:ascii="宋体" w:hAnsi="宋体" w:hint="eastAsia"/>
          <w:szCs w:val="24"/>
        </w:rPr>
        <w:t>.在事故损失模式识别方面，对事故损失样本提取出一套符合车险事故损失情况的特征向量集。对历史样本进行特征选择和迭代学习，并应用贝叶斯网络分类器进行类别输出，从而匹配出历史同类型案例，用以支持理赔结果的风险识别及控制。</w:t>
      </w:r>
    </w:p>
    <w:p w:rsidR="005A0C55" w:rsidRDefault="00BF15A0">
      <w:pPr>
        <w:pStyle w:val="152"/>
        <w:ind w:firstLineChars="0" w:firstLine="0"/>
        <w:jc w:val="center"/>
        <w:rPr>
          <w:rFonts w:ascii="宋体" w:hAnsi="宋体"/>
          <w:szCs w:val="24"/>
        </w:rPr>
      </w:pPr>
      <w:r>
        <w:rPr>
          <w:rFonts w:ascii="宋体" w:hAnsi="宋体" w:hint="eastAsia"/>
          <w:noProof/>
          <w:szCs w:val="24"/>
        </w:rPr>
        <w:drawing>
          <wp:inline distT="0" distB="0" distL="114300" distR="114300">
            <wp:extent cx="3783330" cy="2618105"/>
            <wp:effectExtent l="0" t="0" r="7620" b="10795"/>
            <wp:docPr id="29" name="图片 29"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片3"/>
                    <pic:cNvPicPr>
                      <a:picLocks noChangeAspect="1"/>
                    </pic:cNvPicPr>
                  </pic:nvPicPr>
                  <pic:blipFill>
                    <a:blip r:embed="rId36" cstate="print"/>
                    <a:stretch>
                      <a:fillRect/>
                    </a:stretch>
                  </pic:blipFill>
                  <pic:spPr>
                    <a:xfrm>
                      <a:off x="0" y="0"/>
                      <a:ext cx="3783330" cy="2618105"/>
                    </a:xfrm>
                    <a:prstGeom prst="rect">
                      <a:avLst/>
                    </a:prstGeom>
                  </pic:spPr>
                </pic:pic>
              </a:graphicData>
            </a:graphic>
          </wp:inline>
        </w:drawing>
      </w:r>
    </w:p>
    <w:p w:rsidR="005A0C55" w:rsidRDefault="00BF15A0">
      <w:pPr>
        <w:pStyle w:val="152"/>
        <w:ind w:firstLineChars="0" w:firstLine="0"/>
        <w:jc w:val="center"/>
        <w:rPr>
          <w:rFonts w:ascii="宋体" w:hAnsi="宋体"/>
          <w:szCs w:val="24"/>
        </w:rPr>
      </w:pPr>
      <w:r>
        <w:rPr>
          <w:rFonts w:ascii="宋体" w:hAnsi="宋体" w:hint="eastAsia"/>
          <w:noProof/>
          <w:szCs w:val="24"/>
        </w:rPr>
        <w:lastRenderedPageBreak/>
        <w:drawing>
          <wp:inline distT="0" distB="0" distL="114300" distR="114300">
            <wp:extent cx="4104005" cy="2781935"/>
            <wp:effectExtent l="0" t="0" r="10795" b="18415"/>
            <wp:docPr id="27" name="图片 27"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片1"/>
                    <pic:cNvPicPr>
                      <a:picLocks noChangeAspect="1"/>
                    </pic:cNvPicPr>
                  </pic:nvPicPr>
                  <pic:blipFill>
                    <a:blip r:embed="rId37" cstate="print"/>
                    <a:stretch>
                      <a:fillRect/>
                    </a:stretch>
                  </pic:blipFill>
                  <pic:spPr>
                    <a:xfrm>
                      <a:off x="0" y="0"/>
                      <a:ext cx="4104005" cy="2781935"/>
                    </a:xfrm>
                    <a:prstGeom prst="rect">
                      <a:avLst/>
                    </a:prstGeom>
                  </pic:spPr>
                </pic:pic>
              </a:graphicData>
            </a:graphic>
          </wp:inline>
        </w:drawing>
      </w:r>
    </w:p>
    <w:p w:rsidR="005A0C55" w:rsidRDefault="00BF15A0">
      <w:pPr>
        <w:pStyle w:val="4"/>
        <w:spacing w:line="360" w:lineRule="auto"/>
        <w:rPr>
          <w:rFonts w:ascii="宋体" w:eastAsia="宋体" w:hAnsi="宋体" w:cs="宋体"/>
        </w:rPr>
      </w:pPr>
      <w:r>
        <w:rPr>
          <w:rFonts w:ascii="宋体" w:eastAsia="宋体" w:hAnsi="宋体" w:cs="宋体" w:hint="eastAsia"/>
        </w:rPr>
        <w:t>3.4.5整案分析</w:t>
      </w:r>
    </w:p>
    <w:p w:rsidR="005A0C55" w:rsidRDefault="00BF15A0">
      <w:pPr>
        <w:pStyle w:val="152"/>
        <w:rPr>
          <w:rFonts w:ascii="宋体" w:hAnsi="宋体"/>
          <w:szCs w:val="24"/>
        </w:rPr>
      </w:pPr>
      <w:r>
        <w:rPr>
          <w:rFonts w:ascii="宋体" w:hAnsi="宋体" w:hint="eastAsia"/>
          <w:szCs w:val="24"/>
        </w:rPr>
        <w:t>赔估值方面，根据系统内置的定损运算模板结合专家经验值，对海量实际数据进行监督训练，改造出适用于车险理赔估值的神经网络算法，并通过敏感性分析和自动校正，得到符合实际的事故理赔估值置信区间,用以支持定损作业及审核决策。</w:t>
      </w:r>
    </w:p>
    <w:p w:rsidR="005A0C55" w:rsidRDefault="00BF15A0">
      <w:pPr>
        <w:pStyle w:val="152"/>
        <w:ind w:firstLineChars="0" w:firstLine="0"/>
        <w:jc w:val="center"/>
        <w:rPr>
          <w:rFonts w:ascii="宋体" w:hAnsi="宋体"/>
          <w:szCs w:val="24"/>
        </w:rPr>
      </w:pPr>
      <w:r>
        <w:rPr>
          <w:rFonts w:ascii="宋体" w:hAnsi="宋体" w:hint="eastAsia"/>
          <w:noProof/>
          <w:szCs w:val="24"/>
        </w:rPr>
        <w:drawing>
          <wp:inline distT="0" distB="0" distL="114300" distR="114300">
            <wp:extent cx="4104005" cy="2637790"/>
            <wp:effectExtent l="0" t="0" r="10795" b="10160"/>
            <wp:docPr id="24" name="图片 24" descr="QQ截图20170720104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QQ截图20170720104004"/>
                    <pic:cNvPicPr>
                      <a:picLocks noChangeAspect="1"/>
                    </pic:cNvPicPr>
                  </pic:nvPicPr>
                  <pic:blipFill>
                    <a:blip r:embed="rId38" cstate="print"/>
                    <a:stretch>
                      <a:fillRect/>
                    </a:stretch>
                  </pic:blipFill>
                  <pic:spPr>
                    <a:xfrm>
                      <a:off x="0" y="0"/>
                      <a:ext cx="4104005" cy="2637790"/>
                    </a:xfrm>
                    <a:prstGeom prst="rect">
                      <a:avLst/>
                    </a:prstGeom>
                  </pic:spPr>
                </pic:pic>
              </a:graphicData>
            </a:graphic>
          </wp:inline>
        </w:drawing>
      </w:r>
    </w:p>
    <w:p w:rsidR="005A0C55" w:rsidRDefault="005A0C55">
      <w:pPr>
        <w:spacing w:line="360" w:lineRule="auto"/>
        <w:rPr>
          <w:rFonts w:ascii="宋体" w:eastAsia="宋体" w:hAnsi="宋体" w:cs="宋体"/>
        </w:rPr>
      </w:pPr>
    </w:p>
    <w:p w:rsidR="005A0C55" w:rsidRDefault="005A0C55">
      <w:pPr>
        <w:spacing w:line="360" w:lineRule="auto"/>
        <w:ind w:firstLine="420"/>
        <w:jc w:val="center"/>
        <w:rPr>
          <w:rFonts w:ascii="宋体" w:eastAsia="宋体" w:hAnsi="宋体" w:cs="宋体"/>
        </w:rPr>
      </w:pPr>
    </w:p>
    <w:p w:rsidR="005A0C55" w:rsidRDefault="005A0C55">
      <w:pPr>
        <w:spacing w:line="360" w:lineRule="auto"/>
        <w:ind w:firstLine="420"/>
        <w:jc w:val="center"/>
        <w:rPr>
          <w:rFonts w:ascii="宋体" w:eastAsia="宋体" w:hAnsi="宋体" w:cs="宋体"/>
        </w:rPr>
      </w:pPr>
    </w:p>
    <w:p w:rsidR="005A0C55" w:rsidRDefault="00BF15A0">
      <w:pPr>
        <w:pStyle w:val="3"/>
        <w:spacing w:line="360" w:lineRule="auto"/>
        <w:rPr>
          <w:rFonts w:ascii="宋体" w:eastAsia="宋体" w:hAnsi="宋体" w:cs="宋体"/>
        </w:rPr>
      </w:pPr>
      <w:r>
        <w:rPr>
          <w:rFonts w:ascii="宋体" w:eastAsia="宋体" w:hAnsi="宋体" w:cs="宋体" w:hint="eastAsia"/>
        </w:rPr>
        <w:lastRenderedPageBreak/>
        <w:t>3.5建立动态指标</w:t>
      </w:r>
    </w:p>
    <w:p w:rsidR="005A0C55" w:rsidRDefault="00BF15A0">
      <w:pPr>
        <w:spacing w:line="360" w:lineRule="auto"/>
        <w:ind w:firstLineChars="200" w:firstLine="480"/>
        <w:rPr>
          <w:rFonts w:ascii="宋体" w:eastAsia="宋体" w:hAnsi="宋体" w:cs="宋体"/>
          <w:sz w:val="24"/>
        </w:rPr>
      </w:pPr>
      <w:r>
        <w:rPr>
          <w:rFonts w:ascii="宋体" w:eastAsia="宋体" w:hAnsi="宋体" w:cs="宋体" w:hint="eastAsia"/>
          <w:sz w:val="24"/>
        </w:rPr>
        <w:t>结合配件价格多维分析结果、指导价格模型，建立分公司各项动态指标：汽车配件价格指数、配件价格异常比例、配件引用频率、、配件车价比指数等指导性指标，观察监控理赔配件价格的变化和相关分公司政策执行情况，形成KPI指标展示各分公司配件理赔优劣情况。</w:t>
      </w:r>
    </w:p>
    <w:p w:rsidR="005A0C55" w:rsidRDefault="00BF15A0">
      <w:pPr>
        <w:spacing w:line="360" w:lineRule="auto"/>
        <w:ind w:firstLineChars="200" w:firstLine="420"/>
        <w:jc w:val="center"/>
        <w:rPr>
          <w:rFonts w:ascii="宋体" w:eastAsia="宋体" w:hAnsi="宋体" w:cs="宋体"/>
        </w:rPr>
      </w:pPr>
      <w:r>
        <w:rPr>
          <w:rFonts w:ascii="宋体" w:eastAsia="宋体" w:hAnsi="宋体" w:cs="宋体" w:hint="eastAsia"/>
          <w:noProof/>
        </w:rPr>
        <w:drawing>
          <wp:inline distT="0" distB="0" distL="114300" distR="114300">
            <wp:extent cx="4629150" cy="1395095"/>
            <wp:effectExtent l="38100" t="0" r="19050" b="0"/>
            <wp:docPr id="34" name="图示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5A0C55" w:rsidRDefault="00BF15A0">
      <w:pPr>
        <w:pStyle w:val="4"/>
        <w:spacing w:line="360" w:lineRule="auto"/>
        <w:rPr>
          <w:rFonts w:ascii="宋体" w:eastAsia="宋体" w:hAnsi="宋体" w:cs="宋体"/>
        </w:rPr>
      </w:pPr>
      <w:r>
        <w:rPr>
          <w:rFonts w:ascii="宋体" w:eastAsia="宋体" w:hAnsi="宋体" w:cs="宋体" w:hint="eastAsia"/>
        </w:rPr>
        <w:t>3.5.1汽车配件价格指数</w:t>
      </w:r>
    </w:p>
    <w:p w:rsidR="005A0C55" w:rsidRDefault="00BF15A0">
      <w:pPr>
        <w:spacing w:line="360" w:lineRule="auto"/>
        <w:ind w:firstLine="420"/>
        <w:rPr>
          <w:rFonts w:ascii="宋体" w:eastAsia="宋体" w:hAnsi="宋体" w:cs="宋体"/>
          <w:sz w:val="24"/>
        </w:rPr>
      </w:pPr>
      <w:r>
        <w:rPr>
          <w:rFonts w:ascii="宋体" w:eastAsia="宋体" w:hAnsi="宋体" w:cs="宋体" w:hint="eastAsia"/>
          <w:sz w:val="24"/>
        </w:rPr>
        <w:t>汽车配件价格指数是参考了股票价格指数的编制原理，是反映不同时期一组商品（服务项目）价格水平的变化方向、趋势和程度的经济指标，通常以报告期和基期相对比的相对数来表示。具体步骤如下</w:t>
      </w:r>
    </w:p>
    <w:p w:rsidR="005A0C55" w:rsidRDefault="00BF15A0">
      <w:pPr>
        <w:spacing w:line="360" w:lineRule="auto"/>
        <w:ind w:firstLineChars="200" w:firstLine="480"/>
        <w:jc w:val="left"/>
        <w:rPr>
          <w:rFonts w:ascii="宋体" w:eastAsia="宋体" w:hAnsi="宋体" w:cs="宋体"/>
          <w:sz w:val="24"/>
        </w:rPr>
      </w:pPr>
      <w:r>
        <w:rPr>
          <w:rFonts w:ascii="宋体" w:eastAsia="宋体" w:hAnsi="宋体" w:cs="宋体" w:hint="eastAsia"/>
          <w:sz w:val="24"/>
        </w:rPr>
        <w:t>维度表建立</w:t>
      </w:r>
      <w:r>
        <w:rPr>
          <w:rFonts w:ascii="宋体" w:eastAsia="宋体" w:hAnsi="宋体" w:cs="宋体" w:hint="eastAsia"/>
          <w:b/>
          <w:bCs/>
          <w:sz w:val="24"/>
        </w:rPr>
        <w:t>：</w:t>
      </w:r>
      <w:r>
        <w:rPr>
          <w:rFonts w:ascii="宋体" w:eastAsia="宋体" w:hAnsi="宋体" w:cs="宋体" w:hint="eastAsia"/>
          <w:sz w:val="24"/>
        </w:rPr>
        <w:t>提取两年的年度数据作为基准表，选取常出险前10个品牌车和前20种配件</w:t>
      </w:r>
    </w:p>
    <w:p w:rsidR="005A0C55" w:rsidRDefault="00BF15A0">
      <w:pPr>
        <w:spacing w:line="360" w:lineRule="auto"/>
        <w:ind w:firstLineChars="200" w:firstLine="480"/>
        <w:jc w:val="left"/>
        <w:rPr>
          <w:rFonts w:ascii="宋体" w:eastAsia="宋体" w:hAnsi="宋体" w:cs="宋体"/>
          <w:sz w:val="24"/>
        </w:rPr>
      </w:pPr>
      <w:r>
        <w:rPr>
          <w:rFonts w:ascii="宋体" w:eastAsia="宋体" w:hAnsi="宋体" w:cs="宋体" w:hint="eastAsia"/>
          <w:sz w:val="24"/>
        </w:rPr>
        <w:t>数据刷选：剔除一些异常值（价格异常高或异常低），保留平均价格上下30%的数据：</w:t>
      </w:r>
    </w:p>
    <w:p w:rsidR="005A0C55" w:rsidRDefault="00BF15A0">
      <w:pPr>
        <w:spacing w:line="360" w:lineRule="auto"/>
        <w:ind w:firstLineChars="200" w:firstLine="480"/>
        <w:jc w:val="left"/>
        <w:rPr>
          <w:rFonts w:ascii="宋体" w:eastAsia="宋体" w:hAnsi="宋体" w:cs="宋体"/>
          <w:sz w:val="24"/>
        </w:rPr>
      </w:pPr>
      <w:r>
        <w:rPr>
          <w:rFonts w:ascii="宋体" w:eastAsia="宋体" w:hAnsi="宋体" w:cs="宋体" w:hint="eastAsia"/>
          <w:sz w:val="24"/>
        </w:rPr>
        <w:t>配件价格确定：对同一月的同品牌的同一种配件的多次价格的记录求均值作为该品牌该配件在这个月的价格，由此可以得到不同品牌所有配件在这个月的价格。</w:t>
      </w:r>
    </w:p>
    <w:p w:rsidR="005A0C55" w:rsidRDefault="00BF15A0">
      <w:pPr>
        <w:spacing w:line="360" w:lineRule="auto"/>
        <w:ind w:firstLineChars="200" w:firstLine="480"/>
        <w:jc w:val="left"/>
        <w:rPr>
          <w:rFonts w:ascii="宋体" w:eastAsia="宋体" w:hAnsi="宋体" w:cs="宋体"/>
          <w:sz w:val="24"/>
        </w:rPr>
      </w:pPr>
      <w:r>
        <w:rPr>
          <w:rFonts w:ascii="宋体" w:eastAsia="宋体" w:hAnsi="宋体" w:cs="宋体" w:hint="eastAsia"/>
          <w:sz w:val="24"/>
        </w:rPr>
        <w:t>配件权重的确定：以不同配件换件次数的占比（即不同配件的换件次数/总换件次数）作为不同配件的权数。</w:t>
      </w:r>
    </w:p>
    <w:p w:rsidR="005A0C55" w:rsidRDefault="00BF15A0">
      <w:pPr>
        <w:spacing w:line="360" w:lineRule="auto"/>
        <w:ind w:firstLineChars="200" w:firstLine="480"/>
        <w:jc w:val="left"/>
        <w:rPr>
          <w:rFonts w:ascii="宋体" w:eastAsia="宋体" w:hAnsi="宋体" w:cs="宋体"/>
        </w:rPr>
      </w:pPr>
      <w:r>
        <w:rPr>
          <w:rFonts w:ascii="宋体" w:eastAsia="宋体" w:hAnsi="宋体" w:cs="宋体" w:hint="eastAsia"/>
          <w:sz w:val="24"/>
        </w:rPr>
        <w:t>配件价格指数算法：</w:t>
      </w:r>
      <w:hyperlink r:id="rId44" w:tgtFrame="http://blog.sina.com.cn/s/_blank" w:tooltip="点击图片看全图" w:history="1"/>
    </w:p>
    <w:p w:rsidR="005A0C55" w:rsidRDefault="005A0C55">
      <w:pPr>
        <w:spacing w:line="360" w:lineRule="auto"/>
        <w:ind w:firstLineChars="200" w:firstLine="420"/>
        <w:jc w:val="center"/>
        <w:rPr>
          <w:rFonts w:ascii="宋体" w:eastAsia="宋体" w:hAnsi="宋体" w:cs="宋体"/>
        </w:rPr>
      </w:pPr>
      <w:r w:rsidRPr="005A0C55">
        <w:rPr>
          <w:rFonts w:ascii="宋体" w:eastAsia="宋体" w:hAnsi="宋体" w:cs="宋体" w:hint="eastAsia"/>
          <w:position w:val="-32"/>
        </w:rPr>
        <w:object w:dxaOrig="3519"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6.25pt;height:38.25pt" o:ole="">
            <v:imagedata r:id="rId45" o:title=""/>
          </v:shape>
          <o:OLEObject Type="Embed" ProgID="Equations" ShapeID="_x0000_i1025" DrawAspect="Content" ObjectID="_1563309804" r:id="rId46"/>
        </w:object>
      </w:r>
    </w:p>
    <w:p w:rsidR="005A0C55" w:rsidRDefault="00BF15A0">
      <w:pPr>
        <w:spacing w:line="360" w:lineRule="auto"/>
        <w:ind w:firstLineChars="200" w:firstLine="420"/>
        <w:jc w:val="left"/>
        <w:rPr>
          <w:rFonts w:ascii="宋体" w:eastAsia="宋体" w:hAnsi="宋体" w:cs="宋体"/>
        </w:rPr>
      </w:pPr>
      <w:r>
        <w:rPr>
          <w:rFonts w:ascii="宋体" w:eastAsia="宋体" w:hAnsi="宋体" w:cs="宋体" w:hint="eastAsia"/>
          <w:i/>
        </w:rPr>
        <w:t>P</w:t>
      </w:r>
      <w:r>
        <w:rPr>
          <w:rFonts w:ascii="宋体" w:eastAsia="宋体" w:hAnsi="宋体" w:cs="宋体" w:hint="eastAsia"/>
          <w:i/>
          <w:vertAlign w:val="subscript"/>
        </w:rPr>
        <w:t>1</w:t>
      </w:r>
      <w:r>
        <w:rPr>
          <w:rFonts w:ascii="宋体" w:eastAsia="宋体" w:hAnsi="宋体" w:cs="宋体" w:hint="eastAsia"/>
        </w:rPr>
        <w:t>为报告期所有抽选的n种商品的价格,</w:t>
      </w:r>
      <w:r>
        <w:rPr>
          <w:rFonts w:ascii="宋体" w:eastAsia="宋体" w:hAnsi="宋体" w:cs="宋体" w:hint="eastAsia"/>
          <w:i/>
        </w:rPr>
        <w:t>p</w:t>
      </w:r>
      <w:r>
        <w:rPr>
          <w:rFonts w:ascii="宋体" w:eastAsia="宋体" w:hAnsi="宋体" w:cs="宋体" w:hint="eastAsia"/>
          <w:i/>
          <w:vertAlign w:val="subscript"/>
        </w:rPr>
        <w:t>0</w:t>
      </w:r>
      <w:r>
        <w:rPr>
          <w:rFonts w:ascii="宋体" w:eastAsia="宋体" w:hAnsi="宋体" w:cs="宋体" w:hint="eastAsia"/>
        </w:rPr>
        <w:t>为基期这些商品的价格，q为权重。</w:t>
      </w:r>
    </w:p>
    <w:p w:rsidR="005A0C55" w:rsidRDefault="00BF15A0">
      <w:pPr>
        <w:spacing w:line="360" w:lineRule="auto"/>
        <w:ind w:firstLineChars="200" w:firstLine="420"/>
        <w:jc w:val="left"/>
        <w:rPr>
          <w:rFonts w:ascii="宋体" w:eastAsia="宋体" w:hAnsi="宋体" w:cs="宋体"/>
        </w:rPr>
      </w:pPr>
      <w:r>
        <w:rPr>
          <w:rFonts w:ascii="宋体" w:eastAsia="宋体" w:hAnsi="宋体" w:cs="宋体" w:hint="eastAsia"/>
          <w:noProof/>
        </w:rPr>
        <w:lastRenderedPageBreak/>
        <w:drawing>
          <wp:inline distT="0" distB="0" distL="114300" distR="114300">
            <wp:extent cx="4790440" cy="2496185"/>
            <wp:effectExtent l="4445" t="4445" r="5715" b="13970"/>
            <wp:docPr id="18"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5A0C55" w:rsidRDefault="00BF15A0">
      <w:pPr>
        <w:pStyle w:val="4"/>
        <w:spacing w:line="360" w:lineRule="auto"/>
        <w:rPr>
          <w:rFonts w:ascii="宋体" w:eastAsia="宋体" w:hAnsi="宋体" w:cs="宋体"/>
        </w:rPr>
      </w:pPr>
      <w:r>
        <w:rPr>
          <w:rFonts w:ascii="宋体" w:eastAsia="宋体" w:hAnsi="宋体" w:cs="宋体" w:hint="eastAsia"/>
        </w:rPr>
        <w:t>3.5.2价格异常比例率</w:t>
      </w:r>
    </w:p>
    <w:p w:rsidR="005A0C55" w:rsidRDefault="00BF15A0">
      <w:pPr>
        <w:spacing w:line="360" w:lineRule="auto"/>
        <w:ind w:firstLineChars="236" w:firstLine="566"/>
        <w:jc w:val="left"/>
        <w:rPr>
          <w:rFonts w:ascii="宋体" w:eastAsia="宋体" w:hAnsi="宋体" w:cs="宋体"/>
          <w:sz w:val="24"/>
        </w:rPr>
      </w:pPr>
      <w:r>
        <w:rPr>
          <w:rFonts w:ascii="宋体" w:eastAsia="宋体" w:hAnsi="宋体" w:cs="宋体" w:hint="eastAsia"/>
          <w:sz w:val="24"/>
        </w:rPr>
        <w:t>根据数据分析和价格模型，计算分公司区间内的配件异常数量，根据该数量计算异常配件在全部配件中的比例</w:t>
      </w:r>
    </w:p>
    <w:p w:rsidR="005A0C55" w:rsidRDefault="005A0C55">
      <w:pPr>
        <w:spacing w:line="360" w:lineRule="auto"/>
        <w:ind w:leftChars="200" w:left="420"/>
        <w:jc w:val="center"/>
        <w:rPr>
          <w:rFonts w:ascii="宋体" w:eastAsia="宋体" w:hAnsi="宋体" w:cs="宋体"/>
          <w:sz w:val="24"/>
        </w:rPr>
      </w:pPr>
      <w:r w:rsidRPr="005A0C55">
        <w:rPr>
          <w:rFonts w:ascii="宋体" w:eastAsia="宋体" w:hAnsi="宋体" w:cs="宋体" w:hint="eastAsia"/>
          <w:sz w:val="24"/>
        </w:rPr>
        <w:object w:dxaOrig="2940" w:dyaOrig="620">
          <v:shape id="_x0000_i1026" type="#_x0000_t75" style="width:147pt;height:30.75pt" o:ole="">
            <v:imagedata r:id="rId48" o:title=""/>
          </v:shape>
          <o:OLEObject Type="Embed" ProgID="Equations" ShapeID="_x0000_i1026" DrawAspect="Content" ObjectID="_1563309805" r:id="rId49"/>
        </w:object>
      </w:r>
    </w:p>
    <w:p w:rsidR="005A0C55" w:rsidRDefault="00BF15A0">
      <w:pPr>
        <w:spacing w:line="360" w:lineRule="auto"/>
        <w:rPr>
          <w:rFonts w:ascii="宋体" w:eastAsia="宋体" w:hAnsi="宋体" w:cs="宋体"/>
          <w:sz w:val="24"/>
        </w:rPr>
      </w:pPr>
      <w:r>
        <w:rPr>
          <w:rFonts w:ascii="宋体" w:eastAsia="宋体" w:hAnsi="宋体" w:cs="宋体" w:hint="eastAsia"/>
          <w:sz w:val="24"/>
        </w:rPr>
        <w:t>n</w:t>
      </w:r>
      <w:r>
        <w:rPr>
          <w:rFonts w:ascii="宋体" w:eastAsia="宋体" w:hAnsi="宋体" w:cs="宋体" w:hint="eastAsia"/>
          <w:sz w:val="24"/>
          <w:vertAlign w:val="subscript"/>
        </w:rPr>
        <w:t>u</w:t>
      </w:r>
      <w:r>
        <w:rPr>
          <w:rFonts w:ascii="宋体" w:eastAsia="宋体" w:hAnsi="宋体" w:cs="宋体" w:hint="eastAsia"/>
          <w:sz w:val="24"/>
        </w:rPr>
        <w:t>表示异常配件数量，n 表示区间内总体配件数量。</w:t>
      </w:r>
    </w:p>
    <w:p w:rsidR="005A0C55" w:rsidRDefault="00BF15A0">
      <w:pPr>
        <w:pStyle w:val="4"/>
        <w:spacing w:line="360" w:lineRule="auto"/>
        <w:rPr>
          <w:rFonts w:ascii="宋体" w:eastAsia="宋体" w:hAnsi="宋体" w:cs="宋体"/>
        </w:rPr>
      </w:pPr>
      <w:r>
        <w:rPr>
          <w:rFonts w:ascii="宋体" w:eastAsia="宋体" w:hAnsi="宋体" w:cs="宋体" w:hint="eastAsia"/>
        </w:rPr>
        <w:t>3.5.3价格异常总价比例率</w:t>
      </w:r>
    </w:p>
    <w:p w:rsidR="005A0C55" w:rsidRDefault="00BF15A0">
      <w:pPr>
        <w:spacing w:line="360" w:lineRule="auto"/>
        <w:ind w:firstLineChars="236" w:firstLine="566"/>
        <w:jc w:val="left"/>
        <w:rPr>
          <w:rFonts w:ascii="宋体" w:eastAsia="宋体" w:hAnsi="宋体" w:cs="宋体"/>
          <w:sz w:val="24"/>
        </w:rPr>
      </w:pPr>
      <w:r>
        <w:rPr>
          <w:rFonts w:ascii="宋体" w:eastAsia="宋体" w:hAnsi="宋体" w:cs="宋体" w:hint="eastAsia"/>
          <w:sz w:val="24"/>
        </w:rPr>
        <w:t>由数据分析和价格模型，得出分公司区间内的配件异常比例及配件价格，计算出异常配件总价在全部配件中的比例</w:t>
      </w:r>
    </w:p>
    <w:p w:rsidR="005A0C55" w:rsidRDefault="005A0C55">
      <w:pPr>
        <w:spacing w:line="360" w:lineRule="auto"/>
        <w:ind w:leftChars="200" w:left="420"/>
        <w:jc w:val="center"/>
        <w:rPr>
          <w:rFonts w:ascii="宋体" w:eastAsia="宋体" w:hAnsi="宋体" w:cs="宋体"/>
        </w:rPr>
      </w:pPr>
      <w:r w:rsidRPr="005A0C55">
        <w:rPr>
          <w:rFonts w:ascii="宋体" w:eastAsia="宋体" w:hAnsi="宋体" w:cs="宋体" w:hint="eastAsia"/>
          <w:position w:val="-38"/>
        </w:rPr>
        <w:object w:dxaOrig="3780" w:dyaOrig="880">
          <v:shape id="_x0000_i1027" type="#_x0000_t75" style="width:189pt;height:44.25pt" o:ole="">
            <v:imagedata r:id="rId50" o:title=""/>
          </v:shape>
          <o:OLEObject Type="Embed" ProgID="Equations" ShapeID="_x0000_i1027" DrawAspect="Content" ObjectID="_1563309806" r:id="rId51"/>
        </w:object>
      </w:r>
    </w:p>
    <w:p w:rsidR="005A0C55" w:rsidRDefault="00BF15A0">
      <w:pPr>
        <w:spacing w:line="360" w:lineRule="auto"/>
        <w:rPr>
          <w:rFonts w:ascii="宋体" w:eastAsia="宋体" w:hAnsi="宋体" w:cs="宋体"/>
          <w:sz w:val="24"/>
        </w:rPr>
      </w:pPr>
      <w:r>
        <w:rPr>
          <w:rFonts w:ascii="宋体" w:eastAsia="宋体" w:hAnsi="宋体" w:cs="宋体" w:hint="eastAsia"/>
          <w:sz w:val="24"/>
        </w:rPr>
        <w:t>n</w:t>
      </w:r>
      <w:r>
        <w:rPr>
          <w:rFonts w:ascii="宋体" w:eastAsia="宋体" w:hAnsi="宋体" w:cs="宋体" w:hint="eastAsia"/>
          <w:sz w:val="24"/>
          <w:vertAlign w:val="superscript"/>
        </w:rPr>
        <w:t>u</w:t>
      </w:r>
      <w:r>
        <w:rPr>
          <w:rFonts w:ascii="宋体" w:eastAsia="宋体" w:hAnsi="宋体" w:cs="宋体" w:hint="eastAsia"/>
          <w:sz w:val="24"/>
        </w:rPr>
        <w:t>表示异常配件数量，</w:t>
      </w:r>
      <w:proofErr w:type="spellStart"/>
      <w:r>
        <w:rPr>
          <w:rFonts w:ascii="宋体" w:eastAsia="宋体" w:hAnsi="宋体" w:cs="宋体" w:hint="eastAsia"/>
          <w:sz w:val="24"/>
        </w:rPr>
        <w:t>p</w:t>
      </w:r>
      <w:r>
        <w:rPr>
          <w:rFonts w:ascii="宋体" w:eastAsia="宋体" w:hAnsi="宋体" w:cs="宋体" w:hint="eastAsia"/>
          <w:sz w:val="24"/>
          <w:vertAlign w:val="superscript"/>
        </w:rPr>
        <w:t>u</w:t>
      </w:r>
      <w:proofErr w:type="spellEnd"/>
      <w:r>
        <w:rPr>
          <w:rFonts w:ascii="宋体" w:eastAsia="宋体" w:hAnsi="宋体" w:cs="宋体" w:hint="eastAsia"/>
          <w:sz w:val="24"/>
          <w:vertAlign w:val="superscript"/>
        </w:rPr>
        <w:t xml:space="preserve"> </w:t>
      </w:r>
      <w:r>
        <w:rPr>
          <w:rFonts w:ascii="宋体" w:eastAsia="宋体" w:hAnsi="宋体" w:cs="宋体" w:hint="eastAsia"/>
          <w:sz w:val="24"/>
        </w:rPr>
        <w:t>表示异常配件价格，n 表示区间内总体配件数量，p表示配件价格。</w:t>
      </w:r>
    </w:p>
    <w:p w:rsidR="005A0C55" w:rsidRDefault="00BF15A0">
      <w:pPr>
        <w:pStyle w:val="4"/>
        <w:spacing w:line="360" w:lineRule="auto"/>
        <w:rPr>
          <w:rFonts w:ascii="宋体" w:eastAsia="宋体" w:hAnsi="宋体" w:cs="宋体"/>
        </w:rPr>
      </w:pPr>
      <w:r>
        <w:rPr>
          <w:rFonts w:ascii="宋体" w:eastAsia="宋体" w:hAnsi="宋体" w:cs="宋体" w:hint="eastAsia"/>
        </w:rPr>
        <w:t>3.5.4换件占比</w:t>
      </w:r>
    </w:p>
    <w:p w:rsidR="005A0C55" w:rsidRDefault="00BF15A0">
      <w:pPr>
        <w:spacing w:line="360" w:lineRule="auto"/>
        <w:ind w:firstLineChars="236" w:firstLine="566"/>
        <w:jc w:val="left"/>
        <w:rPr>
          <w:rFonts w:ascii="宋体" w:eastAsia="宋体" w:hAnsi="宋体" w:cs="宋体"/>
          <w:sz w:val="24"/>
        </w:rPr>
      </w:pPr>
      <w:r>
        <w:rPr>
          <w:rFonts w:ascii="宋体" w:eastAsia="宋体" w:hAnsi="宋体" w:cs="宋体" w:hint="eastAsia"/>
          <w:sz w:val="24"/>
        </w:rPr>
        <w:t>计算配件换件费用占定损金额总费用的百分比；</w:t>
      </w:r>
    </w:p>
    <w:p w:rsidR="005A0C55" w:rsidRDefault="005A0C55">
      <w:pPr>
        <w:ind w:leftChars="200" w:left="420"/>
        <w:jc w:val="center"/>
        <w:rPr>
          <w:rFonts w:ascii="宋体" w:eastAsia="宋体" w:hAnsi="宋体" w:cs="宋体"/>
        </w:rPr>
      </w:pPr>
      <w:r w:rsidRPr="005A0C55">
        <w:rPr>
          <w:rFonts w:ascii="宋体" w:eastAsia="宋体" w:hAnsi="宋体" w:cs="宋体" w:hint="eastAsia"/>
          <w:position w:val="-34"/>
        </w:rPr>
        <w:object w:dxaOrig="3340" w:dyaOrig="840">
          <v:shape id="_x0000_i1028" type="#_x0000_t75" style="width:167.25pt;height:42pt" o:ole="">
            <v:imagedata r:id="rId52" o:title=""/>
          </v:shape>
          <o:OLEObject Type="Embed" ProgID="Equations" ShapeID="_x0000_i1028" DrawAspect="Content" ObjectID="_1563309807" r:id="rId53"/>
        </w:object>
      </w:r>
    </w:p>
    <w:p w:rsidR="005A0C55" w:rsidRDefault="00BF15A0">
      <w:pPr>
        <w:spacing w:line="360" w:lineRule="auto"/>
        <w:ind w:firstLineChars="236" w:firstLine="566"/>
        <w:jc w:val="left"/>
        <w:rPr>
          <w:rFonts w:ascii="宋体" w:eastAsia="宋体" w:hAnsi="宋体" w:cs="宋体"/>
          <w:sz w:val="24"/>
        </w:rPr>
      </w:pPr>
      <w:r>
        <w:rPr>
          <w:rFonts w:ascii="宋体" w:eastAsia="宋体" w:hAnsi="宋体" w:cs="宋体" w:hint="eastAsia"/>
          <w:sz w:val="24"/>
        </w:rPr>
        <w:lastRenderedPageBreak/>
        <w:t>P</w:t>
      </w:r>
      <w:r>
        <w:rPr>
          <w:rFonts w:ascii="宋体" w:eastAsia="宋体" w:hAnsi="宋体" w:cs="宋体" w:hint="eastAsia"/>
          <w:sz w:val="24"/>
          <w:vertAlign w:val="superscript"/>
        </w:rPr>
        <w:t>1</w:t>
      </w:r>
      <w:r>
        <w:rPr>
          <w:rFonts w:ascii="宋体" w:eastAsia="宋体" w:hAnsi="宋体" w:cs="宋体" w:hint="eastAsia"/>
          <w:sz w:val="24"/>
        </w:rPr>
        <w:t>表示配件换件费用，p</w:t>
      </w:r>
      <w:r>
        <w:rPr>
          <w:rFonts w:ascii="宋体" w:eastAsia="宋体" w:hAnsi="宋体" w:cs="宋体" w:hint="eastAsia"/>
          <w:sz w:val="24"/>
          <w:vertAlign w:val="superscript"/>
        </w:rPr>
        <w:t xml:space="preserve">0 </w:t>
      </w:r>
      <w:r>
        <w:rPr>
          <w:rFonts w:ascii="宋体" w:eastAsia="宋体" w:hAnsi="宋体" w:cs="宋体" w:hint="eastAsia"/>
          <w:sz w:val="24"/>
        </w:rPr>
        <w:t>表示定损金额总费用。</w:t>
      </w:r>
    </w:p>
    <w:p w:rsidR="005A0C55" w:rsidRDefault="00BF15A0">
      <w:pPr>
        <w:pStyle w:val="4"/>
        <w:rPr>
          <w:rFonts w:ascii="宋体" w:eastAsia="宋体" w:hAnsi="宋体" w:cs="宋体"/>
        </w:rPr>
      </w:pPr>
      <w:r>
        <w:rPr>
          <w:rFonts w:ascii="宋体" w:eastAsia="宋体" w:hAnsi="宋体" w:cs="宋体" w:hint="eastAsia"/>
        </w:rPr>
        <w:t>3.5.5件均</w:t>
      </w:r>
    </w:p>
    <w:p w:rsidR="005A0C55" w:rsidRDefault="00BF15A0">
      <w:pPr>
        <w:spacing w:line="360" w:lineRule="auto"/>
        <w:ind w:firstLineChars="200" w:firstLine="480"/>
        <w:jc w:val="left"/>
        <w:rPr>
          <w:rFonts w:ascii="宋体" w:eastAsia="宋体" w:hAnsi="宋体" w:cs="宋体"/>
          <w:sz w:val="24"/>
        </w:rPr>
      </w:pPr>
      <w:r>
        <w:rPr>
          <w:rFonts w:ascii="宋体" w:eastAsia="宋体" w:hAnsi="宋体" w:cs="宋体" w:hint="eastAsia"/>
          <w:sz w:val="24"/>
        </w:rPr>
        <w:t>在一定的时间段和定损价格区间内，平均每个案件的定损价格；（包括各保险公司的件均；整个行业的件均；维修厂的件均;定损人员的件均）（剔除低于100的，计算行业时，数据选取均值上下的30%）。</w:t>
      </w:r>
    </w:p>
    <w:p w:rsidR="005A0C55" w:rsidRDefault="00BF15A0">
      <w:pPr>
        <w:pStyle w:val="3"/>
        <w:spacing w:line="360" w:lineRule="auto"/>
        <w:rPr>
          <w:rFonts w:ascii="宋体" w:eastAsia="宋体" w:hAnsi="宋体" w:cs="宋体"/>
        </w:rPr>
      </w:pPr>
      <w:r>
        <w:rPr>
          <w:rFonts w:ascii="宋体" w:eastAsia="宋体" w:hAnsi="宋体" w:cs="宋体" w:hint="eastAsia"/>
        </w:rPr>
        <w:t>3.6挖掘隐含业务规律</w:t>
      </w:r>
    </w:p>
    <w:p w:rsidR="005A0C55" w:rsidRDefault="00BF15A0">
      <w:pPr>
        <w:spacing w:line="360" w:lineRule="auto"/>
        <w:ind w:firstLineChars="200" w:firstLine="480"/>
        <w:jc w:val="left"/>
        <w:rPr>
          <w:rFonts w:ascii="宋体" w:eastAsia="宋体" w:hAnsi="宋体" w:cs="宋体"/>
          <w:sz w:val="24"/>
        </w:rPr>
      </w:pPr>
      <w:r>
        <w:rPr>
          <w:rFonts w:ascii="宋体" w:eastAsia="宋体" w:hAnsi="宋体" w:cs="宋体" w:hint="eastAsia"/>
          <w:sz w:val="24"/>
        </w:rPr>
        <w:t xml:space="preserve">利用多种数学的分析方法和数据挖掘技术建立模型，找出配件价格变动趋势及区域对比、异常区域识别等隐含的业务规律。为运营状况分析和决策支持提供洞见分析功能。 </w:t>
      </w:r>
    </w:p>
    <w:p w:rsidR="005A0C55" w:rsidRDefault="00BF15A0">
      <w:pPr>
        <w:ind w:firstLineChars="200" w:firstLine="420"/>
        <w:rPr>
          <w:rFonts w:ascii="宋体" w:eastAsia="宋体" w:hAnsi="宋体" w:cs="宋体"/>
        </w:rPr>
      </w:pPr>
      <w:r>
        <w:rPr>
          <w:rFonts w:ascii="宋体" w:eastAsia="宋体" w:hAnsi="宋体" w:cs="宋体" w:hint="eastAsia"/>
          <w:color w:val="000000"/>
        </w:rPr>
        <w:t xml:space="preserve"> </w:t>
      </w:r>
      <w:r>
        <w:rPr>
          <w:rFonts w:ascii="宋体" w:eastAsia="宋体" w:hAnsi="宋体" w:cs="宋体" w:hint="eastAsia"/>
        </w:rPr>
        <w:t xml:space="preserve">   </w:t>
      </w:r>
      <w:r>
        <w:rPr>
          <w:rFonts w:ascii="宋体" w:eastAsia="宋体" w:hAnsi="宋体" w:cs="宋体" w:hint="eastAsia"/>
          <w:noProof/>
        </w:rPr>
        <w:drawing>
          <wp:inline distT="0" distB="0" distL="114300" distR="114300">
            <wp:extent cx="3793490" cy="2112010"/>
            <wp:effectExtent l="0" t="0" r="0" b="2540"/>
            <wp:docPr id="35" name="图示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rsidR="005A0C55" w:rsidRDefault="005A0C55">
      <w:pPr>
        <w:ind w:firstLineChars="200" w:firstLine="420"/>
        <w:rPr>
          <w:rFonts w:ascii="宋体" w:eastAsia="宋体" w:hAnsi="宋体" w:cs="宋体"/>
        </w:rPr>
      </w:pPr>
    </w:p>
    <w:p w:rsidR="005A0C55" w:rsidRDefault="00BF15A0">
      <w:pPr>
        <w:pStyle w:val="4"/>
        <w:rPr>
          <w:rFonts w:ascii="宋体" w:eastAsia="宋体" w:hAnsi="宋体" w:cs="宋体"/>
        </w:rPr>
      </w:pPr>
      <w:r>
        <w:rPr>
          <w:rFonts w:ascii="宋体" w:eastAsia="宋体" w:hAnsi="宋体" w:cs="宋体" w:hint="eastAsia"/>
        </w:rPr>
        <w:t>3.6.1异常区域识别</w:t>
      </w:r>
    </w:p>
    <w:p w:rsidR="005A0C55" w:rsidRDefault="00BF15A0">
      <w:pPr>
        <w:spacing w:line="360" w:lineRule="auto"/>
        <w:ind w:firstLineChars="200" w:firstLine="480"/>
        <w:jc w:val="left"/>
        <w:rPr>
          <w:rFonts w:ascii="宋体" w:eastAsia="宋体" w:hAnsi="宋体" w:cs="宋体"/>
          <w:sz w:val="24"/>
        </w:rPr>
      </w:pPr>
      <w:r>
        <w:rPr>
          <w:rFonts w:ascii="宋体" w:eastAsia="宋体" w:hAnsi="宋体" w:cs="宋体" w:hint="eastAsia"/>
          <w:sz w:val="24"/>
        </w:rPr>
        <w:t>通过对大量数据采用机器学习方法，如SVM、Random Forest，智能识别配件异常的维修厂、4S店或分公司。</w:t>
      </w:r>
    </w:p>
    <w:p w:rsidR="005A0C55" w:rsidRDefault="00BF15A0">
      <w:pPr>
        <w:pStyle w:val="4"/>
        <w:rPr>
          <w:rFonts w:ascii="宋体" w:eastAsia="宋体" w:hAnsi="宋体" w:cs="宋体"/>
        </w:rPr>
      </w:pPr>
      <w:r>
        <w:rPr>
          <w:rFonts w:ascii="宋体" w:eastAsia="宋体" w:hAnsi="宋体" w:cs="宋体" w:hint="eastAsia"/>
        </w:rPr>
        <w:t>3.6.2价格差异因素识别</w:t>
      </w:r>
    </w:p>
    <w:p w:rsidR="005A0C55" w:rsidRDefault="00BF15A0">
      <w:pPr>
        <w:spacing w:line="360" w:lineRule="auto"/>
        <w:ind w:firstLineChars="200" w:firstLine="480"/>
        <w:jc w:val="left"/>
        <w:rPr>
          <w:rFonts w:ascii="宋体" w:eastAsia="宋体" w:hAnsi="宋体" w:cs="宋体"/>
          <w:sz w:val="24"/>
        </w:rPr>
      </w:pPr>
      <w:r>
        <w:rPr>
          <w:rFonts w:ascii="宋体" w:eastAsia="宋体" w:hAnsi="宋体" w:cs="宋体" w:hint="eastAsia"/>
          <w:sz w:val="24"/>
        </w:rPr>
        <w:t>运用多因素方差分析法，分析机构之间价格存在着显著的价格差异的主要因素。</w:t>
      </w:r>
    </w:p>
    <w:p w:rsidR="005A0C55" w:rsidRDefault="00BF15A0">
      <w:pPr>
        <w:pStyle w:val="4"/>
        <w:rPr>
          <w:rFonts w:ascii="宋体" w:eastAsia="宋体" w:hAnsi="宋体" w:cs="宋体"/>
        </w:rPr>
      </w:pPr>
      <w:r>
        <w:rPr>
          <w:rFonts w:ascii="宋体" w:eastAsia="宋体" w:hAnsi="宋体" w:cs="宋体" w:hint="eastAsia"/>
        </w:rPr>
        <w:lastRenderedPageBreak/>
        <w:t>3.6.3. 出险配件排名</w:t>
      </w:r>
    </w:p>
    <w:p w:rsidR="005A0C55" w:rsidRDefault="00BF15A0">
      <w:pPr>
        <w:spacing w:line="360" w:lineRule="auto"/>
        <w:ind w:firstLineChars="200" w:firstLine="480"/>
        <w:jc w:val="left"/>
        <w:rPr>
          <w:rFonts w:ascii="宋体" w:eastAsia="宋体" w:hAnsi="宋体" w:cs="宋体"/>
          <w:sz w:val="24"/>
        </w:rPr>
      </w:pPr>
      <w:r>
        <w:rPr>
          <w:rFonts w:ascii="宋体" w:eastAsia="宋体" w:hAnsi="宋体" w:cs="宋体" w:hint="eastAsia"/>
          <w:sz w:val="24"/>
        </w:rPr>
        <w:t>根据行业整体的数据，抽取数据排名，生成总公司的出险配件排名及各个保险公司的出险配件排。</w:t>
      </w:r>
    </w:p>
    <w:p w:rsidR="005A0C55" w:rsidRDefault="00BF15A0">
      <w:pPr>
        <w:pStyle w:val="3"/>
        <w:spacing w:line="360" w:lineRule="auto"/>
        <w:rPr>
          <w:rFonts w:ascii="宋体" w:eastAsia="宋体" w:hAnsi="宋体" w:cs="宋体"/>
        </w:rPr>
      </w:pPr>
      <w:r>
        <w:rPr>
          <w:rFonts w:ascii="宋体" w:eastAsia="宋体" w:hAnsi="宋体" w:cs="宋体" w:hint="eastAsia"/>
        </w:rPr>
        <w:t>3.7小结：</w:t>
      </w:r>
    </w:p>
    <w:p w:rsidR="005A0C55" w:rsidRDefault="00BF15A0">
      <w:pPr>
        <w:spacing w:line="360" w:lineRule="auto"/>
        <w:rPr>
          <w:rFonts w:ascii="宋体" w:eastAsia="宋体" w:hAnsi="宋体" w:cs="宋体"/>
        </w:rPr>
      </w:pPr>
      <w:r>
        <w:rPr>
          <w:rFonts w:ascii="宋体" w:eastAsia="宋体" w:hAnsi="宋体" w:cs="宋体" w:hint="eastAsia"/>
          <w:noProof/>
        </w:rPr>
        <w:drawing>
          <wp:inline distT="0" distB="0" distL="0" distR="0">
            <wp:extent cx="5274310" cy="34061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59"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310" cy="3406140"/>
                    </a:xfrm>
                    <a:prstGeom prst="rect">
                      <a:avLst/>
                    </a:prstGeom>
                    <a:noFill/>
                    <a:ln>
                      <a:noFill/>
                    </a:ln>
                  </pic:spPr>
                </pic:pic>
              </a:graphicData>
            </a:graphic>
          </wp:inline>
        </w:drawing>
      </w:r>
    </w:p>
    <w:p w:rsidR="005A0C55" w:rsidRDefault="00BF15A0">
      <w:pPr>
        <w:spacing w:line="360" w:lineRule="auto"/>
        <w:ind w:firstLineChars="200" w:firstLine="480"/>
        <w:rPr>
          <w:rFonts w:ascii="宋体" w:eastAsia="宋体" w:hAnsi="宋体" w:cs="宋体"/>
          <w:sz w:val="24"/>
        </w:rPr>
      </w:pPr>
      <w:r>
        <w:rPr>
          <w:rFonts w:ascii="宋体" w:eastAsia="宋体" w:hAnsi="宋体" w:cs="宋体" w:hint="eastAsia"/>
          <w:sz w:val="24"/>
        </w:rPr>
        <w:t>通过对历史数据的单维和多维度假设分析和挖掘，实现实时、多维、动态的汽车配件价格分析，生成在一定假设下的基于统计数学模型的配件指导价，指导和规范分公司和报核价区域中心的报核价操作，减少客户风险水平。通过数据挖掘技术挖掘隐含业务规律，观察监控理赔配件价格的变化，指导机构和理赔人员规范合理的执行配件价格理赔政策，</w:t>
      </w:r>
      <w:r>
        <w:rPr>
          <w:rFonts w:ascii="宋体" w:eastAsia="宋体" w:hAnsi="宋体" w:cs="宋体" w:hint="eastAsia"/>
          <w:color w:val="000000"/>
          <w:sz w:val="24"/>
        </w:rPr>
        <w:t>为</w:t>
      </w:r>
      <w:r>
        <w:rPr>
          <w:rFonts w:ascii="宋体" w:eastAsia="宋体" w:hAnsi="宋体" w:cs="宋体" w:hint="eastAsia"/>
          <w:sz w:val="24"/>
        </w:rPr>
        <w:t>运营状况分析和决策支持提供洞见分析功能。</w:t>
      </w:r>
    </w:p>
    <w:p w:rsidR="005A0C55" w:rsidRDefault="005A0C55">
      <w:pPr>
        <w:spacing w:line="360" w:lineRule="auto"/>
        <w:ind w:firstLineChars="200" w:firstLine="420"/>
        <w:rPr>
          <w:rFonts w:ascii="宋体" w:eastAsia="宋体" w:hAnsi="宋体" w:cs="宋体"/>
        </w:rPr>
      </w:pPr>
    </w:p>
    <w:p w:rsidR="005A0C55" w:rsidRDefault="005A0C55">
      <w:pPr>
        <w:spacing w:line="360" w:lineRule="auto"/>
        <w:rPr>
          <w:rFonts w:ascii="宋体" w:eastAsia="宋体" w:hAnsi="宋体" w:cs="宋体"/>
        </w:rPr>
      </w:pPr>
    </w:p>
    <w:p w:rsidR="005A0C55" w:rsidRDefault="005A0C55">
      <w:pPr>
        <w:spacing w:line="360" w:lineRule="auto"/>
        <w:ind w:firstLineChars="200" w:firstLine="420"/>
        <w:rPr>
          <w:rFonts w:ascii="宋体" w:eastAsia="宋体" w:hAnsi="宋体" w:cs="宋体"/>
        </w:rPr>
      </w:pPr>
    </w:p>
    <w:p w:rsidR="005A0C55" w:rsidRDefault="005A0C55">
      <w:pPr>
        <w:spacing w:line="360" w:lineRule="auto"/>
        <w:rPr>
          <w:rFonts w:ascii="宋体" w:eastAsia="宋体" w:hAnsi="宋体" w:cs="宋体"/>
        </w:rPr>
      </w:pPr>
    </w:p>
    <w:p w:rsidR="005A0C55" w:rsidRDefault="005A0C55">
      <w:pPr>
        <w:spacing w:line="360" w:lineRule="auto"/>
        <w:ind w:firstLineChars="200" w:firstLine="420"/>
        <w:rPr>
          <w:rFonts w:ascii="宋体" w:eastAsia="宋体" w:hAnsi="宋体" w:cs="宋体"/>
        </w:rPr>
      </w:pPr>
    </w:p>
    <w:p w:rsidR="005A0C55" w:rsidRDefault="005A0C55">
      <w:pPr>
        <w:pStyle w:val="152"/>
        <w:ind w:firstLineChars="300" w:firstLine="720"/>
        <w:rPr>
          <w:rFonts w:ascii="宋体" w:hAnsi="宋体"/>
          <w:szCs w:val="24"/>
        </w:rPr>
      </w:pPr>
    </w:p>
    <w:p w:rsidR="005A0C55" w:rsidRDefault="005A0C55">
      <w:pPr>
        <w:spacing w:line="360" w:lineRule="auto"/>
        <w:ind w:firstLine="420"/>
        <w:rPr>
          <w:rFonts w:ascii="宋体" w:eastAsia="宋体" w:hAnsi="宋体" w:cs="宋体"/>
        </w:rPr>
      </w:pPr>
    </w:p>
    <w:p w:rsidR="005A0C55" w:rsidRDefault="005A0C55">
      <w:pPr>
        <w:spacing w:line="360" w:lineRule="auto"/>
        <w:ind w:firstLine="420"/>
        <w:rPr>
          <w:rFonts w:ascii="宋体" w:eastAsia="宋体" w:hAnsi="宋体" w:cs="宋体"/>
        </w:rPr>
      </w:pPr>
    </w:p>
    <w:p w:rsidR="005A0C55" w:rsidRDefault="005A0C55">
      <w:pPr>
        <w:spacing w:line="360" w:lineRule="auto"/>
        <w:jc w:val="left"/>
        <w:rPr>
          <w:rFonts w:ascii="宋体" w:eastAsia="宋体" w:hAnsi="宋体" w:cs="宋体"/>
          <w:b/>
          <w:bCs/>
          <w:sz w:val="28"/>
          <w:szCs w:val="28"/>
        </w:rPr>
      </w:pPr>
    </w:p>
    <w:p w:rsidR="005A0C55" w:rsidRDefault="005A0C55">
      <w:pPr>
        <w:spacing w:line="360" w:lineRule="auto"/>
        <w:jc w:val="left"/>
        <w:rPr>
          <w:rFonts w:ascii="宋体" w:eastAsia="宋体" w:hAnsi="宋体" w:cs="宋体"/>
          <w:b/>
          <w:bCs/>
          <w:sz w:val="28"/>
          <w:szCs w:val="28"/>
        </w:rPr>
      </w:pPr>
    </w:p>
    <w:p w:rsidR="005A0C55" w:rsidRDefault="00BF15A0">
      <w:pPr>
        <w:spacing w:line="360" w:lineRule="auto"/>
        <w:jc w:val="left"/>
        <w:outlineLvl w:val="0"/>
        <w:rPr>
          <w:rFonts w:ascii="宋体" w:eastAsia="宋体" w:hAnsi="宋体" w:cs="宋体"/>
          <w:b/>
          <w:bCs/>
          <w:sz w:val="28"/>
          <w:szCs w:val="28"/>
        </w:rPr>
      </w:pPr>
      <w:bookmarkStart w:id="18" w:name="_Toc10928"/>
      <w:r>
        <w:rPr>
          <w:rFonts w:ascii="宋体" w:eastAsia="宋体" w:hAnsi="宋体" w:cs="宋体" w:hint="eastAsia"/>
          <w:b/>
          <w:bCs/>
          <w:sz w:val="28"/>
          <w:szCs w:val="28"/>
        </w:rPr>
        <w:t>第五章</w:t>
      </w:r>
      <w:r>
        <w:rPr>
          <w:rFonts w:ascii="宋体" w:eastAsia="宋体" w:hAnsi="宋体" w:cs="宋体" w:hint="eastAsia"/>
          <w:b/>
          <w:bCs/>
          <w:sz w:val="28"/>
          <w:szCs w:val="28"/>
        </w:rPr>
        <w:tab/>
        <w:t>其他信息</w:t>
      </w:r>
      <w:bookmarkEnd w:id="18"/>
    </w:p>
    <w:p w:rsidR="005A0C55" w:rsidRDefault="00BF15A0">
      <w:pPr>
        <w:spacing w:line="360" w:lineRule="auto"/>
        <w:jc w:val="left"/>
        <w:outlineLvl w:val="0"/>
        <w:rPr>
          <w:rFonts w:ascii="宋体" w:eastAsia="宋体" w:hAnsi="宋体" w:cs="宋体"/>
          <w:b/>
          <w:bCs/>
          <w:sz w:val="28"/>
          <w:szCs w:val="28"/>
        </w:rPr>
      </w:pPr>
      <w:bookmarkStart w:id="19" w:name="_Toc32114"/>
      <w:r>
        <w:rPr>
          <w:rFonts w:ascii="宋体" w:eastAsia="宋体" w:hAnsi="宋体" w:cs="宋体" w:hint="eastAsia"/>
          <w:b/>
          <w:bCs/>
          <w:sz w:val="28"/>
          <w:szCs w:val="28"/>
        </w:rPr>
        <w:t>第六章   供应商情况介绍</w:t>
      </w:r>
      <w:bookmarkEnd w:id="19"/>
    </w:p>
    <w:p w:rsidR="005A0C55" w:rsidRDefault="00BF15A0">
      <w:pPr>
        <w:widowControl/>
        <w:shd w:val="clear" w:color="auto" w:fill="FFFFFF"/>
        <w:spacing w:line="360" w:lineRule="auto"/>
        <w:jc w:val="left"/>
        <w:outlineLvl w:val="1"/>
        <w:rPr>
          <w:rFonts w:ascii="宋体" w:eastAsia="宋体" w:hAnsi="宋体" w:cs="宋体"/>
          <w:b/>
          <w:bCs/>
          <w:kern w:val="0"/>
          <w:sz w:val="28"/>
          <w:szCs w:val="28"/>
        </w:rPr>
      </w:pPr>
      <w:bookmarkStart w:id="20" w:name="_Toc5767"/>
      <w:r>
        <w:rPr>
          <w:rFonts w:ascii="宋体" w:eastAsia="宋体" w:hAnsi="宋体" w:cs="宋体" w:hint="eastAsia"/>
          <w:b/>
          <w:bCs/>
          <w:kern w:val="0"/>
          <w:sz w:val="28"/>
          <w:szCs w:val="28"/>
        </w:rPr>
        <w:t>1、公司简介</w:t>
      </w:r>
      <w:bookmarkEnd w:id="20"/>
    </w:p>
    <w:p w:rsidR="005A0C55" w:rsidRDefault="00BF15A0">
      <w:pPr>
        <w:widowControl/>
        <w:shd w:val="clear" w:color="auto" w:fill="FFFFFF"/>
        <w:spacing w:line="360" w:lineRule="auto"/>
        <w:ind w:firstLineChars="200" w:firstLine="480"/>
        <w:jc w:val="left"/>
        <w:rPr>
          <w:rFonts w:ascii="宋体" w:eastAsia="宋体" w:hAnsi="宋体" w:cs="宋体"/>
          <w:kern w:val="0"/>
          <w:sz w:val="24"/>
        </w:rPr>
      </w:pPr>
      <w:r>
        <w:rPr>
          <w:rFonts w:ascii="宋体" w:eastAsia="宋体" w:hAnsi="宋体" w:cs="宋体" w:hint="eastAsia"/>
          <w:kern w:val="0"/>
          <w:sz w:val="24"/>
        </w:rPr>
        <w:t>浙江联保网络技术有限公司成立于1998年，注册资金貳千万元整，公司下有IT部、数据部、业务部、客服部及行政部，现有员工百余人。</w:t>
      </w:r>
    </w:p>
    <w:p w:rsidR="005A0C55" w:rsidRDefault="00BF15A0">
      <w:pPr>
        <w:widowControl/>
        <w:shd w:val="clear" w:color="auto" w:fill="FFFFFF"/>
        <w:spacing w:line="360" w:lineRule="auto"/>
        <w:ind w:firstLineChars="200" w:firstLine="480"/>
        <w:jc w:val="left"/>
        <w:rPr>
          <w:rFonts w:ascii="宋体" w:eastAsia="宋体" w:hAnsi="宋体" w:cs="宋体"/>
          <w:kern w:val="0"/>
          <w:sz w:val="24"/>
        </w:rPr>
      </w:pPr>
      <w:r>
        <w:rPr>
          <w:rFonts w:ascii="宋体" w:eastAsia="宋体" w:hAnsi="宋体" w:cs="宋体" w:hint="eastAsia"/>
          <w:kern w:val="0"/>
          <w:sz w:val="24"/>
        </w:rPr>
        <w:t>公司下属机构包括：浙江机动车辆保险理赔调研中心， 《中国车险理赔参考》，浙江新东方保险公估有限公司。 国内最早的汽车定损信息咨询系统服务机构，公司始终专注在汽车数据、汽车保险理赔数据、和相关的系统平台领域，致力于提供符合中国实际市场需求的方案和服务，并且不断创新汽车行业与保险行业发展所需的信息服务平台，尤其在基于移动互联和商业智能的汽车保险数据应用平台方面。</w:t>
      </w:r>
    </w:p>
    <w:p w:rsidR="005A0C55" w:rsidRDefault="00BF15A0">
      <w:pPr>
        <w:widowControl/>
        <w:shd w:val="clear" w:color="auto" w:fill="FFFFFF"/>
        <w:spacing w:line="360" w:lineRule="auto"/>
        <w:ind w:firstLineChars="200" w:firstLine="480"/>
        <w:jc w:val="left"/>
        <w:rPr>
          <w:rFonts w:ascii="宋体" w:eastAsia="宋体" w:hAnsi="宋体" w:cs="宋体"/>
          <w:kern w:val="0"/>
          <w:sz w:val="24"/>
        </w:rPr>
      </w:pPr>
      <w:r>
        <w:rPr>
          <w:rFonts w:ascii="宋体" w:eastAsia="宋体" w:hAnsi="宋体" w:cs="宋体" w:hint="eastAsia"/>
          <w:kern w:val="0"/>
          <w:sz w:val="24"/>
        </w:rPr>
        <w:t>公司总部位于杭州，并在上海、宁波等城市设有分支机构，面向全国开展业务， 主要提供数据、软件平台、软硬件开发、培训及公估服务。公司拥有国内外资深的技术专家和业务管理精英组成的综合性团队，精通汽车行业数据、车险行业系统、移动互联和商业智能，力求给客户提供专业可信赖的数据和系统服务。成功案例有中保信、上海保协、浙江省交通厅、大地、永诚、紫金、永安、安联等总对总合作，及上千家组织机构，包括物价局和汽车服务公司等。</w:t>
      </w:r>
    </w:p>
    <w:p w:rsidR="005A0C55" w:rsidRDefault="00BF15A0">
      <w:pPr>
        <w:widowControl/>
        <w:shd w:val="clear" w:color="auto" w:fill="FFFFFF"/>
        <w:spacing w:line="360" w:lineRule="auto"/>
        <w:jc w:val="left"/>
        <w:outlineLvl w:val="1"/>
        <w:rPr>
          <w:rFonts w:ascii="宋体" w:eastAsia="宋体" w:hAnsi="宋体" w:cs="宋体"/>
          <w:b/>
          <w:bCs/>
          <w:kern w:val="0"/>
          <w:sz w:val="28"/>
          <w:szCs w:val="28"/>
        </w:rPr>
      </w:pPr>
      <w:bookmarkStart w:id="21" w:name="_Toc24553"/>
      <w:r>
        <w:rPr>
          <w:rFonts w:ascii="宋体" w:eastAsia="宋体" w:hAnsi="宋体" w:cs="宋体" w:hint="eastAsia"/>
          <w:b/>
          <w:bCs/>
          <w:kern w:val="0"/>
          <w:sz w:val="28"/>
          <w:szCs w:val="28"/>
        </w:rPr>
        <w:t>2、公司实力</w:t>
      </w:r>
      <w:bookmarkEnd w:id="21"/>
    </w:p>
    <w:p w:rsidR="005A0C55" w:rsidRDefault="00BF15A0">
      <w:pPr>
        <w:widowControl/>
        <w:shd w:val="clear" w:color="auto" w:fill="FFFFFF"/>
        <w:spacing w:line="360" w:lineRule="auto"/>
        <w:ind w:firstLineChars="200" w:firstLine="480"/>
        <w:jc w:val="left"/>
        <w:rPr>
          <w:rFonts w:ascii="宋体" w:eastAsia="宋体" w:hAnsi="宋体" w:cs="宋体"/>
          <w:kern w:val="0"/>
          <w:sz w:val="24"/>
        </w:rPr>
      </w:pPr>
      <w:r>
        <w:rPr>
          <w:rFonts w:ascii="宋体" w:eastAsia="宋体" w:hAnsi="宋体" w:cs="宋体" w:hint="eastAsia"/>
          <w:kern w:val="0"/>
          <w:sz w:val="24"/>
        </w:rPr>
        <w:t>浙江联保网络技术有限公司成立于1998年，始于发行《理赔参考》专刊和汽配价格查询系统，为人保及其他公司基层机构提供专业的汽配数据服务。2012年，公司追随大数据发展时代，开始向数据科技型企业方向转型。建立业务管理软件、数据深挖掘、移动互联产品开发项目，并积极拓展汽车后市场领域。</w:t>
      </w:r>
    </w:p>
    <w:p w:rsidR="005A0C55" w:rsidRDefault="00BF15A0">
      <w:pPr>
        <w:widowControl/>
        <w:shd w:val="clear" w:color="auto" w:fill="FFFFFF"/>
        <w:spacing w:line="360" w:lineRule="auto"/>
        <w:ind w:firstLineChars="200" w:firstLine="480"/>
        <w:jc w:val="left"/>
        <w:rPr>
          <w:rFonts w:ascii="宋体" w:eastAsia="宋体" w:hAnsi="宋体" w:cs="宋体"/>
          <w:kern w:val="0"/>
          <w:sz w:val="24"/>
        </w:rPr>
      </w:pPr>
      <w:r>
        <w:rPr>
          <w:rFonts w:ascii="宋体" w:eastAsia="宋体" w:hAnsi="宋体" w:cs="宋体" w:hint="eastAsia"/>
          <w:kern w:val="0"/>
          <w:sz w:val="24"/>
        </w:rPr>
        <w:lastRenderedPageBreak/>
        <w:t>2002年与浙江大学合作，研发出理赔定损管理软件，并推出中国车险服务网</w:t>
      </w:r>
      <w:hyperlink r:id="rId60" w:history="1">
        <w:r>
          <w:rPr>
            <w:rStyle w:val="aa"/>
            <w:rFonts w:ascii="宋体" w:eastAsia="宋体" w:hAnsi="宋体" w:cs="宋体" w:hint="eastAsia"/>
            <w:color w:val="auto"/>
            <w:kern w:val="0"/>
            <w:sz w:val="24"/>
          </w:rPr>
          <w:t>www.lpck.cn</w:t>
        </w:r>
      </w:hyperlink>
      <w:r>
        <w:rPr>
          <w:rFonts w:ascii="宋体" w:eastAsia="宋体" w:hAnsi="宋体" w:cs="宋体" w:hint="eastAsia"/>
          <w:kern w:val="0"/>
          <w:sz w:val="24"/>
        </w:rPr>
        <w:t>。</w:t>
      </w:r>
    </w:p>
    <w:p w:rsidR="005A0C55" w:rsidRDefault="00BF15A0">
      <w:pPr>
        <w:widowControl/>
        <w:shd w:val="clear" w:color="auto" w:fill="FFFFFF"/>
        <w:spacing w:line="360" w:lineRule="auto"/>
        <w:ind w:firstLineChars="200" w:firstLine="480"/>
        <w:jc w:val="left"/>
        <w:rPr>
          <w:rFonts w:ascii="宋体" w:eastAsia="宋体" w:hAnsi="宋体" w:cs="宋体"/>
          <w:kern w:val="0"/>
          <w:sz w:val="24"/>
        </w:rPr>
      </w:pPr>
      <w:r>
        <w:rPr>
          <w:rFonts w:ascii="宋体" w:eastAsia="宋体" w:hAnsi="宋体" w:cs="宋体" w:hint="eastAsia"/>
          <w:kern w:val="0"/>
          <w:sz w:val="24"/>
        </w:rPr>
        <w:t>2007年底，完成数据标准化工作，推出全新的LPCK定损系统3.0版本。</w:t>
      </w:r>
    </w:p>
    <w:p w:rsidR="005A0C55" w:rsidRDefault="00BF15A0">
      <w:pPr>
        <w:widowControl/>
        <w:shd w:val="clear" w:color="auto" w:fill="FFFFFF"/>
        <w:spacing w:line="360" w:lineRule="auto"/>
        <w:ind w:firstLineChars="200" w:firstLine="480"/>
        <w:jc w:val="left"/>
        <w:rPr>
          <w:rFonts w:ascii="宋体" w:eastAsia="宋体" w:hAnsi="宋体" w:cs="宋体"/>
          <w:kern w:val="0"/>
          <w:sz w:val="24"/>
        </w:rPr>
      </w:pPr>
      <w:r>
        <w:rPr>
          <w:rFonts w:ascii="宋体" w:eastAsia="宋体" w:hAnsi="宋体" w:cs="宋体" w:hint="eastAsia"/>
          <w:kern w:val="0"/>
          <w:sz w:val="24"/>
        </w:rPr>
        <w:t>2008年推出行业领先的MAS移动定损系统，并在2010年随3G的正式商用，发布3G版的MAS，提供国内第一个全流程手机定损功能（GPS定位调度、接收案件和抄单信息、移动查勘、移动定损、打印出单、），以及装载于手机的海量数据库结合。整体效用处于行业领先地位。</w:t>
      </w:r>
    </w:p>
    <w:p w:rsidR="005A0C55" w:rsidRDefault="00BF15A0">
      <w:pPr>
        <w:widowControl/>
        <w:shd w:val="clear" w:color="auto" w:fill="FFFFFF"/>
        <w:spacing w:line="360" w:lineRule="auto"/>
        <w:ind w:firstLineChars="200" w:firstLine="480"/>
        <w:jc w:val="left"/>
        <w:rPr>
          <w:rFonts w:ascii="宋体" w:eastAsia="宋体" w:hAnsi="宋体" w:cs="宋体"/>
          <w:kern w:val="0"/>
          <w:sz w:val="24"/>
        </w:rPr>
      </w:pPr>
      <w:r>
        <w:rPr>
          <w:rFonts w:ascii="宋体" w:eastAsia="宋体" w:hAnsi="宋体" w:cs="宋体" w:hint="eastAsia"/>
          <w:kern w:val="0"/>
          <w:sz w:val="24"/>
        </w:rPr>
        <w:t>2011年在上海保险同业公会推出行业领先的定损数据智能标准化引擎，获得行业多方好评。</w:t>
      </w:r>
    </w:p>
    <w:p w:rsidR="005A0C55" w:rsidRDefault="00BF15A0">
      <w:pPr>
        <w:widowControl/>
        <w:shd w:val="clear" w:color="auto" w:fill="FFFFFF"/>
        <w:spacing w:line="360" w:lineRule="auto"/>
        <w:ind w:firstLineChars="200" w:firstLine="480"/>
        <w:jc w:val="left"/>
        <w:rPr>
          <w:rFonts w:ascii="宋体" w:eastAsia="宋体" w:hAnsi="宋体" w:cs="宋体"/>
          <w:kern w:val="0"/>
          <w:sz w:val="24"/>
        </w:rPr>
      </w:pPr>
      <w:r>
        <w:rPr>
          <w:rFonts w:ascii="宋体" w:eastAsia="宋体" w:hAnsi="宋体" w:cs="宋体" w:hint="eastAsia"/>
          <w:kern w:val="0"/>
          <w:sz w:val="24"/>
        </w:rPr>
        <w:t>2012年推出3G手机定损系统MAS5，与中国保信合作建立理赔大数据标准化平台。</w:t>
      </w:r>
    </w:p>
    <w:p w:rsidR="005A0C55" w:rsidRDefault="00BF15A0">
      <w:pPr>
        <w:widowControl/>
        <w:shd w:val="clear" w:color="auto" w:fill="FFFFFF"/>
        <w:spacing w:line="360" w:lineRule="auto"/>
        <w:ind w:firstLineChars="200" w:firstLine="480"/>
        <w:jc w:val="left"/>
        <w:rPr>
          <w:rFonts w:ascii="宋体" w:eastAsia="宋体" w:hAnsi="宋体" w:cs="宋体"/>
          <w:kern w:val="0"/>
          <w:sz w:val="24"/>
        </w:rPr>
      </w:pPr>
      <w:r>
        <w:rPr>
          <w:rFonts w:ascii="宋体" w:eastAsia="宋体" w:hAnsi="宋体" w:cs="宋体" w:hint="eastAsia"/>
          <w:kern w:val="0"/>
          <w:sz w:val="24"/>
        </w:rPr>
        <w:t>2013年公司正式发布业内领先的智能汽车定损评估引擎。</w:t>
      </w:r>
    </w:p>
    <w:p w:rsidR="005A0C55" w:rsidRDefault="00BF15A0">
      <w:pPr>
        <w:spacing w:line="360" w:lineRule="auto"/>
        <w:ind w:firstLineChars="200" w:firstLine="480"/>
        <w:jc w:val="left"/>
        <w:rPr>
          <w:rFonts w:ascii="宋体" w:eastAsia="宋体" w:hAnsi="宋体" w:cs="宋体"/>
          <w:sz w:val="24"/>
        </w:rPr>
      </w:pPr>
      <w:r>
        <w:rPr>
          <w:rFonts w:ascii="宋体" w:eastAsia="宋体" w:hAnsi="宋体" w:cs="宋体" w:hint="eastAsia"/>
          <w:sz w:val="24"/>
        </w:rPr>
        <w:t>2014年推出维修工时数据系统，数据智能标准化匹配和评估引擎。</w:t>
      </w:r>
    </w:p>
    <w:p w:rsidR="005A0C55" w:rsidRDefault="00BF15A0">
      <w:pPr>
        <w:spacing w:line="360" w:lineRule="auto"/>
        <w:ind w:firstLineChars="200" w:firstLine="480"/>
        <w:jc w:val="left"/>
        <w:rPr>
          <w:rFonts w:ascii="宋体" w:eastAsia="宋体" w:hAnsi="宋体" w:cs="宋体"/>
          <w:sz w:val="24"/>
        </w:rPr>
      </w:pPr>
      <w:r>
        <w:rPr>
          <w:rFonts w:ascii="宋体" w:eastAsia="宋体" w:hAnsi="宋体" w:cs="宋体" w:hint="eastAsia"/>
          <w:sz w:val="24"/>
        </w:rPr>
        <w:t>2015年和平安、太平合作启动，精细配件数据；车后市场合作启动。</w:t>
      </w:r>
    </w:p>
    <w:p w:rsidR="005A0C55" w:rsidRDefault="00BF15A0">
      <w:pPr>
        <w:spacing w:line="360" w:lineRule="auto"/>
        <w:ind w:firstLineChars="200" w:firstLine="480"/>
        <w:jc w:val="left"/>
        <w:rPr>
          <w:rFonts w:ascii="宋体" w:eastAsia="宋体" w:hAnsi="宋体" w:cs="宋体"/>
          <w:sz w:val="24"/>
        </w:rPr>
      </w:pPr>
      <w:r>
        <w:rPr>
          <w:rFonts w:ascii="宋体" w:eastAsia="宋体" w:hAnsi="宋体" w:cs="宋体" w:hint="eastAsia"/>
          <w:sz w:val="24"/>
        </w:rPr>
        <w:t>2016年和中保信北分合作启动，建立理赔大数据标准化平台。</w:t>
      </w:r>
    </w:p>
    <w:p w:rsidR="005A0C55" w:rsidRDefault="00BF15A0">
      <w:pPr>
        <w:spacing w:line="360" w:lineRule="auto"/>
        <w:ind w:firstLineChars="200" w:firstLine="480"/>
        <w:jc w:val="left"/>
        <w:rPr>
          <w:rFonts w:ascii="宋体" w:eastAsia="宋体" w:hAnsi="宋体" w:cs="宋体"/>
          <w:sz w:val="24"/>
        </w:rPr>
      </w:pPr>
      <w:r>
        <w:rPr>
          <w:rFonts w:ascii="宋体" w:eastAsia="宋体" w:hAnsi="宋体" w:cs="宋体" w:hint="eastAsia"/>
          <w:sz w:val="24"/>
        </w:rPr>
        <w:t>目前与超过600家保险省分或者中支公司保持数据合作，基层反映效果良好。</w:t>
      </w:r>
    </w:p>
    <w:p w:rsidR="005A0C55" w:rsidRDefault="00BF15A0">
      <w:pPr>
        <w:spacing w:line="360" w:lineRule="auto"/>
        <w:ind w:firstLineChars="200" w:firstLine="480"/>
        <w:jc w:val="left"/>
        <w:rPr>
          <w:rFonts w:ascii="宋体" w:eastAsia="宋体" w:hAnsi="宋体" w:cs="宋体"/>
          <w:sz w:val="24"/>
        </w:rPr>
      </w:pPr>
      <w:r>
        <w:rPr>
          <w:rFonts w:ascii="宋体" w:eastAsia="宋体" w:hAnsi="宋体" w:cs="宋体" w:hint="eastAsia"/>
          <w:sz w:val="24"/>
        </w:rPr>
        <w:t>我司现有专业开发人员20人、数据分析挖掘人员15人、和业务数据专家20人，90%以上的业务都是和车险及车辆配件相关的项目，足以满足CPIC的需求。</w:t>
      </w:r>
    </w:p>
    <w:p w:rsidR="005A0C55" w:rsidRDefault="00BF15A0">
      <w:pPr>
        <w:numPr>
          <w:ilvl w:val="0"/>
          <w:numId w:val="6"/>
        </w:numPr>
        <w:spacing w:line="360" w:lineRule="auto"/>
        <w:outlineLvl w:val="1"/>
        <w:rPr>
          <w:rFonts w:ascii="宋体" w:eastAsia="宋体" w:hAnsi="宋体" w:cs="宋体"/>
          <w:b/>
          <w:bCs/>
          <w:sz w:val="28"/>
          <w:szCs w:val="28"/>
        </w:rPr>
      </w:pPr>
      <w:bookmarkStart w:id="22" w:name="_Toc11216"/>
      <w:r>
        <w:rPr>
          <w:rFonts w:ascii="宋体" w:eastAsia="宋体" w:hAnsi="宋体" w:cs="宋体" w:hint="eastAsia"/>
          <w:b/>
          <w:bCs/>
          <w:sz w:val="28"/>
          <w:szCs w:val="28"/>
        </w:rPr>
        <w:t>代表性项目</w:t>
      </w:r>
      <w:bookmarkEnd w:id="22"/>
    </w:p>
    <w:p w:rsidR="005A0C55" w:rsidRDefault="00BF15A0">
      <w:pPr>
        <w:spacing w:line="360" w:lineRule="auto"/>
        <w:rPr>
          <w:rFonts w:ascii="宋体" w:eastAsia="宋体" w:hAnsi="宋体" w:cs="宋体"/>
          <w:b/>
          <w:bCs/>
          <w:sz w:val="28"/>
          <w:szCs w:val="28"/>
        </w:rPr>
      </w:pPr>
      <w:r>
        <w:rPr>
          <w:rFonts w:ascii="宋体" w:eastAsia="宋体" w:hAnsi="宋体" w:cs="宋体" w:hint="eastAsia"/>
          <w:b/>
          <w:bCs/>
          <w:sz w:val="28"/>
          <w:szCs w:val="28"/>
        </w:rPr>
        <w:t xml:space="preserve">  </w:t>
      </w:r>
    </w:p>
    <w:tbl>
      <w:tblPr>
        <w:tblStyle w:val="ac"/>
        <w:tblW w:w="8522" w:type="dxa"/>
        <w:tblLayout w:type="fixed"/>
        <w:tblLook w:val="04A0"/>
      </w:tblPr>
      <w:tblGrid>
        <w:gridCol w:w="2130"/>
        <w:gridCol w:w="2130"/>
        <w:gridCol w:w="2131"/>
        <w:gridCol w:w="2131"/>
      </w:tblGrid>
      <w:tr w:rsidR="005A0C55">
        <w:tc>
          <w:tcPr>
            <w:tcW w:w="2130" w:type="dxa"/>
          </w:tcPr>
          <w:p w:rsidR="005A0C55" w:rsidRDefault="00BF15A0">
            <w:pPr>
              <w:spacing w:line="360" w:lineRule="auto"/>
              <w:rPr>
                <w:rFonts w:ascii="宋体" w:eastAsia="宋体" w:hAnsi="宋体" w:cs="宋体"/>
                <w:sz w:val="24"/>
              </w:rPr>
            </w:pPr>
            <w:r>
              <w:rPr>
                <w:rFonts w:ascii="宋体" w:eastAsia="宋体" w:hAnsi="宋体" w:cs="宋体" w:hint="eastAsia"/>
                <w:sz w:val="24"/>
              </w:rPr>
              <w:t>项目名称</w:t>
            </w:r>
          </w:p>
        </w:tc>
        <w:tc>
          <w:tcPr>
            <w:tcW w:w="2130" w:type="dxa"/>
          </w:tcPr>
          <w:p w:rsidR="005A0C55" w:rsidRDefault="00BF15A0">
            <w:pPr>
              <w:spacing w:line="360" w:lineRule="auto"/>
              <w:rPr>
                <w:rFonts w:ascii="宋体" w:eastAsia="宋体" w:hAnsi="宋体" w:cs="宋体"/>
                <w:sz w:val="24"/>
              </w:rPr>
            </w:pPr>
            <w:r>
              <w:rPr>
                <w:rFonts w:ascii="宋体" w:eastAsia="宋体" w:hAnsi="宋体" w:cs="宋体" w:hint="eastAsia"/>
                <w:sz w:val="24"/>
              </w:rPr>
              <w:t>上海车型信息平台理赔信息服务系统零配件标准数据库项目第一期 （中保信）</w:t>
            </w:r>
          </w:p>
        </w:tc>
        <w:tc>
          <w:tcPr>
            <w:tcW w:w="2131" w:type="dxa"/>
          </w:tcPr>
          <w:p w:rsidR="005A0C55" w:rsidRDefault="00BF15A0">
            <w:pPr>
              <w:spacing w:line="360" w:lineRule="auto"/>
              <w:rPr>
                <w:rFonts w:ascii="宋体" w:eastAsia="宋体" w:hAnsi="宋体" w:cs="宋体"/>
                <w:sz w:val="24"/>
              </w:rPr>
            </w:pPr>
            <w:r>
              <w:rPr>
                <w:rFonts w:ascii="宋体" w:eastAsia="宋体" w:hAnsi="宋体" w:cs="宋体" w:hint="eastAsia"/>
                <w:sz w:val="24"/>
              </w:rPr>
              <w:t>上海车型信息平台理赔信息服务系统零配件标准数据库项目第二期 （中保信）</w:t>
            </w:r>
          </w:p>
        </w:tc>
        <w:tc>
          <w:tcPr>
            <w:tcW w:w="2131" w:type="dxa"/>
          </w:tcPr>
          <w:p w:rsidR="005A0C55" w:rsidRDefault="00BF15A0">
            <w:pPr>
              <w:spacing w:line="360" w:lineRule="auto"/>
              <w:rPr>
                <w:rFonts w:ascii="宋体" w:eastAsia="宋体" w:hAnsi="宋体" w:cs="宋体"/>
                <w:sz w:val="24"/>
              </w:rPr>
            </w:pPr>
            <w:r>
              <w:rPr>
                <w:rFonts w:ascii="宋体" w:eastAsia="宋体" w:hAnsi="宋体" w:cs="宋体" w:hint="eastAsia"/>
                <w:sz w:val="24"/>
              </w:rPr>
              <w:t>北京车险信息平台理赔车辆修理数据治理服务项目合同（中保信）</w:t>
            </w:r>
          </w:p>
          <w:p w:rsidR="005A0C55" w:rsidRDefault="005A0C55">
            <w:pPr>
              <w:spacing w:line="360" w:lineRule="auto"/>
              <w:rPr>
                <w:rFonts w:ascii="宋体" w:eastAsia="宋体" w:hAnsi="宋体" w:cs="宋体"/>
                <w:sz w:val="24"/>
              </w:rPr>
            </w:pPr>
          </w:p>
        </w:tc>
      </w:tr>
      <w:tr w:rsidR="005A0C55">
        <w:tc>
          <w:tcPr>
            <w:tcW w:w="2130" w:type="dxa"/>
          </w:tcPr>
          <w:p w:rsidR="005A0C55" w:rsidRDefault="00BF15A0">
            <w:pPr>
              <w:spacing w:line="360" w:lineRule="auto"/>
              <w:rPr>
                <w:rFonts w:ascii="宋体" w:eastAsia="宋体" w:hAnsi="宋体" w:cs="宋体"/>
                <w:sz w:val="24"/>
              </w:rPr>
            </w:pPr>
            <w:r>
              <w:rPr>
                <w:rFonts w:ascii="宋体" w:eastAsia="宋体" w:hAnsi="宋体" w:cs="宋体" w:hint="eastAsia"/>
                <w:sz w:val="24"/>
              </w:rPr>
              <w:t>所在行业</w:t>
            </w:r>
          </w:p>
        </w:tc>
        <w:tc>
          <w:tcPr>
            <w:tcW w:w="2130" w:type="dxa"/>
          </w:tcPr>
          <w:p w:rsidR="005A0C55" w:rsidRDefault="00BF15A0">
            <w:pPr>
              <w:spacing w:line="360" w:lineRule="auto"/>
              <w:rPr>
                <w:rFonts w:ascii="宋体" w:eastAsia="宋体" w:hAnsi="宋体" w:cs="宋体"/>
                <w:sz w:val="24"/>
              </w:rPr>
            </w:pPr>
            <w:r>
              <w:rPr>
                <w:rFonts w:ascii="宋体" w:eastAsia="宋体" w:hAnsi="宋体" w:cs="宋体" w:hint="eastAsia"/>
                <w:sz w:val="24"/>
              </w:rPr>
              <w:t>保险</w:t>
            </w:r>
          </w:p>
        </w:tc>
        <w:tc>
          <w:tcPr>
            <w:tcW w:w="2131" w:type="dxa"/>
          </w:tcPr>
          <w:p w:rsidR="005A0C55" w:rsidRDefault="00BF15A0">
            <w:pPr>
              <w:spacing w:line="360" w:lineRule="auto"/>
              <w:rPr>
                <w:rFonts w:ascii="宋体" w:eastAsia="宋体" w:hAnsi="宋体" w:cs="宋体"/>
                <w:sz w:val="24"/>
              </w:rPr>
            </w:pPr>
            <w:r>
              <w:rPr>
                <w:rFonts w:ascii="宋体" w:eastAsia="宋体" w:hAnsi="宋体" w:cs="宋体" w:hint="eastAsia"/>
                <w:sz w:val="24"/>
              </w:rPr>
              <w:t>保险</w:t>
            </w:r>
          </w:p>
        </w:tc>
        <w:tc>
          <w:tcPr>
            <w:tcW w:w="2131" w:type="dxa"/>
          </w:tcPr>
          <w:p w:rsidR="005A0C55" w:rsidRDefault="00BF15A0">
            <w:pPr>
              <w:spacing w:line="360" w:lineRule="auto"/>
              <w:rPr>
                <w:rFonts w:ascii="宋体" w:eastAsia="宋体" w:hAnsi="宋体" w:cs="宋体"/>
                <w:sz w:val="24"/>
              </w:rPr>
            </w:pPr>
            <w:r>
              <w:rPr>
                <w:rFonts w:ascii="宋体" w:eastAsia="宋体" w:hAnsi="宋体" w:cs="宋体" w:hint="eastAsia"/>
                <w:sz w:val="24"/>
              </w:rPr>
              <w:t>保险</w:t>
            </w:r>
          </w:p>
        </w:tc>
      </w:tr>
      <w:tr w:rsidR="005A0C55">
        <w:tc>
          <w:tcPr>
            <w:tcW w:w="2130" w:type="dxa"/>
          </w:tcPr>
          <w:p w:rsidR="005A0C55" w:rsidRDefault="00BF15A0">
            <w:pPr>
              <w:spacing w:line="360" w:lineRule="auto"/>
              <w:rPr>
                <w:rFonts w:ascii="宋体" w:eastAsia="宋体" w:hAnsi="宋体" w:cs="宋体"/>
                <w:sz w:val="24"/>
              </w:rPr>
            </w:pPr>
            <w:r>
              <w:rPr>
                <w:rFonts w:ascii="宋体" w:eastAsia="宋体" w:hAnsi="宋体" w:cs="宋体" w:hint="eastAsia"/>
                <w:sz w:val="24"/>
              </w:rPr>
              <w:t>案例的目标和范</w:t>
            </w:r>
            <w:r>
              <w:rPr>
                <w:rFonts w:ascii="宋体" w:eastAsia="宋体" w:hAnsi="宋体" w:cs="宋体" w:hint="eastAsia"/>
                <w:sz w:val="24"/>
              </w:rPr>
              <w:lastRenderedPageBreak/>
              <w:t>围</w:t>
            </w:r>
          </w:p>
        </w:tc>
        <w:tc>
          <w:tcPr>
            <w:tcW w:w="2130" w:type="dxa"/>
          </w:tcPr>
          <w:p w:rsidR="005A0C55" w:rsidRDefault="00BF15A0">
            <w:pPr>
              <w:spacing w:line="360" w:lineRule="auto"/>
              <w:rPr>
                <w:rFonts w:ascii="宋体" w:eastAsia="宋体" w:hAnsi="宋体" w:cs="宋体"/>
                <w:sz w:val="24"/>
              </w:rPr>
            </w:pPr>
            <w:r>
              <w:rPr>
                <w:rFonts w:ascii="宋体" w:eastAsia="宋体" w:hAnsi="宋体" w:cs="宋体" w:hint="eastAsia"/>
                <w:sz w:val="24"/>
              </w:rPr>
              <w:lastRenderedPageBreak/>
              <w:t>整个上海市</w:t>
            </w:r>
          </w:p>
        </w:tc>
        <w:tc>
          <w:tcPr>
            <w:tcW w:w="2131" w:type="dxa"/>
          </w:tcPr>
          <w:p w:rsidR="005A0C55" w:rsidRDefault="00BF15A0">
            <w:pPr>
              <w:spacing w:line="360" w:lineRule="auto"/>
              <w:rPr>
                <w:rFonts w:ascii="宋体" w:eastAsia="宋体" w:hAnsi="宋体" w:cs="宋体"/>
                <w:sz w:val="24"/>
              </w:rPr>
            </w:pPr>
            <w:r>
              <w:rPr>
                <w:rFonts w:ascii="宋体" w:eastAsia="宋体" w:hAnsi="宋体" w:cs="宋体" w:hint="eastAsia"/>
                <w:sz w:val="24"/>
              </w:rPr>
              <w:t>整个上海市</w:t>
            </w:r>
          </w:p>
        </w:tc>
        <w:tc>
          <w:tcPr>
            <w:tcW w:w="2131" w:type="dxa"/>
          </w:tcPr>
          <w:p w:rsidR="005A0C55" w:rsidRDefault="00BF15A0">
            <w:pPr>
              <w:spacing w:line="360" w:lineRule="auto"/>
              <w:rPr>
                <w:rFonts w:ascii="宋体" w:eastAsia="宋体" w:hAnsi="宋体" w:cs="宋体"/>
                <w:sz w:val="24"/>
              </w:rPr>
            </w:pPr>
            <w:r>
              <w:rPr>
                <w:rFonts w:ascii="宋体" w:eastAsia="宋体" w:hAnsi="宋体" w:cs="宋体" w:hint="eastAsia"/>
                <w:sz w:val="24"/>
              </w:rPr>
              <w:t>整个北京市</w:t>
            </w:r>
          </w:p>
        </w:tc>
      </w:tr>
      <w:tr w:rsidR="005A0C55">
        <w:tc>
          <w:tcPr>
            <w:tcW w:w="2130" w:type="dxa"/>
          </w:tcPr>
          <w:p w:rsidR="005A0C55" w:rsidRDefault="00BF15A0">
            <w:pPr>
              <w:spacing w:line="360" w:lineRule="auto"/>
              <w:rPr>
                <w:rFonts w:ascii="宋体" w:eastAsia="宋体" w:hAnsi="宋体" w:cs="宋体"/>
                <w:sz w:val="24"/>
              </w:rPr>
            </w:pPr>
            <w:r>
              <w:rPr>
                <w:rFonts w:ascii="宋体" w:eastAsia="宋体" w:hAnsi="宋体" w:cs="宋体" w:hint="eastAsia"/>
                <w:sz w:val="24"/>
              </w:rPr>
              <w:lastRenderedPageBreak/>
              <w:t>覆盖的组织范围</w:t>
            </w:r>
          </w:p>
        </w:tc>
        <w:tc>
          <w:tcPr>
            <w:tcW w:w="2130" w:type="dxa"/>
          </w:tcPr>
          <w:p w:rsidR="005A0C55" w:rsidRDefault="00BF15A0">
            <w:pPr>
              <w:spacing w:line="360" w:lineRule="auto"/>
              <w:rPr>
                <w:rFonts w:ascii="宋体" w:eastAsia="宋体" w:hAnsi="宋体" w:cs="宋体"/>
                <w:sz w:val="24"/>
              </w:rPr>
            </w:pPr>
            <w:r>
              <w:rPr>
                <w:rFonts w:ascii="宋体" w:eastAsia="宋体" w:hAnsi="宋体" w:cs="宋体" w:hint="eastAsia"/>
                <w:sz w:val="24"/>
              </w:rPr>
              <w:t>上海市所有保险公司</w:t>
            </w:r>
          </w:p>
        </w:tc>
        <w:tc>
          <w:tcPr>
            <w:tcW w:w="2131" w:type="dxa"/>
          </w:tcPr>
          <w:p w:rsidR="005A0C55" w:rsidRDefault="00BF15A0">
            <w:pPr>
              <w:spacing w:line="360" w:lineRule="auto"/>
              <w:rPr>
                <w:rFonts w:ascii="宋体" w:eastAsia="宋体" w:hAnsi="宋体" w:cs="宋体"/>
                <w:sz w:val="24"/>
              </w:rPr>
            </w:pPr>
            <w:r>
              <w:rPr>
                <w:rFonts w:ascii="宋体" w:eastAsia="宋体" w:hAnsi="宋体" w:cs="宋体" w:hint="eastAsia"/>
                <w:sz w:val="24"/>
              </w:rPr>
              <w:t>上海市所有保险公司</w:t>
            </w:r>
          </w:p>
        </w:tc>
        <w:tc>
          <w:tcPr>
            <w:tcW w:w="2131" w:type="dxa"/>
          </w:tcPr>
          <w:p w:rsidR="005A0C55" w:rsidRDefault="00BF15A0">
            <w:pPr>
              <w:spacing w:line="360" w:lineRule="auto"/>
              <w:rPr>
                <w:rFonts w:ascii="宋体" w:eastAsia="宋体" w:hAnsi="宋体" w:cs="宋体"/>
                <w:sz w:val="24"/>
              </w:rPr>
            </w:pPr>
            <w:r>
              <w:rPr>
                <w:rFonts w:ascii="宋体" w:eastAsia="宋体" w:hAnsi="宋体" w:cs="宋体" w:hint="eastAsia"/>
                <w:sz w:val="24"/>
              </w:rPr>
              <w:t>北京市所有保险公司</w:t>
            </w:r>
          </w:p>
        </w:tc>
      </w:tr>
      <w:tr w:rsidR="005A0C55">
        <w:tc>
          <w:tcPr>
            <w:tcW w:w="2130" w:type="dxa"/>
          </w:tcPr>
          <w:p w:rsidR="005A0C55" w:rsidRDefault="00BF15A0">
            <w:pPr>
              <w:spacing w:line="360" w:lineRule="auto"/>
              <w:rPr>
                <w:rFonts w:ascii="宋体" w:eastAsia="宋体" w:hAnsi="宋体" w:cs="宋体"/>
                <w:sz w:val="24"/>
              </w:rPr>
            </w:pPr>
            <w:r>
              <w:rPr>
                <w:rFonts w:ascii="宋体" w:eastAsia="宋体" w:hAnsi="宋体" w:cs="宋体" w:hint="eastAsia"/>
                <w:sz w:val="24"/>
              </w:rPr>
              <w:t>实施时间</w:t>
            </w:r>
          </w:p>
        </w:tc>
        <w:tc>
          <w:tcPr>
            <w:tcW w:w="2130" w:type="dxa"/>
          </w:tcPr>
          <w:p w:rsidR="005A0C55" w:rsidRDefault="00BF15A0">
            <w:pPr>
              <w:spacing w:line="360" w:lineRule="auto"/>
              <w:rPr>
                <w:rFonts w:ascii="宋体" w:eastAsia="宋体" w:hAnsi="宋体" w:cs="宋体"/>
                <w:sz w:val="24"/>
              </w:rPr>
            </w:pPr>
            <w:r>
              <w:rPr>
                <w:rFonts w:ascii="宋体" w:eastAsia="宋体" w:hAnsi="宋体" w:cs="宋体" w:hint="eastAsia"/>
                <w:sz w:val="24"/>
              </w:rPr>
              <w:t>2016.4</w:t>
            </w:r>
          </w:p>
        </w:tc>
        <w:tc>
          <w:tcPr>
            <w:tcW w:w="2131" w:type="dxa"/>
          </w:tcPr>
          <w:p w:rsidR="005A0C55" w:rsidRDefault="00BF15A0">
            <w:pPr>
              <w:spacing w:line="360" w:lineRule="auto"/>
              <w:rPr>
                <w:rFonts w:ascii="宋体" w:eastAsia="宋体" w:hAnsi="宋体" w:cs="宋体"/>
                <w:sz w:val="24"/>
              </w:rPr>
            </w:pPr>
            <w:r>
              <w:rPr>
                <w:rFonts w:ascii="宋体" w:eastAsia="宋体" w:hAnsi="宋体" w:cs="宋体" w:hint="eastAsia"/>
                <w:sz w:val="24"/>
              </w:rPr>
              <w:t>2016.5</w:t>
            </w:r>
          </w:p>
        </w:tc>
        <w:tc>
          <w:tcPr>
            <w:tcW w:w="2131" w:type="dxa"/>
          </w:tcPr>
          <w:p w:rsidR="005A0C55" w:rsidRDefault="00BF15A0">
            <w:pPr>
              <w:spacing w:line="360" w:lineRule="auto"/>
              <w:rPr>
                <w:rFonts w:ascii="宋体" w:eastAsia="宋体" w:hAnsi="宋体" w:cs="宋体"/>
                <w:sz w:val="24"/>
              </w:rPr>
            </w:pPr>
            <w:r>
              <w:rPr>
                <w:rFonts w:ascii="宋体" w:eastAsia="宋体" w:hAnsi="宋体" w:cs="宋体" w:hint="eastAsia"/>
                <w:sz w:val="24"/>
              </w:rPr>
              <w:t>2016.9</w:t>
            </w:r>
          </w:p>
        </w:tc>
      </w:tr>
      <w:tr w:rsidR="005A0C55">
        <w:tc>
          <w:tcPr>
            <w:tcW w:w="2130" w:type="dxa"/>
          </w:tcPr>
          <w:p w:rsidR="005A0C55" w:rsidRDefault="00BF15A0">
            <w:pPr>
              <w:spacing w:line="360" w:lineRule="auto"/>
              <w:jc w:val="center"/>
              <w:rPr>
                <w:rFonts w:ascii="宋体" w:eastAsia="宋体" w:hAnsi="宋体" w:cs="宋体"/>
                <w:sz w:val="24"/>
              </w:rPr>
            </w:pPr>
            <w:r>
              <w:rPr>
                <w:rFonts w:ascii="宋体" w:eastAsia="宋体" w:hAnsi="宋体" w:cs="宋体" w:hint="eastAsia"/>
                <w:sz w:val="24"/>
              </w:rPr>
              <w:t>案例实施的结果</w:t>
            </w:r>
          </w:p>
        </w:tc>
        <w:tc>
          <w:tcPr>
            <w:tcW w:w="2130" w:type="dxa"/>
          </w:tcPr>
          <w:p w:rsidR="005A0C55" w:rsidRDefault="00BF15A0">
            <w:pPr>
              <w:spacing w:line="360" w:lineRule="auto"/>
              <w:rPr>
                <w:rFonts w:ascii="宋体" w:eastAsia="宋体" w:hAnsi="宋体" w:cs="宋体"/>
                <w:sz w:val="24"/>
              </w:rPr>
            </w:pPr>
            <w:r>
              <w:rPr>
                <w:rFonts w:ascii="宋体" w:eastAsia="宋体" w:hAnsi="宋体" w:cs="宋体" w:hint="eastAsia"/>
                <w:sz w:val="24"/>
              </w:rPr>
              <w:t>配合行业协会和保监局做了很多分析和指标，对上海保险行业的数据进行清理，标准化程度达到99.7%</w:t>
            </w:r>
          </w:p>
        </w:tc>
        <w:tc>
          <w:tcPr>
            <w:tcW w:w="2131" w:type="dxa"/>
          </w:tcPr>
          <w:p w:rsidR="005A0C55" w:rsidRDefault="00BF15A0">
            <w:pPr>
              <w:spacing w:line="360" w:lineRule="auto"/>
              <w:rPr>
                <w:rFonts w:ascii="宋体" w:eastAsia="宋体" w:hAnsi="宋体" w:cs="宋体"/>
                <w:sz w:val="24"/>
              </w:rPr>
            </w:pPr>
            <w:r>
              <w:rPr>
                <w:rFonts w:ascii="宋体" w:eastAsia="宋体" w:hAnsi="宋体" w:cs="宋体" w:hint="eastAsia"/>
                <w:sz w:val="24"/>
              </w:rPr>
              <w:t>配合行业协会和保监局做了很多分析和指标，对上海保险行业的数据进行清理，标准化程度达到99.7%</w:t>
            </w:r>
          </w:p>
        </w:tc>
        <w:tc>
          <w:tcPr>
            <w:tcW w:w="2131" w:type="dxa"/>
          </w:tcPr>
          <w:p w:rsidR="005A0C55" w:rsidRDefault="00BF15A0">
            <w:pPr>
              <w:spacing w:line="360" w:lineRule="auto"/>
              <w:rPr>
                <w:rFonts w:ascii="宋体" w:eastAsia="宋体" w:hAnsi="宋体" w:cs="宋体"/>
                <w:sz w:val="24"/>
              </w:rPr>
            </w:pPr>
            <w:r>
              <w:rPr>
                <w:rFonts w:ascii="宋体" w:eastAsia="宋体" w:hAnsi="宋体" w:cs="宋体" w:hint="eastAsia"/>
                <w:sz w:val="24"/>
              </w:rPr>
              <w:t>配合行业协会和保监局做了很多分析和指标，对北京保险行业的数据进行治理，效果显著</w:t>
            </w:r>
          </w:p>
        </w:tc>
      </w:tr>
      <w:tr w:rsidR="005A0C55">
        <w:tc>
          <w:tcPr>
            <w:tcW w:w="2130" w:type="dxa"/>
          </w:tcPr>
          <w:p w:rsidR="005A0C55" w:rsidRDefault="00BF15A0">
            <w:pPr>
              <w:spacing w:line="360" w:lineRule="auto"/>
              <w:rPr>
                <w:rFonts w:ascii="宋体" w:eastAsia="宋体" w:hAnsi="宋体" w:cs="宋体"/>
                <w:sz w:val="24"/>
              </w:rPr>
            </w:pPr>
            <w:r>
              <w:rPr>
                <w:rFonts w:ascii="宋体" w:eastAsia="宋体" w:hAnsi="宋体" w:cs="宋体" w:hint="eastAsia"/>
                <w:sz w:val="24"/>
              </w:rPr>
              <w:t>供应商在案例中所承担的职责</w:t>
            </w:r>
          </w:p>
        </w:tc>
        <w:tc>
          <w:tcPr>
            <w:tcW w:w="2130" w:type="dxa"/>
          </w:tcPr>
          <w:p w:rsidR="005A0C55" w:rsidRDefault="00BF15A0">
            <w:pPr>
              <w:spacing w:line="360" w:lineRule="auto"/>
              <w:rPr>
                <w:rFonts w:ascii="宋体" w:eastAsia="宋体" w:hAnsi="宋体" w:cs="宋体"/>
                <w:sz w:val="24"/>
              </w:rPr>
            </w:pPr>
            <w:r>
              <w:rPr>
                <w:rFonts w:ascii="宋体" w:eastAsia="宋体" w:hAnsi="宋体" w:cs="宋体" w:hint="eastAsia"/>
                <w:sz w:val="24"/>
              </w:rPr>
              <w:t>数据清理及配件标准化</w:t>
            </w:r>
          </w:p>
        </w:tc>
        <w:tc>
          <w:tcPr>
            <w:tcW w:w="2131" w:type="dxa"/>
          </w:tcPr>
          <w:p w:rsidR="005A0C55" w:rsidRDefault="00BF15A0">
            <w:pPr>
              <w:spacing w:line="360" w:lineRule="auto"/>
              <w:rPr>
                <w:rFonts w:ascii="宋体" w:eastAsia="宋体" w:hAnsi="宋体" w:cs="宋体"/>
                <w:sz w:val="24"/>
              </w:rPr>
            </w:pPr>
            <w:r>
              <w:rPr>
                <w:rFonts w:ascii="宋体" w:eastAsia="宋体" w:hAnsi="宋体" w:cs="宋体" w:hint="eastAsia"/>
                <w:sz w:val="24"/>
              </w:rPr>
              <w:t>数据清理及配件标准化</w:t>
            </w:r>
          </w:p>
        </w:tc>
        <w:tc>
          <w:tcPr>
            <w:tcW w:w="2131" w:type="dxa"/>
          </w:tcPr>
          <w:p w:rsidR="005A0C55" w:rsidRDefault="00BF15A0">
            <w:pPr>
              <w:spacing w:line="360" w:lineRule="auto"/>
              <w:rPr>
                <w:rFonts w:ascii="宋体" w:eastAsia="宋体" w:hAnsi="宋体" w:cs="宋体"/>
                <w:sz w:val="24"/>
                <w:lang w:val="zh-CN"/>
              </w:rPr>
            </w:pPr>
            <w:r>
              <w:rPr>
                <w:rFonts w:ascii="宋体" w:eastAsia="宋体" w:hAnsi="宋体" w:cs="宋体" w:hint="eastAsia"/>
                <w:sz w:val="24"/>
                <w:lang w:val="zh-CN"/>
              </w:rPr>
              <w:t>1平台搭建；2数据标准化处理；3数据抽取。</w:t>
            </w:r>
          </w:p>
          <w:p w:rsidR="005A0C55" w:rsidRDefault="005A0C55">
            <w:pPr>
              <w:spacing w:line="360" w:lineRule="auto"/>
              <w:rPr>
                <w:rFonts w:ascii="宋体" w:eastAsia="宋体" w:hAnsi="宋体" w:cs="宋体"/>
                <w:sz w:val="24"/>
              </w:rPr>
            </w:pPr>
          </w:p>
        </w:tc>
      </w:tr>
    </w:tbl>
    <w:p w:rsidR="005A0C55" w:rsidRDefault="005A0C55">
      <w:pPr>
        <w:spacing w:line="360" w:lineRule="auto"/>
        <w:rPr>
          <w:rFonts w:ascii="宋体" w:eastAsia="宋体" w:hAnsi="宋体" w:cs="宋体"/>
          <w:b/>
          <w:bCs/>
          <w:sz w:val="28"/>
          <w:szCs w:val="28"/>
        </w:rPr>
      </w:pPr>
    </w:p>
    <w:p w:rsidR="005A0C55" w:rsidRDefault="00BF15A0">
      <w:pPr>
        <w:numPr>
          <w:ilvl w:val="0"/>
          <w:numId w:val="6"/>
        </w:numPr>
        <w:spacing w:line="360" w:lineRule="auto"/>
        <w:outlineLvl w:val="1"/>
        <w:rPr>
          <w:rFonts w:ascii="宋体" w:eastAsia="宋体" w:hAnsi="宋体" w:cs="宋体"/>
          <w:b/>
          <w:bCs/>
          <w:sz w:val="28"/>
          <w:szCs w:val="28"/>
        </w:rPr>
      </w:pPr>
      <w:bookmarkStart w:id="23" w:name="_GoBack"/>
      <w:bookmarkStart w:id="24" w:name="_Toc24097"/>
      <w:bookmarkEnd w:id="23"/>
      <w:r>
        <w:rPr>
          <w:rFonts w:ascii="宋体" w:eastAsia="宋体" w:hAnsi="宋体" w:cs="宋体" w:hint="eastAsia"/>
          <w:b/>
          <w:bCs/>
          <w:sz w:val="28"/>
          <w:szCs w:val="28"/>
        </w:rPr>
        <w:t>团队成员</w:t>
      </w:r>
      <w:bookmarkEnd w:id="24"/>
    </w:p>
    <w:p w:rsidR="005A0C55" w:rsidRDefault="00BF15A0">
      <w:pPr>
        <w:spacing w:line="360" w:lineRule="auto"/>
        <w:ind w:firstLineChars="200" w:firstLine="480"/>
        <w:rPr>
          <w:rFonts w:ascii="宋体" w:eastAsia="宋体" w:hAnsi="宋体" w:cs="宋体"/>
          <w:sz w:val="24"/>
        </w:rPr>
      </w:pPr>
      <w:r>
        <w:rPr>
          <w:rFonts w:ascii="宋体" w:eastAsia="宋体" w:hAnsi="宋体" w:cs="宋体" w:hint="eastAsia"/>
          <w:sz w:val="24"/>
        </w:rPr>
        <w:t>项目经理：吕建丰</w:t>
      </w:r>
    </w:p>
    <w:p w:rsidR="005A0C55" w:rsidRDefault="00BF15A0">
      <w:pPr>
        <w:spacing w:line="360" w:lineRule="auto"/>
        <w:ind w:firstLineChars="200" w:firstLine="480"/>
        <w:rPr>
          <w:rFonts w:ascii="宋体" w:eastAsia="宋体" w:hAnsi="宋体" w:cs="宋体"/>
          <w:sz w:val="24"/>
        </w:rPr>
      </w:pPr>
      <w:r>
        <w:rPr>
          <w:rFonts w:ascii="宋体" w:eastAsia="宋体" w:hAnsi="宋体" w:cs="宋体" w:hint="eastAsia"/>
          <w:sz w:val="24"/>
        </w:rPr>
        <w:t>职责：对理赔配件监控平台具体事务内容的安排及部署。</w:t>
      </w:r>
    </w:p>
    <w:p w:rsidR="005A0C55" w:rsidRDefault="00BF15A0">
      <w:pPr>
        <w:spacing w:line="360" w:lineRule="auto"/>
        <w:ind w:firstLineChars="200" w:firstLine="480"/>
        <w:rPr>
          <w:rFonts w:ascii="宋体" w:eastAsia="宋体" w:hAnsi="宋体" w:cs="宋体"/>
          <w:sz w:val="24"/>
        </w:rPr>
      </w:pPr>
      <w:r>
        <w:rPr>
          <w:rFonts w:ascii="宋体" w:eastAsia="宋体" w:hAnsi="宋体" w:cs="宋体" w:hint="eastAsia"/>
          <w:sz w:val="24"/>
        </w:rPr>
        <w:t>系统架构师：卢伟舜</w:t>
      </w:r>
    </w:p>
    <w:p w:rsidR="005A0C55" w:rsidRDefault="00BF15A0">
      <w:pPr>
        <w:spacing w:line="360" w:lineRule="auto"/>
        <w:ind w:firstLineChars="200" w:firstLine="480"/>
        <w:rPr>
          <w:rFonts w:ascii="宋体" w:eastAsia="宋体" w:hAnsi="宋体" w:cs="宋体"/>
          <w:sz w:val="24"/>
        </w:rPr>
      </w:pPr>
      <w:r>
        <w:rPr>
          <w:rFonts w:ascii="宋体" w:eastAsia="宋体" w:hAnsi="宋体" w:cs="宋体" w:hint="eastAsia"/>
          <w:sz w:val="24"/>
        </w:rPr>
        <w:t>职责：系统构建。</w:t>
      </w:r>
    </w:p>
    <w:p w:rsidR="005A0C55" w:rsidRDefault="00BF15A0">
      <w:pPr>
        <w:spacing w:line="360" w:lineRule="auto"/>
        <w:ind w:firstLineChars="200" w:firstLine="480"/>
        <w:rPr>
          <w:rFonts w:ascii="宋体" w:eastAsia="宋体" w:hAnsi="宋体" w:cs="宋体"/>
          <w:sz w:val="24"/>
        </w:rPr>
      </w:pPr>
      <w:r>
        <w:rPr>
          <w:rFonts w:ascii="宋体" w:eastAsia="宋体" w:hAnsi="宋体" w:cs="宋体" w:hint="eastAsia"/>
          <w:sz w:val="24"/>
        </w:rPr>
        <w:t>开发工程师：徐君、代和强</w:t>
      </w:r>
    </w:p>
    <w:p w:rsidR="005A0C55" w:rsidRDefault="00BF15A0">
      <w:pPr>
        <w:spacing w:line="360" w:lineRule="auto"/>
        <w:ind w:firstLineChars="200" w:firstLine="480"/>
        <w:rPr>
          <w:rFonts w:ascii="宋体" w:eastAsia="宋体" w:hAnsi="宋体" w:cs="宋体"/>
          <w:sz w:val="24"/>
        </w:rPr>
      </w:pPr>
      <w:r>
        <w:rPr>
          <w:rFonts w:ascii="宋体" w:eastAsia="宋体" w:hAnsi="宋体" w:cs="宋体" w:hint="eastAsia"/>
          <w:sz w:val="24"/>
        </w:rPr>
        <w:t>职责：</w:t>
      </w:r>
      <w:r>
        <w:rPr>
          <w:rFonts w:ascii="宋体" w:eastAsia="宋体" w:hAnsi="宋体" w:cs="宋体" w:hint="eastAsia"/>
          <w:color w:val="000000" w:themeColor="text1"/>
          <w:sz w:val="24"/>
        </w:rPr>
        <w:t>对理赔配件监控平台前端及后端系统开发。</w:t>
      </w:r>
    </w:p>
    <w:p w:rsidR="005A0C55" w:rsidRDefault="00BF15A0">
      <w:pPr>
        <w:spacing w:line="360" w:lineRule="auto"/>
        <w:ind w:firstLineChars="200" w:firstLine="480"/>
        <w:rPr>
          <w:rFonts w:ascii="宋体" w:eastAsia="宋体" w:hAnsi="宋体" w:cs="宋体"/>
          <w:sz w:val="24"/>
        </w:rPr>
      </w:pPr>
      <w:r>
        <w:rPr>
          <w:rFonts w:ascii="宋体" w:eastAsia="宋体" w:hAnsi="宋体" w:cs="宋体" w:hint="eastAsia"/>
          <w:sz w:val="24"/>
        </w:rPr>
        <w:t>数据分析挖掘人员：王斐成、王涛、王琉立</w:t>
      </w:r>
    </w:p>
    <w:p w:rsidR="005A0C55" w:rsidRDefault="00BF15A0">
      <w:pPr>
        <w:spacing w:line="360" w:lineRule="auto"/>
        <w:ind w:firstLineChars="200" w:firstLine="480"/>
        <w:rPr>
          <w:rFonts w:ascii="宋体" w:eastAsia="宋体" w:hAnsi="宋体" w:cs="宋体"/>
          <w:sz w:val="24"/>
        </w:rPr>
      </w:pPr>
      <w:r>
        <w:rPr>
          <w:rFonts w:ascii="宋体" w:eastAsia="宋体" w:hAnsi="宋体" w:cs="宋体" w:hint="eastAsia"/>
          <w:sz w:val="24"/>
        </w:rPr>
        <w:t>职责：主要负责对数据清洗，对数据进行抽样性数据分析，以及对数据的整理，从多个维度对数据进行抽样数据分析挖掘。</w:t>
      </w:r>
    </w:p>
    <w:p w:rsidR="005A0C55" w:rsidRDefault="00BF15A0">
      <w:pPr>
        <w:spacing w:line="360" w:lineRule="auto"/>
        <w:ind w:firstLineChars="200" w:firstLine="480"/>
        <w:rPr>
          <w:rFonts w:ascii="宋体" w:eastAsia="宋体" w:hAnsi="宋体" w:cs="宋体"/>
          <w:sz w:val="24"/>
        </w:rPr>
      </w:pPr>
      <w:r>
        <w:rPr>
          <w:rFonts w:ascii="宋体" w:eastAsia="宋体" w:hAnsi="宋体" w:cs="宋体" w:hint="eastAsia"/>
          <w:sz w:val="24"/>
        </w:rPr>
        <w:t>测试负责人：徐琮刚</w:t>
      </w:r>
    </w:p>
    <w:p w:rsidR="005A0C55" w:rsidRDefault="00BF15A0">
      <w:pPr>
        <w:spacing w:line="360" w:lineRule="auto"/>
        <w:ind w:firstLineChars="200" w:firstLine="480"/>
        <w:jc w:val="left"/>
        <w:rPr>
          <w:rFonts w:ascii="宋体" w:eastAsia="宋体" w:hAnsi="宋体" w:cs="宋体"/>
          <w:sz w:val="24"/>
        </w:rPr>
      </w:pPr>
      <w:r>
        <w:rPr>
          <w:rFonts w:ascii="宋体" w:eastAsia="宋体" w:hAnsi="宋体" w:cs="宋体" w:hint="eastAsia"/>
          <w:sz w:val="24"/>
        </w:rPr>
        <w:t>职责：负责理赔配件监控平台的测试工作。</w:t>
      </w:r>
    </w:p>
    <w:p w:rsidR="005A0C55" w:rsidRDefault="00BF15A0">
      <w:pPr>
        <w:spacing w:line="360" w:lineRule="auto"/>
        <w:ind w:firstLineChars="200" w:firstLine="480"/>
        <w:rPr>
          <w:rFonts w:ascii="宋体" w:eastAsia="宋体" w:hAnsi="宋体" w:cs="宋体"/>
          <w:sz w:val="24"/>
        </w:rPr>
      </w:pPr>
      <w:r>
        <w:rPr>
          <w:rFonts w:ascii="宋体" w:eastAsia="宋体" w:hAnsi="宋体" w:cs="宋体" w:hint="eastAsia"/>
          <w:sz w:val="24"/>
        </w:rPr>
        <w:t>测试及其他支持：朱煌菲</w:t>
      </w:r>
    </w:p>
    <w:p w:rsidR="005A0C55" w:rsidRDefault="00BF15A0">
      <w:pPr>
        <w:spacing w:line="360" w:lineRule="auto"/>
        <w:ind w:firstLineChars="200" w:firstLine="480"/>
        <w:rPr>
          <w:rFonts w:ascii="宋体" w:eastAsia="宋体" w:hAnsi="宋体" w:cs="宋体"/>
          <w:sz w:val="24"/>
        </w:rPr>
      </w:pPr>
      <w:r>
        <w:rPr>
          <w:rFonts w:ascii="宋体" w:eastAsia="宋体" w:hAnsi="宋体" w:cs="宋体" w:hint="eastAsia"/>
          <w:sz w:val="24"/>
        </w:rPr>
        <w:t>职责：理赔监控平台的测试及其他支持。</w:t>
      </w:r>
    </w:p>
    <w:p w:rsidR="005A0C55" w:rsidRDefault="00BF15A0">
      <w:pPr>
        <w:spacing w:line="360" w:lineRule="auto"/>
        <w:ind w:firstLineChars="200" w:firstLine="480"/>
        <w:rPr>
          <w:rFonts w:ascii="宋体" w:eastAsia="宋体" w:hAnsi="宋体" w:cs="宋体"/>
          <w:sz w:val="24"/>
        </w:rPr>
      </w:pPr>
      <w:r>
        <w:rPr>
          <w:rFonts w:ascii="宋体" w:eastAsia="宋体" w:hAnsi="宋体" w:cs="宋体" w:hint="eastAsia"/>
          <w:sz w:val="24"/>
        </w:rPr>
        <w:lastRenderedPageBreak/>
        <w:t>业务数据专家：贾健、莫立利</w:t>
      </w:r>
    </w:p>
    <w:p w:rsidR="005A0C55" w:rsidRDefault="00BF15A0">
      <w:pPr>
        <w:spacing w:line="360" w:lineRule="auto"/>
        <w:ind w:firstLineChars="200" w:firstLine="480"/>
        <w:jc w:val="left"/>
        <w:rPr>
          <w:rFonts w:ascii="宋体" w:eastAsia="宋体" w:hAnsi="宋体" w:cs="宋体"/>
          <w:sz w:val="24"/>
        </w:rPr>
      </w:pPr>
      <w:r>
        <w:rPr>
          <w:rFonts w:ascii="宋体" w:eastAsia="宋体" w:hAnsi="宋体" w:cs="宋体" w:hint="eastAsia"/>
          <w:sz w:val="24"/>
        </w:rPr>
        <w:t>职责：对业务数据进行定标指导，还有一定程度的人工干预。</w:t>
      </w:r>
    </w:p>
    <w:p w:rsidR="005A0C55" w:rsidRDefault="005A0C55">
      <w:pPr>
        <w:spacing w:line="360" w:lineRule="auto"/>
        <w:ind w:firstLineChars="200" w:firstLine="480"/>
        <w:rPr>
          <w:rFonts w:ascii="宋体" w:eastAsia="宋体" w:hAnsi="宋体" w:cs="宋体"/>
          <w:sz w:val="24"/>
        </w:rPr>
      </w:pPr>
    </w:p>
    <w:p w:rsidR="005A0C55" w:rsidRDefault="005A0C55">
      <w:pPr>
        <w:spacing w:line="360" w:lineRule="auto"/>
        <w:rPr>
          <w:rFonts w:ascii="宋体" w:eastAsia="宋体" w:hAnsi="宋体" w:cs="宋体"/>
          <w:sz w:val="24"/>
        </w:rPr>
      </w:pPr>
    </w:p>
    <w:tbl>
      <w:tblPr>
        <w:tblW w:w="91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62"/>
        <w:gridCol w:w="1301"/>
        <w:gridCol w:w="1623"/>
        <w:gridCol w:w="1071"/>
        <w:gridCol w:w="123"/>
        <w:gridCol w:w="1537"/>
        <w:gridCol w:w="1523"/>
      </w:tblGrid>
      <w:tr w:rsidR="005A0C55">
        <w:trPr>
          <w:trHeight w:val="748"/>
        </w:trPr>
        <w:tc>
          <w:tcPr>
            <w:tcW w:w="1962" w:type="dxa"/>
            <w:vAlign w:val="center"/>
          </w:tcPr>
          <w:p w:rsidR="005A0C55" w:rsidRDefault="00BF15A0">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姓名</w:t>
            </w:r>
          </w:p>
        </w:tc>
        <w:tc>
          <w:tcPr>
            <w:tcW w:w="1301" w:type="dxa"/>
            <w:vAlign w:val="center"/>
          </w:tcPr>
          <w:p w:rsidR="005A0C55" w:rsidRDefault="00BF15A0">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吕建丰</w:t>
            </w:r>
          </w:p>
        </w:tc>
        <w:tc>
          <w:tcPr>
            <w:tcW w:w="1623" w:type="dxa"/>
            <w:vAlign w:val="center"/>
          </w:tcPr>
          <w:p w:rsidR="005A0C55" w:rsidRDefault="00BF15A0">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工作年限</w:t>
            </w:r>
          </w:p>
        </w:tc>
        <w:tc>
          <w:tcPr>
            <w:tcW w:w="1194" w:type="dxa"/>
            <w:gridSpan w:val="2"/>
            <w:vAlign w:val="center"/>
          </w:tcPr>
          <w:p w:rsidR="005A0C55" w:rsidRDefault="00BF15A0">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10</w:t>
            </w:r>
          </w:p>
        </w:tc>
        <w:tc>
          <w:tcPr>
            <w:tcW w:w="1537" w:type="dxa"/>
            <w:vAlign w:val="center"/>
          </w:tcPr>
          <w:p w:rsidR="005A0C55" w:rsidRDefault="00BF15A0">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专业</w:t>
            </w:r>
          </w:p>
        </w:tc>
        <w:tc>
          <w:tcPr>
            <w:tcW w:w="1523" w:type="dxa"/>
            <w:vAlign w:val="center"/>
          </w:tcPr>
          <w:p w:rsidR="005A0C55" w:rsidRDefault="00BF15A0">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计算机科学与技术</w:t>
            </w:r>
          </w:p>
        </w:tc>
      </w:tr>
      <w:tr w:rsidR="005A0C55">
        <w:trPr>
          <w:cantSplit/>
          <w:trHeight w:val="752"/>
        </w:trPr>
        <w:tc>
          <w:tcPr>
            <w:tcW w:w="1962" w:type="dxa"/>
            <w:tcBorders>
              <w:bottom w:val="single" w:sz="4" w:space="0" w:color="auto"/>
            </w:tcBorders>
            <w:vAlign w:val="center"/>
          </w:tcPr>
          <w:p w:rsidR="005A0C55" w:rsidRDefault="00BF15A0">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毕业学校</w:t>
            </w:r>
          </w:p>
        </w:tc>
        <w:tc>
          <w:tcPr>
            <w:tcW w:w="7178" w:type="dxa"/>
            <w:gridSpan w:val="6"/>
            <w:tcBorders>
              <w:bottom w:val="single" w:sz="4" w:space="0" w:color="auto"/>
            </w:tcBorders>
            <w:vAlign w:val="center"/>
          </w:tcPr>
          <w:p w:rsidR="005A0C55" w:rsidRDefault="00BF15A0">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浙 江 大 学</w:t>
            </w:r>
          </w:p>
        </w:tc>
      </w:tr>
      <w:tr w:rsidR="005A0C55">
        <w:trPr>
          <w:cantSplit/>
          <w:trHeight w:val="762"/>
        </w:trPr>
        <w:tc>
          <w:tcPr>
            <w:tcW w:w="9140" w:type="dxa"/>
            <w:gridSpan w:val="7"/>
            <w:tcBorders>
              <w:top w:val="single" w:sz="4" w:space="0" w:color="auto"/>
              <w:left w:val="single" w:sz="4" w:space="0" w:color="auto"/>
              <w:bottom w:val="single" w:sz="4" w:space="0" w:color="auto"/>
              <w:right w:val="single" w:sz="4" w:space="0" w:color="auto"/>
            </w:tcBorders>
            <w:vAlign w:val="center"/>
          </w:tcPr>
          <w:p w:rsidR="005A0C55" w:rsidRDefault="00BF15A0">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经                                 历</w:t>
            </w:r>
          </w:p>
        </w:tc>
      </w:tr>
      <w:tr w:rsidR="005A0C55">
        <w:trPr>
          <w:trHeight w:val="756"/>
        </w:trPr>
        <w:tc>
          <w:tcPr>
            <w:tcW w:w="1962" w:type="dxa"/>
            <w:tcBorders>
              <w:top w:val="single" w:sz="4" w:space="0" w:color="auto"/>
            </w:tcBorders>
            <w:vAlign w:val="center"/>
          </w:tcPr>
          <w:p w:rsidR="005A0C55" w:rsidRDefault="00BF15A0">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项目</w:t>
            </w:r>
          </w:p>
        </w:tc>
        <w:tc>
          <w:tcPr>
            <w:tcW w:w="3995" w:type="dxa"/>
            <w:gridSpan w:val="3"/>
            <w:tcBorders>
              <w:top w:val="single" w:sz="4" w:space="0" w:color="auto"/>
            </w:tcBorders>
            <w:vAlign w:val="center"/>
          </w:tcPr>
          <w:p w:rsidR="005A0C55" w:rsidRDefault="00BF15A0">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参加过规划设计咨询项目的名称</w:t>
            </w:r>
          </w:p>
        </w:tc>
        <w:tc>
          <w:tcPr>
            <w:tcW w:w="1660" w:type="dxa"/>
            <w:gridSpan w:val="2"/>
            <w:tcBorders>
              <w:top w:val="single" w:sz="4" w:space="0" w:color="auto"/>
            </w:tcBorders>
            <w:vAlign w:val="center"/>
          </w:tcPr>
          <w:p w:rsidR="005A0C55" w:rsidRDefault="00BF15A0">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担任何职</w:t>
            </w:r>
          </w:p>
        </w:tc>
        <w:tc>
          <w:tcPr>
            <w:tcW w:w="1523" w:type="dxa"/>
            <w:tcBorders>
              <w:top w:val="single" w:sz="4" w:space="0" w:color="auto"/>
            </w:tcBorders>
            <w:vAlign w:val="center"/>
          </w:tcPr>
          <w:p w:rsidR="005A0C55" w:rsidRDefault="00BF15A0">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备注</w:t>
            </w:r>
          </w:p>
        </w:tc>
      </w:tr>
      <w:tr w:rsidR="005A0C55">
        <w:trPr>
          <w:trHeight w:val="2941"/>
        </w:trPr>
        <w:tc>
          <w:tcPr>
            <w:tcW w:w="1962" w:type="dxa"/>
            <w:vAlign w:val="center"/>
          </w:tcPr>
          <w:p w:rsidR="005A0C55" w:rsidRDefault="00BF15A0">
            <w:pPr>
              <w:adjustRightInd w:val="0"/>
              <w:snapToGrid w:val="0"/>
              <w:spacing w:line="480" w:lineRule="exact"/>
              <w:ind w:firstLineChars="300" w:firstLine="720"/>
              <w:rPr>
                <w:rFonts w:ascii="宋体" w:eastAsia="宋体" w:hAnsi="宋体" w:cs="宋体"/>
                <w:sz w:val="24"/>
              </w:rPr>
            </w:pPr>
            <w:r>
              <w:rPr>
                <w:rFonts w:ascii="宋体" w:eastAsia="宋体" w:hAnsi="宋体" w:cs="宋体" w:hint="eastAsia"/>
                <w:sz w:val="24"/>
              </w:rPr>
              <w:t>一</w:t>
            </w:r>
          </w:p>
        </w:tc>
        <w:tc>
          <w:tcPr>
            <w:tcW w:w="3995" w:type="dxa"/>
            <w:gridSpan w:val="3"/>
            <w:vAlign w:val="center"/>
          </w:tcPr>
          <w:p w:rsidR="005A0C55" w:rsidRDefault="00BF15A0">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汽车配件二代系统、货运车辆保险数据模型及校验服务项目</w:t>
            </w:r>
          </w:p>
        </w:tc>
        <w:tc>
          <w:tcPr>
            <w:tcW w:w="1660" w:type="dxa"/>
            <w:gridSpan w:val="2"/>
            <w:vAlign w:val="center"/>
          </w:tcPr>
          <w:p w:rsidR="005A0C55" w:rsidRDefault="00BF15A0">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项目经理</w:t>
            </w:r>
          </w:p>
        </w:tc>
        <w:tc>
          <w:tcPr>
            <w:tcW w:w="1523" w:type="dxa"/>
            <w:vAlign w:val="center"/>
          </w:tcPr>
          <w:p w:rsidR="005A0C55" w:rsidRDefault="005A0C55">
            <w:pPr>
              <w:adjustRightInd w:val="0"/>
              <w:snapToGrid w:val="0"/>
              <w:spacing w:line="480" w:lineRule="exact"/>
              <w:ind w:left="315"/>
              <w:jc w:val="center"/>
              <w:rPr>
                <w:rFonts w:ascii="宋体" w:eastAsia="宋体" w:hAnsi="宋体" w:cs="宋体"/>
                <w:sz w:val="24"/>
              </w:rPr>
            </w:pPr>
          </w:p>
        </w:tc>
      </w:tr>
      <w:tr w:rsidR="005A0C55">
        <w:trPr>
          <w:trHeight w:val="2761"/>
        </w:trPr>
        <w:tc>
          <w:tcPr>
            <w:tcW w:w="1962" w:type="dxa"/>
            <w:vAlign w:val="center"/>
          </w:tcPr>
          <w:p w:rsidR="005A0C55" w:rsidRDefault="00BF15A0">
            <w:pPr>
              <w:adjustRightInd w:val="0"/>
              <w:snapToGrid w:val="0"/>
              <w:spacing w:line="480" w:lineRule="exact"/>
              <w:ind w:firstLineChars="300" w:firstLine="720"/>
              <w:rPr>
                <w:rFonts w:ascii="宋体" w:eastAsia="宋体" w:hAnsi="宋体" w:cs="宋体"/>
                <w:sz w:val="24"/>
              </w:rPr>
            </w:pPr>
            <w:r>
              <w:rPr>
                <w:rFonts w:ascii="宋体" w:eastAsia="宋体" w:hAnsi="宋体" w:cs="宋体" w:hint="eastAsia"/>
                <w:sz w:val="24"/>
              </w:rPr>
              <w:t>二</w:t>
            </w:r>
          </w:p>
        </w:tc>
        <w:tc>
          <w:tcPr>
            <w:tcW w:w="3995" w:type="dxa"/>
            <w:gridSpan w:val="3"/>
            <w:vAlign w:val="center"/>
          </w:tcPr>
          <w:p w:rsidR="005A0C55" w:rsidRDefault="00BF15A0">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中保信上海数据清理标准化</w:t>
            </w:r>
          </w:p>
        </w:tc>
        <w:tc>
          <w:tcPr>
            <w:tcW w:w="1660" w:type="dxa"/>
            <w:gridSpan w:val="2"/>
            <w:vAlign w:val="center"/>
          </w:tcPr>
          <w:p w:rsidR="005A0C55" w:rsidRDefault="00BF15A0">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项目经理</w:t>
            </w:r>
          </w:p>
        </w:tc>
        <w:tc>
          <w:tcPr>
            <w:tcW w:w="1523" w:type="dxa"/>
            <w:vAlign w:val="center"/>
          </w:tcPr>
          <w:p w:rsidR="005A0C55" w:rsidRDefault="005A0C55">
            <w:pPr>
              <w:adjustRightInd w:val="0"/>
              <w:snapToGrid w:val="0"/>
              <w:spacing w:line="480" w:lineRule="exact"/>
              <w:ind w:left="315"/>
              <w:jc w:val="center"/>
              <w:rPr>
                <w:rFonts w:ascii="宋体" w:eastAsia="宋体" w:hAnsi="宋体" w:cs="宋体"/>
                <w:sz w:val="24"/>
              </w:rPr>
            </w:pPr>
          </w:p>
        </w:tc>
      </w:tr>
      <w:tr w:rsidR="005A0C55">
        <w:trPr>
          <w:trHeight w:val="3322"/>
        </w:trPr>
        <w:tc>
          <w:tcPr>
            <w:tcW w:w="1962" w:type="dxa"/>
            <w:vAlign w:val="center"/>
          </w:tcPr>
          <w:p w:rsidR="005A0C55" w:rsidRDefault="00BF15A0">
            <w:pPr>
              <w:adjustRightInd w:val="0"/>
              <w:snapToGrid w:val="0"/>
              <w:spacing w:line="480" w:lineRule="exact"/>
              <w:ind w:firstLineChars="300" w:firstLine="720"/>
              <w:rPr>
                <w:rFonts w:ascii="宋体" w:eastAsia="宋体" w:hAnsi="宋体" w:cs="宋体"/>
                <w:sz w:val="24"/>
              </w:rPr>
            </w:pPr>
            <w:r>
              <w:rPr>
                <w:rFonts w:ascii="宋体" w:eastAsia="宋体" w:hAnsi="宋体" w:cs="宋体" w:hint="eastAsia"/>
                <w:sz w:val="24"/>
              </w:rPr>
              <w:lastRenderedPageBreak/>
              <w:t>三</w:t>
            </w:r>
          </w:p>
        </w:tc>
        <w:tc>
          <w:tcPr>
            <w:tcW w:w="3995" w:type="dxa"/>
            <w:gridSpan w:val="3"/>
            <w:vAlign w:val="center"/>
          </w:tcPr>
          <w:p w:rsidR="005A0C55" w:rsidRDefault="00BF15A0">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配件包含关系基础数据（平安）</w:t>
            </w:r>
          </w:p>
        </w:tc>
        <w:tc>
          <w:tcPr>
            <w:tcW w:w="1660" w:type="dxa"/>
            <w:gridSpan w:val="2"/>
            <w:vAlign w:val="center"/>
          </w:tcPr>
          <w:p w:rsidR="005A0C55" w:rsidRDefault="00BF15A0">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项目经理</w:t>
            </w:r>
          </w:p>
        </w:tc>
        <w:tc>
          <w:tcPr>
            <w:tcW w:w="1523" w:type="dxa"/>
            <w:vAlign w:val="center"/>
          </w:tcPr>
          <w:p w:rsidR="005A0C55" w:rsidRDefault="005A0C55">
            <w:pPr>
              <w:adjustRightInd w:val="0"/>
              <w:snapToGrid w:val="0"/>
              <w:spacing w:line="480" w:lineRule="exact"/>
              <w:ind w:left="315"/>
              <w:jc w:val="center"/>
              <w:rPr>
                <w:rFonts w:ascii="宋体" w:eastAsia="宋体" w:hAnsi="宋体" w:cs="宋体"/>
                <w:sz w:val="24"/>
              </w:rPr>
            </w:pPr>
          </w:p>
        </w:tc>
      </w:tr>
    </w:tbl>
    <w:p w:rsidR="005A0C55" w:rsidRDefault="005A0C55">
      <w:pPr>
        <w:spacing w:line="360" w:lineRule="auto"/>
        <w:jc w:val="center"/>
        <w:rPr>
          <w:rFonts w:ascii="宋体" w:eastAsia="宋体" w:hAnsi="宋体" w:cs="宋体"/>
          <w:sz w:val="24"/>
        </w:rPr>
      </w:pPr>
    </w:p>
    <w:p w:rsidR="005A0C55" w:rsidRDefault="005A0C55">
      <w:pPr>
        <w:spacing w:line="360" w:lineRule="auto"/>
        <w:jc w:val="center"/>
        <w:rPr>
          <w:rFonts w:ascii="宋体" w:eastAsia="宋体" w:hAnsi="宋体" w:cs="宋体"/>
          <w:sz w:val="24"/>
        </w:rPr>
      </w:pPr>
    </w:p>
    <w:tbl>
      <w:tblPr>
        <w:tblW w:w="91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62"/>
        <w:gridCol w:w="1301"/>
        <w:gridCol w:w="1623"/>
        <w:gridCol w:w="1071"/>
        <w:gridCol w:w="123"/>
        <w:gridCol w:w="1537"/>
        <w:gridCol w:w="1523"/>
      </w:tblGrid>
      <w:tr w:rsidR="005A0C55">
        <w:trPr>
          <w:trHeight w:val="748"/>
        </w:trPr>
        <w:tc>
          <w:tcPr>
            <w:tcW w:w="1962" w:type="dxa"/>
            <w:vAlign w:val="center"/>
          </w:tcPr>
          <w:p w:rsidR="005A0C55" w:rsidRDefault="00BF15A0">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姓名</w:t>
            </w:r>
          </w:p>
        </w:tc>
        <w:tc>
          <w:tcPr>
            <w:tcW w:w="1301" w:type="dxa"/>
            <w:vAlign w:val="center"/>
          </w:tcPr>
          <w:p w:rsidR="005A0C55" w:rsidRDefault="00BF15A0">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卢伟舜</w:t>
            </w:r>
          </w:p>
        </w:tc>
        <w:tc>
          <w:tcPr>
            <w:tcW w:w="1623" w:type="dxa"/>
            <w:vAlign w:val="center"/>
          </w:tcPr>
          <w:p w:rsidR="005A0C55" w:rsidRDefault="00BF15A0">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工作年限</w:t>
            </w:r>
          </w:p>
        </w:tc>
        <w:tc>
          <w:tcPr>
            <w:tcW w:w="1194" w:type="dxa"/>
            <w:gridSpan w:val="2"/>
            <w:vAlign w:val="center"/>
          </w:tcPr>
          <w:p w:rsidR="005A0C55" w:rsidRDefault="00BF15A0">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10</w:t>
            </w:r>
          </w:p>
        </w:tc>
        <w:tc>
          <w:tcPr>
            <w:tcW w:w="1537" w:type="dxa"/>
            <w:vAlign w:val="center"/>
          </w:tcPr>
          <w:p w:rsidR="005A0C55" w:rsidRDefault="00BF15A0">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专业</w:t>
            </w:r>
          </w:p>
        </w:tc>
        <w:tc>
          <w:tcPr>
            <w:tcW w:w="1523" w:type="dxa"/>
            <w:vAlign w:val="center"/>
          </w:tcPr>
          <w:p w:rsidR="005A0C55" w:rsidRDefault="00BF15A0">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计算机</w:t>
            </w:r>
          </w:p>
        </w:tc>
      </w:tr>
      <w:tr w:rsidR="005A0C55">
        <w:trPr>
          <w:cantSplit/>
          <w:trHeight w:val="752"/>
        </w:trPr>
        <w:tc>
          <w:tcPr>
            <w:tcW w:w="1962" w:type="dxa"/>
            <w:tcBorders>
              <w:bottom w:val="single" w:sz="4" w:space="0" w:color="auto"/>
            </w:tcBorders>
            <w:vAlign w:val="center"/>
          </w:tcPr>
          <w:p w:rsidR="005A0C55" w:rsidRDefault="00BF15A0">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毕业学校</w:t>
            </w:r>
          </w:p>
        </w:tc>
        <w:tc>
          <w:tcPr>
            <w:tcW w:w="7178" w:type="dxa"/>
            <w:gridSpan w:val="6"/>
            <w:tcBorders>
              <w:bottom w:val="single" w:sz="4" w:space="0" w:color="auto"/>
            </w:tcBorders>
            <w:vAlign w:val="center"/>
          </w:tcPr>
          <w:p w:rsidR="005A0C55" w:rsidRDefault="00BF15A0">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浙 江 大 学</w:t>
            </w:r>
          </w:p>
        </w:tc>
      </w:tr>
      <w:tr w:rsidR="005A0C55">
        <w:trPr>
          <w:cantSplit/>
          <w:trHeight w:val="762"/>
        </w:trPr>
        <w:tc>
          <w:tcPr>
            <w:tcW w:w="9140" w:type="dxa"/>
            <w:gridSpan w:val="7"/>
            <w:tcBorders>
              <w:top w:val="single" w:sz="4" w:space="0" w:color="auto"/>
              <w:left w:val="single" w:sz="4" w:space="0" w:color="auto"/>
              <w:bottom w:val="single" w:sz="4" w:space="0" w:color="auto"/>
              <w:right w:val="single" w:sz="4" w:space="0" w:color="auto"/>
            </w:tcBorders>
            <w:vAlign w:val="center"/>
          </w:tcPr>
          <w:p w:rsidR="005A0C55" w:rsidRDefault="00BF15A0">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经                                 历</w:t>
            </w:r>
          </w:p>
        </w:tc>
      </w:tr>
      <w:tr w:rsidR="005A0C55">
        <w:trPr>
          <w:trHeight w:val="756"/>
        </w:trPr>
        <w:tc>
          <w:tcPr>
            <w:tcW w:w="1962" w:type="dxa"/>
            <w:tcBorders>
              <w:top w:val="single" w:sz="4" w:space="0" w:color="auto"/>
            </w:tcBorders>
            <w:vAlign w:val="center"/>
          </w:tcPr>
          <w:p w:rsidR="005A0C55" w:rsidRDefault="00BF15A0">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项目</w:t>
            </w:r>
          </w:p>
        </w:tc>
        <w:tc>
          <w:tcPr>
            <w:tcW w:w="3995" w:type="dxa"/>
            <w:gridSpan w:val="3"/>
            <w:tcBorders>
              <w:top w:val="single" w:sz="4" w:space="0" w:color="auto"/>
            </w:tcBorders>
            <w:vAlign w:val="center"/>
          </w:tcPr>
          <w:p w:rsidR="005A0C55" w:rsidRDefault="00BF15A0">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参加过规划设计咨询项目的名称</w:t>
            </w:r>
          </w:p>
        </w:tc>
        <w:tc>
          <w:tcPr>
            <w:tcW w:w="1660" w:type="dxa"/>
            <w:gridSpan w:val="2"/>
            <w:tcBorders>
              <w:top w:val="single" w:sz="4" w:space="0" w:color="auto"/>
            </w:tcBorders>
            <w:vAlign w:val="center"/>
          </w:tcPr>
          <w:p w:rsidR="005A0C55" w:rsidRDefault="00BF15A0">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担任何职</w:t>
            </w:r>
          </w:p>
        </w:tc>
        <w:tc>
          <w:tcPr>
            <w:tcW w:w="1523" w:type="dxa"/>
            <w:tcBorders>
              <w:top w:val="single" w:sz="4" w:space="0" w:color="auto"/>
            </w:tcBorders>
            <w:vAlign w:val="center"/>
          </w:tcPr>
          <w:p w:rsidR="005A0C55" w:rsidRDefault="00BF15A0">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备注</w:t>
            </w:r>
          </w:p>
        </w:tc>
      </w:tr>
      <w:tr w:rsidR="005A0C55">
        <w:trPr>
          <w:trHeight w:val="2941"/>
        </w:trPr>
        <w:tc>
          <w:tcPr>
            <w:tcW w:w="1962" w:type="dxa"/>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 xml:space="preserve">    一</w:t>
            </w:r>
          </w:p>
        </w:tc>
        <w:tc>
          <w:tcPr>
            <w:tcW w:w="3995" w:type="dxa"/>
            <w:gridSpan w:val="3"/>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汽车配件二代系统</w:t>
            </w:r>
          </w:p>
        </w:tc>
        <w:tc>
          <w:tcPr>
            <w:tcW w:w="1660" w:type="dxa"/>
            <w:gridSpan w:val="2"/>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架构师 技术负责人</w:t>
            </w:r>
          </w:p>
        </w:tc>
        <w:tc>
          <w:tcPr>
            <w:tcW w:w="1523" w:type="dxa"/>
            <w:vAlign w:val="center"/>
          </w:tcPr>
          <w:p w:rsidR="005A0C55" w:rsidRDefault="005A0C55">
            <w:pPr>
              <w:adjustRightInd w:val="0"/>
              <w:snapToGrid w:val="0"/>
              <w:spacing w:line="480" w:lineRule="exact"/>
              <w:ind w:left="315"/>
              <w:rPr>
                <w:rFonts w:ascii="宋体" w:eastAsia="宋体" w:hAnsi="宋体" w:cs="宋体"/>
                <w:sz w:val="24"/>
              </w:rPr>
            </w:pPr>
          </w:p>
        </w:tc>
      </w:tr>
      <w:tr w:rsidR="005A0C55">
        <w:trPr>
          <w:trHeight w:val="2761"/>
        </w:trPr>
        <w:tc>
          <w:tcPr>
            <w:tcW w:w="1962" w:type="dxa"/>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 xml:space="preserve">    二</w:t>
            </w:r>
          </w:p>
        </w:tc>
        <w:tc>
          <w:tcPr>
            <w:tcW w:w="3995" w:type="dxa"/>
            <w:gridSpan w:val="3"/>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保信数据清理标准化</w:t>
            </w:r>
          </w:p>
        </w:tc>
        <w:tc>
          <w:tcPr>
            <w:tcW w:w="1660" w:type="dxa"/>
            <w:gridSpan w:val="2"/>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技术负责人</w:t>
            </w:r>
          </w:p>
        </w:tc>
        <w:tc>
          <w:tcPr>
            <w:tcW w:w="1523" w:type="dxa"/>
            <w:vAlign w:val="center"/>
          </w:tcPr>
          <w:p w:rsidR="005A0C55" w:rsidRDefault="005A0C55">
            <w:pPr>
              <w:adjustRightInd w:val="0"/>
              <w:snapToGrid w:val="0"/>
              <w:spacing w:line="480" w:lineRule="exact"/>
              <w:ind w:left="315"/>
              <w:rPr>
                <w:rFonts w:ascii="宋体" w:eastAsia="宋体" w:hAnsi="宋体" w:cs="宋体"/>
                <w:sz w:val="24"/>
              </w:rPr>
            </w:pPr>
          </w:p>
        </w:tc>
      </w:tr>
      <w:tr w:rsidR="005A0C55">
        <w:trPr>
          <w:trHeight w:val="3322"/>
        </w:trPr>
        <w:tc>
          <w:tcPr>
            <w:tcW w:w="1962" w:type="dxa"/>
            <w:vAlign w:val="center"/>
          </w:tcPr>
          <w:p w:rsidR="005A0C55" w:rsidRDefault="00BF15A0">
            <w:pPr>
              <w:adjustRightInd w:val="0"/>
              <w:snapToGrid w:val="0"/>
              <w:spacing w:line="480" w:lineRule="exact"/>
              <w:rPr>
                <w:rFonts w:ascii="宋体" w:eastAsia="宋体" w:hAnsi="宋体" w:cs="宋体"/>
                <w:sz w:val="24"/>
              </w:rPr>
            </w:pPr>
            <w:r>
              <w:rPr>
                <w:rFonts w:ascii="宋体" w:eastAsia="宋体" w:hAnsi="宋体" w:cs="宋体" w:hint="eastAsia"/>
                <w:sz w:val="24"/>
              </w:rPr>
              <w:lastRenderedPageBreak/>
              <w:t xml:space="preserve">       三</w:t>
            </w:r>
          </w:p>
        </w:tc>
        <w:tc>
          <w:tcPr>
            <w:tcW w:w="3995" w:type="dxa"/>
            <w:gridSpan w:val="3"/>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大地移动定损系统</w:t>
            </w:r>
          </w:p>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永安定损理赔</w:t>
            </w:r>
          </w:p>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杭州污水处理系统</w:t>
            </w:r>
          </w:p>
        </w:tc>
        <w:tc>
          <w:tcPr>
            <w:tcW w:w="1660" w:type="dxa"/>
            <w:gridSpan w:val="2"/>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架构师</w:t>
            </w:r>
          </w:p>
          <w:p w:rsidR="005A0C55" w:rsidRDefault="005A0C55">
            <w:pPr>
              <w:adjustRightInd w:val="0"/>
              <w:snapToGrid w:val="0"/>
              <w:spacing w:line="480" w:lineRule="exact"/>
              <w:ind w:left="315"/>
              <w:rPr>
                <w:rFonts w:ascii="宋体" w:eastAsia="宋体" w:hAnsi="宋体" w:cs="宋体"/>
                <w:sz w:val="24"/>
              </w:rPr>
            </w:pPr>
          </w:p>
        </w:tc>
        <w:tc>
          <w:tcPr>
            <w:tcW w:w="1523" w:type="dxa"/>
            <w:vAlign w:val="center"/>
          </w:tcPr>
          <w:p w:rsidR="005A0C55" w:rsidRDefault="005A0C55">
            <w:pPr>
              <w:adjustRightInd w:val="0"/>
              <w:snapToGrid w:val="0"/>
              <w:spacing w:line="480" w:lineRule="exact"/>
              <w:ind w:left="315"/>
              <w:rPr>
                <w:rFonts w:ascii="宋体" w:eastAsia="宋体" w:hAnsi="宋体" w:cs="宋体"/>
                <w:sz w:val="24"/>
              </w:rPr>
            </w:pPr>
          </w:p>
        </w:tc>
      </w:tr>
    </w:tbl>
    <w:p w:rsidR="005A0C55" w:rsidRDefault="005A0C55">
      <w:pPr>
        <w:spacing w:line="360" w:lineRule="auto"/>
        <w:rPr>
          <w:rFonts w:ascii="宋体" w:eastAsia="宋体" w:hAnsi="宋体" w:cs="宋体"/>
          <w:sz w:val="24"/>
        </w:rPr>
      </w:pPr>
    </w:p>
    <w:p w:rsidR="005A0C55" w:rsidRDefault="005A0C55">
      <w:pPr>
        <w:spacing w:line="360" w:lineRule="auto"/>
        <w:rPr>
          <w:rFonts w:ascii="宋体" w:eastAsia="宋体" w:hAnsi="宋体" w:cs="宋体"/>
          <w:sz w:val="24"/>
        </w:rPr>
      </w:pPr>
    </w:p>
    <w:p w:rsidR="005A0C55" w:rsidRDefault="005A0C55">
      <w:pPr>
        <w:spacing w:line="360" w:lineRule="auto"/>
        <w:rPr>
          <w:rFonts w:ascii="宋体" w:eastAsia="宋体" w:hAnsi="宋体" w:cs="宋体"/>
          <w:sz w:val="24"/>
        </w:rPr>
      </w:pPr>
    </w:p>
    <w:tbl>
      <w:tblPr>
        <w:tblW w:w="91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62"/>
        <w:gridCol w:w="1301"/>
        <w:gridCol w:w="1623"/>
        <w:gridCol w:w="1071"/>
        <w:gridCol w:w="123"/>
        <w:gridCol w:w="1537"/>
        <w:gridCol w:w="1523"/>
      </w:tblGrid>
      <w:tr w:rsidR="005A0C55">
        <w:trPr>
          <w:trHeight w:val="748"/>
        </w:trPr>
        <w:tc>
          <w:tcPr>
            <w:tcW w:w="1962" w:type="dxa"/>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姓名</w:t>
            </w:r>
          </w:p>
        </w:tc>
        <w:tc>
          <w:tcPr>
            <w:tcW w:w="1301" w:type="dxa"/>
            <w:vAlign w:val="center"/>
          </w:tcPr>
          <w:p w:rsidR="005A0C55" w:rsidRDefault="00BF15A0">
            <w:pPr>
              <w:adjustRightInd w:val="0"/>
              <w:snapToGrid w:val="0"/>
              <w:spacing w:line="480" w:lineRule="exact"/>
              <w:rPr>
                <w:rFonts w:ascii="宋体" w:eastAsia="宋体" w:hAnsi="宋体" w:cs="宋体"/>
                <w:sz w:val="24"/>
              </w:rPr>
            </w:pPr>
            <w:r>
              <w:rPr>
                <w:rFonts w:ascii="宋体" w:eastAsia="宋体" w:hAnsi="宋体" w:cs="宋体" w:hint="eastAsia"/>
                <w:sz w:val="24"/>
              </w:rPr>
              <w:t>王斐成</w:t>
            </w:r>
          </w:p>
        </w:tc>
        <w:tc>
          <w:tcPr>
            <w:tcW w:w="1623" w:type="dxa"/>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工作年限</w:t>
            </w:r>
          </w:p>
        </w:tc>
        <w:tc>
          <w:tcPr>
            <w:tcW w:w="1194" w:type="dxa"/>
            <w:gridSpan w:val="2"/>
            <w:vAlign w:val="center"/>
          </w:tcPr>
          <w:p w:rsidR="005A0C55" w:rsidRDefault="00BF15A0">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8</w:t>
            </w:r>
          </w:p>
        </w:tc>
        <w:tc>
          <w:tcPr>
            <w:tcW w:w="1537" w:type="dxa"/>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专业</w:t>
            </w:r>
          </w:p>
        </w:tc>
        <w:tc>
          <w:tcPr>
            <w:tcW w:w="1523" w:type="dxa"/>
            <w:vAlign w:val="center"/>
          </w:tcPr>
          <w:p w:rsidR="005A0C55" w:rsidRDefault="00BF15A0">
            <w:pPr>
              <w:adjustRightInd w:val="0"/>
              <w:snapToGrid w:val="0"/>
              <w:spacing w:line="480" w:lineRule="exact"/>
              <w:rPr>
                <w:rFonts w:ascii="宋体" w:eastAsia="宋体" w:hAnsi="宋体" w:cs="宋体"/>
                <w:sz w:val="24"/>
              </w:rPr>
            </w:pPr>
            <w:r>
              <w:rPr>
                <w:rFonts w:ascii="宋体" w:eastAsia="宋体" w:hAnsi="宋体" w:cs="宋体" w:hint="eastAsia"/>
                <w:sz w:val="24"/>
              </w:rPr>
              <w:t>计算数学</w:t>
            </w:r>
          </w:p>
        </w:tc>
      </w:tr>
      <w:tr w:rsidR="005A0C55">
        <w:trPr>
          <w:cantSplit/>
          <w:trHeight w:val="752"/>
        </w:trPr>
        <w:tc>
          <w:tcPr>
            <w:tcW w:w="1962" w:type="dxa"/>
            <w:tcBorders>
              <w:bottom w:val="single" w:sz="4" w:space="0" w:color="auto"/>
            </w:tcBorders>
            <w:vAlign w:val="center"/>
          </w:tcPr>
          <w:p w:rsidR="005A0C55" w:rsidRDefault="00BF15A0">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毕业学校</w:t>
            </w:r>
          </w:p>
        </w:tc>
        <w:tc>
          <w:tcPr>
            <w:tcW w:w="7178" w:type="dxa"/>
            <w:gridSpan w:val="6"/>
            <w:tcBorders>
              <w:bottom w:val="single" w:sz="4" w:space="0" w:color="auto"/>
            </w:tcBorders>
            <w:vAlign w:val="center"/>
          </w:tcPr>
          <w:p w:rsidR="005A0C55" w:rsidRDefault="00BF15A0">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国防科技大学</w:t>
            </w:r>
          </w:p>
        </w:tc>
      </w:tr>
      <w:tr w:rsidR="005A0C55">
        <w:trPr>
          <w:cantSplit/>
          <w:trHeight w:val="762"/>
        </w:trPr>
        <w:tc>
          <w:tcPr>
            <w:tcW w:w="9140" w:type="dxa"/>
            <w:gridSpan w:val="7"/>
            <w:tcBorders>
              <w:top w:val="single" w:sz="4" w:space="0" w:color="auto"/>
              <w:left w:val="single" w:sz="4" w:space="0" w:color="auto"/>
              <w:bottom w:val="single" w:sz="4" w:space="0" w:color="auto"/>
              <w:right w:val="single" w:sz="4" w:space="0" w:color="auto"/>
            </w:tcBorders>
            <w:vAlign w:val="center"/>
          </w:tcPr>
          <w:p w:rsidR="005A0C55" w:rsidRDefault="00BF15A0">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经                                 历</w:t>
            </w:r>
          </w:p>
        </w:tc>
      </w:tr>
      <w:tr w:rsidR="005A0C55">
        <w:trPr>
          <w:trHeight w:val="756"/>
        </w:trPr>
        <w:tc>
          <w:tcPr>
            <w:tcW w:w="1962" w:type="dxa"/>
            <w:tcBorders>
              <w:top w:val="single" w:sz="4" w:space="0" w:color="auto"/>
            </w:tcBorders>
            <w:vAlign w:val="center"/>
          </w:tcPr>
          <w:p w:rsidR="005A0C55" w:rsidRDefault="00BF15A0">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项目</w:t>
            </w:r>
          </w:p>
        </w:tc>
        <w:tc>
          <w:tcPr>
            <w:tcW w:w="3995" w:type="dxa"/>
            <w:gridSpan w:val="3"/>
            <w:tcBorders>
              <w:top w:val="single" w:sz="4" w:space="0" w:color="auto"/>
            </w:tcBorders>
            <w:vAlign w:val="center"/>
          </w:tcPr>
          <w:p w:rsidR="005A0C55" w:rsidRDefault="00BF15A0">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参加过规划设计咨询项目的名称</w:t>
            </w:r>
          </w:p>
        </w:tc>
        <w:tc>
          <w:tcPr>
            <w:tcW w:w="1660" w:type="dxa"/>
            <w:gridSpan w:val="2"/>
            <w:tcBorders>
              <w:top w:val="single" w:sz="4" w:space="0" w:color="auto"/>
            </w:tcBorders>
            <w:vAlign w:val="center"/>
          </w:tcPr>
          <w:p w:rsidR="005A0C55" w:rsidRDefault="00BF15A0">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担任何职</w:t>
            </w:r>
          </w:p>
        </w:tc>
        <w:tc>
          <w:tcPr>
            <w:tcW w:w="1523" w:type="dxa"/>
            <w:tcBorders>
              <w:top w:val="single" w:sz="4" w:space="0" w:color="auto"/>
            </w:tcBorders>
            <w:vAlign w:val="center"/>
          </w:tcPr>
          <w:p w:rsidR="005A0C55" w:rsidRDefault="00BF15A0">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备注</w:t>
            </w:r>
          </w:p>
        </w:tc>
      </w:tr>
      <w:tr w:rsidR="005A0C55">
        <w:trPr>
          <w:trHeight w:val="2941"/>
        </w:trPr>
        <w:tc>
          <w:tcPr>
            <w:tcW w:w="1962" w:type="dxa"/>
            <w:vAlign w:val="center"/>
          </w:tcPr>
          <w:p w:rsidR="005A0C55" w:rsidRDefault="00BF15A0">
            <w:pPr>
              <w:adjustRightInd w:val="0"/>
              <w:snapToGrid w:val="0"/>
              <w:spacing w:line="480" w:lineRule="exact"/>
              <w:ind w:left="315" w:firstLineChars="200" w:firstLine="480"/>
              <w:rPr>
                <w:rFonts w:ascii="宋体" w:eastAsia="宋体" w:hAnsi="宋体" w:cs="宋体"/>
                <w:sz w:val="24"/>
              </w:rPr>
            </w:pPr>
            <w:r>
              <w:rPr>
                <w:rFonts w:ascii="宋体" w:eastAsia="宋体" w:hAnsi="宋体" w:cs="宋体" w:hint="eastAsia"/>
                <w:sz w:val="24"/>
              </w:rPr>
              <w:t>一</w:t>
            </w:r>
          </w:p>
        </w:tc>
        <w:tc>
          <w:tcPr>
            <w:tcW w:w="3995" w:type="dxa"/>
            <w:gridSpan w:val="3"/>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汽车配件二代系统</w:t>
            </w:r>
          </w:p>
        </w:tc>
        <w:tc>
          <w:tcPr>
            <w:tcW w:w="1660" w:type="dxa"/>
            <w:gridSpan w:val="2"/>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数据分析师</w:t>
            </w:r>
          </w:p>
        </w:tc>
        <w:tc>
          <w:tcPr>
            <w:tcW w:w="1523" w:type="dxa"/>
            <w:vAlign w:val="center"/>
          </w:tcPr>
          <w:p w:rsidR="005A0C55" w:rsidRDefault="005A0C55">
            <w:pPr>
              <w:adjustRightInd w:val="0"/>
              <w:snapToGrid w:val="0"/>
              <w:spacing w:line="480" w:lineRule="exact"/>
              <w:ind w:left="315"/>
              <w:rPr>
                <w:rFonts w:ascii="宋体" w:eastAsia="宋体" w:hAnsi="宋体" w:cs="宋体"/>
                <w:sz w:val="24"/>
              </w:rPr>
            </w:pPr>
          </w:p>
        </w:tc>
      </w:tr>
      <w:tr w:rsidR="005A0C55">
        <w:trPr>
          <w:trHeight w:val="2761"/>
        </w:trPr>
        <w:tc>
          <w:tcPr>
            <w:tcW w:w="1962" w:type="dxa"/>
            <w:vAlign w:val="center"/>
          </w:tcPr>
          <w:p w:rsidR="005A0C55" w:rsidRDefault="00BF15A0">
            <w:pPr>
              <w:adjustRightInd w:val="0"/>
              <w:snapToGrid w:val="0"/>
              <w:spacing w:line="480" w:lineRule="exact"/>
              <w:ind w:left="315" w:firstLineChars="200" w:firstLine="480"/>
              <w:rPr>
                <w:rFonts w:ascii="宋体" w:eastAsia="宋体" w:hAnsi="宋体" w:cs="宋体"/>
                <w:sz w:val="24"/>
              </w:rPr>
            </w:pPr>
            <w:r>
              <w:rPr>
                <w:rFonts w:ascii="宋体" w:eastAsia="宋体" w:hAnsi="宋体" w:cs="宋体" w:hint="eastAsia"/>
                <w:sz w:val="24"/>
              </w:rPr>
              <w:t>二</w:t>
            </w:r>
          </w:p>
        </w:tc>
        <w:tc>
          <w:tcPr>
            <w:tcW w:w="3995" w:type="dxa"/>
            <w:gridSpan w:val="3"/>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保信数据清洗及标准化</w:t>
            </w:r>
          </w:p>
        </w:tc>
        <w:tc>
          <w:tcPr>
            <w:tcW w:w="1660" w:type="dxa"/>
            <w:gridSpan w:val="2"/>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数据分析师</w:t>
            </w:r>
          </w:p>
        </w:tc>
        <w:tc>
          <w:tcPr>
            <w:tcW w:w="1523" w:type="dxa"/>
            <w:vAlign w:val="center"/>
          </w:tcPr>
          <w:p w:rsidR="005A0C55" w:rsidRDefault="005A0C55">
            <w:pPr>
              <w:adjustRightInd w:val="0"/>
              <w:snapToGrid w:val="0"/>
              <w:spacing w:line="480" w:lineRule="exact"/>
              <w:ind w:left="315"/>
              <w:rPr>
                <w:rFonts w:ascii="宋体" w:eastAsia="宋体" w:hAnsi="宋体" w:cs="宋体"/>
                <w:sz w:val="24"/>
              </w:rPr>
            </w:pPr>
          </w:p>
        </w:tc>
      </w:tr>
      <w:tr w:rsidR="005A0C55">
        <w:trPr>
          <w:trHeight w:val="3322"/>
        </w:trPr>
        <w:tc>
          <w:tcPr>
            <w:tcW w:w="1962" w:type="dxa"/>
            <w:vAlign w:val="center"/>
          </w:tcPr>
          <w:p w:rsidR="005A0C55" w:rsidRDefault="00BF15A0">
            <w:pPr>
              <w:adjustRightInd w:val="0"/>
              <w:snapToGrid w:val="0"/>
              <w:spacing w:line="480" w:lineRule="exact"/>
              <w:ind w:left="315" w:firstLineChars="200" w:firstLine="480"/>
              <w:rPr>
                <w:rFonts w:ascii="宋体" w:eastAsia="宋体" w:hAnsi="宋体" w:cs="宋体"/>
                <w:sz w:val="24"/>
              </w:rPr>
            </w:pPr>
            <w:r>
              <w:rPr>
                <w:rFonts w:ascii="宋体" w:eastAsia="宋体" w:hAnsi="宋体" w:cs="宋体" w:hint="eastAsia"/>
                <w:sz w:val="24"/>
              </w:rPr>
              <w:lastRenderedPageBreak/>
              <w:t>三</w:t>
            </w:r>
          </w:p>
        </w:tc>
        <w:tc>
          <w:tcPr>
            <w:tcW w:w="3995" w:type="dxa"/>
            <w:gridSpan w:val="3"/>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货运车辆保险数据模型及校验服务</w:t>
            </w:r>
          </w:p>
        </w:tc>
        <w:tc>
          <w:tcPr>
            <w:tcW w:w="1660" w:type="dxa"/>
            <w:gridSpan w:val="2"/>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数据分析师</w:t>
            </w:r>
          </w:p>
        </w:tc>
        <w:tc>
          <w:tcPr>
            <w:tcW w:w="1523" w:type="dxa"/>
            <w:vAlign w:val="center"/>
          </w:tcPr>
          <w:p w:rsidR="005A0C55" w:rsidRDefault="005A0C55">
            <w:pPr>
              <w:adjustRightInd w:val="0"/>
              <w:snapToGrid w:val="0"/>
              <w:spacing w:line="480" w:lineRule="exact"/>
              <w:ind w:left="315"/>
              <w:rPr>
                <w:rFonts w:ascii="宋体" w:eastAsia="宋体" w:hAnsi="宋体" w:cs="宋体"/>
                <w:sz w:val="24"/>
              </w:rPr>
            </w:pPr>
          </w:p>
        </w:tc>
      </w:tr>
    </w:tbl>
    <w:p w:rsidR="005A0C55" w:rsidRDefault="005A0C55">
      <w:pPr>
        <w:spacing w:line="360" w:lineRule="auto"/>
        <w:outlineLvl w:val="1"/>
        <w:rPr>
          <w:rFonts w:ascii="宋体" w:eastAsia="宋体" w:hAnsi="宋体" w:cs="宋体"/>
          <w:sz w:val="24"/>
        </w:rPr>
      </w:pPr>
    </w:p>
    <w:p w:rsidR="005A0C55" w:rsidRDefault="005A0C55">
      <w:pPr>
        <w:spacing w:line="360" w:lineRule="auto"/>
        <w:outlineLvl w:val="1"/>
        <w:rPr>
          <w:rFonts w:ascii="宋体" w:eastAsia="宋体" w:hAnsi="宋体" w:cs="宋体"/>
          <w:sz w:val="24"/>
        </w:rPr>
      </w:pPr>
    </w:p>
    <w:p w:rsidR="005A0C55" w:rsidRDefault="005A0C55">
      <w:pPr>
        <w:spacing w:line="360" w:lineRule="auto"/>
        <w:outlineLvl w:val="1"/>
        <w:rPr>
          <w:rFonts w:ascii="宋体" w:eastAsia="宋体" w:hAnsi="宋体" w:cs="宋体"/>
          <w:sz w:val="24"/>
        </w:rPr>
      </w:pPr>
    </w:p>
    <w:tbl>
      <w:tblPr>
        <w:tblW w:w="91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62"/>
        <w:gridCol w:w="1301"/>
        <w:gridCol w:w="1623"/>
        <w:gridCol w:w="1071"/>
        <w:gridCol w:w="123"/>
        <w:gridCol w:w="1537"/>
        <w:gridCol w:w="1523"/>
      </w:tblGrid>
      <w:tr w:rsidR="005A0C55">
        <w:trPr>
          <w:trHeight w:val="748"/>
        </w:trPr>
        <w:tc>
          <w:tcPr>
            <w:tcW w:w="1962" w:type="dxa"/>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姓名</w:t>
            </w:r>
          </w:p>
        </w:tc>
        <w:tc>
          <w:tcPr>
            <w:tcW w:w="1301" w:type="dxa"/>
            <w:vAlign w:val="center"/>
          </w:tcPr>
          <w:p w:rsidR="005A0C55" w:rsidRDefault="00BF15A0">
            <w:pPr>
              <w:adjustRightInd w:val="0"/>
              <w:snapToGrid w:val="0"/>
              <w:spacing w:line="480" w:lineRule="exact"/>
              <w:rPr>
                <w:rFonts w:ascii="宋体" w:eastAsia="宋体" w:hAnsi="宋体" w:cs="宋体"/>
                <w:sz w:val="24"/>
              </w:rPr>
            </w:pPr>
            <w:r>
              <w:rPr>
                <w:rFonts w:ascii="宋体" w:eastAsia="宋体" w:hAnsi="宋体" w:cs="宋体" w:hint="eastAsia"/>
                <w:sz w:val="24"/>
              </w:rPr>
              <w:t>王涛</w:t>
            </w:r>
          </w:p>
        </w:tc>
        <w:tc>
          <w:tcPr>
            <w:tcW w:w="1623" w:type="dxa"/>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工作年限</w:t>
            </w:r>
          </w:p>
        </w:tc>
        <w:tc>
          <w:tcPr>
            <w:tcW w:w="1194" w:type="dxa"/>
            <w:gridSpan w:val="2"/>
            <w:vAlign w:val="center"/>
          </w:tcPr>
          <w:p w:rsidR="005A0C55" w:rsidRDefault="00BF15A0">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2</w:t>
            </w:r>
          </w:p>
        </w:tc>
        <w:tc>
          <w:tcPr>
            <w:tcW w:w="1537" w:type="dxa"/>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专业</w:t>
            </w:r>
          </w:p>
        </w:tc>
        <w:tc>
          <w:tcPr>
            <w:tcW w:w="1523" w:type="dxa"/>
            <w:vAlign w:val="center"/>
          </w:tcPr>
          <w:p w:rsidR="005A0C55" w:rsidRDefault="00BF15A0">
            <w:pPr>
              <w:adjustRightInd w:val="0"/>
              <w:snapToGrid w:val="0"/>
              <w:spacing w:line="480" w:lineRule="exact"/>
              <w:rPr>
                <w:rFonts w:ascii="宋体" w:eastAsia="宋体" w:hAnsi="宋体" w:cs="宋体"/>
                <w:sz w:val="24"/>
              </w:rPr>
            </w:pPr>
            <w:r>
              <w:rPr>
                <w:rFonts w:ascii="宋体" w:eastAsia="宋体" w:hAnsi="宋体" w:cs="宋体" w:hint="eastAsia"/>
                <w:sz w:val="24"/>
              </w:rPr>
              <w:t>信息与计算科学</w:t>
            </w:r>
          </w:p>
        </w:tc>
      </w:tr>
      <w:tr w:rsidR="005A0C55">
        <w:trPr>
          <w:cantSplit/>
          <w:trHeight w:val="752"/>
        </w:trPr>
        <w:tc>
          <w:tcPr>
            <w:tcW w:w="1962" w:type="dxa"/>
            <w:tcBorders>
              <w:bottom w:val="single" w:sz="4" w:space="0" w:color="auto"/>
            </w:tcBorders>
            <w:vAlign w:val="center"/>
          </w:tcPr>
          <w:p w:rsidR="005A0C55" w:rsidRDefault="00BF15A0">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毕业学校</w:t>
            </w:r>
          </w:p>
        </w:tc>
        <w:tc>
          <w:tcPr>
            <w:tcW w:w="7178" w:type="dxa"/>
            <w:gridSpan w:val="6"/>
            <w:tcBorders>
              <w:bottom w:val="single" w:sz="4" w:space="0" w:color="auto"/>
            </w:tcBorders>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浙江财经大学</w:t>
            </w:r>
          </w:p>
        </w:tc>
      </w:tr>
      <w:tr w:rsidR="005A0C55">
        <w:trPr>
          <w:cantSplit/>
          <w:trHeight w:val="762"/>
        </w:trPr>
        <w:tc>
          <w:tcPr>
            <w:tcW w:w="9140" w:type="dxa"/>
            <w:gridSpan w:val="7"/>
            <w:tcBorders>
              <w:top w:val="single" w:sz="4" w:space="0" w:color="auto"/>
              <w:left w:val="single" w:sz="4" w:space="0" w:color="auto"/>
              <w:bottom w:val="single" w:sz="4" w:space="0" w:color="auto"/>
              <w:right w:val="single" w:sz="4" w:space="0" w:color="auto"/>
            </w:tcBorders>
            <w:vAlign w:val="center"/>
          </w:tcPr>
          <w:p w:rsidR="005A0C55" w:rsidRDefault="00BF15A0">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经                                 历</w:t>
            </w:r>
          </w:p>
        </w:tc>
      </w:tr>
      <w:tr w:rsidR="005A0C55">
        <w:trPr>
          <w:trHeight w:val="756"/>
        </w:trPr>
        <w:tc>
          <w:tcPr>
            <w:tcW w:w="1962" w:type="dxa"/>
            <w:tcBorders>
              <w:top w:val="single" w:sz="4" w:space="0" w:color="auto"/>
            </w:tcBorders>
            <w:vAlign w:val="center"/>
          </w:tcPr>
          <w:p w:rsidR="005A0C55" w:rsidRDefault="00BF15A0">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项目</w:t>
            </w:r>
          </w:p>
        </w:tc>
        <w:tc>
          <w:tcPr>
            <w:tcW w:w="3995" w:type="dxa"/>
            <w:gridSpan w:val="3"/>
            <w:tcBorders>
              <w:top w:val="single" w:sz="4" w:space="0" w:color="auto"/>
            </w:tcBorders>
            <w:vAlign w:val="center"/>
          </w:tcPr>
          <w:p w:rsidR="005A0C55" w:rsidRDefault="00BF15A0">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参加过规划设计咨询项目的名称</w:t>
            </w:r>
          </w:p>
        </w:tc>
        <w:tc>
          <w:tcPr>
            <w:tcW w:w="1660" w:type="dxa"/>
            <w:gridSpan w:val="2"/>
            <w:tcBorders>
              <w:top w:val="single" w:sz="4" w:space="0" w:color="auto"/>
            </w:tcBorders>
            <w:vAlign w:val="center"/>
          </w:tcPr>
          <w:p w:rsidR="005A0C55" w:rsidRDefault="00BF15A0">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担任何职</w:t>
            </w:r>
          </w:p>
        </w:tc>
        <w:tc>
          <w:tcPr>
            <w:tcW w:w="1523" w:type="dxa"/>
            <w:tcBorders>
              <w:top w:val="single" w:sz="4" w:space="0" w:color="auto"/>
            </w:tcBorders>
            <w:vAlign w:val="center"/>
          </w:tcPr>
          <w:p w:rsidR="005A0C55" w:rsidRDefault="00BF15A0">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备注</w:t>
            </w:r>
          </w:p>
        </w:tc>
      </w:tr>
      <w:tr w:rsidR="005A0C55">
        <w:trPr>
          <w:trHeight w:val="2941"/>
        </w:trPr>
        <w:tc>
          <w:tcPr>
            <w:tcW w:w="1962" w:type="dxa"/>
            <w:vAlign w:val="center"/>
          </w:tcPr>
          <w:p w:rsidR="005A0C55" w:rsidRDefault="00BF15A0">
            <w:pPr>
              <w:adjustRightInd w:val="0"/>
              <w:snapToGrid w:val="0"/>
              <w:spacing w:line="480" w:lineRule="exact"/>
              <w:ind w:left="315" w:firstLineChars="200" w:firstLine="480"/>
              <w:rPr>
                <w:rFonts w:ascii="宋体" w:eastAsia="宋体" w:hAnsi="宋体" w:cs="宋体"/>
                <w:sz w:val="24"/>
              </w:rPr>
            </w:pPr>
            <w:r>
              <w:rPr>
                <w:rFonts w:ascii="宋体" w:eastAsia="宋体" w:hAnsi="宋体" w:cs="宋体" w:hint="eastAsia"/>
                <w:sz w:val="24"/>
              </w:rPr>
              <w:t>一</w:t>
            </w:r>
          </w:p>
        </w:tc>
        <w:tc>
          <w:tcPr>
            <w:tcW w:w="3995" w:type="dxa"/>
            <w:gridSpan w:val="3"/>
            <w:vAlign w:val="center"/>
          </w:tcPr>
          <w:p w:rsidR="005A0C55" w:rsidRDefault="005A0C55">
            <w:pPr>
              <w:adjustRightInd w:val="0"/>
              <w:snapToGrid w:val="0"/>
              <w:spacing w:line="480" w:lineRule="exact"/>
              <w:ind w:left="315"/>
              <w:rPr>
                <w:rFonts w:ascii="宋体" w:eastAsia="宋体" w:hAnsi="宋体" w:cs="宋体"/>
                <w:sz w:val="24"/>
              </w:rPr>
            </w:pPr>
          </w:p>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北京行业数据清理</w:t>
            </w:r>
          </w:p>
          <w:p w:rsidR="005A0C55" w:rsidRDefault="005A0C55">
            <w:pPr>
              <w:adjustRightInd w:val="0"/>
              <w:snapToGrid w:val="0"/>
              <w:spacing w:line="480" w:lineRule="exact"/>
              <w:ind w:left="315"/>
              <w:rPr>
                <w:rFonts w:ascii="宋体" w:eastAsia="宋体" w:hAnsi="宋体" w:cs="宋体"/>
                <w:sz w:val="24"/>
              </w:rPr>
            </w:pPr>
          </w:p>
          <w:p w:rsidR="005A0C55" w:rsidRDefault="005A0C55">
            <w:pPr>
              <w:adjustRightInd w:val="0"/>
              <w:snapToGrid w:val="0"/>
              <w:spacing w:line="480" w:lineRule="exact"/>
              <w:ind w:left="315"/>
              <w:rPr>
                <w:rFonts w:ascii="宋体" w:eastAsia="宋体" w:hAnsi="宋体" w:cs="宋体"/>
                <w:sz w:val="24"/>
              </w:rPr>
            </w:pPr>
          </w:p>
        </w:tc>
        <w:tc>
          <w:tcPr>
            <w:tcW w:w="1660" w:type="dxa"/>
            <w:gridSpan w:val="2"/>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数据分析师</w:t>
            </w:r>
          </w:p>
        </w:tc>
        <w:tc>
          <w:tcPr>
            <w:tcW w:w="1523" w:type="dxa"/>
            <w:vAlign w:val="center"/>
          </w:tcPr>
          <w:p w:rsidR="005A0C55" w:rsidRDefault="005A0C55">
            <w:pPr>
              <w:adjustRightInd w:val="0"/>
              <w:snapToGrid w:val="0"/>
              <w:spacing w:line="480" w:lineRule="exact"/>
              <w:ind w:left="315"/>
              <w:rPr>
                <w:rFonts w:ascii="宋体" w:eastAsia="宋体" w:hAnsi="宋体" w:cs="宋体"/>
                <w:sz w:val="24"/>
              </w:rPr>
            </w:pPr>
          </w:p>
        </w:tc>
      </w:tr>
      <w:tr w:rsidR="005A0C55">
        <w:trPr>
          <w:trHeight w:val="2761"/>
        </w:trPr>
        <w:tc>
          <w:tcPr>
            <w:tcW w:w="1962" w:type="dxa"/>
            <w:vAlign w:val="center"/>
          </w:tcPr>
          <w:p w:rsidR="005A0C55" w:rsidRDefault="00BF15A0">
            <w:pPr>
              <w:adjustRightInd w:val="0"/>
              <w:snapToGrid w:val="0"/>
              <w:spacing w:line="480" w:lineRule="exact"/>
              <w:ind w:left="315" w:firstLineChars="200" w:firstLine="480"/>
              <w:rPr>
                <w:rFonts w:ascii="宋体" w:eastAsia="宋体" w:hAnsi="宋体" w:cs="宋体"/>
                <w:sz w:val="24"/>
              </w:rPr>
            </w:pPr>
            <w:r>
              <w:rPr>
                <w:rFonts w:ascii="宋体" w:eastAsia="宋体" w:hAnsi="宋体" w:cs="宋体" w:hint="eastAsia"/>
                <w:sz w:val="24"/>
              </w:rPr>
              <w:t>二</w:t>
            </w:r>
          </w:p>
        </w:tc>
        <w:tc>
          <w:tcPr>
            <w:tcW w:w="3995" w:type="dxa"/>
            <w:gridSpan w:val="3"/>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上海行业新能源车配件价格分析</w:t>
            </w:r>
          </w:p>
          <w:p w:rsidR="005A0C55" w:rsidRDefault="005A0C55">
            <w:pPr>
              <w:adjustRightInd w:val="0"/>
              <w:snapToGrid w:val="0"/>
              <w:spacing w:line="480" w:lineRule="exact"/>
              <w:ind w:left="315"/>
              <w:rPr>
                <w:rFonts w:ascii="宋体" w:eastAsia="宋体" w:hAnsi="宋体" w:cs="宋体"/>
                <w:sz w:val="24"/>
              </w:rPr>
            </w:pPr>
          </w:p>
        </w:tc>
        <w:tc>
          <w:tcPr>
            <w:tcW w:w="1660" w:type="dxa"/>
            <w:gridSpan w:val="2"/>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数据分析师</w:t>
            </w:r>
          </w:p>
        </w:tc>
        <w:tc>
          <w:tcPr>
            <w:tcW w:w="1523" w:type="dxa"/>
            <w:vAlign w:val="center"/>
          </w:tcPr>
          <w:p w:rsidR="005A0C55" w:rsidRDefault="005A0C55">
            <w:pPr>
              <w:adjustRightInd w:val="0"/>
              <w:snapToGrid w:val="0"/>
              <w:spacing w:line="480" w:lineRule="exact"/>
              <w:ind w:left="315"/>
              <w:rPr>
                <w:rFonts w:ascii="宋体" w:eastAsia="宋体" w:hAnsi="宋体" w:cs="宋体"/>
                <w:sz w:val="24"/>
              </w:rPr>
            </w:pPr>
          </w:p>
        </w:tc>
      </w:tr>
      <w:tr w:rsidR="005A0C55">
        <w:trPr>
          <w:trHeight w:val="3322"/>
        </w:trPr>
        <w:tc>
          <w:tcPr>
            <w:tcW w:w="1962" w:type="dxa"/>
            <w:vAlign w:val="center"/>
          </w:tcPr>
          <w:p w:rsidR="005A0C55" w:rsidRDefault="005A0C55">
            <w:pPr>
              <w:adjustRightInd w:val="0"/>
              <w:snapToGrid w:val="0"/>
              <w:spacing w:line="480" w:lineRule="exact"/>
              <w:ind w:left="315"/>
              <w:rPr>
                <w:rFonts w:ascii="宋体" w:eastAsia="宋体" w:hAnsi="宋体" w:cs="宋体"/>
                <w:sz w:val="24"/>
              </w:rPr>
            </w:pPr>
          </w:p>
        </w:tc>
        <w:tc>
          <w:tcPr>
            <w:tcW w:w="3995" w:type="dxa"/>
            <w:gridSpan w:val="3"/>
            <w:vAlign w:val="center"/>
          </w:tcPr>
          <w:p w:rsidR="005A0C55" w:rsidRDefault="005A0C55">
            <w:pPr>
              <w:adjustRightInd w:val="0"/>
              <w:snapToGrid w:val="0"/>
              <w:spacing w:line="480" w:lineRule="exact"/>
              <w:ind w:left="315"/>
              <w:rPr>
                <w:rFonts w:ascii="宋体" w:eastAsia="宋体" w:hAnsi="宋体" w:cs="宋体"/>
                <w:sz w:val="24"/>
              </w:rPr>
            </w:pPr>
          </w:p>
        </w:tc>
        <w:tc>
          <w:tcPr>
            <w:tcW w:w="1660" w:type="dxa"/>
            <w:gridSpan w:val="2"/>
            <w:vAlign w:val="center"/>
          </w:tcPr>
          <w:p w:rsidR="005A0C55" w:rsidRDefault="005A0C55">
            <w:pPr>
              <w:adjustRightInd w:val="0"/>
              <w:snapToGrid w:val="0"/>
              <w:spacing w:line="480" w:lineRule="exact"/>
              <w:ind w:left="315"/>
              <w:rPr>
                <w:rFonts w:ascii="宋体" w:eastAsia="宋体" w:hAnsi="宋体" w:cs="宋体"/>
                <w:sz w:val="24"/>
              </w:rPr>
            </w:pPr>
          </w:p>
        </w:tc>
        <w:tc>
          <w:tcPr>
            <w:tcW w:w="1523" w:type="dxa"/>
            <w:vAlign w:val="center"/>
          </w:tcPr>
          <w:p w:rsidR="005A0C55" w:rsidRDefault="005A0C55">
            <w:pPr>
              <w:adjustRightInd w:val="0"/>
              <w:snapToGrid w:val="0"/>
              <w:spacing w:line="480" w:lineRule="exact"/>
              <w:ind w:left="315"/>
              <w:rPr>
                <w:rFonts w:ascii="宋体" w:eastAsia="宋体" w:hAnsi="宋体" w:cs="宋体"/>
                <w:sz w:val="24"/>
              </w:rPr>
            </w:pPr>
          </w:p>
        </w:tc>
      </w:tr>
    </w:tbl>
    <w:p w:rsidR="005A0C55" w:rsidRDefault="005A0C55">
      <w:pPr>
        <w:spacing w:line="360" w:lineRule="auto"/>
        <w:outlineLvl w:val="1"/>
        <w:rPr>
          <w:rFonts w:ascii="宋体" w:eastAsia="宋体" w:hAnsi="宋体" w:cs="宋体"/>
          <w:sz w:val="24"/>
        </w:rPr>
      </w:pPr>
    </w:p>
    <w:p w:rsidR="005A0C55" w:rsidRDefault="005A0C55">
      <w:pPr>
        <w:spacing w:line="360" w:lineRule="auto"/>
        <w:outlineLvl w:val="1"/>
        <w:rPr>
          <w:rFonts w:ascii="宋体" w:eastAsia="宋体" w:hAnsi="宋体" w:cs="宋体"/>
          <w:sz w:val="24"/>
        </w:rPr>
      </w:pPr>
    </w:p>
    <w:tbl>
      <w:tblPr>
        <w:tblW w:w="91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62"/>
        <w:gridCol w:w="1301"/>
        <w:gridCol w:w="1623"/>
        <w:gridCol w:w="1071"/>
        <w:gridCol w:w="123"/>
        <w:gridCol w:w="1537"/>
        <w:gridCol w:w="1523"/>
      </w:tblGrid>
      <w:tr w:rsidR="005A0C55">
        <w:trPr>
          <w:trHeight w:val="748"/>
        </w:trPr>
        <w:tc>
          <w:tcPr>
            <w:tcW w:w="1962" w:type="dxa"/>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姓名</w:t>
            </w:r>
          </w:p>
        </w:tc>
        <w:tc>
          <w:tcPr>
            <w:tcW w:w="1301" w:type="dxa"/>
            <w:vAlign w:val="center"/>
          </w:tcPr>
          <w:p w:rsidR="005A0C55" w:rsidRDefault="00BF15A0">
            <w:pPr>
              <w:adjustRightInd w:val="0"/>
              <w:snapToGrid w:val="0"/>
              <w:spacing w:line="480" w:lineRule="exact"/>
              <w:rPr>
                <w:rFonts w:ascii="宋体" w:eastAsia="宋体" w:hAnsi="宋体" w:cs="宋体"/>
                <w:sz w:val="24"/>
              </w:rPr>
            </w:pPr>
            <w:r>
              <w:rPr>
                <w:rFonts w:ascii="宋体" w:eastAsia="宋体" w:hAnsi="宋体" w:cs="宋体" w:hint="eastAsia"/>
                <w:sz w:val="24"/>
              </w:rPr>
              <w:t>王琉立</w:t>
            </w:r>
          </w:p>
        </w:tc>
        <w:tc>
          <w:tcPr>
            <w:tcW w:w="1623" w:type="dxa"/>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工作年限</w:t>
            </w:r>
          </w:p>
        </w:tc>
        <w:tc>
          <w:tcPr>
            <w:tcW w:w="1194" w:type="dxa"/>
            <w:gridSpan w:val="2"/>
            <w:vAlign w:val="center"/>
          </w:tcPr>
          <w:p w:rsidR="005A0C55" w:rsidRDefault="00BF15A0">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2</w:t>
            </w:r>
          </w:p>
        </w:tc>
        <w:tc>
          <w:tcPr>
            <w:tcW w:w="1537" w:type="dxa"/>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专业</w:t>
            </w:r>
          </w:p>
        </w:tc>
        <w:tc>
          <w:tcPr>
            <w:tcW w:w="1523" w:type="dxa"/>
            <w:vAlign w:val="center"/>
          </w:tcPr>
          <w:p w:rsidR="005A0C55" w:rsidRDefault="00BF15A0">
            <w:pPr>
              <w:adjustRightInd w:val="0"/>
              <w:snapToGrid w:val="0"/>
              <w:spacing w:line="480" w:lineRule="exact"/>
              <w:rPr>
                <w:rFonts w:ascii="宋体" w:eastAsia="宋体" w:hAnsi="宋体" w:cs="宋体"/>
                <w:sz w:val="24"/>
              </w:rPr>
            </w:pPr>
            <w:r>
              <w:rPr>
                <w:rFonts w:ascii="宋体" w:eastAsia="宋体" w:hAnsi="宋体" w:cs="宋体" w:hint="eastAsia"/>
                <w:sz w:val="24"/>
              </w:rPr>
              <w:t>信息与计算科学</w:t>
            </w:r>
          </w:p>
        </w:tc>
      </w:tr>
      <w:tr w:rsidR="005A0C55">
        <w:trPr>
          <w:cantSplit/>
          <w:trHeight w:val="752"/>
        </w:trPr>
        <w:tc>
          <w:tcPr>
            <w:tcW w:w="1962" w:type="dxa"/>
            <w:tcBorders>
              <w:bottom w:val="single" w:sz="4" w:space="0" w:color="auto"/>
            </w:tcBorders>
            <w:vAlign w:val="center"/>
          </w:tcPr>
          <w:p w:rsidR="005A0C55" w:rsidRDefault="00BF15A0">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毕业学校</w:t>
            </w:r>
          </w:p>
        </w:tc>
        <w:tc>
          <w:tcPr>
            <w:tcW w:w="7178" w:type="dxa"/>
            <w:gridSpan w:val="6"/>
            <w:tcBorders>
              <w:bottom w:val="single" w:sz="4" w:space="0" w:color="auto"/>
            </w:tcBorders>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浙江财经大学</w:t>
            </w:r>
          </w:p>
        </w:tc>
      </w:tr>
      <w:tr w:rsidR="005A0C55">
        <w:trPr>
          <w:cantSplit/>
          <w:trHeight w:val="762"/>
        </w:trPr>
        <w:tc>
          <w:tcPr>
            <w:tcW w:w="9140" w:type="dxa"/>
            <w:gridSpan w:val="7"/>
            <w:tcBorders>
              <w:top w:val="single" w:sz="4" w:space="0" w:color="auto"/>
              <w:left w:val="single" w:sz="4" w:space="0" w:color="auto"/>
              <w:bottom w:val="single" w:sz="4" w:space="0" w:color="auto"/>
              <w:right w:val="single" w:sz="4" w:space="0" w:color="auto"/>
            </w:tcBorders>
            <w:vAlign w:val="center"/>
          </w:tcPr>
          <w:p w:rsidR="005A0C55" w:rsidRDefault="00BF15A0">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经                                 历</w:t>
            </w:r>
          </w:p>
        </w:tc>
      </w:tr>
      <w:tr w:rsidR="005A0C55">
        <w:trPr>
          <w:trHeight w:val="756"/>
        </w:trPr>
        <w:tc>
          <w:tcPr>
            <w:tcW w:w="1962" w:type="dxa"/>
            <w:tcBorders>
              <w:top w:val="single" w:sz="4" w:space="0" w:color="auto"/>
            </w:tcBorders>
            <w:vAlign w:val="center"/>
          </w:tcPr>
          <w:p w:rsidR="005A0C55" w:rsidRDefault="00BF15A0">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项目</w:t>
            </w:r>
          </w:p>
        </w:tc>
        <w:tc>
          <w:tcPr>
            <w:tcW w:w="3995" w:type="dxa"/>
            <w:gridSpan w:val="3"/>
            <w:tcBorders>
              <w:top w:val="single" w:sz="4" w:space="0" w:color="auto"/>
            </w:tcBorders>
            <w:vAlign w:val="center"/>
          </w:tcPr>
          <w:p w:rsidR="005A0C55" w:rsidRDefault="00BF15A0">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参加过规划设计咨询项目的名称</w:t>
            </w:r>
          </w:p>
        </w:tc>
        <w:tc>
          <w:tcPr>
            <w:tcW w:w="1660" w:type="dxa"/>
            <w:gridSpan w:val="2"/>
            <w:tcBorders>
              <w:top w:val="single" w:sz="4" w:space="0" w:color="auto"/>
            </w:tcBorders>
            <w:vAlign w:val="center"/>
          </w:tcPr>
          <w:p w:rsidR="005A0C55" w:rsidRDefault="00BF15A0">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担任何职</w:t>
            </w:r>
          </w:p>
        </w:tc>
        <w:tc>
          <w:tcPr>
            <w:tcW w:w="1523" w:type="dxa"/>
            <w:tcBorders>
              <w:top w:val="single" w:sz="4" w:space="0" w:color="auto"/>
            </w:tcBorders>
            <w:vAlign w:val="center"/>
          </w:tcPr>
          <w:p w:rsidR="005A0C55" w:rsidRDefault="00BF15A0">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备注</w:t>
            </w:r>
          </w:p>
        </w:tc>
      </w:tr>
      <w:tr w:rsidR="005A0C55">
        <w:trPr>
          <w:trHeight w:val="2941"/>
        </w:trPr>
        <w:tc>
          <w:tcPr>
            <w:tcW w:w="1962" w:type="dxa"/>
            <w:vAlign w:val="center"/>
          </w:tcPr>
          <w:p w:rsidR="005A0C55" w:rsidRDefault="00BF15A0">
            <w:pPr>
              <w:adjustRightInd w:val="0"/>
              <w:snapToGrid w:val="0"/>
              <w:spacing w:line="480" w:lineRule="exact"/>
              <w:ind w:left="315" w:firstLineChars="200" w:firstLine="480"/>
              <w:rPr>
                <w:rFonts w:ascii="宋体" w:eastAsia="宋体" w:hAnsi="宋体" w:cs="宋体"/>
                <w:sz w:val="24"/>
              </w:rPr>
            </w:pPr>
            <w:r>
              <w:rPr>
                <w:rFonts w:ascii="宋体" w:eastAsia="宋体" w:hAnsi="宋体" w:cs="宋体" w:hint="eastAsia"/>
                <w:sz w:val="24"/>
              </w:rPr>
              <w:t>一</w:t>
            </w:r>
          </w:p>
        </w:tc>
        <w:tc>
          <w:tcPr>
            <w:tcW w:w="3995" w:type="dxa"/>
            <w:gridSpan w:val="3"/>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北京行业数据清理</w:t>
            </w:r>
          </w:p>
          <w:p w:rsidR="005A0C55" w:rsidRDefault="005A0C55">
            <w:pPr>
              <w:adjustRightInd w:val="0"/>
              <w:snapToGrid w:val="0"/>
              <w:spacing w:line="480" w:lineRule="exact"/>
              <w:ind w:left="315"/>
              <w:rPr>
                <w:rFonts w:ascii="宋体" w:eastAsia="宋体" w:hAnsi="宋体" w:cs="宋体"/>
                <w:sz w:val="24"/>
              </w:rPr>
            </w:pPr>
          </w:p>
        </w:tc>
        <w:tc>
          <w:tcPr>
            <w:tcW w:w="1660" w:type="dxa"/>
            <w:gridSpan w:val="2"/>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数据分析师</w:t>
            </w:r>
          </w:p>
        </w:tc>
        <w:tc>
          <w:tcPr>
            <w:tcW w:w="1523" w:type="dxa"/>
            <w:vAlign w:val="center"/>
          </w:tcPr>
          <w:p w:rsidR="005A0C55" w:rsidRDefault="005A0C55">
            <w:pPr>
              <w:adjustRightInd w:val="0"/>
              <w:snapToGrid w:val="0"/>
              <w:spacing w:line="480" w:lineRule="exact"/>
              <w:ind w:left="315"/>
              <w:rPr>
                <w:rFonts w:ascii="宋体" w:eastAsia="宋体" w:hAnsi="宋体" w:cs="宋体"/>
                <w:sz w:val="24"/>
              </w:rPr>
            </w:pPr>
          </w:p>
        </w:tc>
      </w:tr>
      <w:tr w:rsidR="005A0C55">
        <w:trPr>
          <w:trHeight w:val="2761"/>
        </w:trPr>
        <w:tc>
          <w:tcPr>
            <w:tcW w:w="1962" w:type="dxa"/>
            <w:vAlign w:val="center"/>
          </w:tcPr>
          <w:p w:rsidR="005A0C55" w:rsidRDefault="00BF15A0">
            <w:pPr>
              <w:adjustRightInd w:val="0"/>
              <w:snapToGrid w:val="0"/>
              <w:spacing w:line="480" w:lineRule="exact"/>
              <w:ind w:left="315" w:firstLineChars="200" w:firstLine="480"/>
              <w:rPr>
                <w:rFonts w:ascii="宋体" w:eastAsia="宋体" w:hAnsi="宋体" w:cs="宋体"/>
                <w:sz w:val="24"/>
              </w:rPr>
            </w:pPr>
            <w:r>
              <w:rPr>
                <w:rFonts w:ascii="宋体" w:eastAsia="宋体" w:hAnsi="宋体" w:cs="宋体" w:hint="eastAsia"/>
                <w:sz w:val="24"/>
              </w:rPr>
              <w:t>二</w:t>
            </w:r>
          </w:p>
        </w:tc>
        <w:tc>
          <w:tcPr>
            <w:tcW w:w="3995" w:type="dxa"/>
            <w:gridSpan w:val="3"/>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上海行业新能源车配件价格分析</w:t>
            </w:r>
          </w:p>
          <w:p w:rsidR="005A0C55" w:rsidRDefault="005A0C55">
            <w:pPr>
              <w:adjustRightInd w:val="0"/>
              <w:snapToGrid w:val="0"/>
              <w:spacing w:line="480" w:lineRule="exact"/>
              <w:ind w:left="315"/>
              <w:rPr>
                <w:rFonts w:ascii="宋体" w:eastAsia="宋体" w:hAnsi="宋体" w:cs="宋体"/>
                <w:sz w:val="24"/>
              </w:rPr>
            </w:pPr>
          </w:p>
        </w:tc>
        <w:tc>
          <w:tcPr>
            <w:tcW w:w="1660" w:type="dxa"/>
            <w:gridSpan w:val="2"/>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数据分析师</w:t>
            </w:r>
          </w:p>
        </w:tc>
        <w:tc>
          <w:tcPr>
            <w:tcW w:w="1523" w:type="dxa"/>
            <w:vAlign w:val="center"/>
          </w:tcPr>
          <w:p w:rsidR="005A0C55" w:rsidRDefault="005A0C55">
            <w:pPr>
              <w:adjustRightInd w:val="0"/>
              <w:snapToGrid w:val="0"/>
              <w:spacing w:line="480" w:lineRule="exact"/>
              <w:ind w:left="315"/>
              <w:rPr>
                <w:rFonts w:ascii="宋体" w:eastAsia="宋体" w:hAnsi="宋体" w:cs="宋体"/>
                <w:sz w:val="24"/>
              </w:rPr>
            </w:pPr>
          </w:p>
        </w:tc>
      </w:tr>
      <w:tr w:rsidR="005A0C55">
        <w:trPr>
          <w:trHeight w:val="3322"/>
        </w:trPr>
        <w:tc>
          <w:tcPr>
            <w:tcW w:w="1962" w:type="dxa"/>
            <w:vAlign w:val="center"/>
          </w:tcPr>
          <w:p w:rsidR="005A0C55" w:rsidRDefault="005A0C55">
            <w:pPr>
              <w:adjustRightInd w:val="0"/>
              <w:snapToGrid w:val="0"/>
              <w:spacing w:line="480" w:lineRule="exact"/>
              <w:ind w:left="315"/>
              <w:rPr>
                <w:rFonts w:ascii="宋体" w:eastAsia="宋体" w:hAnsi="宋体" w:cs="宋体"/>
                <w:sz w:val="24"/>
              </w:rPr>
            </w:pPr>
          </w:p>
        </w:tc>
        <w:tc>
          <w:tcPr>
            <w:tcW w:w="3995" w:type="dxa"/>
            <w:gridSpan w:val="3"/>
            <w:vAlign w:val="center"/>
          </w:tcPr>
          <w:p w:rsidR="005A0C55" w:rsidRDefault="005A0C55">
            <w:pPr>
              <w:adjustRightInd w:val="0"/>
              <w:snapToGrid w:val="0"/>
              <w:spacing w:line="480" w:lineRule="exact"/>
              <w:ind w:left="315"/>
              <w:rPr>
                <w:rFonts w:ascii="宋体" w:eastAsia="宋体" w:hAnsi="宋体" w:cs="宋体"/>
                <w:sz w:val="24"/>
              </w:rPr>
            </w:pPr>
          </w:p>
        </w:tc>
        <w:tc>
          <w:tcPr>
            <w:tcW w:w="1660" w:type="dxa"/>
            <w:gridSpan w:val="2"/>
            <w:vAlign w:val="center"/>
          </w:tcPr>
          <w:p w:rsidR="005A0C55" w:rsidRDefault="005A0C55">
            <w:pPr>
              <w:adjustRightInd w:val="0"/>
              <w:snapToGrid w:val="0"/>
              <w:spacing w:line="480" w:lineRule="exact"/>
              <w:ind w:left="315"/>
              <w:rPr>
                <w:rFonts w:ascii="宋体" w:eastAsia="宋体" w:hAnsi="宋体" w:cs="宋体"/>
                <w:sz w:val="24"/>
              </w:rPr>
            </w:pPr>
          </w:p>
        </w:tc>
        <w:tc>
          <w:tcPr>
            <w:tcW w:w="1523" w:type="dxa"/>
            <w:vAlign w:val="center"/>
          </w:tcPr>
          <w:p w:rsidR="005A0C55" w:rsidRDefault="005A0C55">
            <w:pPr>
              <w:adjustRightInd w:val="0"/>
              <w:snapToGrid w:val="0"/>
              <w:spacing w:line="480" w:lineRule="exact"/>
              <w:ind w:left="315"/>
              <w:rPr>
                <w:rFonts w:ascii="宋体" w:eastAsia="宋体" w:hAnsi="宋体" w:cs="宋体"/>
                <w:sz w:val="24"/>
              </w:rPr>
            </w:pPr>
          </w:p>
        </w:tc>
      </w:tr>
    </w:tbl>
    <w:p w:rsidR="005A0C55" w:rsidRDefault="005A0C55">
      <w:pPr>
        <w:spacing w:line="360" w:lineRule="auto"/>
        <w:outlineLvl w:val="1"/>
        <w:rPr>
          <w:rFonts w:ascii="宋体" w:eastAsia="宋体" w:hAnsi="宋体" w:cs="宋体"/>
          <w:sz w:val="24"/>
        </w:rPr>
      </w:pPr>
    </w:p>
    <w:p w:rsidR="005A0C55" w:rsidRDefault="005A0C55">
      <w:pPr>
        <w:spacing w:line="360" w:lineRule="auto"/>
        <w:outlineLvl w:val="1"/>
        <w:rPr>
          <w:rFonts w:ascii="宋体" w:eastAsia="宋体" w:hAnsi="宋体" w:cs="宋体"/>
          <w:sz w:val="24"/>
        </w:rPr>
      </w:pPr>
    </w:p>
    <w:tbl>
      <w:tblPr>
        <w:tblW w:w="91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62"/>
        <w:gridCol w:w="1301"/>
        <w:gridCol w:w="1623"/>
        <w:gridCol w:w="1071"/>
        <w:gridCol w:w="123"/>
        <w:gridCol w:w="1537"/>
        <w:gridCol w:w="1523"/>
      </w:tblGrid>
      <w:tr w:rsidR="005A0C55">
        <w:trPr>
          <w:trHeight w:val="748"/>
        </w:trPr>
        <w:tc>
          <w:tcPr>
            <w:tcW w:w="1962" w:type="dxa"/>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姓名</w:t>
            </w:r>
          </w:p>
        </w:tc>
        <w:tc>
          <w:tcPr>
            <w:tcW w:w="1301" w:type="dxa"/>
            <w:vAlign w:val="center"/>
          </w:tcPr>
          <w:p w:rsidR="005A0C55" w:rsidRDefault="00BF15A0">
            <w:pPr>
              <w:adjustRightInd w:val="0"/>
              <w:snapToGrid w:val="0"/>
              <w:spacing w:line="480" w:lineRule="exact"/>
              <w:rPr>
                <w:rFonts w:ascii="宋体" w:eastAsia="宋体" w:hAnsi="宋体" w:cs="宋体"/>
                <w:sz w:val="24"/>
              </w:rPr>
            </w:pPr>
            <w:r>
              <w:rPr>
                <w:rFonts w:ascii="宋体" w:eastAsia="宋体" w:hAnsi="宋体" w:cs="宋体" w:hint="eastAsia"/>
                <w:sz w:val="24"/>
              </w:rPr>
              <w:t>代和强</w:t>
            </w:r>
          </w:p>
        </w:tc>
        <w:tc>
          <w:tcPr>
            <w:tcW w:w="1623" w:type="dxa"/>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工作年限</w:t>
            </w:r>
          </w:p>
        </w:tc>
        <w:tc>
          <w:tcPr>
            <w:tcW w:w="1194" w:type="dxa"/>
            <w:gridSpan w:val="2"/>
            <w:vAlign w:val="center"/>
          </w:tcPr>
          <w:p w:rsidR="005A0C55" w:rsidRDefault="00BF15A0">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8</w:t>
            </w:r>
          </w:p>
        </w:tc>
        <w:tc>
          <w:tcPr>
            <w:tcW w:w="1537" w:type="dxa"/>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专业</w:t>
            </w:r>
          </w:p>
        </w:tc>
        <w:tc>
          <w:tcPr>
            <w:tcW w:w="1523" w:type="dxa"/>
            <w:vAlign w:val="center"/>
          </w:tcPr>
          <w:p w:rsidR="005A0C55" w:rsidRDefault="00BF15A0">
            <w:pPr>
              <w:adjustRightInd w:val="0"/>
              <w:snapToGrid w:val="0"/>
              <w:spacing w:line="480" w:lineRule="exact"/>
              <w:rPr>
                <w:rFonts w:ascii="宋体" w:eastAsia="宋体" w:hAnsi="宋体" w:cs="宋体"/>
                <w:sz w:val="24"/>
              </w:rPr>
            </w:pPr>
            <w:r>
              <w:rPr>
                <w:rFonts w:ascii="宋体" w:eastAsia="宋体" w:hAnsi="宋体" w:cs="宋体" w:hint="eastAsia"/>
                <w:sz w:val="24"/>
              </w:rPr>
              <w:t>计算机</w:t>
            </w:r>
          </w:p>
        </w:tc>
      </w:tr>
      <w:tr w:rsidR="005A0C55">
        <w:trPr>
          <w:cantSplit/>
          <w:trHeight w:val="752"/>
        </w:trPr>
        <w:tc>
          <w:tcPr>
            <w:tcW w:w="1962" w:type="dxa"/>
            <w:tcBorders>
              <w:bottom w:val="single" w:sz="4" w:space="0" w:color="auto"/>
            </w:tcBorders>
            <w:vAlign w:val="center"/>
          </w:tcPr>
          <w:p w:rsidR="005A0C55" w:rsidRDefault="00BF15A0">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毕业学校</w:t>
            </w:r>
          </w:p>
        </w:tc>
        <w:tc>
          <w:tcPr>
            <w:tcW w:w="7178" w:type="dxa"/>
            <w:gridSpan w:val="6"/>
            <w:tcBorders>
              <w:bottom w:val="single" w:sz="4" w:space="0" w:color="auto"/>
            </w:tcBorders>
            <w:vAlign w:val="center"/>
          </w:tcPr>
          <w:p w:rsidR="005A0C55" w:rsidRDefault="00BF15A0">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杭州电子科技大学</w:t>
            </w:r>
          </w:p>
        </w:tc>
      </w:tr>
      <w:tr w:rsidR="005A0C55">
        <w:trPr>
          <w:cantSplit/>
          <w:trHeight w:val="762"/>
        </w:trPr>
        <w:tc>
          <w:tcPr>
            <w:tcW w:w="9140" w:type="dxa"/>
            <w:gridSpan w:val="7"/>
            <w:tcBorders>
              <w:top w:val="single" w:sz="4" w:space="0" w:color="auto"/>
              <w:left w:val="single" w:sz="4" w:space="0" w:color="auto"/>
              <w:bottom w:val="single" w:sz="4" w:space="0" w:color="auto"/>
              <w:right w:val="single" w:sz="4" w:space="0" w:color="auto"/>
            </w:tcBorders>
            <w:vAlign w:val="center"/>
          </w:tcPr>
          <w:p w:rsidR="005A0C55" w:rsidRDefault="00BF15A0">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经                                 历</w:t>
            </w:r>
          </w:p>
        </w:tc>
      </w:tr>
      <w:tr w:rsidR="005A0C55">
        <w:trPr>
          <w:trHeight w:val="756"/>
        </w:trPr>
        <w:tc>
          <w:tcPr>
            <w:tcW w:w="1962" w:type="dxa"/>
            <w:tcBorders>
              <w:top w:val="single" w:sz="4" w:space="0" w:color="auto"/>
            </w:tcBorders>
            <w:vAlign w:val="center"/>
          </w:tcPr>
          <w:p w:rsidR="005A0C55" w:rsidRDefault="00BF15A0">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项目</w:t>
            </w:r>
          </w:p>
        </w:tc>
        <w:tc>
          <w:tcPr>
            <w:tcW w:w="3995" w:type="dxa"/>
            <w:gridSpan w:val="3"/>
            <w:tcBorders>
              <w:top w:val="single" w:sz="4" w:space="0" w:color="auto"/>
            </w:tcBorders>
            <w:vAlign w:val="center"/>
          </w:tcPr>
          <w:p w:rsidR="005A0C55" w:rsidRDefault="00BF15A0">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参加过规划设计咨询项目的名称</w:t>
            </w:r>
          </w:p>
        </w:tc>
        <w:tc>
          <w:tcPr>
            <w:tcW w:w="1660" w:type="dxa"/>
            <w:gridSpan w:val="2"/>
            <w:tcBorders>
              <w:top w:val="single" w:sz="4" w:space="0" w:color="auto"/>
            </w:tcBorders>
            <w:vAlign w:val="center"/>
          </w:tcPr>
          <w:p w:rsidR="005A0C55" w:rsidRDefault="00BF15A0">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担任何职</w:t>
            </w:r>
          </w:p>
        </w:tc>
        <w:tc>
          <w:tcPr>
            <w:tcW w:w="1523" w:type="dxa"/>
            <w:tcBorders>
              <w:top w:val="single" w:sz="4" w:space="0" w:color="auto"/>
            </w:tcBorders>
            <w:vAlign w:val="center"/>
          </w:tcPr>
          <w:p w:rsidR="005A0C55" w:rsidRDefault="00BF15A0">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备注</w:t>
            </w:r>
          </w:p>
        </w:tc>
      </w:tr>
      <w:tr w:rsidR="005A0C55">
        <w:trPr>
          <w:trHeight w:val="2941"/>
        </w:trPr>
        <w:tc>
          <w:tcPr>
            <w:tcW w:w="1962" w:type="dxa"/>
            <w:vAlign w:val="center"/>
          </w:tcPr>
          <w:p w:rsidR="005A0C55" w:rsidRDefault="00BF15A0">
            <w:pPr>
              <w:adjustRightInd w:val="0"/>
              <w:snapToGrid w:val="0"/>
              <w:spacing w:line="480" w:lineRule="exact"/>
              <w:ind w:left="315" w:firstLineChars="200" w:firstLine="480"/>
              <w:rPr>
                <w:rFonts w:ascii="宋体" w:eastAsia="宋体" w:hAnsi="宋体" w:cs="宋体"/>
                <w:sz w:val="24"/>
              </w:rPr>
            </w:pPr>
            <w:r>
              <w:rPr>
                <w:rFonts w:ascii="宋体" w:eastAsia="宋体" w:hAnsi="宋体" w:cs="宋体" w:hint="eastAsia"/>
                <w:sz w:val="24"/>
              </w:rPr>
              <w:t>一</w:t>
            </w:r>
          </w:p>
        </w:tc>
        <w:tc>
          <w:tcPr>
            <w:tcW w:w="3995" w:type="dxa"/>
            <w:gridSpan w:val="3"/>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汽车定损系统</w:t>
            </w:r>
          </w:p>
        </w:tc>
        <w:tc>
          <w:tcPr>
            <w:tcW w:w="1660" w:type="dxa"/>
            <w:gridSpan w:val="2"/>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项目经理</w:t>
            </w:r>
          </w:p>
        </w:tc>
        <w:tc>
          <w:tcPr>
            <w:tcW w:w="1523" w:type="dxa"/>
            <w:vAlign w:val="center"/>
          </w:tcPr>
          <w:p w:rsidR="005A0C55" w:rsidRDefault="005A0C55">
            <w:pPr>
              <w:adjustRightInd w:val="0"/>
              <w:snapToGrid w:val="0"/>
              <w:spacing w:line="480" w:lineRule="exact"/>
              <w:ind w:left="315"/>
              <w:rPr>
                <w:rFonts w:ascii="宋体" w:eastAsia="宋体" w:hAnsi="宋体" w:cs="宋体"/>
                <w:sz w:val="24"/>
              </w:rPr>
            </w:pPr>
          </w:p>
        </w:tc>
      </w:tr>
      <w:tr w:rsidR="005A0C55">
        <w:trPr>
          <w:trHeight w:val="2761"/>
        </w:trPr>
        <w:tc>
          <w:tcPr>
            <w:tcW w:w="1962" w:type="dxa"/>
            <w:vAlign w:val="center"/>
          </w:tcPr>
          <w:p w:rsidR="005A0C55" w:rsidRDefault="00BF15A0">
            <w:pPr>
              <w:adjustRightInd w:val="0"/>
              <w:snapToGrid w:val="0"/>
              <w:spacing w:line="480" w:lineRule="exact"/>
              <w:ind w:left="315" w:firstLineChars="200" w:firstLine="480"/>
              <w:rPr>
                <w:rFonts w:ascii="宋体" w:eastAsia="宋体" w:hAnsi="宋体" w:cs="宋体"/>
                <w:sz w:val="24"/>
              </w:rPr>
            </w:pPr>
            <w:r>
              <w:rPr>
                <w:rFonts w:ascii="宋体" w:eastAsia="宋体" w:hAnsi="宋体" w:cs="宋体" w:hint="eastAsia"/>
                <w:sz w:val="24"/>
              </w:rPr>
              <w:t>二</w:t>
            </w:r>
          </w:p>
        </w:tc>
        <w:tc>
          <w:tcPr>
            <w:tcW w:w="3995" w:type="dxa"/>
            <w:gridSpan w:val="3"/>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在线答题平台</w:t>
            </w:r>
          </w:p>
        </w:tc>
        <w:tc>
          <w:tcPr>
            <w:tcW w:w="1660" w:type="dxa"/>
            <w:gridSpan w:val="2"/>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项目经理</w:t>
            </w:r>
          </w:p>
        </w:tc>
        <w:tc>
          <w:tcPr>
            <w:tcW w:w="1523" w:type="dxa"/>
            <w:vAlign w:val="center"/>
          </w:tcPr>
          <w:p w:rsidR="005A0C55" w:rsidRDefault="005A0C55">
            <w:pPr>
              <w:adjustRightInd w:val="0"/>
              <w:snapToGrid w:val="0"/>
              <w:spacing w:line="480" w:lineRule="exact"/>
              <w:ind w:left="315"/>
              <w:rPr>
                <w:rFonts w:ascii="宋体" w:eastAsia="宋体" w:hAnsi="宋体" w:cs="宋体"/>
                <w:sz w:val="24"/>
              </w:rPr>
            </w:pPr>
          </w:p>
        </w:tc>
      </w:tr>
      <w:tr w:rsidR="005A0C55">
        <w:trPr>
          <w:trHeight w:val="3322"/>
        </w:trPr>
        <w:tc>
          <w:tcPr>
            <w:tcW w:w="1962" w:type="dxa"/>
            <w:vAlign w:val="center"/>
          </w:tcPr>
          <w:p w:rsidR="005A0C55" w:rsidRDefault="00BF15A0">
            <w:pPr>
              <w:adjustRightInd w:val="0"/>
              <w:snapToGrid w:val="0"/>
              <w:spacing w:line="480" w:lineRule="exact"/>
              <w:ind w:left="315" w:firstLineChars="200" w:firstLine="480"/>
              <w:rPr>
                <w:rFonts w:ascii="宋体" w:eastAsia="宋体" w:hAnsi="宋体" w:cs="宋体"/>
                <w:sz w:val="24"/>
              </w:rPr>
            </w:pPr>
            <w:r>
              <w:rPr>
                <w:rFonts w:ascii="宋体" w:eastAsia="宋体" w:hAnsi="宋体" w:cs="宋体" w:hint="eastAsia"/>
                <w:sz w:val="24"/>
              </w:rPr>
              <w:lastRenderedPageBreak/>
              <w:t>三</w:t>
            </w:r>
          </w:p>
        </w:tc>
        <w:tc>
          <w:tcPr>
            <w:tcW w:w="3995" w:type="dxa"/>
            <w:gridSpan w:val="3"/>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城市管理系统</w:t>
            </w:r>
          </w:p>
        </w:tc>
        <w:tc>
          <w:tcPr>
            <w:tcW w:w="1660" w:type="dxa"/>
            <w:gridSpan w:val="2"/>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程序员</w:t>
            </w:r>
          </w:p>
        </w:tc>
        <w:tc>
          <w:tcPr>
            <w:tcW w:w="1523" w:type="dxa"/>
            <w:vAlign w:val="center"/>
          </w:tcPr>
          <w:p w:rsidR="005A0C55" w:rsidRDefault="005A0C55">
            <w:pPr>
              <w:adjustRightInd w:val="0"/>
              <w:snapToGrid w:val="0"/>
              <w:spacing w:line="480" w:lineRule="exact"/>
              <w:ind w:left="315"/>
              <w:rPr>
                <w:rFonts w:ascii="宋体" w:eastAsia="宋体" w:hAnsi="宋体" w:cs="宋体"/>
                <w:sz w:val="24"/>
              </w:rPr>
            </w:pPr>
          </w:p>
        </w:tc>
      </w:tr>
    </w:tbl>
    <w:p w:rsidR="005A0C55" w:rsidRDefault="005A0C55">
      <w:pPr>
        <w:spacing w:line="360" w:lineRule="auto"/>
        <w:outlineLvl w:val="1"/>
        <w:rPr>
          <w:rFonts w:ascii="宋体" w:eastAsia="宋体" w:hAnsi="宋体" w:cs="宋体"/>
          <w:sz w:val="24"/>
        </w:rPr>
      </w:pPr>
    </w:p>
    <w:p w:rsidR="005A0C55" w:rsidRDefault="005A0C55">
      <w:pPr>
        <w:spacing w:line="360" w:lineRule="auto"/>
        <w:outlineLvl w:val="1"/>
        <w:rPr>
          <w:rFonts w:ascii="宋体" w:eastAsia="宋体" w:hAnsi="宋体" w:cs="宋体"/>
          <w:sz w:val="24"/>
        </w:rPr>
      </w:pPr>
    </w:p>
    <w:p w:rsidR="005A0C55" w:rsidRDefault="005A0C55">
      <w:pPr>
        <w:spacing w:line="360" w:lineRule="auto"/>
        <w:outlineLvl w:val="1"/>
        <w:rPr>
          <w:rFonts w:ascii="宋体" w:eastAsia="宋体" w:hAnsi="宋体" w:cs="宋体"/>
          <w:sz w:val="24"/>
        </w:rPr>
      </w:pPr>
    </w:p>
    <w:tbl>
      <w:tblPr>
        <w:tblW w:w="91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62"/>
        <w:gridCol w:w="1301"/>
        <w:gridCol w:w="1623"/>
        <w:gridCol w:w="1071"/>
        <w:gridCol w:w="123"/>
        <w:gridCol w:w="1537"/>
        <w:gridCol w:w="1523"/>
      </w:tblGrid>
      <w:tr w:rsidR="005A0C55">
        <w:trPr>
          <w:trHeight w:val="748"/>
        </w:trPr>
        <w:tc>
          <w:tcPr>
            <w:tcW w:w="1962" w:type="dxa"/>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姓名</w:t>
            </w:r>
          </w:p>
        </w:tc>
        <w:tc>
          <w:tcPr>
            <w:tcW w:w="1301" w:type="dxa"/>
            <w:vAlign w:val="center"/>
          </w:tcPr>
          <w:p w:rsidR="005A0C55" w:rsidRDefault="00BF15A0">
            <w:pPr>
              <w:adjustRightInd w:val="0"/>
              <w:snapToGrid w:val="0"/>
              <w:spacing w:line="480" w:lineRule="exact"/>
              <w:rPr>
                <w:rFonts w:ascii="宋体" w:eastAsia="宋体" w:hAnsi="宋体" w:cs="宋体"/>
                <w:sz w:val="24"/>
              </w:rPr>
            </w:pPr>
            <w:r>
              <w:rPr>
                <w:rFonts w:ascii="宋体" w:eastAsia="宋体" w:hAnsi="宋体" w:cs="宋体" w:hint="eastAsia"/>
                <w:sz w:val="24"/>
              </w:rPr>
              <w:t>徐君</w:t>
            </w:r>
          </w:p>
        </w:tc>
        <w:tc>
          <w:tcPr>
            <w:tcW w:w="1623" w:type="dxa"/>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工作年限</w:t>
            </w:r>
          </w:p>
        </w:tc>
        <w:tc>
          <w:tcPr>
            <w:tcW w:w="1194" w:type="dxa"/>
            <w:gridSpan w:val="2"/>
            <w:vAlign w:val="center"/>
          </w:tcPr>
          <w:p w:rsidR="005A0C55" w:rsidRDefault="00BF15A0">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8</w:t>
            </w:r>
          </w:p>
        </w:tc>
        <w:tc>
          <w:tcPr>
            <w:tcW w:w="1537" w:type="dxa"/>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专业</w:t>
            </w:r>
          </w:p>
        </w:tc>
        <w:tc>
          <w:tcPr>
            <w:tcW w:w="1523" w:type="dxa"/>
            <w:vAlign w:val="center"/>
          </w:tcPr>
          <w:p w:rsidR="005A0C55" w:rsidRDefault="00BF15A0">
            <w:pPr>
              <w:adjustRightInd w:val="0"/>
              <w:snapToGrid w:val="0"/>
              <w:spacing w:line="480" w:lineRule="exact"/>
              <w:rPr>
                <w:rFonts w:ascii="宋体" w:eastAsia="宋体" w:hAnsi="宋体" w:cs="宋体"/>
                <w:sz w:val="24"/>
              </w:rPr>
            </w:pPr>
            <w:r>
              <w:rPr>
                <w:rFonts w:ascii="宋体" w:eastAsia="宋体" w:hAnsi="宋体" w:cs="宋体" w:hint="eastAsia"/>
                <w:sz w:val="24"/>
              </w:rPr>
              <w:t>计算机</w:t>
            </w:r>
          </w:p>
        </w:tc>
      </w:tr>
      <w:tr w:rsidR="005A0C55">
        <w:trPr>
          <w:cantSplit/>
          <w:trHeight w:val="752"/>
        </w:trPr>
        <w:tc>
          <w:tcPr>
            <w:tcW w:w="1962" w:type="dxa"/>
            <w:tcBorders>
              <w:bottom w:val="single" w:sz="4" w:space="0" w:color="auto"/>
            </w:tcBorders>
            <w:vAlign w:val="center"/>
          </w:tcPr>
          <w:p w:rsidR="005A0C55" w:rsidRDefault="00BF15A0">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毕业学校</w:t>
            </w:r>
          </w:p>
        </w:tc>
        <w:tc>
          <w:tcPr>
            <w:tcW w:w="7178" w:type="dxa"/>
            <w:gridSpan w:val="6"/>
            <w:tcBorders>
              <w:bottom w:val="single" w:sz="4" w:space="0" w:color="auto"/>
            </w:tcBorders>
            <w:vAlign w:val="center"/>
          </w:tcPr>
          <w:p w:rsidR="005A0C55" w:rsidRDefault="00BF15A0">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南京工程学院</w:t>
            </w:r>
          </w:p>
        </w:tc>
      </w:tr>
      <w:tr w:rsidR="005A0C55">
        <w:trPr>
          <w:cantSplit/>
          <w:trHeight w:val="762"/>
        </w:trPr>
        <w:tc>
          <w:tcPr>
            <w:tcW w:w="9140" w:type="dxa"/>
            <w:gridSpan w:val="7"/>
            <w:tcBorders>
              <w:top w:val="single" w:sz="4" w:space="0" w:color="auto"/>
              <w:left w:val="single" w:sz="4" w:space="0" w:color="auto"/>
              <w:bottom w:val="single" w:sz="4" w:space="0" w:color="auto"/>
              <w:right w:val="single" w:sz="4" w:space="0" w:color="auto"/>
            </w:tcBorders>
            <w:vAlign w:val="center"/>
          </w:tcPr>
          <w:p w:rsidR="005A0C55" w:rsidRDefault="00BF15A0">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经                                 历</w:t>
            </w:r>
          </w:p>
        </w:tc>
      </w:tr>
      <w:tr w:rsidR="005A0C55">
        <w:trPr>
          <w:trHeight w:val="756"/>
        </w:trPr>
        <w:tc>
          <w:tcPr>
            <w:tcW w:w="1962" w:type="dxa"/>
            <w:tcBorders>
              <w:top w:val="single" w:sz="4" w:space="0" w:color="auto"/>
            </w:tcBorders>
            <w:vAlign w:val="center"/>
          </w:tcPr>
          <w:p w:rsidR="005A0C55" w:rsidRDefault="00BF15A0">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项目</w:t>
            </w:r>
          </w:p>
        </w:tc>
        <w:tc>
          <w:tcPr>
            <w:tcW w:w="3995" w:type="dxa"/>
            <w:gridSpan w:val="3"/>
            <w:tcBorders>
              <w:top w:val="single" w:sz="4" w:space="0" w:color="auto"/>
            </w:tcBorders>
            <w:vAlign w:val="center"/>
          </w:tcPr>
          <w:p w:rsidR="005A0C55" w:rsidRDefault="00BF15A0">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参加过规划设计咨询项目的名称</w:t>
            </w:r>
          </w:p>
        </w:tc>
        <w:tc>
          <w:tcPr>
            <w:tcW w:w="1660" w:type="dxa"/>
            <w:gridSpan w:val="2"/>
            <w:tcBorders>
              <w:top w:val="single" w:sz="4" w:space="0" w:color="auto"/>
            </w:tcBorders>
            <w:vAlign w:val="center"/>
          </w:tcPr>
          <w:p w:rsidR="005A0C55" w:rsidRDefault="00BF15A0">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担任何职</w:t>
            </w:r>
          </w:p>
        </w:tc>
        <w:tc>
          <w:tcPr>
            <w:tcW w:w="1523" w:type="dxa"/>
            <w:tcBorders>
              <w:top w:val="single" w:sz="4" w:space="0" w:color="auto"/>
            </w:tcBorders>
            <w:vAlign w:val="center"/>
          </w:tcPr>
          <w:p w:rsidR="005A0C55" w:rsidRDefault="00BF15A0">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备注</w:t>
            </w:r>
          </w:p>
        </w:tc>
      </w:tr>
      <w:tr w:rsidR="005A0C55">
        <w:trPr>
          <w:trHeight w:val="2941"/>
        </w:trPr>
        <w:tc>
          <w:tcPr>
            <w:tcW w:w="1962" w:type="dxa"/>
            <w:vAlign w:val="center"/>
          </w:tcPr>
          <w:p w:rsidR="005A0C55" w:rsidRDefault="00BF15A0">
            <w:pPr>
              <w:adjustRightInd w:val="0"/>
              <w:snapToGrid w:val="0"/>
              <w:spacing w:line="480" w:lineRule="exact"/>
              <w:ind w:left="315" w:firstLineChars="200" w:firstLine="480"/>
              <w:rPr>
                <w:rFonts w:ascii="宋体" w:eastAsia="宋体" w:hAnsi="宋体" w:cs="宋体"/>
                <w:sz w:val="24"/>
              </w:rPr>
            </w:pPr>
            <w:r>
              <w:rPr>
                <w:rFonts w:ascii="宋体" w:eastAsia="宋体" w:hAnsi="宋体" w:cs="宋体" w:hint="eastAsia"/>
                <w:sz w:val="24"/>
              </w:rPr>
              <w:t>一</w:t>
            </w:r>
          </w:p>
        </w:tc>
        <w:tc>
          <w:tcPr>
            <w:tcW w:w="3995" w:type="dxa"/>
            <w:gridSpan w:val="3"/>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保险经纪公司微商城</w:t>
            </w:r>
          </w:p>
        </w:tc>
        <w:tc>
          <w:tcPr>
            <w:tcW w:w="1660" w:type="dxa"/>
            <w:gridSpan w:val="2"/>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项目经理</w:t>
            </w:r>
          </w:p>
        </w:tc>
        <w:tc>
          <w:tcPr>
            <w:tcW w:w="1523" w:type="dxa"/>
            <w:vAlign w:val="center"/>
          </w:tcPr>
          <w:p w:rsidR="005A0C55" w:rsidRDefault="005A0C55">
            <w:pPr>
              <w:adjustRightInd w:val="0"/>
              <w:snapToGrid w:val="0"/>
              <w:spacing w:line="480" w:lineRule="exact"/>
              <w:ind w:left="315"/>
              <w:rPr>
                <w:rFonts w:ascii="宋体" w:eastAsia="宋体" w:hAnsi="宋体" w:cs="宋体"/>
                <w:sz w:val="24"/>
              </w:rPr>
            </w:pPr>
          </w:p>
        </w:tc>
      </w:tr>
      <w:tr w:rsidR="005A0C55">
        <w:trPr>
          <w:trHeight w:val="2761"/>
        </w:trPr>
        <w:tc>
          <w:tcPr>
            <w:tcW w:w="1962" w:type="dxa"/>
            <w:vAlign w:val="center"/>
          </w:tcPr>
          <w:p w:rsidR="005A0C55" w:rsidRDefault="00BF15A0">
            <w:pPr>
              <w:adjustRightInd w:val="0"/>
              <w:snapToGrid w:val="0"/>
              <w:spacing w:line="480" w:lineRule="exact"/>
              <w:ind w:left="315" w:firstLineChars="200" w:firstLine="480"/>
              <w:rPr>
                <w:rFonts w:ascii="宋体" w:eastAsia="宋体" w:hAnsi="宋体" w:cs="宋体"/>
                <w:sz w:val="24"/>
              </w:rPr>
            </w:pPr>
            <w:r>
              <w:rPr>
                <w:rFonts w:ascii="宋体" w:eastAsia="宋体" w:hAnsi="宋体" w:cs="宋体" w:hint="eastAsia"/>
                <w:sz w:val="24"/>
              </w:rPr>
              <w:t>二</w:t>
            </w:r>
          </w:p>
        </w:tc>
        <w:tc>
          <w:tcPr>
            <w:tcW w:w="3995" w:type="dxa"/>
            <w:gridSpan w:val="3"/>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保险经纪公司电商平台</w:t>
            </w:r>
          </w:p>
        </w:tc>
        <w:tc>
          <w:tcPr>
            <w:tcW w:w="1660" w:type="dxa"/>
            <w:gridSpan w:val="2"/>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项目经理</w:t>
            </w:r>
          </w:p>
        </w:tc>
        <w:tc>
          <w:tcPr>
            <w:tcW w:w="1523" w:type="dxa"/>
            <w:vAlign w:val="center"/>
          </w:tcPr>
          <w:p w:rsidR="005A0C55" w:rsidRDefault="005A0C55">
            <w:pPr>
              <w:adjustRightInd w:val="0"/>
              <w:snapToGrid w:val="0"/>
              <w:spacing w:line="480" w:lineRule="exact"/>
              <w:ind w:left="315"/>
              <w:rPr>
                <w:rFonts w:ascii="宋体" w:eastAsia="宋体" w:hAnsi="宋体" w:cs="宋体"/>
                <w:sz w:val="24"/>
              </w:rPr>
            </w:pPr>
          </w:p>
        </w:tc>
      </w:tr>
      <w:tr w:rsidR="005A0C55">
        <w:trPr>
          <w:trHeight w:val="3322"/>
        </w:trPr>
        <w:tc>
          <w:tcPr>
            <w:tcW w:w="1962" w:type="dxa"/>
            <w:vAlign w:val="center"/>
          </w:tcPr>
          <w:p w:rsidR="005A0C55" w:rsidRDefault="00BF15A0">
            <w:pPr>
              <w:adjustRightInd w:val="0"/>
              <w:snapToGrid w:val="0"/>
              <w:spacing w:line="480" w:lineRule="exact"/>
              <w:ind w:left="315" w:firstLineChars="200" w:firstLine="480"/>
              <w:rPr>
                <w:rFonts w:ascii="宋体" w:eastAsia="宋体" w:hAnsi="宋体" w:cs="宋体"/>
                <w:sz w:val="24"/>
              </w:rPr>
            </w:pPr>
            <w:r>
              <w:rPr>
                <w:rFonts w:ascii="宋体" w:eastAsia="宋体" w:hAnsi="宋体" w:cs="宋体" w:hint="eastAsia"/>
                <w:sz w:val="24"/>
              </w:rPr>
              <w:lastRenderedPageBreak/>
              <w:t>三</w:t>
            </w:r>
          </w:p>
        </w:tc>
        <w:tc>
          <w:tcPr>
            <w:tcW w:w="3995" w:type="dxa"/>
            <w:gridSpan w:val="3"/>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海峡定损APP</w:t>
            </w:r>
          </w:p>
        </w:tc>
        <w:tc>
          <w:tcPr>
            <w:tcW w:w="1660" w:type="dxa"/>
            <w:gridSpan w:val="2"/>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程序员</w:t>
            </w:r>
          </w:p>
        </w:tc>
        <w:tc>
          <w:tcPr>
            <w:tcW w:w="1523" w:type="dxa"/>
            <w:vAlign w:val="center"/>
          </w:tcPr>
          <w:p w:rsidR="005A0C55" w:rsidRDefault="005A0C55">
            <w:pPr>
              <w:adjustRightInd w:val="0"/>
              <w:snapToGrid w:val="0"/>
              <w:spacing w:line="480" w:lineRule="exact"/>
              <w:ind w:left="315"/>
              <w:rPr>
                <w:rFonts w:ascii="宋体" w:eastAsia="宋体" w:hAnsi="宋体" w:cs="宋体"/>
                <w:sz w:val="24"/>
              </w:rPr>
            </w:pPr>
          </w:p>
        </w:tc>
      </w:tr>
    </w:tbl>
    <w:p w:rsidR="005A0C55" w:rsidRDefault="005A0C55">
      <w:pPr>
        <w:spacing w:line="360" w:lineRule="auto"/>
        <w:outlineLvl w:val="1"/>
        <w:rPr>
          <w:rFonts w:ascii="宋体" w:eastAsia="宋体" w:hAnsi="宋体" w:cs="宋体"/>
          <w:sz w:val="24"/>
        </w:rPr>
      </w:pPr>
    </w:p>
    <w:p w:rsidR="005A0C55" w:rsidRDefault="005A0C55">
      <w:pPr>
        <w:spacing w:line="360" w:lineRule="auto"/>
        <w:outlineLvl w:val="1"/>
        <w:rPr>
          <w:rFonts w:ascii="宋体" w:eastAsia="宋体" w:hAnsi="宋体" w:cs="宋体"/>
          <w:sz w:val="24"/>
        </w:rPr>
      </w:pPr>
    </w:p>
    <w:p w:rsidR="005A0C55" w:rsidRDefault="005A0C55">
      <w:pPr>
        <w:spacing w:line="360" w:lineRule="auto"/>
        <w:outlineLvl w:val="1"/>
        <w:rPr>
          <w:rFonts w:ascii="宋体" w:eastAsia="宋体" w:hAnsi="宋体" w:cs="宋体"/>
          <w:sz w:val="24"/>
        </w:rPr>
      </w:pPr>
    </w:p>
    <w:tbl>
      <w:tblPr>
        <w:tblW w:w="91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62"/>
        <w:gridCol w:w="1301"/>
        <w:gridCol w:w="1623"/>
        <w:gridCol w:w="1071"/>
        <w:gridCol w:w="123"/>
        <w:gridCol w:w="1537"/>
        <w:gridCol w:w="1523"/>
      </w:tblGrid>
      <w:tr w:rsidR="005A0C55">
        <w:trPr>
          <w:trHeight w:val="748"/>
        </w:trPr>
        <w:tc>
          <w:tcPr>
            <w:tcW w:w="1962" w:type="dxa"/>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姓名</w:t>
            </w:r>
          </w:p>
        </w:tc>
        <w:tc>
          <w:tcPr>
            <w:tcW w:w="1301" w:type="dxa"/>
            <w:vAlign w:val="center"/>
          </w:tcPr>
          <w:p w:rsidR="005A0C55" w:rsidRDefault="00BF15A0">
            <w:pPr>
              <w:adjustRightInd w:val="0"/>
              <w:snapToGrid w:val="0"/>
              <w:spacing w:line="480" w:lineRule="exact"/>
              <w:rPr>
                <w:rFonts w:ascii="宋体" w:eastAsia="宋体" w:hAnsi="宋体" w:cs="宋体"/>
                <w:sz w:val="24"/>
              </w:rPr>
            </w:pPr>
            <w:r>
              <w:rPr>
                <w:rFonts w:ascii="宋体" w:eastAsia="宋体" w:hAnsi="宋体" w:cs="宋体" w:hint="eastAsia"/>
                <w:sz w:val="24"/>
              </w:rPr>
              <w:t>徐琮刚</w:t>
            </w:r>
          </w:p>
        </w:tc>
        <w:tc>
          <w:tcPr>
            <w:tcW w:w="1623" w:type="dxa"/>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工作年限</w:t>
            </w:r>
          </w:p>
        </w:tc>
        <w:tc>
          <w:tcPr>
            <w:tcW w:w="1194" w:type="dxa"/>
            <w:gridSpan w:val="2"/>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11</w:t>
            </w:r>
          </w:p>
        </w:tc>
        <w:tc>
          <w:tcPr>
            <w:tcW w:w="1537" w:type="dxa"/>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专业</w:t>
            </w:r>
          </w:p>
        </w:tc>
        <w:tc>
          <w:tcPr>
            <w:tcW w:w="1523" w:type="dxa"/>
            <w:vAlign w:val="center"/>
          </w:tcPr>
          <w:p w:rsidR="005A0C55" w:rsidRDefault="00BF15A0">
            <w:pPr>
              <w:adjustRightInd w:val="0"/>
              <w:snapToGrid w:val="0"/>
              <w:spacing w:line="480" w:lineRule="exact"/>
              <w:rPr>
                <w:rFonts w:ascii="宋体" w:eastAsia="宋体" w:hAnsi="宋体" w:cs="宋体"/>
                <w:sz w:val="24"/>
              </w:rPr>
            </w:pPr>
            <w:r>
              <w:rPr>
                <w:rFonts w:ascii="宋体" w:eastAsia="宋体" w:hAnsi="宋体" w:cs="宋体" w:hint="eastAsia"/>
                <w:sz w:val="24"/>
              </w:rPr>
              <w:t>计算机科学与技术</w:t>
            </w:r>
          </w:p>
        </w:tc>
      </w:tr>
      <w:tr w:rsidR="005A0C55">
        <w:trPr>
          <w:cantSplit/>
          <w:trHeight w:val="752"/>
        </w:trPr>
        <w:tc>
          <w:tcPr>
            <w:tcW w:w="1962" w:type="dxa"/>
            <w:tcBorders>
              <w:bottom w:val="single" w:sz="4" w:space="0" w:color="auto"/>
            </w:tcBorders>
            <w:vAlign w:val="center"/>
          </w:tcPr>
          <w:p w:rsidR="005A0C55" w:rsidRDefault="00BF15A0">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毕业学校</w:t>
            </w:r>
          </w:p>
        </w:tc>
        <w:tc>
          <w:tcPr>
            <w:tcW w:w="7178" w:type="dxa"/>
            <w:gridSpan w:val="6"/>
            <w:tcBorders>
              <w:bottom w:val="single" w:sz="4" w:space="0" w:color="auto"/>
            </w:tcBorders>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西安电子科技大学</w:t>
            </w:r>
          </w:p>
        </w:tc>
      </w:tr>
      <w:tr w:rsidR="005A0C55">
        <w:trPr>
          <w:cantSplit/>
          <w:trHeight w:val="762"/>
        </w:trPr>
        <w:tc>
          <w:tcPr>
            <w:tcW w:w="9140" w:type="dxa"/>
            <w:gridSpan w:val="7"/>
            <w:tcBorders>
              <w:top w:val="single" w:sz="4" w:space="0" w:color="auto"/>
              <w:left w:val="single" w:sz="4" w:space="0" w:color="auto"/>
              <w:bottom w:val="single" w:sz="4" w:space="0" w:color="auto"/>
              <w:right w:val="single" w:sz="4" w:space="0" w:color="auto"/>
            </w:tcBorders>
            <w:vAlign w:val="center"/>
          </w:tcPr>
          <w:p w:rsidR="005A0C55" w:rsidRDefault="00BF15A0">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经                                 历</w:t>
            </w:r>
          </w:p>
        </w:tc>
      </w:tr>
      <w:tr w:rsidR="005A0C55">
        <w:trPr>
          <w:trHeight w:val="756"/>
        </w:trPr>
        <w:tc>
          <w:tcPr>
            <w:tcW w:w="1962" w:type="dxa"/>
            <w:tcBorders>
              <w:top w:val="single" w:sz="4" w:space="0" w:color="auto"/>
            </w:tcBorders>
            <w:vAlign w:val="center"/>
          </w:tcPr>
          <w:p w:rsidR="005A0C55" w:rsidRDefault="00BF15A0">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项目</w:t>
            </w:r>
          </w:p>
        </w:tc>
        <w:tc>
          <w:tcPr>
            <w:tcW w:w="3995" w:type="dxa"/>
            <w:gridSpan w:val="3"/>
            <w:tcBorders>
              <w:top w:val="single" w:sz="4" w:space="0" w:color="auto"/>
            </w:tcBorders>
            <w:vAlign w:val="center"/>
          </w:tcPr>
          <w:p w:rsidR="005A0C55" w:rsidRDefault="00BF15A0">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参加过规划设计咨询项目的名称</w:t>
            </w:r>
          </w:p>
        </w:tc>
        <w:tc>
          <w:tcPr>
            <w:tcW w:w="1660" w:type="dxa"/>
            <w:gridSpan w:val="2"/>
            <w:tcBorders>
              <w:top w:val="single" w:sz="4" w:space="0" w:color="auto"/>
            </w:tcBorders>
            <w:vAlign w:val="center"/>
          </w:tcPr>
          <w:p w:rsidR="005A0C55" w:rsidRDefault="00BF15A0">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担任何职</w:t>
            </w:r>
          </w:p>
        </w:tc>
        <w:tc>
          <w:tcPr>
            <w:tcW w:w="1523" w:type="dxa"/>
            <w:tcBorders>
              <w:top w:val="single" w:sz="4" w:space="0" w:color="auto"/>
            </w:tcBorders>
            <w:vAlign w:val="center"/>
          </w:tcPr>
          <w:p w:rsidR="005A0C55" w:rsidRDefault="00BF15A0">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备注</w:t>
            </w:r>
          </w:p>
        </w:tc>
      </w:tr>
      <w:tr w:rsidR="005A0C55">
        <w:trPr>
          <w:trHeight w:val="2941"/>
        </w:trPr>
        <w:tc>
          <w:tcPr>
            <w:tcW w:w="1962" w:type="dxa"/>
            <w:vAlign w:val="center"/>
          </w:tcPr>
          <w:p w:rsidR="005A0C55" w:rsidRDefault="00BF15A0">
            <w:pPr>
              <w:adjustRightInd w:val="0"/>
              <w:snapToGrid w:val="0"/>
              <w:spacing w:line="480" w:lineRule="exact"/>
              <w:ind w:left="315" w:firstLineChars="200" w:firstLine="480"/>
              <w:rPr>
                <w:rFonts w:ascii="宋体" w:eastAsia="宋体" w:hAnsi="宋体" w:cs="宋体"/>
                <w:sz w:val="24"/>
              </w:rPr>
            </w:pPr>
            <w:r>
              <w:rPr>
                <w:rFonts w:ascii="宋体" w:eastAsia="宋体" w:hAnsi="宋体" w:cs="宋体" w:hint="eastAsia"/>
                <w:sz w:val="24"/>
              </w:rPr>
              <w:t>一</w:t>
            </w:r>
          </w:p>
        </w:tc>
        <w:tc>
          <w:tcPr>
            <w:tcW w:w="3995" w:type="dxa"/>
            <w:gridSpan w:val="3"/>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浙江能源集团ERP实施项目</w:t>
            </w:r>
          </w:p>
        </w:tc>
        <w:tc>
          <w:tcPr>
            <w:tcW w:w="1660" w:type="dxa"/>
            <w:gridSpan w:val="2"/>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流程组长、技术顾问</w:t>
            </w:r>
          </w:p>
        </w:tc>
        <w:tc>
          <w:tcPr>
            <w:tcW w:w="1523" w:type="dxa"/>
            <w:vAlign w:val="center"/>
          </w:tcPr>
          <w:p w:rsidR="005A0C55" w:rsidRDefault="005A0C55">
            <w:pPr>
              <w:adjustRightInd w:val="0"/>
              <w:snapToGrid w:val="0"/>
              <w:spacing w:line="480" w:lineRule="exact"/>
              <w:ind w:left="315"/>
              <w:rPr>
                <w:rFonts w:ascii="宋体" w:eastAsia="宋体" w:hAnsi="宋体" w:cs="宋体"/>
                <w:sz w:val="24"/>
              </w:rPr>
            </w:pPr>
          </w:p>
        </w:tc>
      </w:tr>
      <w:tr w:rsidR="005A0C55">
        <w:trPr>
          <w:trHeight w:val="2761"/>
        </w:trPr>
        <w:tc>
          <w:tcPr>
            <w:tcW w:w="1962" w:type="dxa"/>
            <w:vAlign w:val="center"/>
          </w:tcPr>
          <w:p w:rsidR="005A0C55" w:rsidRDefault="00BF15A0">
            <w:pPr>
              <w:adjustRightInd w:val="0"/>
              <w:snapToGrid w:val="0"/>
              <w:spacing w:line="480" w:lineRule="exact"/>
              <w:ind w:left="315" w:firstLineChars="200" w:firstLine="480"/>
              <w:rPr>
                <w:rFonts w:ascii="宋体" w:eastAsia="宋体" w:hAnsi="宋体" w:cs="宋体"/>
                <w:sz w:val="24"/>
              </w:rPr>
            </w:pPr>
            <w:r>
              <w:rPr>
                <w:rFonts w:ascii="宋体" w:eastAsia="宋体" w:hAnsi="宋体" w:cs="宋体" w:hint="eastAsia"/>
                <w:sz w:val="24"/>
              </w:rPr>
              <w:t>二</w:t>
            </w:r>
          </w:p>
        </w:tc>
        <w:tc>
          <w:tcPr>
            <w:tcW w:w="3995" w:type="dxa"/>
            <w:gridSpan w:val="3"/>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lang w:val="fr-FR"/>
              </w:rPr>
              <w:t>海康威视网上报销</w:t>
            </w:r>
          </w:p>
        </w:tc>
        <w:tc>
          <w:tcPr>
            <w:tcW w:w="1660" w:type="dxa"/>
            <w:gridSpan w:val="2"/>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开发顾问</w:t>
            </w:r>
          </w:p>
        </w:tc>
        <w:tc>
          <w:tcPr>
            <w:tcW w:w="1523" w:type="dxa"/>
            <w:vAlign w:val="center"/>
          </w:tcPr>
          <w:p w:rsidR="005A0C55" w:rsidRDefault="005A0C55">
            <w:pPr>
              <w:adjustRightInd w:val="0"/>
              <w:snapToGrid w:val="0"/>
              <w:spacing w:line="480" w:lineRule="exact"/>
              <w:ind w:left="315"/>
              <w:rPr>
                <w:rFonts w:ascii="宋体" w:eastAsia="宋体" w:hAnsi="宋体" w:cs="宋体"/>
                <w:sz w:val="24"/>
              </w:rPr>
            </w:pPr>
          </w:p>
        </w:tc>
      </w:tr>
      <w:tr w:rsidR="005A0C55">
        <w:trPr>
          <w:trHeight w:val="3322"/>
        </w:trPr>
        <w:tc>
          <w:tcPr>
            <w:tcW w:w="1962" w:type="dxa"/>
            <w:vAlign w:val="center"/>
          </w:tcPr>
          <w:p w:rsidR="005A0C55" w:rsidRDefault="00BF15A0">
            <w:pPr>
              <w:adjustRightInd w:val="0"/>
              <w:snapToGrid w:val="0"/>
              <w:spacing w:line="480" w:lineRule="exact"/>
              <w:ind w:left="315" w:firstLineChars="200" w:firstLine="480"/>
              <w:rPr>
                <w:rFonts w:ascii="宋体" w:eastAsia="宋体" w:hAnsi="宋体" w:cs="宋体"/>
                <w:sz w:val="24"/>
              </w:rPr>
            </w:pPr>
            <w:r>
              <w:rPr>
                <w:rFonts w:ascii="宋体" w:eastAsia="宋体" w:hAnsi="宋体" w:cs="宋体" w:hint="eastAsia"/>
                <w:sz w:val="24"/>
              </w:rPr>
              <w:lastRenderedPageBreak/>
              <w:t>三</w:t>
            </w:r>
          </w:p>
        </w:tc>
        <w:tc>
          <w:tcPr>
            <w:tcW w:w="3995" w:type="dxa"/>
            <w:gridSpan w:val="3"/>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lang w:val="fr-FR"/>
              </w:rPr>
              <w:t>福建新龙马汽车股份有限公司ERP售前</w:t>
            </w:r>
          </w:p>
        </w:tc>
        <w:tc>
          <w:tcPr>
            <w:tcW w:w="1660" w:type="dxa"/>
            <w:gridSpan w:val="2"/>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PI顾问</w:t>
            </w:r>
          </w:p>
        </w:tc>
        <w:tc>
          <w:tcPr>
            <w:tcW w:w="1523" w:type="dxa"/>
            <w:vAlign w:val="center"/>
          </w:tcPr>
          <w:p w:rsidR="005A0C55" w:rsidRDefault="005A0C55">
            <w:pPr>
              <w:adjustRightInd w:val="0"/>
              <w:snapToGrid w:val="0"/>
              <w:spacing w:line="480" w:lineRule="exact"/>
              <w:ind w:left="315"/>
              <w:rPr>
                <w:rFonts w:ascii="宋体" w:eastAsia="宋体" w:hAnsi="宋体" w:cs="宋体"/>
                <w:sz w:val="24"/>
              </w:rPr>
            </w:pPr>
          </w:p>
        </w:tc>
      </w:tr>
    </w:tbl>
    <w:p w:rsidR="005A0C55" w:rsidRDefault="005A0C55">
      <w:pPr>
        <w:spacing w:line="360" w:lineRule="auto"/>
        <w:outlineLvl w:val="1"/>
        <w:rPr>
          <w:rFonts w:ascii="宋体" w:eastAsia="宋体" w:hAnsi="宋体" w:cs="宋体"/>
          <w:sz w:val="24"/>
        </w:rPr>
      </w:pPr>
    </w:p>
    <w:p w:rsidR="005A0C55" w:rsidRDefault="005A0C55">
      <w:pPr>
        <w:spacing w:line="360" w:lineRule="auto"/>
        <w:outlineLvl w:val="1"/>
        <w:rPr>
          <w:rFonts w:ascii="宋体" w:eastAsia="宋体" w:hAnsi="宋体" w:cs="宋体"/>
          <w:sz w:val="24"/>
        </w:rPr>
      </w:pPr>
    </w:p>
    <w:tbl>
      <w:tblPr>
        <w:tblW w:w="91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62"/>
        <w:gridCol w:w="1301"/>
        <w:gridCol w:w="1623"/>
        <w:gridCol w:w="1071"/>
        <w:gridCol w:w="123"/>
        <w:gridCol w:w="1537"/>
        <w:gridCol w:w="1523"/>
      </w:tblGrid>
      <w:tr w:rsidR="005A0C55">
        <w:trPr>
          <w:trHeight w:val="748"/>
        </w:trPr>
        <w:tc>
          <w:tcPr>
            <w:tcW w:w="1962" w:type="dxa"/>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姓名</w:t>
            </w:r>
          </w:p>
        </w:tc>
        <w:tc>
          <w:tcPr>
            <w:tcW w:w="1301" w:type="dxa"/>
            <w:vAlign w:val="center"/>
          </w:tcPr>
          <w:p w:rsidR="005A0C55" w:rsidRDefault="00BF15A0">
            <w:pPr>
              <w:adjustRightInd w:val="0"/>
              <w:snapToGrid w:val="0"/>
              <w:spacing w:line="480" w:lineRule="exact"/>
              <w:rPr>
                <w:rFonts w:ascii="宋体" w:eastAsia="宋体" w:hAnsi="宋体" w:cs="宋体"/>
                <w:sz w:val="24"/>
              </w:rPr>
            </w:pPr>
            <w:r>
              <w:rPr>
                <w:rFonts w:ascii="宋体" w:eastAsia="宋体" w:hAnsi="宋体" w:cs="宋体" w:hint="eastAsia"/>
                <w:sz w:val="24"/>
              </w:rPr>
              <w:t>贾健</w:t>
            </w:r>
          </w:p>
        </w:tc>
        <w:tc>
          <w:tcPr>
            <w:tcW w:w="1623" w:type="dxa"/>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工作年限</w:t>
            </w:r>
          </w:p>
        </w:tc>
        <w:tc>
          <w:tcPr>
            <w:tcW w:w="1194" w:type="dxa"/>
            <w:gridSpan w:val="2"/>
            <w:vAlign w:val="center"/>
          </w:tcPr>
          <w:p w:rsidR="005A0C55" w:rsidRDefault="00BF15A0">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13</w:t>
            </w:r>
          </w:p>
        </w:tc>
        <w:tc>
          <w:tcPr>
            <w:tcW w:w="1537" w:type="dxa"/>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专业</w:t>
            </w:r>
          </w:p>
        </w:tc>
        <w:tc>
          <w:tcPr>
            <w:tcW w:w="1523" w:type="dxa"/>
            <w:vAlign w:val="center"/>
          </w:tcPr>
          <w:p w:rsidR="005A0C55" w:rsidRDefault="00BF15A0">
            <w:pPr>
              <w:adjustRightInd w:val="0"/>
              <w:snapToGrid w:val="0"/>
              <w:spacing w:line="480" w:lineRule="exact"/>
              <w:rPr>
                <w:rFonts w:ascii="宋体" w:eastAsia="宋体" w:hAnsi="宋体" w:cs="宋体"/>
                <w:sz w:val="24"/>
              </w:rPr>
            </w:pPr>
            <w:r>
              <w:rPr>
                <w:rFonts w:ascii="宋体" w:eastAsia="宋体" w:hAnsi="宋体" w:cs="宋体" w:hint="eastAsia"/>
                <w:sz w:val="24"/>
              </w:rPr>
              <w:t>汽车维修</w:t>
            </w:r>
          </w:p>
        </w:tc>
      </w:tr>
      <w:tr w:rsidR="005A0C55">
        <w:trPr>
          <w:cantSplit/>
          <w:trHeight w:val="752"/>
        </w:trPr>
        <w:tc>
          <w:tcPr>
            <w:tcW w:w="1962" w:type="dxa"/>
            <w:tcBorders>
              <w:bottom w:val="single" w:sz="4" w:space="0" w:color="auto"/>
            </w:tcBorders>
            <w:vAlign w:val="center"/>
          </w:tcPr>
          <w:p w:rsidR="005A0C55" w:rsidRDefault="00BF15A0">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毕业学校</w:t>
            </w:r>
          </w:p>
        </w:tc>
        <w:tc>
          <w:tcPr>
            <w:tcW w:w="7178" w:type="dxa"/>
            <w:gridSpan w:val="6"/>
            <w:tcBorders>
              <w:bottom w:val="single" w:sz="4" w:space="0" w:color="auto"/>
            </w:tcBorders>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浙江省交通职业技术学院</w:t>
            </w:r>
          </w:p>
        </w:tc>
      </w:tr>
      <w:tr w:rsidR="005A0C55">
        <w:trPr>
          <w:cantSplit/>
          <w:trHeight w:val="762"/>
        </w:trPr>
        <w:tc>
          <w:tcPr>
            <w:tcW w:w="9140" w:type="dxa"/>
            <w:gridSpan w:val="7"/>
            <w:tcBorders>
              <w:top w:val="single" w:sz="4" w:space="0" w:color="auto"/>
              <w:left w:val="single" w:sz="4" w:space="0" w:color="auto"/>
              <w:bottom w:val="single" w:sz="4" w:space="0" w:color="auto"/>
              <w:right w:val="single" w:sz="4" w:space="0" w:color="auto"/>
            </w:tcBorders>
            <w:vAlign w:val="center"/>
          </w:tcPr>
          <w:p w:rsidR="005A0C55" w:rsidRDefault="00BF15A0">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经                                 历</w:t>
            </w:r>
          </w:p>
        </w:tc>
      </w:tr>
      <w:tr w:rsidR="005A0C55">
        <w:trPr>
          <w:trHeight w:val="756"/>
        </w:trPr>
        <w:tc>
          <w:tcPr>
            <w:tcW w:w="1962" w:type="dxa"/>
            <w:tcBorders>
              <w:top w:val="single" w:sz="4" w:space="0" w:color="auto"/>
            </w:tcBorders>
            <w:vAlign w:val="center"/>
          </w:tcPr>
          <w:p w:rsidR="005A0C55" w:rsidRDefault="00BF15A0">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项目</w:t>
            </w:r>
          </w:p>
        </w:tc>
        <w:tc>
          <w:tcPr>
            <w:tcW w:w="3995" w:type="dxa"/>
            <w:gridSpan w:val="3"/>
            <w:tcBorders>
              <w:top w:val="single" w:sz="4" w:space="0" w:color="auto"/>
            </w:tcBorders>
            <w:vAlign w:val="center"/>
          </w:tcPr>
          <w:p w:rsidR="005A0C55" w:rsidRDefault="00BF15A0">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参加过规划设计咨询项目的名称</w:t>
            </w:r>
          </w:p>
        </w:tc>
        <w:tc>
          <w:tcPr>
            <w:tcW w:w="1660" w:type="dxa"/>
            <w:gridSpan w:val="2"/>
            <w:tcBorders>
              <w:top w:val="single" w:sz="4" w:space="0" w:color="auto"/>
            </w:tcBorders>
            <w:vAlign w:val="center"/>
          </w:tcPr>
          <w:p w:rsidR="005A0C55" w:rsidRDefault="00BF15A0">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担任何职</w:t>
            </w:r>
          </w:p>
        </w:tc>
        <w:tc>
          <w:tcPr>
            <w:tcW w:w="1523" w:type="dxa"/>
            <w:tcBorders>
              <w:top w:val="single" w:sz="4" w:space="0" w:color="auto"/>
            </w:tcBorders>
            <w:vAlign w:val="center"/>
          </w:tcPr>
          <w:p w:rsidR="005A0C55" w:rsidRDefault="00BF15A0">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备注</w:t>
            </w:r>
          </w:p>
        </w:tc>
      </w:tr>
      <w:tr w:rsidR="005A0C55">
        <w:trPr>
          <w:trHeight w:val="2941"/>
        </w:trPr>
        <w:tc>
          <w:tcPr>
            <w:tcW w:w="1962" w:type="dxa"/>
            <w:vAlign w:val="center"/>
          </w:tcPr>
          <w:p w:rsidR="005A0C55" w:rsidRDefault="00BF15A0">
            <w:pPr>
              <w:adjustRightInd w:val="0"/>
              <w:snapToGrid w:val="0"/>
              <w:spacing w:line="480" w:lineRule="exact"/>
              <w:ind w:left="315" w:firstLineChars="200" w:firstLine="480"/>
              <w:rPr>
                <w:rFonts w:ascii="宋体" w:eastAsia="宋体" w:hAnsi="宋体" w:cs="宋体"/>
                <w:sz w:val="24"/>
              </w:rPr>
            </w:pPr>
            <w:r>
              <w:rPr>
                <w:rFonts w:ascii="宋体" w:eastAsia="宋体" w:hAnsi="宋体" w:cs="宋体" w:hint="eastAsia"/>
                <w:sz w:val="24"/>
              </w:rPr>
              <w:t>一</w:t>
            </w:r>
          </w:p>
        </w:tc>
        <w:tc>
          <w:tcPr>
            <w:tcW w:w="3995" w:type="dxa"/>
            <w:gridSpan w:val="3"/>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中保协汽车保养负担指数采集与分析</w:t>
            </w:r>
          </w:p>
        </w:tc>
        <w:tc>
          <w:tcPr>
            <w:tcW w:w="1660" w:type="dxa"/>
            <w:gridSpan w:val="2"/>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项目负责人</w:t>
            </w:r>
          </w:p>
        </w:tc>
        <w:tc>
          <w:tcPr>
            <w:tcW w:w="1523" w:type="dxa"/>
            <w:vAlign w:val="center"/>
          </w:tcPr>
          <w:p w:rsidR="005A0C55" w:rsidRDefault="005A0C55">
            <w:pPr>
              <w:adjustRightInd w:val="0"/>
              <w:snapToGrid w:val="0"/>
              <w:spacing w:line="480" w:lineRule="exact"/>
              <w:ind w:left="315"/>
              <w:rPr>
                <w:rFonts w:ascii="宋体" w:eastAsia="宋体" w:hAnsi="宋体" w:cs="宋体"/>
                <w:sz w:val="24"/>
              </w:rPr>
            </w:pPr>
          </w:p>
        </w:tc>
      </w:tr>
      <w:tr w:rsidR="005A0C55">
        <w:trPr>
          <w:trHeight w:val="2761"/>
        </w:trPr>
        <w:tc>
          <w:tcPr>
            <w:tcW w:w="1962" w:type="dxa"/>
            <w:vAlign w:val="center"/>
          </w:tcPr>
          <w:p w:rsidR="005A0C55" w:rsidRDefault="00BF15A0">
            <w:pPr>
              <w:adjustRightInd w:val="0"/>
              <w:snapToGrid w:val="0"/>
              <w:spacing w:line="480" w:lineRule="exact"/>
              <w:ind w:left="315" w:firstLineChars="200" w:firstLine="480"/>
              <w:rPr>
                <w:rFonts w:ascii="宋体" w:eastAsia="宋体" w:hAnsi="宋体" w:cs="宋体"/>
                <w:sz w:val="24"/>
              </w:rPr>
            </w:pPr>
            <w:r>
              <w:rPr>
                <w:rFonts w:ascii="宋体" w:eastAsia="宋体" w:hAnsi="宋体" w:cs="宋体" w:hint="eastAsia"/>
                <w:sz w:val="24"/>
              </w:rPr>
              <w:t>二</w:t>
            </w:r>
          </w:p>
        </w:tc>
        <w:tc>
          <w:tcPr>
            <w:tcW w:w="3995" w:type="dxa"/>
            <w:gridSpan w:val="3"/>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平安的EPC配件名称及关系的解析</w:t>
            </w:r>
          </w:p>
        </w:tc>
        <w:tc>
          <w:tcPr>
            <w:tcW w:w="1660" w:type="dxa"/>
            <w:gridSpan w:val="2"/>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项目负责人</w:t>
            </w:r>
          </w:p>
        </w:tc>
        <w:tc>
          <w:tcPr>
            <w:tcW w:w="1523" w:type="dxa"/>
            <w:vAlign w:val="center"/>
          </w:tcPr>
          <w:p w:rsidR="005A0C55" w:rsidRDefault="005A0C55">
            <w:pPr>
              <w:adjustRightInd w:val="0"/>
              <w:snapToGrid w:val="0"/>
              <w:spacing w:line="480" w:lineRule="exact"/>
              <w:ind w:left="315"/>
              <w:rPr>
                <w:rFonts w:ascii="宋体" w:eastAsia="宋体" w:hAnsi="宋体" w:cs="宋体"/>
                <w:sz w:val="24"/>
              </w:rPr>
            </w:pPr>
          </w:p>
        </w:tc>
      </w:tr>
      <w:tr w:rsidR="005A0C55">
        <w:trPr>
          <w:trHeight w:val="3322"/>
        </w:trPr>
        <w:tc>
          <w:tcPr>
            <w:tcW w:w="1962" w:type="dxa"/>
            <w:vAlign w:val="center"/>
          </w:tcPr>
          <w:p w:rsidR="005A0C55" w:rsidRDefault="00BF15A0">
            <w:pPr>
              <w:adjustRightInd w:val="0"/>
              <w:snapToGrid w:val="0"/>
              <w:spacing w:line="480" w:lineRule="exact"/>
              <w:ind w:left="315" w:firstLineChars="200" w:firstLine="480"/>
              <w:rPr>
                <w:rFonts w:ascii="宋体" w:eastAsia="宋体" w:hAnsi="宋体" w:cs="宋体"/>
                <w:sz w:val="24"/>
              </w:rPr>
            </w:pPr>
            <w:r>
              <w:rPr>
                <w:rFonts w:ascii="宋体" w:eastAsia="宋体" w:hAnsi="宋体" w:cs="宋体" w:hint="eastAsia"/>
                <w:sz w:val="24"/>
              </w:rPr>
              <w:lastRenderedPageBreak/>
              <w:t>三</w:t>
            </w:r>
          </w:p>
        </w:tc>
        <w:tc>
          <w:tcPr>
            <w:tcW w:w="3995" w:type="dxa"/>
            <w:gridSpan w:val="3"/>
            <w:vAlign w:val="center"/>
          </w:tcPr>
          <w:p w:rsidR="005A0C55" w:rsidRDefault="005A0C55">
            <w:pPr>
              <w:adjustRightInd w:val="0"/>
              <w:snapToGrid w:val="0"/>
              <w:spacing w:line="480" w:lineRule="exact"/>
              <w:ind w:left="315"/>
              <w:rPr>
                <w:rFonts w:ascii="宋体" w:eastAsia="宋体" w:hAnsi="宋体" w:cs="宋体"/>
                <w:sz w:val="24"/>
              </w:rPr>
            </w:pPr>
          </w:p>
        </w:tc>
        <w:tc>
          <w:tcPr>
            <w:tcW w:w="1660" w:type="dxa"/>
            <w:gridSpan w:val="2"/>
            <w:vAlign w:val="center"/>
          </w:tcPr>
          <w:p w:rsidR="005A0C55" w:rsidRDefault="005A0C55">
            <w:pPr>
              <w:adjustRightInd w:val="0"/>
              <w:snapToGrid w:val="0"/>
              <w:spacing w:line="480" w:lineRule="exact"/>
              <w:ind w:left="315"/>
              <w:rPr>
                <w:rFonts w:ascii="宋体" w:eastAsia="宋体" w:hAnsi="宋体" w:cs="宋体"/>
                <w:sz w:val="24"/>
              </w:rPr>
            </w:pPr>
          </w:p>
        </w:tc>
        <w:tc>
          <w:tcPr>
            <w:tcW w:w="1523" w:type="dxa"/>
            <w:vAlign w:val="center"/>
          </w:tcPr>
          <w:p w:rsidR="005A0C55" w:rsidRDefault="005A0C55">
            <w:pPr>
              <w:adjustRightInd w:val="0"/>
              <w:snapToGrid w:val="0"/>
              <w:spacing w:line="480" w:lineRule="exact"/>
              <w:ind w:left="315"/>
              <w:rPr>
                <w:rFonts w:ascii="宋体" w:eastAsia="宋体" w:hAnsi="宋体" w:cs="宋体"/>
                <w:sz w:val="24"/>
              </w:rPr>
            </w:pPr>
          </w:p>
        </w:tc>
      </w:tr>
    </w:tbl>
    <w:p w:rsidR="005A0C55" w:rsidRDefault="005A0C55">
      <w:pPr>
        <w:spacing w:line="360" w:lineRule="auto"/>
        <w:outlineLvl w:val="1"/>
        <w:rPr>
          <w:rFonts w:ascii="宋体" w:eastAsia="宋体" w:hAnsi="宋体" w:cs="宋体"/>
          <w:sz w:val="24"/>
        </w:rPr>
      </w:pPr>
    </w:p>
    <w:p w:rsidR="005A0C55" w:rsidRDefault="005A0C55">
      <w:pPr>
        <w:spacing w:line="360" w:lineRule="auto"/>
        <w:outlineLvl w:val="1"/>
        <w:rPr>
          <w:rFonts w:ascii="宋体" w:eastAsia="宋体" w:hAnsi="宋体" w:cs="宋体"/>
          <w:sz w:val="24"/>
        </w:rPr>
      </w:pPr>
    </w:p>
    <w:p w:rsidR="005A0C55" w:rsidRDefault="005A0C55">
      <w:pPr>
        <w:spacing w:line="360" w:lineRule="auto"/>
        <w:outlineLvl w:val="1"/>
        <w:rPr>
          <w:rFonts w:ascii="宋体" w:eastAsia="宋体" w:hAnsi="宋体" w:cs="宋体"/>
          <w:sz w:val="24"/>
        </w:rPr>
      </w:pPr>
    </w:p>
    <w:tbl>
      <w:tblPr>
        <w:tblW w:w="91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62"/>
        <w:gridCol w:w="1301"/>
        <w:gridCol w:w="1623"/>
        <w:gridCol w:w="1071"/>
        <w:gridCol w:w="123"/>
        <w:gridCol w:w="1537"/>
        <w:gridCol w:w="1523"/>
      </w:tblGrid>
      <w:tr w:rsidR="005A0C55">
        <w:trPr>
          <w:trHeight w:val="748"/>
        </w:trPr>
        <w:tc>
          <w:tcPr>
            <w:tcW w:w="1962" w:type="dxa"/>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姓名</w:t>
            </w:r>
          </w:p>
        </w:tc>
        <w:tc>
          <w:tcPr>
            <w:tcW w:w="1301" w:type="dxa"/>
            <w:vAlign w:val="center"/>
          </w:tcPr>
          <w:p w:rsidR="005A0C55" w:rsidRDefault="00BF15A0">
            <w:pPr>
              <w:adjustRightInd w:val="0"/>
              <w:snapToGrid w:val="0"/>
              <w:spacing w:line="480" w:lineRule="exact"/>
              <w:rPr>
                <w:rFonts w:ascii="宋体" w:eastAsia="宋体" w:hAnsi="宋体" w:cs="宋体"/>
                <w:sz w:val="24"/>
              </w:rPr>
            </w:pPr>
            <w:r>
              <w:rPr>
                <w:rFonts w:ascii="宋体" w:eastAsia="宋体" w:hAnsi="宋体" w:cs="宋体" w:hint="eastAsia"/>
                <w:sz w:val="24"/>
              </w:rPr>
              <w:t>莫立利</w:t>
            </w:r>
          </w:p>
        </w:tc>
        <w:tc>
          <w:tcPr>
            <w:tcW w:w="1623" w:type="dxa"/>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工作年限</w:t>
            </w:r>
          </w:p>
        </w:tc>
        <w:tc>
          <w:tcPr>
            <w:tcW w:w="1194" w:type="dxa"/>
            <w:gridSpan w:val="2"/>
            <w:vAlign w:val="center"/>
          </w:tcPr>
          <w:p w:rsidR="005A0C55" w:rsidRDefault="00BF15A0">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10</w:t>
            </w:r>
          </w:p>
        </w:tc>
        <w:tc>
          <w:tcPr>
            <w:tcW w:w="1537" w:type="dxa"/>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专业</w:t>
            </w:r>
          </w:p>
        </w:tc>
        <w:tc>
          <w:tcPr>
            <w:tcW w:w="1523" w:type="dxa"/>
            <w:vAlign w:val="center"/>
          </w:tcPr>
          <w:p w:rsidR="005A0C55" w:rsidRDefault="00BF15A0">
            <w:pPr>
              <w:adjustRightInd w:val="0"/>
              <w:snapToGrid w:val="0"/>
              <w:spacing w:line="480" w:lineRule="exact"/>
              <w:rPr>
                <w:rFonts w:ascii="宋体" w:eastAsia="宋体" w:hAnsi="宋体" w:cs="宋体"/>
                <w:sz w:val="24"/>
              </w:rPr>
            </w:pPr>
            <w:r>
              <w:rPr>
                <w:rFonts w:ascii="宋体" w:eastAsia="宋体" w:hAnsi="宋体" w:cs="宋体" w:hint="eastAsia"/>
                <w:sz w:val="24"/>
              </w:rPr>
              <w:t>电子商务</w:t>
            </w:r>
          </w:p>
        </w:tc>
      </w:tr>
      <w:tr w:rsidR="005A0C55">
        <w:trPr>
          <w:cantSplit/>
          <w:trHeight w:val="752"/>
        </w:trPr>
        <w:tc>
          <w:tcPr>
            <w:tcW w:w="1962" w:type="dxa"/>
            <w:tcBorders>
              <w:bottom w:val="single" w:sz="4" w:space="0" w:color="auto"/>
            </w:tcBorders>
            <w:vAlign w:val="center"/>
          </w:tcPr>
          <w:p w:rsidR="005A0C55" w:rsidRDefault="00BF15A0">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毕业学校</w:t>
            </w:r>
          </w:p>
        </w:tc>
        <w:tc>
          <w:tcPr>
            <w:tcW w:w="7178" w:type="dxa"/>
            <w:gridSpan w:val="6"/>
            <w:tcBorders>
              <w:bottom w:val="single" w:sz="4" w:space="0" w:color="auto"/>
            </w:tcBorders>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湖北大学</w:t>
            </w:r>
          </w:p>
        </w:tc>
      </w:tr>
      <w:tr w:rsidR="005A0C55">
        <w:trPr>
          <w:cantSplit/>
          <w:trHeight w:val="762"/>
        </w:trPr>
        <w:tc>
          <w:tcPr>
            <w:tcW w:w="9140" w:type="dxa"/>
            <w:gridSpan w:val="7"/>
            <w:tcBorders>
              <w:top w:val="single" w:sz="4" w:space="0" w:color="auto"/>
              <w:left w:val="single" w:sz="4" w:space="0" w:color="auto"/>
              <w:bottom w:val="single" w:sz="4" w:space="0" w:color="auto"/>
              <w:right w:val="single" w:sz="4" w:space="0" w:color="auto"/>
            </w:tcBorders>
            <w:vAlign w:val="center"/>
          </w:tcPr>
          <w:p w:rsidR="005A0C55" w:rsidRDefault="00BF15A0">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经                                 历</w:t>
            </w:r>
          </w:p>
        </w:tc>
      </w:tr>
      <w:tr w:rsidR="005A0C55">
        <w:trPr>
          <w:trHeight w:val="756"/>
        </w:trPr>
        <w:tc>
          <w:tcPr>
            <w:tcW w:w="1962" w:type="dxa"/>
            <w:tcBorders>
              <w:top w:val="single" w:sz="4" w:space="0" w:color="auto"/>
            </w:tcBorders>
            <w:vAlign w:val="center"/>
          </w:tcPr>
          <w:p w:rsidR="005A0C55" w:rsidRDefault="00BF15A0">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项目</w:t>
            </w:r>
          </w:p>
        </w:tc>
        <w:tc>
          <w:tcPr>
            <w:tcW w:w="3995" w:type="dxa"/>
            <w:gridSpan w:val="3"/>
            <w:tcBorders>
              <w:top w:val="single" w:sz="4" w:space="0" w:color="auto"/>
            </w:tcBorders>
            <w:vAlign w:val="center"/>
          </w:tcPr>
          <w:p w:rsidR="005A0C55" w:rsidRDefault="00BF15A0">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参加过规划设计咨询项目的名称</w:t>
            </w:r>
          </w:p>
        </w:tc>
        <w:tc>
          <w:tcPr>
            <w:tcW w:w="1660" w:type="dxa"/>
            <w:gridSpan w:val="2"/>
            <w:tcBorders>
              <w:top w:val="single" w:sz="4" w:space="0" w:color="auto"/>
            </w:tcBorders>
            <w:vAlign w:val="center"/>
          </w:tcPr>
          <w:p w:rsidR="005A0C55" w:rsidRDefault="00BF15A0">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担任何职</w:t>
            </w:r>
          </w:p>
        </w:tc>
        <w:tc>
          <w:tcPr>
            <w:tcW w:w="1523" w:type="dxa"/>
            <w:tcBorders>
              <w:top w:val="single" w:sz="4" w:space="0" w:color="auto"/>
            </w:tcBorders>
            <w:vAlign w:val="center"/>
          </w:tcPr>
          <w:p w:rsidR="005A0C55" w:rsidRDefault="00BF15A0">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备注</w:t>
            </w:r>
          </w:p>
        </w:tc>
      </w:tr>
      <w:tr w:rsidR="005A0C55">
        <w:trPr>
          <w:trHeight w:val="2941"/>
        </w:trPr>
        <w:tc>
          <w:tcPr>
            <w:tcW w:w="1962" w:type="dxa"/>
            <w:vAlign w:val="center"/>
          </w:tcPr>
          <w:p w:rsidR="005A0C55" w:rsidRDefault="00BF15A0">
            <w:pPr>
              <w:adjustRightInd w:val="0"/>
              <w:snapToGrid w:val="0"/>
              <w:spacing w:line="480" w:lineRule="exact"/>
              <w:ind w:left="315" w:firstLineChars="200" w:firstLine="480"/>
              <w:rPr>
                <w:rFonts w:ascii="宋体" w:eastAsia="宋体" w:hAnsi="宋体" w:cs="宋体"/>
                <w:sz w:val="24"/>
              </w:rPr>
            </w:pPr>
            <w:r>
              <w:rPr>
                <w:rFonts w:ascii="宋体" w:eastAsia="宋体" w:hAnsi="宋体" w:cs="宋体" w:hint="eastAsia"/>
                <w:sz w:val="24"/>
              </w:rPr>
              <w:t>一</w:t>
            </w:r>
          </w:p>
        </w:tc>
        <w:tc>
          <w:tcPr>
            <w:tcW w:w="3995" w:type="dxa"/>
            <w:gridSpan w:val="3"/>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中保协汽车保养负担指数采集与分析</w:t>
            </w:r>
          </w:p>
        </w:tc>
        <w:tc>
          <w:tcPr>
            <w:tcW w:w="1660" w:type="dxa"/>
            <w:gridSpan w:val="2"/>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业务数据专家</w:t>
            </w:r>
          </w:p>
        </w:tc>
        <w:tc>
          <w:tcPr>
            <w:tcW w:w="1523" w:type="dxa"/>
            <w:vAlign w:val="center"/>
          </w:tcPr>
          <w:p w:rsidR="005A0C55" w:rsidRDefault="005A0C55">
            <w:pPr>
              <w:adjustRightInd w:val="0"/>
              <w:snapToGrid w:val="0"/>
              <w:spacing w:line="480" w:lineRule="exact"/>
              <w:ind w:left="315"/>
              <w:rPr>
                <w:rFonts w:ascii="宋体" w:eastAsia="宋体" w:hAnsi="宋体" w:cs="宋体"/>
                <w:sz w:val="24"/>
              </w:rPr>
            </w:pPr>
          </w:p>
        </w:tc>
      </w:tr>
      <w:tr w:rsidR="005A0C55">
        <w:trPr>
          <w:trHeight w:val="2761"/>
        </w:trPr>
        <w:tc>
          <w:tcPr>
            <w:tcW w:w="1962" w:type="dxa"/>
            <w:vAlign w:val="center"/>
          </w:tcPr>
          <w:p w:rsidR="005A0C55" w:rsidRDefault="00BF15A0">
            <w:pPr>
              <w:adjustRightInd w:val="0"/>
              <w:snapToGrid w:val="0"/>
              <w:spacing w:line="480" w:lineRule="exact"/>
              <w:ind w:left="315" w:firstLineChars="200" w:firstLine="480"/>
              <w:rPr>
                <w:rFonts w:ascii="宋体" w:eastAsia="宋体" w:hAnsi="宋体" w:cs="宋体"/>
                <w:sz w:val="24"/>
              </w:rPr>
            </w:pPr>
            <w:r>
              <w:rPr>
                <w:rFonts w:ascii="宋体" w:eastAsia="宋体" w:hAnsi="宋体" w:cs="宋体" w:hint="eastAsia"/>
                <w:sz w:val="24"/>
              </w:rPr>
              <w:t>二</w:t>
            </w:r>
          </w:p>
        </w:tc>
        <w:tc>
          <w:tcPr>
            <w:tcW w:w="3995" w:type="dxa"/>
            <w:gridSpan w:val="3"/>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hint="eastAsia"/>
                <w:sz w:val="24"/>
              </w:rPr>
              <w:t>平安的EPC配件名称及关系的解析</w:t>
            </w:r>
          </w:p>
        </w:tc>
        <w:tc>
          <w:tcPr>
            <w:tcW w:w="1660" w:type="dxa"/>
            <w:gridSpan w:val="2"/>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业务数据专家</w:t>
            </w:r>
          </w:p>
        </w:tc>
        <w:tc>
          <w:tcPr>
            <w:tcW w:w="1523" w:type="dxa"/>
            <w:vAlign w:val="center"/>
          </w:tcPr>
          <w:p w:rsidR="005A0C55" w:rsidRDefault="005A0C55">
            <w:pPr>
              <w:adjustRightInd w:val="0"/>
              <w:snapToGrid w:val="0"/>
              <w:spacing w:line="480" w:lineRule="exact"/>
              <w:ind w:left="315"/>
              <w:rPr>
                <w:rFonts w:ascii="宋体" w:eastAsia="宋体" w:hAnsi="宋体" w:cs="宋体"/>
                <w:sz w:val="24"/>
              </w:rPr>
            </w:pPr>
          </w:p>
        </w:tc>
      </w:tr>
      <w:tr w:rsidR="005A0C55">
        <w:trPr>
          <w:trHeight w:val="3322"/>
        </w:trPr>
        <w:tc>
          <w:tcPr>
            <w:tcW w:w="1962" w:type="dxa"/>
            <w:vAlign w:val="center"/>
          </w:tcPr>
          <w:p w:rsidR="005A0C55" w:rsidRDefault="00BF15A0">
            <w:pPr>
              <w:adjustRightInd w:val="0"/>
              <w:snapToGrid w:val="0"/>
              <w:spacing w:line="480" w:lineRule="exact"/>
              <w:ind w:left="315" w:firstLineChars="200" w:firstLine="480"/>
              <w:rPr>
                <w:rFonts w:ascii="宋体" w:eastAsia="宋体" w:hAnsi="宋体" w:cs="宋体"/>
                <w:sz w:val="24"/>
              </w:rPr>
            </w:pPr>
            <w:r>
              <w:rPr>
                <w:rFonts w:ascii="宋体" w:eastAsia="宋体" w:hAnsi="宋体" w:cs="宋体" w:hint="eastAsia"/>
                <w:sz w:val="24"/>
              </w:rPr>
              <w:lastRenderedPageBreak/>
              <w:t>三</w:t>
            </w:r>
          </w:p>
        </w:tc>
        <w:tc>
          <w:tcPr>
            <w:tcW w:w="3995" w:type="dxa"/>
            <w:gridSpan w:val="3"/>
            <w:vAlign w:val="center"/>
          </w:tcPr>
          <w:p w:rsidR="005A0C55" w:rsidRDefault="005A0C55">
            <w:pPr>
              <w:adjustRightInd w:val="0"/>
              <w:snapToGrid w:val="0"/>
              <w:spacing w:line="480" w:lineRule="exact"/>
              <w:ind w:left="315"/>
              <w:rPr>
                <w:rFonts w:ascii="宋体" w:eastAsia="宋体" w:hAnsi="宋体" w:cs="宋体"/>
                <w:sz w:val="24"/>
              </w:rPr>
            </w:pPr>
          </w:p>
        </w:tc>
        <w:tc>
          <w:tcPr>
            <w:tcW w:w="1660" w:type="dxa"/>
            <w:gridSpan w:val="2"/>
            <w:vAlign w:val="center"/>
          </w:tcPr>
          <w:p w:rsidR="005A0C55" w:rsidRDefault="005A0C55">
            <w:pPr>
              <w:adjustRightInd w:val="0"/>
              <w:snapToGrid w:val="0"/>
              <w:spacing w:line="480" w:lineRule="exact"/>
              <w:ind w:left="315"/>
              <w:rPr>
                <w:rFonts w:ascii="宋体" w:eastAsia="宋体" w:hAnsi="宋体" w:cs="宋体"/>
                <w:sz w:val="24"/>
              </w:rPr>
            </w:pPr>
          </w:p>
        </w:tc>
        <w:tc>
          <w:tcPr>
            <w:tcW w:w="1523" w:type="dxa"/>
            <w:vAlign w:val="center"/>
          </w:tcPr>
          <w:p w:rsidR="005A0C55" w:rsidRDefault="005A0C55">
            <w:pPr>
              <w:adjustRightInd w:val="0"/>
              <w:snapToGrid w:val="0"/>
              <w:spacing w:line="480" w:lineRule="exact"/>
              <w:ind w:left="315"/>
              <w:rPr>
                <w:rFonts w:ascii="宋体" w:eastAsia="宋体" w:hAnsi="宋体" w:cs="宋体"/>
                <w:sz w:val="24"/>
              </w:rPr>
            </w:pPr>
          </w:p>
        </w:tc>
      </w:tr>
    </w:tbl>
    <w:p w:rsidR="005A0C55" w:rsidRDefault="005A0C55">
      <w:pPr>
        <w:spacing w:line="360" w:lineRule="auto"/>
        <w:outlineLvl w:val="1"/>
        <w:rPr>
          <w:rFonts w:ascii="宋体" w:eastAsia="宋体" w:hAnsi="宋体" w:cs="宋体"/>
          <w:sz w:val="24"/>
        </w:rPr>
      </w:pPr>
    </w:p>
    <w:p w:rsidR="005A0C55" w:rsidRDefault="005A0C55">
      <w:pPr>
        <w:spacing w:line="360" w:lineRule="auto"/>
        <w:outlineLvl w:val="1"/>
        <w:rPr>
          <w:rFonts w:ascii="宋体" w:eastAsia="宋体" w:hAnsi="宋体" w:cs="宋体"/>
          <w:sz w:val="24"/>
        </w:rPr>
      </w:pPr>
    </w:p>
    <w:p w:rsidR="005A0C55" w:rsidRDefault="005A0C55">
      <w:pPr>
        <w:spacing w:line="360" w:lineRule="auto"/>
        <w:outlineLvl w:val="1"/>
        <w:rPr>
          <w:rFonts w:ascii="宋体" w:eastAsia="宋体" w:hAnsi="宋体" w:cs="宋体"/>
          <w:sz w:val="24"/>
        </w:rPr>
      </w:pPr>
    </w:p>
    <w:tbl>
      <w:tblPr>
        <w:tblW w:w="91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62"/>
        <w:gridCol w:w="1301"/>
        <w:gridCol w:w="1623"/>
        <w:gridCol w:w="1071"/>
        <w:gridCol w:w="123"/>
        <w:gridCol w:w="1537"/>
        <w:gridCol w:w="1523"/>
      </w:tblGrid>
      <w:tr w:rsidR="005A0C55">
        <w:trPr>
          <w:trHeight w:val="748"/>
        </w:trPr>
        <w:tc>
          <w:tcPr>
            <w:tcW w:w="1962" w:type="dxa"/>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姓名</w:t>
            </w:r>
          </w:p>
        </w:tc>
        <w:tc>
          <w:tcPr>
            <w:tcW w:w="1301" w:type="dxa"/>
            <w:vAlign w:val="center"/>
          </w:tcPr>
          <w:p w:rsidR="005A0C55" w:rsidRDefault="00BF15A0">
            <w:pPr>
              <w:adjustRightInd w:val="0"/>
              <w:snapToGrid w:val="0"/>
              <w:spacing w:line="480" w:lineRule="exact"/>
              <w:rPr>
                <w:rFonts w:ascii="宋体" w:eastAsia="宋体" w:hAnsi="宋体" w:cs="宋体"/>
                <w:sz w:val="24"/>
              </w:rPr>
            </w:pPr>
            <w:r>
              <w:rPr>
                <w:rFonts w:ascii="宋体" w:eastAsia="宋体" w:hAnsi="宋体" w:cs="宋体" w:hint="eastAsia"/>
                <w:sz w:val="24"/>
              </w:rPr>
              <w:t>朱煌菲</w:t>
            </w:r>
          </w:p>
        </w:tc>
        <w:tc>
          <w:tcPr>
            <w:tcW w:w="1623" w:type="dxa"/>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工作年限</w:t>
            </w:r>
          </w:p>
        </w:tc>
        <w:tc>
          <w:tcPr>
            <w:tcW w:w="1194" w:type="dxa"/>
            <w:gridSpan w:val="2"/>
            <w:vAlign w:val="center"/>
          </w:tcPr>
          <w:p w:rsidR="005A0C55" w:rsidRDefault="00BF15A0">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2</w:t>
            </w:r>
          </w:p>
        </w:tc>
        <w:tc>
          <w:tcPr>
            <w:tcW w:w="1537" w:type="dxa"/>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专业</w:t>
            </w:r>
          </w:p>
        </w:tc>
        <w:tc>
          <w:tcPr>
            <w:tcW w:w="1523" w:type="dxa"/>
            <w:vAlign w:val="center"/>
          </w:tcPr>
          <w:p w:rsidR="005A0C55" w:rsidRDefault="00BF15A0">
            <w:pPr>
              <w:adjustRightInd w:val="0"/>
              <w:snapToGrid w:val="0"/>
              <w:spacing w:line="480" w:lineRule="exact"/>
              <w:rPr>
                <w:rFonts w:ascii="宋体" w:eastAsia="宋体" w:hAnsi="宋体" w:cs="宋体"/>
                <w:sz w:val="24"/>
              </w:rPr>
            </w:pPr>
            <w:r>
              <w:rPr>
                <w:rFonts w:ascii="宋体" w:eastAsia="宋体" w:hAnsi="宋体" w:cs="宋体" w:hint="eastAsia"/>
                <w:sz w:val="24"/>
              </w:rPr>
              <w:t>统计学</w:t>
            </w:r>
          </w:p>
        </w:tc>
      </w:tr>
      <w:tr w:rsidR="005A0C55">
        <w:trPr>
          <w:cantSplit/>
          <w:trHeight w:val="752"/>
        </w:trPr>
        <w:tc>
          <w:tcPr>
            <w:tcW w:w="1962" w:type="dxa"/>
            <w:tcBorders>
              <w:bottom w:val="single" w:sz="4" w:space="0" w:color="auto"/>
            </w:tcBorders>
            <w:vAlign w:val="center"/>
          </w:tcPr>
          <w:p w:rsidR="005A0C55" w:rsidRDefault="00BF15A0">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毕业学校</w:t>
            </w:r>
          </w:p>
        </w:tc>
        <w:tc>
          <w:tcPr>
            <w:tcW w:w="7178" w:type="dxa"/>
            <w:gridSpan w:val="6"/>
            <w:tcBorders>
              <w:bottom w:val="single" w:sz="4" w:space="0" w:color="auto"/>
            </w:tcBorders>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温州大学</w:t>
            </w:r>
          </w:p>
        </w:tc>
      </w:tr>
      <w:tr w:rsidR="005A0C55">
        <w:trPr>
          <w:cantSplit/>
          <w:trHeight w:val="762"/>
        </w:trPr>
        <w:tc>
          <w:tcPr>
            <w:tcW w:w="9140" w:type="dxa"/>
            <w:gridSpan w:val="7"/>
            <w:tcBorders>
              <w:top w:val="single" w:sz="4" w:space="0" w:color="auto"/>
              <w:left w:val="single" w:sz="4" w:space="0" w:color="auto"/>
              <w:bottom w:val="single" w:sz="4" w:space="0" w:color="auto"/>
              <w:right w:val="single" w:sz="4" w:space="0" w:color="auto"/>
            </w:tcBorders>
            <w:vAlign w:val="center"/>
          </w:tcPr>
          <w:p w:rsidR="005A0C55" w:rsidRDefault="00BF15A0">
            <w:pPr>
              <w:adjustRightInd w:val="0"/>
              <w:snapToGrid w:val="0"/>
              <w:spacing w:line="480" w:lineRule="exact"/>
              <w:ind w:left="315"/>
              <w:jc w:val="center"/>
              <w:rPr>
                <w:rFonts w:ascii="宋体" w:eastAsia="宋体" w:hAnsi="宋体" w:cs="宋体"/>
                <w:sz w:val="24"/>
              </w:rPr>
            </w:pPr>
            <w:r>
              <w:rPr>
                <w:rFonts w:ascii="宋体" w:eastAsia="宋体" w:hAnsi="宋体" w:cs="宋体" w:hint="eastAsia"/>
                <w:sz w:val="24"/>
              </w:rPr>
              <w:t>经                                 历</w:t>
            </w:r>
          </w:p>
        </w:tc>
      </w:tr>
      <w:tr w:rsidR="005A0C55">
        <w:trPr>
          <w:trHeight w:val="756"/>
        </w:trPr>
        <w:tc>
          <w:tcPr>
            <w:tcW w:w="1962" w:type="dxa"/>
            <w:tcBorders>
              <w:top w:val="single" w:sz="4" w:space="0" w:color="auto"/>
            </w:tcBorders>
            <w:vAlign w:val="center"/>
          </w:tcPr>
          <w:p w:rsidR="005A0C55" w:rsidRDefault="00BF15A0">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项目</w:t>
            </w:r>
          </w:p>
        </w:tc>
        <w:tc>
          <w:tcPr>
            <w:tcW w:w="3995" w:type="dxa"/>
            <w:gridSpan w:val="3"/>
            <w:tcBorders>
              <w:top w:val="single" w:sz="4" w:space="0" w:color="auto"/>
            </w:tcBorders>
            <w:vAlign w:val="center"/>
          </w:tcPr>
          <w:p w:rsidR="005A0C55" w:rsidRDefault="00BF15A0">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参加过规划设计咨询项目的名称</w:t>
            </w:r>
          </w:p>
        </w:tc>
        <w:tc>
          <w:tcPr>
            <w:tcW w:w="1660" w:type="dxa"/>
            <w:gridSpan w:val="2"/>
            <w:tcBorders>
              <w:top w:val="single" w:sz="4" w:space="0" w:color="auto"/>
            </w:tcBorders>
            <w:vAlign w:val="center"/>
          </w:tcPr>
          <w:p w:rsidR="005A0C55" w:rsidRDefault="00BF15A0">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担任何职</w:t>
            </w:r>
          </w:p>
        </w:tc>
        <w:tc>
          <w:tcPr>
            <w:tcW w:w="1523" w:type="dxa"/>
            <w:tcBorders>
              <w:top w:val="single" w:sz="4" w:space="0" w:color="auto"/>
            </w:tcBorders>
            <w:vAlign w:val="center"/>
          </w:tcPr>
          <w:p w:rsidR="005A0C55" w:rsidRDefault="00BF15A0">
            <w:pPr>
              <w:adjustRightInd w:val="0"/>
              <w:snapToGrid w:val="0"/>
              <w:spacing w:line="480" w:lineRule="exact"/>
              <w:jc w:val="center"/>
              <w:rPr>
                <w:rFonts w:ascii="宋体" w:eastAsia="宋体" w:hAnsi="宋体" w:cs="宋体"/>
                <w:sz w:val="24"/>
              </w:rPr>
            </w:pPr>
            <w:r>
              <w:rPr>
                <w:rFonts w:ascii="宋体" w:eastAsia="宋体" w:hAnsi="宋体" w:cs="宋体" w:hint="eastAsia"/>
                <w:sz w:val="24"/>
              </w:rPr>
              <w:t>备注</w:t>
            </w:r>
          </w:p>
        </w:tc>
      </w:tr>
      <w:tr w:rsidR="005A0C55">
        <w:trPr>
          <w:trHeight w:val="2941"/>
        </w:trPr>
        <w:tc>
          <w:tcPr>
            <w:tcW w:w="1962" w:type="dxa"/>
            <w:vAlign w:val="center"/>
          </w:tcPr>
          <w:p w:rsidR="005A0C55" w:rsidRDefault="00BF15A0">
            <w:pPr>
              <w:adjustRightInd w:val="0"/>
              <w:snapToGrid w:val="0"/>
              <w:spacing w:line="480" w:lineRule="exact"/>
              <w:ind w:left="315" w:firstLineChars="200" w:firstLine="480"/>
              <w:rPr>
                <w:rFonts w:ascii="宋体" w:eastAsia="宋体" w:hAnsi="宋体" w:cs="宋体"/>
                <w:sz w:val="24"/>
              </w:rPr>
            </w:pPr>
            <w:r>
              <w:rPr>
                <w:rFonts w:ascii="宋体" w:eastAsia="宋体" w:hAnsi="宋体" w:cs="宋体" w:hint="eastAsia"/>
                <w:sz w:val="24"/>
              </w:rPr>
              <w:t>一</w:t>
            </w:r>
          </w:p>
        </w:tc>
        <w:tc>
          <w:tcPr>
            <w:tcW w:w="3995" w:type="dxa"/>
            <w:gridSpan w:val="3"/>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汽车配件二代系统</w:t>
            </w:r>
          </w:p>
        </w:tc>
        <w:tc>
          <w:tcPr>
            <w:tcW w:w="1660" w:type="dxa"/>
            <w:gridSpan w:val="2"/>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技术支持</w:t>
            </w:r>
          </w:p>
        </w:tc>
        <w:tc>
          <w:tcPr>
            <w:tcW w:w="1523" w:type="dxa"/>
            <w:vAlign w:val="center"/>
          </w:tcPr>
          <w:p w:rsidR="005A0C55" w:rsidRDefault="005A0C55">
            <w:pPr>
              <w:adjustRightInd w:val="0"/>
              <w:snapToGrid w:val="0"/>
              <w:spacing w:line="480" w:lineRule="exact"/>
              <w:ind w:left="315"/>
              <w:rPr>
                <w:rFonts w:ascii="宋体" w:eastAsia="宋体" w:hAnsi="宋体" w:cs="宋体"/>
                <w:sz w:val="24"/>
              </w:rPr>
            </w:pPr>
          </w:p>
        </w:tc>
      </w:tr>
      <w:tr w:rsidR="005A0C55">
        <w:trPr>
          <w:trHeight w:val="2761"/>
        </w:trPr>
        <w:tc>
          <w:tcPr>
            <w:tcW w:w="1962" w:type="dxa"/>
            <w:vAlign w:val="center"/>
          </w:tcPr>
          <w:p w:rsidR="005A0C55" w:rsidRDefault="00BF15A0">
            <w:pPr>
              <w:adjustRightInd w:val="0"/>
              <w:snapToGrid w:val="0"/>
              <w:spacing w:line="480" w:lineRule="exact"/>
              <w:ind w:left="315" w:firstLineChars="200" w:firstLine="480"/>
              <w:rPr>
                <w:rFonts w:ascii="宋体" w:eastAsia="宋体" w:hAnsi="宋体" w:cs="宋体"/>
                <w:sz w:val="24"/>
              </w:rPr>
            </w:pPr>
            <w:r>
              <w:rPr>
                <w:rFonts w:ascii="宋体" w:eastAsia="宋体" w:hAnsi="宋体" w:cs="宋体" w:hint="eastAsia"/>
                <w:sz w:val="24"/>
              </w:rPr>
              <w:t>二</w:t>
            </w:r>
          </w:p>
        </w:tc>
        <w:tc>
          <w:tcPr>
            <w:tcW w:w="3995" w:type="dxa"/>
            <w:gridSpan w:val="3"/>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中保信上海定损系统</w:t>
            </w:r>
          </w:p>
        </w:tc>
        <w:tc>
          <w:tcPr>
            <w:tcW w:w="1660" w:type="dxa"/>
            <w:gridSpan w:val="2"/>
            <w:vAlign w:val="center"/>
          </w:tcPr>
          <w:p w:rsidR="005A0C55" w:rsidRDefault="00BF15A0">
            <w:pPr>
              <w:adjustRightInd w:val="0"/>
              <w:snapToGrid w:val="0"/>
              <w:spacing w:line="480" w:lineRule="exact"/>
              <w:ind w:left="315"/>
              <w:rPr>
                <w:rFonts w:ascii="宋体" w:eastAsia="宋体" w:hAnsi="宋体" w:cs="宋体"/>
                <w:sz w:val="24"/>
              </w:rPr>
            </w:pPr>
            <w:r>
              <w:rPr>
                <w:rFonts w:ascii="宋体" w:eastAsia="宋体" w:hAnsi="宋体" w:cs="宋体" w:hint="eastAsia"/>
                <w:sz w:val="24"/>
              </w:rPr>
              <w:t>技术支持</w:t>
            </w:r>
          </w:p>
        </w:tc>
        <w:tc>
          <w:tcPr>
            <w:tcW w:w="1523" w:type="dxa"/>
            <w:vAlign w:val="center"/>
          </w:tcPr>
          <w:p w:rsidR="005A0C55" w:rsidRDefault="005A0C55">
            <w:pPr>
              <w:adjustRightInd w:val="0"/>
              <w:snapToGrid w:val="0"/>
              <w:spacing w:line="480" w:lineRule="exact"/>
              <w:ind w:left="315"/>
              <w:rPr>
                <w:rFonts w:ascii="宋体" w:eastAsia="宋体" w:hAnsi="宋体" w:cs="宋体"/>
                <w:sz w:val="24"/>
              </w:rPr>
            </w:pPr>
          </w:p>
        </w:tc>
      </w:tr>
      <w:tr w:rsidR="005A0C55">
        <w:trPr>
          <w:trHeight w:val="3322"/>
        </w:trPr>
        <w:tc>
          <w:tcPr>
            <w:tcW w:w="1962" w:type="dxa"/>
            <w:vAlign w:val="center"/>
          </w:tcPr>
          <w:p w:rsidR="005A0C55" w:rsidRDefault="00BF15A0">
            <w:pPr>
              <w:adjustRightInd w:val="0"/>
              <w:snapToGrid w:val="0"/>
              <w:spacing w:line="480" w:lineRule="exact"/>
              <w:ind w:left="315" w:firstLineChars="200" w:firstLine="480"/>
              <w:rPr>
                <w:rFonts w:ascii="宋体" w:eastAsia="宋体" w:hAnsi="宋体" w:cs="宋体"/>
                <w:sz w:val="24"/>
              </w:rPr>
            </w:pPr>
            <w:r>
              <w:rPr>
                <w:rFonts w:ascii="宋体" w:eastAsia="宋体" w:hAnsi="宋体" w:cs="宋体" w:hint="eastAsia"/>
                <w:sz w:val="24"/>
              </w:rPr>
              <w:lastRenderedPageBreak/>
              <w:t>三</w:t>
            </w:r>
          </w:p>
        </w:tc>
        <w:tc>
          <w:tcPr>
            <w:tcW w:w="3995" w:type="dxa"/>
            <w:gridSpan w:val="3"/>
            <w:vAlign w:val="center"/>
          </w:tcPr>
          <w:p w:rsidR="005A0C55" w:rsidRDefault="005A0C55">
            <w:pPr>
              <w:adjustRightInd w:val="0"/>
              <w:snapToGrid w:val="0"/>
              <w:spacing w:line="480" w:lineRule="exact"/>
              <w:ind w:left="315"/>
              <w:rPr>
                <w:rFonts w:ascii="宋体" w:eastAsia="宋体" w:hAnsi="宋体" w:cs="宋体"/>
                <w:sz w:val="24"/>
              </w:rPr>
            </w:pPr>
          </w:p>
        </w:tc>
        <w:tc>
          <w:tcPr>
            <w:tcW w:w="1660" w:type="dxa"/>
            <w:gridSpan w:val="2"/>
            <w:vAlign w:val="center"/>
          </w:tcPr>
          <w:p w:rsidR="005A0C55" w:rsidRDefault="005A0C55">
            <w:pPr>
              <w:adjustRightInd w:val="0"/>
              <w:snapToGrid w:val="0"/>
              <w:spacing w:line="480" w:lineRule="exact"/>
              <w:ind w:left="315"/>
              <w:rPr>
                <w:rFonts w:ascii="宋体" w:eastAsia="宋体" w:hAnsi="宋体" w:cs="宋体"/>
                <w:sz w:val="24"/>
              </w:rPr>
            </w:pPr>
          </w:p>
        </w:tc>
        <w:tc>
          <w:tcPr>
            <w:tcW w:w="1523" w:type="dxa"/>
            <w:vAlign w:val="center"/>
          </w:tcPr>
          <w:p w:rsidR="005A0C55" w:rsidRDefault="005A0C55">
            <w:pPr>
              <w:adjustRightInd w:val="0"/>
              <w:snapToGrid w:val="0"/>
              <w:spacing w:line="480" w:lineRule="exact"/>
              <w:ind w:left="315"/>
              <w:rPr>
                <w:rFonts w:ascii="宋体" w:eastAsia="宋体" w:hAnsi="宋体" w:cs="宋体"/>
                <w:sz w:val="24"/>
              </w:rPr>
            </w:pPr>
          </w:p>
        </w:tc>
      </w:tr>
    </w:tbl>
    <w:p w:rsidR="005A0C55" w:rsidRDefault="005A0C55">
      <w:pPr>
        <w:spacing w:line="360" w:lineRule="auto"/>
        <w:outlineLvl w:val="1"/>
        <w:rPr>
          <w:rFonts w:ascii="宋体" w:eastAsia="宋体" w:hAnsi="宋体" w:cs="宋体"/>
          <w:sz w:val="28"/>
          <w:szCs w:val="28"/>
        </w:rPr>
      </w:pPr>
    </w:p>
    <w:sectPr w:rsidR="005A0C55" w:rsidSect="005A0C55">
      <w:footerReference w:type="default" r:id="rId61"/>
      <w:pgSz w:w="11906" w:h="16838"/>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00752" w:rsidRDefault="00500752" w:rsidP="005A0C55">
      <w:r>
        <w:separator/>
      </w:r>
    </w:p>
  </w:endnote>
  <w:endnote w:type="continuationSeparator" w:id="0">
    <w:p w:rsidR="00500752" w:rsidRDefault="00500752" w:rsidP="005A0C55">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altName w:val="Calibri"/>
    <w:panose1 w:val="020F0302020204030204"/>
    <w:charset w:val="00"/>
    <w:family w:val="swiss"/>
    <w:pitch w:val="variable"/>
    <w:sig w:usb0="A00002EF" w:usb1="4000207B" w:usb2="00000000" w:usb3="00000000" w:csb0="0000019F" w:csb1="00000000"/>
  </w:font>
  <w:font w:name="楷体_GB2312">
    <w:altName w:val="楷体"/>
    <w:charset w:val="86"/>
    <w:family w:val="modern"/>
    <w:pitch w:val="default"/>
    <w:sig w:usb0="00000000" w:usb1="00000000" w:usb2="00000010" w:usb3="00000000" w:csb0="00040000"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15A0" w:rsidRDefault="00BF15A0">
    <w:pPr>
      <w:pStyle w:val="a6"/>
      <w:jc w:val="center"/>
    </w:pPr>
    <w:fldSimple w:instr=" PAGE  \* MERGEFORMAT ">
      <w:r w:rsidR="00AD52D5">
        <w:rPr>
          <w:noProof/>
        </w:rPr>
        <w:t>31</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00752" w:rsidRDefault="00500752" w:rsidP="005A0C55">
      <w:r>
        <w:separator/>
      </w:r>
    </w:p>
  </w:footnote>
  <w:footnote w:type="continuationSeparator" w:id="0">
    <w:p w:rsidR="00500752" w:rsidRDefault="00500752" w:rsidP="005A0C5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A42334"/>
    <w:multiLevelType w:val="multilevel"/>
    <w:tmpl w:val="0CA42334"/>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
    <w:nsid w:val="596EC909"/>
    <w:multiLevelType w:val="singleLevel"/>
    <w:tmpl w:val="596EC909"/>
    <w:lvl w:ilvl="0">
      <w:start w:val="1"/>
      <w:numFmt w:val="chineseCounting"/>
      <w:lvlText w:val="第%1章"/>
      <w:lvlJc w:val="left"/>
    </w:lvl>
  </w:abstractNum>
  <w:abstractNum w:abstractNumId="2">
    <w:nsid w:val="597018A3"/>
    <w:multiLevelType w:val="singleLevel"/>
    <w:tmpl w:val="597018A3"/>
    <w:lvl w:ilvl="0">
      <w:start w:val="1"/>
      <w:numFmt w:val="decimal"/>
      <w:suff w:val="nothing"/>
      <w:lvlText w:val="%1）"/>
      <w:lvlJc w:val="left"/>
    </w:lvl>
  </w:abstractNum>
  <w:abstractNum w:abstractNumId="3">
    <w:nsid w:val="5970190A"/>
    <w:multiLevelType w:val="singleLevel"/>
    <w:tmpl w:val="5970190A"/>
    <w:lvl w:ilvl="0">
      <w:start w:val="3"/>
      <w:numFmt w:val="decimal"/>
      <w:suff w:val="nothing"/>
      <w:lvlText w:val="%1）"/>
      <w:lvlJc w:val="left"/>
    </w:lvl>
  </w:abstractNum>
  <w:abstractNum w:abstractNumId="4">
    <w:nsid w:val="59704AE4"/>
    <w:multiLevelType w:val="singleLevel"/>
    <w:tmpl w:val="59704AE4"/>
    <w:lvl w:ilvl="0">
      <w:start w:val="3"/>
      <w:numFmt w:val="decimal"/>
      <w:suff w:val="nothing"/>
      <w:lvlText w:val="%1、"/>
      <w:lvlJc w:val="left"/>
    </w:lvl>
  </w:abstractNum>
  <w:abstractNum w:abstractNumId="5">
    <w:nsid w:val="5970AD0E"/>
    <w:multiLevelType w:val="singleLevel"/>
    <w:tmpl w:val="5970AD0E"/>
    <w:lvl w:ilvl="0">
      <w:start w:val="2"/>
      <w:numFmt w:val="decimal"/>
      <w:suff w:val="nothing"/>
      <w:lvlText w:val="%1."/>
      <w:lvlJc w:val="left"/>
    </w:lvl>
  </w:abstractNum>
  <w:num w:numId="1">
    <w:abstractNumId w:val="1"/>
  </w:num>
  <w:num w:numId="2">
    <w:abstractNumId w:val="0"/>
  </w:num>
  <w:num w:numId="3">
    <w:abstractNumId w:val="5"/>
  </w:num>
  <w:num w:numId="4">
    <w:abstractNumId w:val="2"/>
  </w:num>
  <w:num w:numId="5">
    <w:abstractNumId w:val="3"/>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bordersDoNotSurroundHeader/>
  <w:bordersDoNotSurroundFooter/>
  <w:proofState w:spelling="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
  <w:rsids>
    <w:rsidRoot w:val="21EF63D3"/>
    <w:rsid w:val="00000F83"/>
    <w:rsid w:val="00037379"/>
    <w:rsid w:val="00054DC3"/>
    <w:rsid w:val="00056F07"/>
    <w:rsid w:val="000D7B04"/>
    <w:rsid w:val="00113FEE"/>
    <w:rsid w:val="0012290C"/>
    <w:rsid w:val="0013476C"/>
    <w:rsid w:val="001C7866"/>
    <w:rsid w:val="002A2006"/>
    <w:rsid w:val="00353B56"/>
    <w:rsid w:val="00363E31"/>
    <w:rsid w:val="003B3FDD"/>
    <w:rsid w:val="003C5C82"/>
    <w:rsid w:val="003D3F0D"/>
    <w:rsid w:val="003E4B56"/>
    <w:rsid w:val="00500752"/>
    <w:rsid w:val="005A0C55"/>
    <w:rsid w:val="005C5770"/>
    <w:rsid w:val="006D5A39"/>
    <w:rsid w:val="008C4D45"/>
    <w:rsid w:val="00947B2E"/>
    <w:rsid w:val="009B3A02"/>
    <w:rsid w:val="00A016E3"/>
    <w:rsid w:val="00A24735"/>
    <w:rsid w:val="00AC63F3"/>
    <w:rsid w:val="00AD52D5"/>
    <w:rsid w:val="00B01F6D"/>
    <w:rsid w:val="00B2741D"/>
    <w:rsid w:val="00B61410"/>
    <w:rsid w:val="00BF15A0"/>
    <w:rsid w:val="00C11B84"/>
    <w:rsid w:val="00C913E7"/>
    <w:rsid w:val="00CC0676"/>
    <w:rsid w:val="00D32FA0"/>
    <w:rsid w:val="00E87D44"/>
    <w:rsid w:val="04D61841"/>
    <w:rsid w:val="167B02D4"/>
    <w:rsid w:val="21EF63D3"/>
    <w:rsid w:val="45A56194"/>
    <w:rsid w:val="5141437A"/>
    <w:rsid w:val="6A7E2DCD"/>
    <w:rsid w:val="6F5F60BF"/>
    <w:rsid w:val="7F49517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1" w:defQFormat="0" w:count="267">
    <w:lsdException w:name="Normal" w:unhideWhenUsed="0" w:qFormat="1"/>
    <w:lsdException w:name="heading 1" w:unhideWhenUsed="0" w:qFormat="1"/>
    <w:lsdException w:name="heading 2" w:qFormat="1"/>
    <w:lsdException w:name="heading 3" w:qFormat="1"/>
    <w:lsdException w:name="heading 4" w:qFormat="1"/>
    <w:lsdException w:name="heading 5" w:qFormat="1"/>
    <w:lsdException w:name="heading 6" w:semiHidden="1" w:qFormat="1"/>
    <w:lsdException w:name="heading 7" w:semiHidden="1" w:qFormat="1"/>
    <w:lsdException w:name="heading 8" w:semiHidden="1" w:qFormat="1"/>
    <w:lsdException w:name="heading 9"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unhideWhenUsed="0" w:qFormat="1"/>
    <w:lsdException w:name="header" w:unhideWhenUsed="0"/>
    <w:lsdException w:name="footer" w:unhideWhenUsed="0"/>
    <w:lsdException w:name="index heading" w:semiHidden="1"/>
    <w:lsdException w:name="caption" w:semiHidden="1" w:qFormat="1"/>
    <w:lsdException w:name="table of figures" w:semiHidden="1"/>
    <w:lsdException w:name="envelope address" w:semiHidden="1"/>
    <w:lsdException w:name="envelope return" w:semiHidden="1"/>
    <w:lsdException w:name="footnote reference" w:semiHidden="1"/>
    <w:lsdException w:name="annotation reference" w:unhideWhenUsed="0" w:qFormat="1"/>
    <w:lsdException w:name="line number" w:semiHidden="1"/>
    <w:lsdException w:name="page number" w:semiHidden="1"/>
    <w:lsdException w:name="endnote reference" w:semiHidden="1"/>
    <w:lsdException w:name="endnote text" w:semiHidden="1"/>
    <w:lsdException w:name="table of authorities" w:semiHidden="1"/>
    <w:lsdException w:name="macro" w:unhideWhenUsed="0"/>
    <w:lsdException w:name="toa heading" w:semiHidden="1"/>
    <w:lsdException w:name="List" w:semiHidden="1"/>
    <w:lsdException w:name="List Bullet" w:unhideWhenUsed="0"/>
    <w:lsdException w:name="List Number" w:unhideWhenUsed="0"/>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nhideWhenUsed="0" w:qFormat="1"/>
    <w:lsdException w:name="Closing" w:semiHidden="1"/>
    <w:lsdException w:name="Signature" w:semiHidden="1"/>
    <w:lsdException w:name="Default Paragraph Font" w:uiPriority="1" w:qFormat="1"/>
    <w:lsdException w:name="Body Text" w:semiHidden="1"/>
    <w:lsdException w:name="Body Text Indent" w:semiHidden="1"/>
    <w:lsdException w:name="List Continue" w:semiHidden="1"/>
    <w:lsdException w:name="List Continue 2" w:semiHidden="1"/>
    <w:lsdException w:name="List Continue 3" w:unhideWhenUsed="0"/>
    <w:lsdException w:name="List Continue 4" w:unhideWhenUsed="0"/>
    <w:lsdException w:name="List Continue 5" w:unhideWhenUsed="0"/>
    <w:lsdException w:name="Message Header" w:unhideWhenUsed="0"/>
    <w:lsdException w:name="Subtitle" w:unhideWhenUsed="0"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nhideWhenUsed="0" w:qFormat="1"/>
    <w:lsdException w:name="FollowedHyperlink" w:unhideWhenUsed="0" w:qFormat="1"/>
    <w:lsdException w:name="Strong" w:unhideWhenUsed="0" w:qFormat="1"/>
    <w:lsdException w:name="Emphasis" w:unhideWhenUsed="0" w:qFormat="1"/>
    <w:lsdException w:name="Document Map" w:unhideWhenUsed="0"/>
    <w:lsdException w:name="Plain Text" w:semiHidden="1"/>
    <w:lsdException w:name="E-mail Signature" w:semiHidden="1"/>
    <w:lsdException w:name="HTML Top of Form" w:semiHidden="1" w:uiPriority="99"/>
    <w:lsdException w:name="HTML Bottom of Form" w:semiHidden="1" w:uiPriority="99"/>
    <w:lsdException w:name="Normal (Web)" w:unhideWhenUsed="0"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uiPriority="99" w:qFormat="1"/>
    <w:lsdException w:name="annotation subject" w:semiHidden="1"/>
    <w:lsdException w:name="No List" w:semiHidden="1" w:uiPriority="99"/>
    <w:lsdException w:name="Outline List 1" w:semiHidden="1" w:uiPriority="99"/>
    <w:lsdException w:name="Outline List 2" w:semiHidden="1" w:uiPriority="99"/>
    <w:lsdException w:name="Outline List 3" w:semiHidden="1" w:uiPriority="99"/>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unhideWhenUsed="0"/>
    <w:lsdException w:name="Balloon Text" w:unhideWhenUsed="0"/>
    <w:lsdException w:name="Table Grid" w:unhideWhenUsed="0"/>
    <w:lsdException w:name="Table Theme" w:unhideWhenUsed="0"/>
    <w:lsdException w:name="Placeholder Text" w:semiHidden="1" w:uiPriority="99"/>
    <w:lsdException w:name="No Spacing" w:semiHidden="1" w:uiPriority="99"/>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uiPriority="99"/>
    <w:lsdException w:name="List Paragraph" w:semiHidden="1" w:uiPriority="99"/>
    <w:lsdException w:name="Quote" w:semiHidden="1" w:uiPriority="99"/>
    <w:lsdException w:name="Intense Quote" w:semiHidden="1" w:uiPriority="99"/>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
    <w:name w:val="Normal"/>
    <w:qFormat/>
    <w:rsid w:val="005A0C55"/>
    <w:pPr>
      <w:widowControl w:val="0"/>
      <w:jc w:val="both"/>
    </w:pPr>
    <w:rPr>
      <w:rFonts w:asciiTheme="minorHAnsi" w:eastAsiaTheme="minorEastAsia" w:hAnsiTheme="minorHAnsi" w:cstheme="minorBidi"/>
      <w:kern w:val="2"/>
      <w:sz w:val="21"/>
      <w:szCs w:val="24"/>
    </w:rPr>
  </w:style>
  <w:style w:type="paragraph" w:styleId="2">
    <w:name w:val="heading 2"/>
    <w:basedOn w:val="a"/>
    <w:next w:val="a"/>
    <w:unhideWhenUsed/>
    <w:qFormat/>
    <w:rsid w:val="005A0C5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nhideWhenUsed/>
    <w:qFormat/>
    <w:rsid w:val="005A0C55"/>
    <w:pPr>
      <w:keepNext/>
      <w:keepLines/>
      <w:spacing w:before="260" w:after="260" w:line="416" w:lineRule="auto"/>
      <w:outlineLvl w:val="2"/>
    </w:pPr>
    <w:rPr>
      <w:b/>
      <w:bCs/>
      <w:sz w:val="32"/>
      <w:szCs w:val="32"/>
    </w:rPr>
  </w:style>
  <w:style w:type="paragraph" w:styleId="4">
    <w:name w:val="heading 4"/>
    <w:basedOn w:val="a"/>
    <w:next w:val="a"/>
    <w:link w:val="4Char"/>
    <w:unhideWhenUsed/>
    <w:qFormat/>
    <w:rsid w:val="005A0C5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5A0C5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rsid w:val="005A0C55"/>
    <w:rPr>
      <w:rFonts w:ascii="宋体" w:eastAsia="宋体"/>
      <w:sz w:val="18"/>
      <w:szCs w:val="18"/>
    </w:rPr>
  </w:style>
  <w:style w:type="paragraph" w:styleId="a4">
    <w:name w:val="annotation text"/>
    <w:basedOn w:val="a"/>
    <w:qFormat/>
    <w:rsid w:val="005A0C55"/>
    <w:pPr>
      <w:jc w:val="left"/>
    </w:pPr>
  </w:style>
  <w:style w:type="paragraph" w:styleId="a5">
    <w:name w:val="Balloon Text"/>
    <w:basedOn w:val="a"/>
    <w:link w:val="Char0"/>
    <w:rsid w:val="005A0C55"/>
    <w:rPr>
      <w:sz w:val="18"/>
      <w:szCs w:val="18"/>
    </w:rPr>
  </w:style>
  <w:style w:type="paragraph" w:styleId="a6">
    <w:name w:val="footer"/>
    <w:basedOn w:val="a"/>
    <w:link w:val="Char1"/>
    <w:rsid w:val="005A0C55"/>
    <w:pPr>
      <w:tabs>
        <w:tab w:val="center" w:pos="4153"/>
        <w:tab w:val="right" w:pos="8306"/>
      </w:tabs>
      <w:snapToGrid w:val="0"/>
      <w:jc w:val="left"/>
    </w:pPr>
    <w:rPr>
      <w:sz w:val="18"/>
      <w:szCs w:val="18"/>
    </w:rPr>
  </w:style>
  <w:style w:type="paragraph" w:styleId="a7">
    <w:name w:val="header"/>
    <w:basedOn w:val="a"/>
    <w:link w:val="Char2"/>
    <w:rsid w:val="005A0C55"/>
    <w:pPr>
      <w:pBdr>
        <w:bottom w:val="single" w:sz="6" w:space="1" w:color="auto"/>
      </w:pBdr>
      <w:tabs>
        <w:tab w:val="center" w:pos="4153"/>
        <w:tab w:val="right" w:pos="8306"/>
      </w:tabs>
      <w:snapToGrid w:val="0"/>
      <w:jc w:val="center"/>
    </w:pPr>
    <w:rPr>
      <w:sz w:val="18"/>
      <w:szCs w:val="18"/>
    </w:rPr>
  </w:style>
  <w:style w:type="paragraph" w:styleId="1">
    <w:name w:val="toc 1"/>
    <w:basedOn w:val="a"/>
    <w:next w:val="a"/>
    <w:unhideWhenUsed/>
    <w:rsid w:val="005A0C55"/>
  </w:style>
  <w:style w:type="paragraph" w:styleId="20">
    <w:name w:val="toc 2"/>
    <w:basedOn w:val="a"/>
    <w:next w:val="a"/>
    <w:unhideWhenUsed/>
    <w:rsid w:val="005A0C55"/>
    <w:pPr>
      <w:ind w:leftChars="200" w:left="420"/>
    </w:pPr>
  </w:style>
  <w:style w:type="paragraph" w:styleId="a8">
    <w:name w:val="Normal (Web)"/>
    <w:basedOn w:val="a"/>
    <w:qFormat/>
    <w:rsid w:val="005A0C55"/>
    <w:pPr>
      <w:spacing w:beforeAutospacing="1" w:afterAutospacing="1"/>
      <w:jc w:val="left"/>
    </w:pPr>
    <w:rPr>
      <w:rFonts w:cs="Times New Roman"/>
      <w:kern w:val="0"/>
      <w:sz w:val="24"/>
    </w:rPr>
  </w:style>
  <w:style w:type="character" w:styleId="a9">
    <w:name w:val="FollowedHyperlink"/>
    <w:basedOn w:val="a0"/>
    <w:qFormat/>
    <w:rsid w:val="005A0C55"/>
    <w:rPr>
      <w:color w:val="800080"/>
      <w:u w:val="none"/>
    </w:rPr>
  </w:style>
  <w:style w:type="character" w:styleId="aa">
    <w:name w:val="Hyperlink"/>
    <w:basedOn w:val="a0"/>
    <w:qFormat/>
    <w:rsid w:val="005A0C55"/>
    <w:rPr>
      <w:color w:val="0000FF"/>
      <w:u w:val="none"/>
    </w:rPr>
  </w:style>
  <w:style w:type="character" w:styleId="ab">
    <w:name w:val="annotation reference"/>
    <w:basedOn w:val="a0"/>
    <w:qFormat/>
    <w:rsid w:val="005A0C55"/>
    <w:rPr>
      <w:sz w:val="21"/>
      <w:szCs w:val="21"/>
    </w:rPr>
  </w:style>
  <w:style w:type="table" w:styleId="ac">
    <w:name w:val="Table Grid"/>
    <w:basedOn w:val="a1"/>
    <w:rsid w:val="005A0C55"/>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urrent">
    <w:name w:val="current"/>
    <w:basedOn w:val="a0"/>
    <w:rsid w:val="005A0C55"/>
    <w:rPr>
      <w:color w:val="FFFFFF"/>
      <w:bdr w:val="single" w:sz="6" w:space="0" w:color="005BAC"/>
      <w:shd w:val="clear" w:color="auto" w:fill="005BAC"/>
    </w:rPr>
  </w:style>
  <w:style w:type="character" w:customStyle="1" w:styleId="disabled">
    <w:name w:val="disabled"/>
    <w:basedOn w:val="a0"/>
    <w:rsid w:val="005A0C55"/>
    <w:rPr>
      <w:color w:val="BFBFBF"/>
      <w:bdr w:val="single" w:sz="6" w:space="0" w:color="BFBFBF"/>
    </w:rPr>
  </w:style>
  <w:style w:type="paragraph" w:customStyle="1" w:styleId="152">
    <w:name w:val="样式 小四 行距: 1.5 倍行距 首行缩进:  2 字符"/>
    <w:basedOn w:val="a"/>
    <w:uiPriority w:val="99"/>
    <w:qFormat/>
    <w:rsid w:val="005A0C55"/>
    <w:pPr>
      <w:spacing w:line="360" w:lineRule="auto"/>
      <w:ind w:firstLineChars="200" w:firstLine="480"/>
    </w:pPr>
    <w:rPr>
      <w:rFonts w:ascii="Times New Roman" w:eastAsia="宋体" w:hAnsi="Times New Roman" w:cs="宋体"/>
      <w:sz w:val="24"/>
      <w:szCs w:val="20"/>
    </w:rPr>
  </w:style>
  <w:style w:type="paragraph" w:customStyle="1" w:styleId="10">
    <w:name w:val="列出段落1"/>
    <w:basedOn w:val="a"/>
    <w:uiPriority w:val="99"/>
    <w:qFormat/>
    <w:rsid w:val="005A0C55"/>
    <w:pPr>
      <w:widowControl/>
      <w:ind w:firstLineChars="200" w:firstLine="420"/>
      <w:jc w:val="left"/>
    </w:pPr>
    <w:rPr>
      <w:rFonts w:ascii="宋体" w:eastAsia="宋体" w:hAnsi="宋体" w:cs="宋体"/>
      <w:kern w:val="0"/>
      <w:sz w:val="24"/>
    </w:rPr>
  </w:style>
  <w:style w:type="character" w:customStyle="1" w:styleId="4Char">
    <w:name w:val="标题 4 Char"/>
    <w:basedOn w:val="a0"/>
    <w:link w:val="4"/>
    <w:uiPriority w:val="9"/>
    <w:qFormat/>
    <w:rsid w:val="005A0C55"/>
    <w:rPr>
      <w:rFonts w:asciiTheme="majorHAnsi" w:eastAsiaTheme="majorEastAsia" w:hAnsiTheme="majorHAnsi" w:cstheme="majorBidi"/>
      <w:b/>
      <w:bCs/>
      <w:sz w:val="28"/>
      <w:szCs w:val="28"/>
    </w:rPr>
  </w:style>
  <w:style w:type="character" w:customStyle="1" w:styleId="Char2">
    <w:name w:val="页眉 Char"/>
    <w:basedOn w:val="a0"/>
    <w:link w:val="a7"/>
    <w:qFormat/>
    <w:rsid w:val="005A0C55"/>
    <w:rPr>
      <w:rFonts w:asciiTheme="minorHAnsi" w:eastAsiaTheme="minorEastAsia" w:hAnsiTheme="minorHAnsi" w:cstheme="minorBidi"/>
      <w:kern w:val="2"/>
      <w:sz w:val="18"/>
      <w:szCs w:val="18"/>
    </w:rPr>
  </w:style>
  <w:style w:type="character" w:customStyle="1" w:styleId="Char1">
    <w:name w:val="页脚 Char"/>
    <w:basedOn w:val="a0"/>
    <w:link w:val="a6"/>
    <w:rsid w:val="005A0C55"/>
    <w:rPr>
      <w:rFonts w:asciiTheme="minorHAnsi" w:eastAsiaTheme="minorEastAsia" w:hAnsiTheme="minorHAnsi" w:cstheme="minorBidi"/>
      <w:kern w:val="2"/>
      <w:sz w:val="18"/>
      <w:szCs w:val="18"/>
    </w:rPr>
  </w:style>
  <w:style w:type="character" w:customStyle="1" w:styleId="Char0">
    <w:name w:val="批注框文本 Char"/>
    <w:basedOn w:val="a0"/>
    <w:link w:val="a5"/>
    <w:rsid w:val="005A0C55"/>
    <w:rPr>
      <w:rFonts w:asciiTheme="minorHAnsi" w:eastAsiaTheme="minorEastAsia" w:hAnsiTheme="minorHAnsi" w:cstheme="minorBidi"/>
      <w:kern w:val="2"/>
      <w:sz w:val="18"/>
      <w:szCs w:val="18"/>
    </w:rPr>
  </w:style>
  <w:style w:type="character" w:customStyle="1" w:styleId="Char">
    <w:name w:val="文档结构图 Char"/>
    <w:basedOn w:val="a0"/>
    <w:link w:val="a3"/>
    <w:rsid w:val="005A0C55"/>
    <w:rPr>
      <w:rFonts w:ascii="宋体" w:hAnsiTheme="minorHAnsi" w:cstheme="minorBidi"/>
      <w:kern w:val="2"/>
      <w:sz w:val="18"/>
      <w:szCs w:val="18"/>
    </w:rPr>
  </w:style>
  <w:style w:type="paragraph" w:customStyle="1" w:styleId="21">
    <w:name w:val="列出段落2"/>
    <w:basedOn w:val="a"/>
    <w:uiPriority w:val="99"/>
    <w:unhideWhenUsed/>
    <w:rsid w:val="005A0C55"/>
    <w:pPr>
      <w:ind w:firstLineChars="200" w:firstLine="420"/>
    </w:pPr>
  </w:style>
  <w:style w:type="character" w:customStyle="1" w:styleId="5Char">
    <w:name w:val="标题 5 Char"/>
    <w:basedOn w:val="a0"/>
    <w:link w:val="5"/>
    <w:qFormat/>
    <w:rsid w:val="005A0C55"/>
    <w:rPr>
      <w:rFonts w:asciiTheme="minorHAnsi" w:eastAsiaTheme="minorEastAsia" w:hAnsiTheme="minorHAnsi" w:cstheme="minorBidi"/>
      <w:b/>
      <w:bCs/>
      <w:kern w:val="2"/>
      <w:sz w:val="28"/>
      <w:szCs w:val="28"/>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Data" Target="diagrams/data1.xml"/><Relationship Id="rId39" Type="http://schemas.openxmlformats.org/officeDocument/2006/relationships/diagramData" Target="diagrams/data2.xml"/><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diagramColors" Target="diagrams/colors2.xml"/><Relationship Id="rId47" Type="http://schemas.openxmlformats.org/officeDocument/2006/relationships/chart" Target="charts/chart1.xml"/><Relationship Id="rId50" Type="http://schemas.openxmlformats.org/officeDocument/2006/relationships/image" Target="media/image28.wmf"/><Relationship Id="rId55" Type="http://schemas.openxmlformats.org/officeDocument/2006/relationships/diagramLayout" Target="diagrams/layout3.xm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diagramColors" Target="diagrams/colors1.xml"/><Relationship Id="rId41" Type="http://schemas.openxmlformats.org/officeDocument/2006/relationships/diagramQuickStyle" Target="diagrams/quickStyle2.xml"/><Relationship Id="rId54" Type="http://schemas.openxmlformats.org/officeDocument/2006/relationships/diagramData" Target="diagrams/data3.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diagramLayout" Target="diagrams/layout2.xml"/><Relationship Id="rId45" Type="http://schemas.openxmlformats.org/officeDocument/2006/relationships/image" Target="media/image26.wmf"/><Relationship Id="rId53" Type="http://schemas.openxmlformats.org/officeDocument/2006/relationships/oleObject" Target="embeddings/oleObject4.bin"/><Relationship Id="rId58" Type="http://schemas.microsoft.com/office/2007/relationships/diagramDrawing" Target="diagrams/drawing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diagramQuickStyle" Target="diagrams/quickStyle1.xml"/><Relationship Id="rId36" Type="http://schemas.openxmlformats.org/officeDocument/2006/relationships/image" Target="media/image23.png"/><Relationship Id="rId49" Type="http://schemas.openxmlformats.org/officeDocument/2006/relationships/oleObject" Target="embeddings/oleObject2.bin"/><Relationship Id="rId57" Type="http://schemas.openxmlformats.org/officeDocument/2006/relationships/diagramColors" Target="diagrams/colors3.xml"/><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hyperlink" Target="http://www.bdtjj.com.cn/uploadfile/png/2007-8/2007823152310120.png" TargetMode="External"/><Relationship Id="rId52" Type="http://schemas.openxmlformats.org/officeDocument/2006/relationships/image" Target="media/image29.wmf"/><Relationship Id="rId60" Type="http://schemas.openxmlformats.org/officeDocument/2006/relationships/hyperlink" Target="http://www.lpck.cn"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22.png"/><Relationship Id="rId43" Type="http://schemas.microsoft.com/office/2007/relationships/diagramDrawing" Target="diagrams/drawing2.xml"/><Relationship Id="rId48" Type="http://schemas.openxmlformats.org/officeDocument/2006/relationships/image" Target="media/image27.wmf"/><Relationship Id="rId56" Type="http://schemas.openxmlformats.org/officeDocument/2006/relationships/diagramQuickStyle" Target="diagrams/quickStyle3.xml"/><Relationship Id="rId8" Type="http://schemas.openxmlformats.org/officeDocument/2006/relationships/endnotes" Target="endnotes.xml"/><Relationship Id="rId51" Type="http://schemas.openxmlformats.org/officeDocument/2006/relationships/oleObject" Target="embeddings/oleObject3.bin"/><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oleObject" Target="embeddings/oleObject1.bin"/><Relationship Id="rId59" Type="http://schemas.openxmlformats.org/officeDocument/2006/relationships/image" Target="media/image30.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Administrator\Desktop\tmp001.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lang val="zh-CN"/>
  <c:chart>
    <c:title>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plotArea>
      <c:layout/>
      <c:lineChart>
        <c:grouping val="standard"/>
        <c:ser>
          <c:idx val="0"/>
          <c:order val="0"/>
          <c:tx>
            <c:strRef>
              <c:f>'[tmp001.xls]SQL Results'!$F$1</c:f>
              <c:strCache>
                <c:ptCount val="1"/>
                <c:pt idx="0">
                  <c:v>上汽大众</c:v>
                </c:pt>
              </c:strCache>
            </c:strRef>
          </c:tx>
          <c:spPr>
            <a:ln w="28575" cap="rnd" cmpd="sng" algn="ctr">
              <a:solidFill>
                <a:schemeClr val="accent1"/>
              </a:solidFill>
              <a:prstDash val="solid"/>
              <a:round/>
            </a:ln>
            <a:effectLst/>
          </c:spPr>
          <c:marker>
            <c:symbol val="circle"/>
            <c:size val="5"/>
            <c:spPr>
              <a:solidFill>
                <a:schemeClr val="accent1"/>
              </a:solidFill>
              <a:ln w="9525" cap="flat" cmpd="sng" algn="ctr">
                <a:solidFill>
                  <a:schemeClr val="accent1"/>
                </a:solidFill>
                <a:prstDash val="solid"/>
                <a:round/>
              </a:ln>
              <a:effectLst/>
            </c:spPr>
          </c:marker>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t"/>
            <c:showVal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'[tmp001.xls]SQL Results'!$E$5:$E$28</c:f>
              <c:strCache>
                <c:ptCount val="24"/>
                <c:pt idx="0">
                  <c:v>2015/01</c:v>
                </c:pt>
                <c:pt idx="1">
                  <c:v>2015/02</c:v>
                </c:pt>
                <c:pt idx="2">
                  <c:v>2015/03</c:v>
                </c:pt>
                <c:pt idx="3">
                  <c:v>2015/04</c:v>
                </c:pt>
                <c:pt idx="4">
                  <c:v>2015/05</c:v>
                </c:pt>
                <c:pt idx="5">
                  <c:v>2015/06</c:v>
                </c:pt>
                <c:pt idx="6">
                  <c:v>2015/07</c:v>
                </c:pt>
                <c:pt idx="7">
                  <c:v>2015/08</c:v>
                </c:pt>
                <c:pt idx="8">
                  <c:v>2015/09</c:v>
                </c:pt>
                <c:pt idx="9">
                  <c:v>2015/10</c:v>
                </c:pt>
                <c:pt idx="10">
                  <c:v>2015/11</c:v>
                </c:pt>
                <c:pt idx="11">
                  <c:v>2015/12</c:v>
                </c:pt>
                <c:pt idx="12">
                  <c:v>2016/01</c:v>
                </c:pt>
                <c:pt idx="13">
                  <c:v>2016/02</c:v>
                </c:pt>
                <c:pt idx="14">
                  <c:v>2016/03</c:v>
                </c:pt>
                <c:pt idx="15">
                  <c:v>2016/04</c:v>
                </c:pt>
                <c:pt idx="16">
                  <c:v>2016/05</c:v>
                </c:pt>
                <c:pt idx="17">
                  <c:v>2016/06</c:v>
                </c:pt>
                <c:pt idx="18">
                  <c:v>2016/07</c:v>
                </c:pt>
                <c:pt idx="19">
                  <c:v>2016/08</c:v>
                </c:pt>
                <c:pt idx="20">
                  <c:v>2016/09</c:v>
                </c:pt>
                <c:pt idx="21">
                  <c:v>2016/10</c:v>
                </c:pt>
                <c:pt idx="22">
                  <c:v>2016/11</c:v>
                </c:pt>
                <c:pt idx="23">
                  <c:v>2016/12</c:v>
                </c:pt>
              </c:strCache>
            </c:strRef>
          </c:cat>
          <c:val>
            <c:numRef>
              <c:f>'[tmp001.xls]SQL Results'!$F$5:$F$28</c:f>
              <c:numCache>
                <c:formatCode>0_ </c:formatCode>
                <c:ptCount val="24"/>
                <c:pt idx="0">
                  <c:v>100</c:v>
                </c:pt>
                <c:pt idx="1">
                  <c:v>97.864301452853269</c:v>
                </c:pt>
                <c:pt idx="2">
                  <c:v>97.453927341879307</c:v>
                </c:pt>
                <c:pt idx="3">
                  <c:v>93.185782123860022</c:v>
                </c:pt>
                <c:pt idx="4">
                  <c:v>92.502375527362688</c:v>
                </c:pt>
                <c:pt idx="5">
                  <c:v>91.167489974961583</c:v>
                </c:pt>
                <c:pt idx="6">
                  <c:v>92.8358409713057</c:v>
                </c:pt>
                <c:pt idx="7">
                  <c:v>97.979678718318681</c:v>
                </c:pt>
                <c:pt idx="8">
                  <c:v>96.392889820924765</c:v>
                </c:pt>
                <c:pt idx="9">
                  <c:v>100.63104689408696</c:v>
                </c:pt>
                <c:pt idx="10">
                  <c:v>100.22227772978798</c:v>
                </c:pt>
                <c:pt idx="11">
                  <c:v>102.81258692250798</c:v>
                </c:pt>
                <c:pt idx="12">
                  <c:v>105.10921237906598</c:v>
                </c:pt>
                <c:pt idx="13">
                  <c:v>108.63803997074298</c:v>
                </c:pt>
                <c:pt idx="14">
                  <c:v>110.66589530088596</c:v>
                </c:pt>
                <c:pt idx="15">
                  <c:v>111.80450162253098</c:v>
                </c:pt>
                <c:pt idx="16">
                  <c:v>112.978360505507</c:v>
                </c:pt>
                <c:pt idx="17">
                  <c:v>114.93680430862598</c:v>
                </c:pt>
                <c:pt idx="18">
                  <c:v>118.02758326981706</c:v>
                </c:pt>
                <c:pt idx="19">
                  <c:v>116.48805775680997</c:v>
                </c:pt>
                <c:pt idx="20">
                  <c:v>114.47279848318297</c:v>
                </c:pt>
                <c:pt idx="21">
                  <c:v>118.706970423979</c:v>
                </c:pt>
                <c:pt idx="22">
                  <c:v>118.45832412494202</c:v>
                </c:pt>
                <c:pt idx="23">
                  <c:v>114.85925636074802</c:v>
                </c:pt>
              </c:numCache>
            </c:numRef>
          </c:val>
        </c:ser>
        <c:dLbls>
          <c:showVal val="1"/>
        </c:dLbls>
        <c:marker val="1"/>
        <c:axId val="79254272"/>
        <c:axId val="79255424"/>
      </c:lineChart>
      <c:catAx>
        <c:axId val="79254272"/>
        <c:scaling>
          <c:orientation val="minMax"/>
        </c:scaling>
        <c:axPos val="b"/>
        <c:numFmt formatCode="General" sourceLinked="0"/>
        <c:majorTickMark val="none"/>
        <c:tickLblPos val="nextTo"/>
        <c:spPr>
          <a:noFill/>
          <a:ln w="9525" cap="flat" cmpd="sng" algn="ctr">
            <a:solidFill>
              <a:schemeClr val="tx1">
                <a:lumMod val="15000"/>
                <a:lumOff val="85000"/>
              </a:schemeClr>
            </a:solidFill>
            <a:prstDash val="solid"/>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79255424"/>
        <c:crosses val="autoZero"/>
        <c:auto val="1"/>
        <c:lblAlgn val="ctr"/>
        <c:lblOffset val="100"/>
      </c:catAx>
      <c:valAx>
        <c:axId val="79255424"/>
        <c:scaling>
          <c:orientation val="minMax"/>
          <c:max val="120"/>
          <c:min val="90"/>
        </c:scaling>
        <c:axPos val="l"/>
        <c:majorGridlines>
          <c:spPr>
            <a:ln w="9525" cap="flat" cmpd="sng" algn="ctr">
              <a:solidFill>
                <a:schemeClr val="tx1">
                  <a:lumMod val="15000"/>
                  <a:lumOff val="85000"/>
                </a:schemeClr>
              </a:solidFill>
              <a:prstDash val="solid"/>
              <a:round/>
            </a:ln>
            <a:effectLst/>
          </c:spPr>
        </c:majorGridlines>
        <c:numFmt formatCode="0_ " sourceLinked="1"/>
        <c:majorTickMark val="none"/>
        <c:tickLblPos val="nextTo"/>
        <c:spPr>
          <a:noFill/>
          <a:ln w="6350" cap="flat" cmpd="sng" algn="ctr">
            <a:noFill/>
            <a:prstDash val="solid"/>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79254272"/>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prstDash val="solid"/>
      <a:round/>
    </a:ln>
    <a:effectLst/>
  </c:spPr>
  <c:txPr>
    <a:bodyPr/>
    <a:lstStyle/>
    <a:p>
      <a:pPr>
        <a:defRPr lang="zh-CN"/>
      </a:pPr>
      <a:endParaRPr lang="zh-CN"/>
    </a:p>
  </c:txPr>
  <c:externalData r:id="rId1"/>
</c:chartSpace>
</file>

<file path=word/diagrams/colors1.xml><?xml version="1.0" encoding="utf-8"?>
<dgm:colorsDef xmlns:dgm="http://schemas.openxmlformats.org/drawingml/2006/diagram" xmlns:a="http://schemas.openxmlformats.org/drawingml/2006/main" uniqueId="urn:microsoft.com/office/officeart/2005/8/colors/accent1_2#3">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08DCCA84-845D-4AFA-B5C9-F6524C28B363}" type="doc">
      <dgm:prSet loTypeId="urn:microsoft.com/office/officeart/2005/8/layout/radial3" loCatId="cycle" qsTypeId="urn:microsoft.com/office/officeart/2005/8/quickstyle/simple1#3" qsCatId="simple" csTypeId="urn:microsoft.com/office/officeart/2005/8/colors/accent1_2#3" csCatId="accent1" phldr="0"/>
      <dgm:spPr/>
      <dgm:t>
        <a:bodyPr/>
        <a:lstStyle/>
        <a:p>
          <a:endParaRPr lang="zh-CN" altLang="en-US"/>
        </a:p>
      </dgm:t>
    </dgm:pt>
    <dgm:pt modelId="{3B7D232D-7CD3-4CE8-9F64-CD8AC0A8F086}">
      <dgm:prSet phldrT="[文本]" phldr="0" custT="0"/>
      <dgm:spPr/>
      <dgm:t>
        <a:bodyPr vert="horz" wrap="square"/>
        <a:lstStyle/>
        <a:p>
          <a:pPr algn="ctr">
            <a:lnSpc>
              <a:spcPct val="100000"/>
            </a:lnSpc>
            <a:spcBef>
              <a:spcPct val="0"/>
            </a:spcBef>
            <a:spcAft>
              <a:spcPct val="35000"/>
            </a:spcAft>
          </a:pPr>
          <a:r>
            <a:rPr lang="zh-CN" altLang="en-US"/>
            <a:t>多变量分析</a:t>
          </a:r>
        </a:p>
      </dgm:t>
    </dgm:pt>
    <dgm:pt modelId="{C7F2A52F-E9AF-4FE6-B5CD-C166BF0ADD11}" type="parTrans" cxnId="{7686F509-DACF-4CBB-8218-FC7F434927CA}">
      <dgm:prSet/>
      <dgm:spPr/>
      <dgm:t>
        <a:bodyPr/>
        <a:lstStyle/>
        <a:p>
          <a:pPr algn="ctr"/>
          <a:endParaRPr lang="zh-CN" altLang="en-US"/>
        </a:p>
      </dgm:t>
    </dgm:pt>
    <dgm:pt modelId="{30BC1A13-A670-40BD-AA58-D31C951E8C01}" type="sibTrans" cxnId="{7686F509-DACF-4CBB-8218-FC7F434927CA}">
      <dgm:prSet/>
      <dgm:spPr/>
      <dgm:t>
        <a:bodyPr/>
        <a:lstStyle/>
        <a:p>
          <a:pPr algn="ctr"/>
          <a:endParaRPr lang="zh-CN" altLang="en-US"/>
        </a:p>
      </dgm:t>
    </dgm:pt>
    <dgm:pt modelId="{C7B2594F-967C-49BB-B2B4-428D59DF0E5B}">
      <dgm:prSet phldrT="[文本]" phldr="0" custT="0"/>
      <dgm:spPr/>
      <dgm:t>
        <a:bodyPr vert="horz" wrap="square"/>
        <a:lstStyle/>
        <a:p>
          <a:pPr algn="ctr">
            <a:lnSpc>
              <a:spcPct val="100000"/>
            </a:lnSpc>
            <a:spcBef>
              <a:spcPct val="0"/>
            </a:spcBef>
            <a:spcAft>
              <a:spcPct val="35000"/>
            </a:spcAft>
          </a:pPr>
          <a:r>
            <a:rPr lang="zh-CN" altLang="en-US"/>
            <a:t>时间</a:t>
          </a:r>
        </a:p>
      </dgm:t>
    </dgm:pt>
    <dgm:pt modelId="{BDBB4B8B-EAF7-4324-AC79-B5938C48C343}" type="parTrans" cxnId="{2040B6B4-0403-468D-95E8-6BBEC666783A}">
      <dgm:prSet/>
      <dgm:spPr/>
      <dgm:t>
        <a:bodyPr/>
        <a:lstStyle/>
        <a:p>
          <a:pPr algn="ctr"/>
          <a:endParaRPr lang="zh-CN" altLang="en-US"/>
        </a:p>
      </dgm:t>
    </dgm:pt>
    <dgm:pt modelId="{33450FBC-DB64-439A-8E3F-E2574AEFCA86}" type="sibTrans" cxnId="{2040B6B4-0403-468D-95E8-6BBEC666783A}">
      <dgm:prSet/>
      <dgm:spPr/>
      <dgm:t>
        <a:bodyPr/>
        <a:lstStyle/>
        <a:p>
          <a:pPr algn="ctr"/>
          <a:endParaRPr lang="zh-CN" altLang="en-US"/>
        </a:p>
      </dgm:t>
    </dgm:pt>
    <dgm:pt modelId="{2754153E-2870-4A58-BD98-DAF85237F37A}">
      <dgm:prSet phldrT="[文本]" phldr="0" custT="0"/>
      <dgm:spPr/>
      <dgm:t>
        <a:bodyPr vert="horz" wrap="square"/>
        <a:lstStyle/>
        <a:p>
          <a:pPr algn="ctr">
            <a:lnSpc>
              <a:spcPct val="100000"/>
            </a:lnSpc>
            <a:spcBef>
              <a:spcPct val="0"/>
            </a:spcBef>
            <a:spcAft>
              <a:spcPct val="35000"/>
            </a:spcAft>
          </a:pPr>
          <a:r>
            <a:rPr lang="zh-CN" altLang="en-US"/>
            <a:t>车型品牌</a:t>
          </a:r>
        </a:p>
      </dgm:t>
    </dgm:pt>
    <dgm:pt modelId="{42C2D6D1-657F-4D95-8E73-20ABF221F4DE}" type="parTrans" cxnId="{6F2EF61F-B41A-4100-92BA-82F4674F72E4}">
      <dgm:prSet/>
      <dgm:spPr/>
      <dgm:t>
        <a:bodyPr/>
        <a:lstStyle/>
        <a:p>
          <a:pPr algn="ctr"/>
          <a:endParaRPr lang="zh-CN" altLang="en-US"/>
        </a:p>
      </dgm:t>
    </dgm:pt>
    <dgm:pt modelId="{2EBAC0DD-319C-4E29-BF39-DF789C3A671B}" type="sibTrans" cxnId="{6F2EF61F-B41A-4100-92BA-82F4674F72E4}">
      <dgm:prSet/>
      <dgm:spPr/>
      <dgm:t>
        <a:bodyPr/>
        <a:lstStyle/>
        <a:p>
          <a:pPr algn="ctr"/>
          <a:endParaRPr lang="zh-CN" altLang="en-US"/>
        </a:p>
      </dgm:t>
    </dgm:pt>
    <dgm:pt modelId="{82717C1F-66C6-4A94-9A71-62F2105F77AB}">
      <dgm:prSet phldrT="[文本]" phldr="0" custT="0"/>
      <dgm:spPr/>
      <dgm:t>
        <a:bodyPr vert="horz" wrap="square"/>
        <a:lstStyle/>
        <a:p>
          <a:pPr algn="ctr">
            <a:lnSpc>
              <a:spcPct val="100000"/>
            </a:lnSpc>
            <a:spcBef>
              <a:spcPct val="0"/>
            </a:spcBef>
            <a:spcAft>
              <a:spcPct val="35000"/>
            </a:spcAft>
          </a:pPr>
          <a:r>
            <a:rPr lang="zh-CN" altLang="en-US"/>
            <a:t>空间</a:t>
          </a:r>
        </a:p>
      </dgm:t>
    </dgm:pt>
    <dgm:pt modelId="{76E20547-2B14-46FF-8876-56FF1C0E3AD3}" type="parTrans" cxnId="{3F81C085-AD9F-4B67-B768-F92625BB1174}">
      <dgm:prSet/>
      <dgm:spPr/>
      <dgm:t>
        <a:bodyPr/>
        <a:lstStyle/>
        <a:p>
          <a:pPr algn="ctr"/>
          <a:endParaRPr lang="zh-CN" altLang="en-US"/>
        </a:p>
      </dgm:t>
    </dgm:pt>
    <dgm:pt modelId="{5D0F8D1F-49D5-4EDC-83FB-B27D620915A5}" type="sibTrans" cxnId="{3F81C085-AD9F-4B67-B768-F92625BB1174}">
      <dgm:prSet/>
      <dgm:spPr/>
      <dgm:t>
        <a:bodyPr/>
        <a:lstStyle/>
        <a:p>
          <a:pPr algn="ctr"/>
          <a:endParaRPr lang="zh-CN" altLang="en-US"/>
        </a:p>
      </dgm:t>
    </dgm:pt>
    <dgm:pt modelId="{C397CB15-7790-4F1A-896D-7552F2F7F294}" type="pres">
      <dgm:prSet presAssocID="{08DCCA84-845D-4AFA-B5C9-F6524C28B363}" presName="composite" presStyleCnt="0">
        <dgm:presLayoutVars>
          <dgm:chMax val="1"/>
          <dgm:dir/>
          <dgm:resizeHandles val="exact"/>
        </dgm:presLayoutVars>
      </dgm:prSet>
      <dgm:spPr/>
      <dgm:t>
        <a:bodyPr/>
        <a:lstStyle/>
        <a:p>
          <a:endParaRPr lang="zh-CN" altLang="en-US"/>
        </a:p>
      </dgm:t>
    </dgm:pt>
    <dgm:pt modelId="{947B5A56-686A-4842-A85E-F213490D2A53}" type="pres">
      <dgm:prSet presAssocID="{08DCCA84-845D-4AFA-B5C9-F6524C28B363}" presName="radial" presStyleCnt="0">
        <dgm:presLayoutVars>
          <dgm:animLvl val="ctr"/>
        </dgm:presLayoutVars>
      </dgm:prSet>
      <dgm:spPr/>
    </dgm:pt>
    <dgm:pt modelId="{4D249092-DA8C-4681-AA9C-207F2DFD3154}" type="pres">
      <dgm:prSet presAssocID="{3B7D232D-7CD3-4CE8-9F64-CD8AC0A8F086}" presName="centerShape" presStyleLbl="vennNode1" presStyleIdx="0" presStyleCnt="4"/>
      <dgm:spPr/>
      <dgm:t>
        <a:bodyPr/>
        <a:lstStyle/>
        <a:p>
          <a:endParaRPr lang="zh-CN" altLang="en-US"/>
        </a:p>
      </dgm:t>
    </dgm:pt>
    <dgm:pt modelId="{0ABA4A14-2574-4777-939A-8A91AE25FBF5}" type="pres">
      <dgm:prSet presAssocID="{C7B2594F-967C-49BB-B2B4-428D59DF0E5B}" presName="node" presStyleLbl="vennNode1" presStyleIdx="1" presStyleCnt="4">
        <dgm:presLayoutVars>
          <dgm:bulletEnabled val="1"/>
        </dgm:presLayoutVars>
      </dgm:prSet>
      <dgm:spPr/>
      <dgm:t>
        <a:bodyPr/>
        <a:lstStyle/>
        <a:p>
          <a:endParaRPr lang="zh-CN" altLang="en-US"/>
        </a:p>
      </dgm:t>
    </dgm:pt>
    <dgm:pt modelId="{A9981A18-75F3-41F3-9957-B40659E402CE}" type="pres">
      <dgm:prSet presAssocID="{2754153E-2870-4A58-BD98-DAF85237F37A}" presName="node" presStyleLbl="vennNode1" presStyleIdx="2" presStyleCnt="4">
        <dgm:presLayoutVars>
          <dgm:bulletEnabled val="1"/>
        </dgm:presLayoutVars>
      </dgm:prSet>
      <dgm:spPr/>
      <dgm:t>
        <a:bodyPr/>
        <a:lstStyle/>
        <a:p>
          <a:endParaRPr lang="zh-CN" altLang="en-US"/>
        </a:p>
      </dgm:t>
    </dgm:pt>
    <dgm:pt modelId="{5BB31F2C-9F6F-461E-B8AE-DAD63322F779}" type="pres">
      <dgm:prSet presAssocID="{82717C1F-66C6-4A94-9A71-62F2105F77AB}" presName="node" presStyleLbl="vennNode1" presStyleIdx="3" presStyleCnt="4">
        <dgm:presLayoutVars>
          <dgm:bulletEnabled val="1"/>
        </dgm:presLayoutVars>
      </dgm:prSet>
      <dgm:spPr/>
      <dgm:t>
        <a:bodyPr/>
        <a:lstStyle/>
        <a:p>
          <a:endParaRPr lang="zh-CN" altLang="en-US"/>
        </a:p>
      </dgm:t>
    </dgm:pt>
  </dgm:ptLst>
  <dgm:cxnLst>
    <dgm:cxn modelId="{498062AC-7C82-4B3A-8D02-CF36F0331676}" type="presOf" srcId="{3B7D232D-7CD3-4CE8-9F64-CD8AC0A8F086}" destId="{4D249092-DA8C-4681-AA9C-207F2DFD3154}" srcOrd="0" destOrd="0" presId="urn:microsoft.com/office/officeart/2005/8/layout/radial3"/>
    <dgm:cxn modelId="{2040B6B4-0403-468D-95E8-6BBEC666783A}" srcId="{3B7D232D-7CD3-4CE8-9F64-CD8AC0A8F086}" destId="{C7B2594F-967C-49BB-B2B4-428D59DF0E5B}" srcOrd="0" destOrd="0" parTransId="{BDBB4B8B-EAF7-4324-AC79-B5938C48C343}" sibTransId="{33450FBC-DB64-439A-8E3F-E2574AEFCA86}"/>
    <dgm:cxn modelId="{25114645-4C80-412B-A0DD-93BCF9FE7670}" type="presOf" srcId="{08DCCA84-845D-4AFA-B5C9-F6524C28B363}" destId="{C397CB15-7790-4F1A-896D-7552F2F7F294}" srcOrd="0" destOrd="0" presId="urn:microsoft.com/office/officeart/2005/8/layout/radial3"/>
    <dgm:cxn modelId="{3F81C085-AD9F-4B67-B768-F92625BB1174}" srcId="{3B7D232D-7CD3-4CE8-9F64-CD8AC0A8F086}" destId="{82717C1F-66C6-4A94-9A71-62F2105F77AB}" srcOrd="2" destOrd="0" parTransId="{76E20547-2B14-46FF-8876-56FF1C0E3AD3}" sibTransId="{5D0F8D1F-49D5-4EDC-83FB-B27D620915A5}"/>
    <dgm:cxn modelId="{5F5CE120-502C-4BE4-B27E-37FC405EE9CD}" type="presOf" srcId="{C7B2594F-967C-49BB-B2B4-428D59DF0E5B}" destId="{0ABA4A14-2574-4777-939A-8A91AE25FBF5}" srcOrd="0" destOrd="0" presId="urn:microsoft.com/office/officeart/2005/8/layout/radial3"/>
    <dgm:cxn modelId="{7686F509-DACF-4CBB-8218-FC7F434927CA}" srcId="{08DCCA84-845D-4AFA-B5C9-F6524C28B363}" destId="{3B7D232D-7CD3-4CE8-9F64-CD8AC0A8F086}" srcOrd="0" destOrd="0" parTransId="{C7F2A52F-E9AF-4FE6-B5CD-C166BF0ADD11}" sibTransId="{30BC1A13-A670-40BD-AA58-D31C951E8C01}"/>
    <dgm:cxn modelId="{DE253CAB-D0BF-4A0A-BE8B-C3352D2778B9}" type="presOf" srcId="{2754153E-2870-4A58-BD98-DAF85237F37A}" destId="{A9981A18-75F3-41F3-9957-B40659E402CE}" srcOrd="0" destOrd="0" presId="urn:microsoft.com/office/officeart/2005/8/layout/radial3"/>
    <dgm:cxn modelId="{6F2EF61F-B41A-4100-92BA-82F4674F72E4}" srcId="{3B7D232D-7CD3-4CE8-9F64-CD8AC0A8F086}" destId="{2754153E-2870-4A58-BD98-DAF85237F37A}" srcOrd="1" destOrd="0" parTransId="{42C2D6D1-657F-4D95-8E73-20ABF221F4DE}" sibTransId="{2EBAC0DD-319C-4E29-BF39-DF789C3A671B}"/>
    <dgm:cxn modelId="{6A16D251-4DB9-4FDE-B5C8-C5D01CCC7ABA}" type="presOf" srcId="{82717C1F-66C6-4A94-9A71-62F2105F77AB}" destId="{5BB31F2C-9F6F-461E-B8AE-DAD63322F779}" srcOrd="0" destOrd="0" presId="urn:microsoft.com/office/officeart/2005/8/layout/radial3"/>
    <dgm:cxn modelId="{B1C7FF27-6D66-46DC-9AA3-D3FE09CF3381}" type="presParOf" srcId="{C397CB15-7790-4F1A-896D-7552F2F7F294}" destId="{947B5A56-686A-4842-A85E-F213490D2A53}" srcOrd="0" destOrd="0" presId="urn:microsoft.com/office/officeart/2005/8/layout/radial3"/>
    <dgm:cxn modelId="{471E8DF0-A783-4CB4-B03C-BFDD57DD3093}" type="presParOf" srcId="{947B5A56-686A-4842-A85E-F213490D2A53}" destId="{4D249092-DA8C-4681-AA9C-207F2DFD3154}" srcOrd="0" destOrd="0" presId="urn:microsoft.com/office/officeart/2005/8/layout/radial3"/>
    <dgm:cxn modelId="{A76BE55A-DCC7-4451-9485-A38D7EB019AA}" type="presParOf" srcId="{947B5A56-686A-4842-A85E-F213490D2A53}" destId="{0ABA4A14-2574-4777-939A-8A91AE25FBF5}" srcOrd="1" destOrd="0" presId="urn:microsoft.com/office/officeart/2005/8/layout/radial3"/>
    <dgm:cxn modelId="{21E4FAF0-B624-43CA-AB70-5063EB19442B}" type="presParOf" srcId="{947B5A56-686A-4842-A85E-F213490D2A53}" destId="{A9981A18-75F3-41F3-9957-B40659E402CE}" srcOrd="2" destOrd="0" presId="urn:microsoft.com/office/officeart/2005/8/layout/radial3"/>
    <dgm:cxn modelId="{98753E61-C38D-4836-93C3-5F344C059698}" type="presParOf" srcId="{947B5A56-686A-4842-A85E-F213490D2A53}" destId="{5BB31F2C-9F6F-461E-B8AE-DAD63322F779}" srcOrd="3" destOrd="0" presId="urn:microsoft.com/office/officeart/2005/8/layout/radial3"/>
  </dgm:cxnLst>
  <dgm:bg/>
  <dgm:whole/>
  <dgm:extLst>
    <a:ext uri="http://schemas.microsoft.com/office/drawing/2008/diagram">
      <dsp:dataModelExt xmlns:dsp="http://schemas.microsoft.com/office/drawing/2008/diagram" xmlns=""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77D31B3-3808-4FBA-8FA4-CC8D448A173E}" type="doc">
      <dgm:prSet loTypeId="urn:microsoft.com/office/officeart/2005/8/layout/orgChart1#1" loCatId="hierarchy" qsTypeId="urn:microsoft.com/office/officeart/2005/8/quickstyle/simple1#1" qsCatId="simple" csTypeId="urn:microsoft.com/office/officeart/2005/8/colors/accent1_2#1" csCatId="accent1" phldr="1"/>
      <dgm:spPr/>
      <dgm:t>
        <a:bodyPr/>
        <a:lstStyle/>
        <a:p>
          <a:endParaRPr lang="zh-CN" altLang="en-US"/>
        </a:p>
      </dgm:t>
    </dgm:pt>
    <dgm:pt modelId="{47C757F0-AA23-46BE-9311-EA432CDEEAA1}">
      <dgm:prSet phldrT="[文本]" phldr="0" custT="0"/>
      <dgm:spPr/>
      <dgm:t>
        <a:bodyPr vert="horz" wrap="square"/>
        <a:lstStyle/>
        <a:p>
          <a:pPr algn="ctr">
            <a:lnSpc>
              <a:spcPct val="100000"/>
            </a:lnSpc>
            <a:spcBef>
              <a:spcPct val="0"/>
            </a:spcBef>
            <a:spcAft>
              <a:spcPct val="35000"/>
            </a:spcAft>
          </a:pPr>
          <a:r>
            <a:rPr lang="zh-CN" altLang="en-US"/>
            <a:t>动态指标</a:t>
          </a:r>
        </a:p>
      </dgm:t>
    </dgm:pt>
    <dgm:pt modelId="{AB39B06D-FE6C-48B2-B5B4-77CD0C8CF7AD}" type="parTrans" cxnId="{863E2751-BEFB-411E-8448-CF0F803B13F6}">
      <dgm:prSet/>
      <dgm:spPr/>
      <dgm:t>
        <a:bodyPr/>
        <a:lstStyle/>
        <a:p>
          <a:endParaRPr lang="zh-CN" altLang="en-US"/>
        </a:p>
      </dgm:t>
    </dgm:pt>
    <dgm:pt modelId="{DF0D1C21-B79E-4875-B7FA-EF183CB48B88}" type="sibTrans" cxnId="{863E2751-BEFB-411E-8448-CF0F803B13F6}">
      <dgm:prSet/>
      <dgm:spPr/>
      <dgm:t>
        <a:bodyPr/>
        <a:lstStyle/>
        <a:p>
          <a:endParaRPr lang="zh-CN" altLang="en-US"/>
        </a:p>
      </dgm:t>
    </dgm:pt>
    <dgm:pt modelId="{12714FC6-8B41-47E5-91DD-F02D34D23B93}">
      <dgm:prSet phldrT="[文本]" phldr="0" custT="0"/>
      <dgm:spPr/>
      <dgm:t>
        <a:bodyPr vert="horz" wrap="square"/>
        <a:lstStyle/>
        <a:p>
          <a:pPr algn="ctr">
            <a:lnSpc>
              <a:spcPct val="100000"/>
            </a:lnSpc>
            <a:spcBef>
              <a:spcPct val="0"/>
            </a:spcBef>
            <a:spcAft>
              <a:spcPct val="35000"/>
            </a:spcAft>
          </a:pPr>
          <a:r>
            <a:rPr lang="zh-CN" altLang="en-US"/>
            <a:t>配件价格 指数</a:t>
          </a:r>
          <a:endParaRPr/>
        </a:p>
      </dgm:t>
    </dgm:pt>
    <dgm:pt modelId="{EACD17F5-D793-4A43-B489-D1804D50CFEF}" type="parTrans" cxnId="{9EF81617-DB19-4D68-A68B-00A930319305}">
      <dgm:prSet/>
      <dgm:spPr/>
      <dgm:t>
        <a:bodyPr/>
        <a:lstStyle/>
        <a:p>
          <a:endParaRPr lang="zh-CN" altLang="en-US"/>
        </a:p>
      </dgm:t>
    </dgm:pt>
    <dgm:pt modelId="{FA45D93F-0724-4936-AA45-E6762732A19D}" type="sibTrans" cxnId="{9EF81617-DB19-4D68-A68B-00A930319305}">
      <dgm:prSet/>
      <dgm:spPr/>
      <dgm:t>
        <a:bodyPr/>
        <a:lstStyle/>
        <a:p>
          <a:endParaRPr lang="zh-CN" altLang="en-US"/>
        </a:p>
      </dgm:t>
    </dgm:pt>
    <dgm:pt modelId="{513E0A54-5670-4016-82CA-5418D277756D}">
      <dgm:prSet phldr="0" custT="0"/>
      <dgm:spPr/>
      <dgm:t>
        <a:bodyPr vert="horz" wrap="square"/>
        <a:lstStyle/>
        <a:p>
          <a:pPr>
            <a:lnSpc>
              <a:spcPct val="100000"/>
            </a:lnSpc>
            <a:spcBef>
              <a:spcPct val="0"/>
            </a:spcBef>
            <a:spcAft>
              <a:spcPct val="35000"/>
            </a:spcAft>
          </a:pPr>
          <a:r>
            <a:rPr/>
            <a:t>价格异常 比例</a:t>
          </a:r>
        </a:p>
      </dgm:t>
    </dgm:pt>
    <dgm:pt modelId="{BD6297FB-79F9-46EC-BD9F-DB7704B30FF2}" type="parTrans" cxnId="{98C82835-1EB8-4ABD-94AD-0CC1EDD76CCA}">
      <dgm:prSet/>
      <dgm:spPr/>
      <dgm:t>
        <a:bodyPr/>
        <a:lstStyle/>
        <a:p>
          <a:endParaRPr lang="zh-CN" altLang="en-US"/>
        </a:p>
      </dgm:t>
    </dgm:pt>
    <dgm:pt modelId="{A848AE83-D9EB-4426-91EA-FCA3076B23C5}" type="sibTrans" cxnId="{98C82835-1EB8-4ABD-94AD-0CC1EDD76CCA}">
      <dgm:prSet/>
      <dgm:spPr/>
      <dgm:t>
        <a:bodyPr/>
        <a:lstStyle/>
        <a:p>
          <a:endParaRPr lang="zh-CN" altLang="en-US"/>
        </a:p>
      </dgm:t>
    </dgm:pt>
    <dgm:pt modelId="{767B672D-8949-4A6E-BC50-D57C8608D1C6}">
      <dgm:prSet phldr="0" custT="0"/>
      <dgm:spPr/>
      <dgm:t>
        <a:bodyPr vert="horz" wrap="square"/>
        <a:lstStyle/>
        <a:p>
          <a:pPr>
            <a:lnSpc>
              <a:spcPct val="100000"/>
            </a:lnSpc>
            <a:spcBef>
              <a:spcPct val="0"/>
            </a:spcBef>
            <a:spcAft>
              <a:spcPct val="35000"/>
            </a:spcAft>
          </a:pPr>
          <a:r>
            <a:rPr altLang="en-US"/>
            <a:t>价格异常</a:t>
          </a:r>
          <a:r>
            <a:rPr lang="zh-CN"/>
            <a:t>总价</a:t>
          </a:r>
          <a:endParaRPr lang="en-US" altLang="zh-CN"/>
        </a:p>
        <a:p>
          <a:pPr>
            <a:lnSpc>
              <a:spcPct val="100000"/>
            </a:lnSpc>
            <a:spcBef>
              <a:spcPct val="0"/>
            </a:spcBef>
            <a:spcAft>
              <a:spcPct val="35000"/>
            </a:spcAft>
          </a:pPr>
          <a:r>
            <a:rPr altLang="en-US"/>
            <a:t>比例</a:t>
          </a:r>
        </a:p>
      </dgm:t>
    </dgm:pt>
    <dgm:pt modelId="{6CE570A9-707B-41D3-B390-BF6BAC9CA169}" type="parTrans" cxnId="{E62CACFD-1A20-4F68-A80F-E20A7385F121}">
      <dgm:prSet/>
      <dgm:spPr/>
      <dgm:t>
        <a:bodyPr/>
        <a:lstStyle/>
        <a:p>
          <a:endParaRPr lang="zh-CN" altLang="en-US"/>
        </a:p>
      </dgm:t>
    </dgm:pt>
    <dgm:pt modelId="{293CED3B-A169-4573-8A1E-46774FC5A257}" type="sibTrans" cxnId="{E62CACFD-1A20-4F68-A80F-E20A7385F121}">
      <dgm:prSet/>
      <dgm:spPr/>
      <dgm:t>
        <a:bodyPr/>
        <a:lstStyle/>
        <a:p>
          <a:endParaRPr lang="zh-CN" altLang="en-US"/>
        </a:p>
      </dgm:t>
    </dgm:pt>
    <dgm:pt modelId="{4EC42421-831D-4CD3-8215-2AF4300F9C01}">
      <dgm:prSet phldrT="[文本]" phldr="0" custT="0"/>
      <dgm:spPr/>
      <dgm:t>
        <a:bodyPr vert="horz" wrap="square"/>
        <a:lstStyle/>
        <a:p>
          <a:pPr>
            <a:lnSpc>
              <a:spcPct val="100000"/>
            </a:lnSpc>
            <a:spcBef>
              <a:spcPct val="0"/>
            </a:spcBef>
            <a:spcAft>
              <a:spcPct val="35000"/>
            </a:spcAft>
          </a:pPr>
          <a:r>
            <a:rPr/>
            <a:t>换件占比</a:t>
          </a:r>
        </a:p>
      </dgm:t>
    </dgm:pt>
    <dgm:pt modelId="{8D5FB264-0A5C-4C3A-85B7-453D9BD837DF}" type="parTrans" cxnId="{759A75B6-916C-4295-9957-5B220EE63EC5}">
      <dgm:prSet/>
      <dgm:spPr/>
      <dgm:t>
        <a:bodyPr/>
        <a:lstStyle/>
        <a:p>
          <a:endParaRPr lang="zh-CN" altLang="en-US"/>
        </a:p>
      </dgm:t>
    </dgm:pt>
    <dgm:pt modelId="{A1825131-D805-48C8-BFCE-E45C02E6F5CE}" type="sibTrans" cxnId="{759A75B6-916C-4295-9957-5B220EE63EC5}">
      <dgm:prSet/>
      <dgm:spPr/>
      <dgm:t>
        <a:bodyPr/>
        <a:lstStyle/>
        <a:p>
          <a:endParaRPr lang="zh-CN" altLang="en-US"/>
        </a:p>
      </dgm:t>
    </dgm:pt>
    <dgm:pt modelId="{DFA6242C-457C-4561-BA38-FC2A3E1D5FA2}">
      <dgm:prSet phldr="0" custT="0"/>
      <dgm:spPr/>
      <dgm:t>
        <a:bodyPr vert="horz" wrap="square"/>
        <a:lstStyle/>
        <a:p>
          <a:pPr>
            <a:lnSpc>
              <a:spcPct val="100000"/>
            </a:lnSpc>
            <a:spcBef>
              <a:spcPct val="0"/>
            </a:spcBef>
            <a:spcAft>
              <a:spcPct val="35000"/>
            </a:spcAft>
          </a:pPr>
          <a:r>
            <a:rPr altLang="en-US"/>
            <a:t>件均</a:t>
          </a:r>
        </a:p>
      </dgm:t>
    </dgm:pt>
    <dgm:pt modelId="{972111EF-B4FF-4FD8-B2FC-E4E6E57BAD3B}" type="parTrans" cxnId="{772C3087-5558-4641-BE92-FCF87C7F4A8E}">
      <dgm:prSet/>
      <dgm:spPr/>
      <dgm:t>
        <a:bodyPr/>
        <a:lstStyle/>
        <a:p>
          <a:endParaRPr lang="zh-CN" altLang="en-US"/>
        </a:p>
      </dgm:t>
    </dgm:pt>
    <dgm:pt modelId="{916573C2-129E-404C-AA8D-38CB18A40063}" type="sibTrans" cxnId="{772C3087-5558-4641-BE92-FCF87C7F4A8E}">
      <dgm:prSet/>
      <dgm:spPr/>
      <dgm:t>
        <a:bodyPr/>
        <a:lstStyle/>
        <a:p>
          <a:endParaRPr lang="zh-CN" altLang="en-US"/>
        </a:p>
      </dgm:t>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t>
        <a:bodyPr/>
        <a:lstStyle/>
        <a:p>
          <a:endParaRPr lang="zh-CN" altLang="en-US"/>
        </a:p>
      </dgm:t>
    </dgm:pt>
    <dgm:pt modelId="{F728C3E8-5128-4BB6-90CC-A86769ECE335}" type="pres">
      <dgm:prSet presAssocID="{47C757F0-AA23-46BE-9311-EA432CDEEAA1}" presName="hierRoot1" presStyleCnt="0">
        <dgm:presLayoutVars>
          <dgm:hierBranch val="init"/>
        </dgm:presLayoutVars>
      </dgm:prSet>
      <dgm:spPr/>
    </dgm:pt>
    <dgm:pt modelId="{79147750-B6BF-43FD-83A0-7ACDC9B53EFF}" type="pres">
      <dgm:prSet presAssocID="{47C757F0-AA23-46BE-9311-EA432CDEEAA1}" presName="rootComposite1" presStyleCnt="0"/>
      <dgm:spPr/>
      <dgm:t>
        <a:bodyPr/>
        <a:lstStyle/>
        <a:p>
          <a:endParaRPr lang="zh-CN" altLang="en-US"/>
        </a:p>
      </dgm:t>
    </dgm:pt>
    <dgm:pt modelId="{AE79172D-D441-42BB-84EA-E3D989670DED}" type="pres">
      <dgm:prSet presAssocID="{47C757F0-AA23-46BE-9311-EA432CDEEAA1}" presName="rootText1" presStyleLbl="node0" presStyleIdx="0" presStyleCnt="1">
        <dgm:presLayoutVars>
          <dgm:chPref val="3"/>
        </dgm:presLayoutVars>
      </dgm:prSet>
      <dgm:spPr/>
      <dgm:t>
        <a:bodyPr/>
        <a:lstStyle/>
        <a:p>
          <a:endParaRPr lang="zh-CN" altLang="en-US"/>
        </a:p>
      </dgm:t>
    </dgm:pt>
    <dgm:pt modelId="{86420519-308D-4A6A-8FEA-6FB2E39BA448}" type="pres">
      <dgm:prSet presAssocID="{47C757F0-AA23-46BE-9311-EA432CDEEAA1}" presName="rootConnector1" presStyleLbl="node1" presStyleIdx="0" presStyleCnt="0"/>
      <dgm:spPr/>
      <dgm:t>
        <a:bodyPr/>
        <a:lstStyle/>
        <a:p>
          <a:endParaRPr lang="zh-CN" altLang="en-US"/>
        </a:p>
      </dgm:t>
    </dgm:pt>
    <dgm:pt modelId="{9A0FF10C-81C7-47CD-A320-768F2009480B}" type="pres">
      <dgm:prSet presAssocID="{47C757F0-AA23-46BE-9311-EA432CDEEAA1}" presName="hierChild2" presStyleCnt="0"/>
      <dgm:spPr/>
    </dgm:pt>
    <dgm:pt modelId="{6A259130-4455-44E0-969B-948D1249687E}" type="pres">
      <dgm:prSet presAssocID="{EACD17F5-D793-4A43-B489-D1804D50CFEF}" presName="Name37" presStyleLbl="parChTrans1D2" presStyleIdx="0" presStyleCnt="5"/>
      <dgm:spPr/>
      <dgm:t>
        <a:bodyPr/>
        <a:lstStyle/>
        <a:p>
          <a:endParaRPr lang="zh-CN" altLang="en-US"/>
        </a:p>
      </dgm:t>
    </dgm:pt>
    <dgm:pt modelId="{D6C5C065-A308-417C-8ECC-04FC2BEC646C}" type="pres">
      <dgm:prSet presAssocID="{12714FC6-8B41-47E5-91DD-F02D34D23B93}" presName="hierRoot2" presStyleCnt="0">
        <dgm:presLayoutVars>
          <dgm:hierBranch val="init"/>
        </dgm:presLayoutVars>
      </dgm:prSet>
      <dgm:spPr/>
    </dgm:pt>
    <dgm:pt modelId="{E36491EF-5019-46FD-BC82-1BD579B9EE0E}" type="pres">
      <dgm:prSet presAssocID="{12714FC6-8B41-47E5-91DD-F02D34D23B93}" presName="rootComposite" presStyleCnt="0"/>
      <dgm:spPr/>
      <dgm:t>
        <a:bodyPr/>
        <a:lstStyle/>
        <a:p>
          <a:endParaRPr lang="zh-CN" altLang="en-US"/>
        </a:p>
      </dgm:t>
    </dgm:pt>
    <dgm:pt modelId="{43B7C837-49D6-40CE-BBAB-953D9E4BA7ED}" type="pres">
      <dgm:prSet presAssocID="{12714FC6-8B41-47E5-91DD-F02D34D23B93}" presName="rootText" presStyleLbl="node2" presStyleIdx="0" presStyleCnt="5">
        <dgm:presLayoutVars>
          <dgm:chPref val="3"/>
        </dgm:presLayoutVars>
      </dgm:prSet>
      <dgm:spPr/>
      <dgm:t>
        <a:bodyPr/>
        <a:lstStyle/>
        <a:p>
          <a:endParaRPr lang="zh-CN" altLang="en-US"/>
        </a:p>
      </dgm:t>
    </dgm:pt>
    <dgm:pt modelId="{9A037140-9B69-4B9F-A134-F2F2EB0F2E32}" type="pres">
      <dgm:prSet presAssocID="{12714FC6-8B41-47E5-91DD-F02D34D23B93}" presName="rootConnector" presStyleLbl="node2" presStyleIdx="0" presStyleCnt="5"/>
      <dgm:spPr/>
      <dgm:t>
        <a:bodyPr/>
        <a:lstStyle/>
        <a:p>
          <a:endParaRPr lang="zh-CN" altLang="en-US"/>
        </a:p>
      </dgm:t>
    </dgm:pt>
    <dgm:pt modelId="{FA37AA5D-87C2-47F6-9B72-B753C073E744}" type="pres">
      <dgm:prSet presAssocID="{12714FC6-8B41-47E5-91DD-F02D34D23B93}" presName="hierChild4" presStyleCnt="0"/>
      <dgm:spPr/>
    </dgm:pt>
    <dgm:pt modelId="{A7309641-2A58-41EA-9E42-56812CF298ED}" type="pres">
      <dgm:prSet presAssocID="{12714FC6-8B41-47E5-91DD-F02D34D23B93}" presName="hierChild5" presStyleCnt="0"/>
      <dgm:spPr/>
    </dgm:pt>
    <dgm:pt modelId="{34B2E956-2705-474C-A5B6-F10D6177F2F5}" type="pres">
      <dgm:prSet presAssocID="{BD6297FB-79F9-46EC-BD9F-DB7704B30FF2}" presName="Name37" presStyleLbl="parChTrans1D2" presStyleIdx="1" presStyleCnt="5"/>
      <dgm:spPr/>
      <dgm:t>
        <a:bodyPr/>
        <a:lstStyle/>
        <a:p>
          <a:endParaRPr lang="zh-CN" altLang="en-US"/>
        </a:p>
      </dgm:t>
    </dgm:pt>
    <dgm:pt modelId="{7A4633D7-5ED9-492D-98DC-7A7AA97D292A}" type="pres">
      <dgm:prSet presAssocID="{513E0A54-5670-4016-82CA-5418D277756D}" presName="hierRoot2" presStyleCnt="0">
        <dgm:presLayoutVars>
          <dgm:hierBranch val="init"/>
        </dgm:presLayoutVars>
      </dgm:prSet>
      <dgm:spPr/>
    </dgm:pt>
    <dgm:pt modelId="{6F8C7C80-6E60-4755-A6CD-DCD06F3F49F7}" type="pres">
      <dgm:prSet presAssocID="{513E0A54-5670-4016-82CA-5418D277756D}" presName="rootComposite" presStyleCnt="0"/>
      <dgm:spPr/>
      <dgm:t>
        <a:bodyPr/>
        <a:lstStyle/>
        <a:p>
          <a:endParaRPr lang="zh-CN" altLang="en-US"/>
        </a:p>
      </dgm:t>
    </dgm:pt>
    <dgm:pt modelId="{9EF68DF1-8995-416C-941C-01DC167B7CD6}" type="pres">
      <dgm:prSet presAssocID="{513E0A54-5670-4016-82CA-5418D277756D}" presName="rootText" presStyleLbl="node2" presStyleIdx="1" presStyleCnt="5">
        <dgm:presLayoutVars>
          <dgm:chPref val="3"/>
        </dgm:presLayoutVars>
      </dgm:prSet>
      <dgm:spPr/>
      <dgm:t>
        <a:bodyPr/>
        <a:lstStyle/>
        <a:p>
          <a:endParaRPr lang="zh-CN" altLang="en-US"/>
        </a:p>
      </dgm:t>
    </dgm:pt>
    <dgm:pt modelId="{1A3949E1-73E0-4222-873D-3F73054189BF}" type="pres">
      <dgm:prSet presAssocID="{513E0A54-5670-4016-82CA-5418D277756D}" presName="rootConnector" presStyleLbl="node2" presStyleIdx="1" presStyleCnt="5"/>
      <dgm:spPr/>
      <dgm:t>
        <a:bodyPr/>
        <a:lstStyle/>
        <a:p>
          <a:endParaRPr lang="zh-CN" altLang="en-US"/>
        </a:p>
      </dgm:t>
    </dgm:pt>
    <dgm:pt modelId="{B7903D7C-23DD-4F4C-A17B-3E60CCC7DBFF}" type="pres">
      <dgm:prSet presAssocID="{513E0A54-5670-4016-82CA-5418D277756D}" presName="hierChild4" presStyleCnt="0"/>
      <dgm:spPr/>
    </dgm:pt>
    <dgm:pt modelId="{1DA4A985-2A4D-4C36-873A-569C5A073952}" type="pres">
      <dgm:prSet presAssocID="{513E0A54-5670-4016-82CA-5418D277756D}" presName="hierChild5" presStyleCnt="0"/>
      <dgm:spPr/>
    </dgm:pt>
    <dgm:pt modelId="{DED7635B-472A-4D57-A8FF-3A37970EA889}" type="pres">
      <dgm:prSet presAssocID="{6CE570A9-707B-41D3-B390-BF6BAC9CA169}" presName="Name37" presStyleLbl="parChTrans1D2" presStyleIdx="2" presStyleCnt="5"/>
      <dgm:spPr/>
      <dgm:t>
        <a:bodyPr/>
        <a:lstStyle/>
        <a:p>
          <a:endParaRPr lang="zh-CN" altLang="en-US"/>
        </a:p>
      </dgm:t>
    </dgm:pt>
    <dgm:pt modelId="{E4AF8E98-A6F0-4ED5-8AB9-CEC9EA6BFBD7}" type="pres">
      <dgm:prSet presAssocID="{767B672D-8949-4A6E-BC50-D57C8608D1C6}" presName="hierRoot2" presStyleCnt="0">
        <dgm:presLayoutVars>
          <dgm:hierBranch val="init"/>
        </dgm:presLayoutVars>
      </dgm:prSet>
      <dgm:spPr/>
    </dgm:pt>
    <dgm:pt modelId="{E25543B4-6A7E-4348-AF44-DE10D2BA1611}" type="pres">
      <dgm:prSet presAssocID="{767B672D-8949-4A6E-BC50-D57C8608D1C6}" presName="rootComposite" presStyleCnt="0"/>
      <dgm:spPr/>
      <dgm:t>
        <a:bodyPr/>
        <a:lstStyle/>
        <a:p>
          <a:endParaRPr lang="zh-CN" altLang="en-US"/>
        </a:p>
      </dgm:t>
    </dgm:pt>
    <dgm:pt modelId="{E959BB42-49F5-4C3F-9BA1-8D2B9E314841}" type="pres">
      <dgm:prSet presAssocID="{767B672D-8949-4A6E-BC50-D57C8608D1C6}" presName="rootText" presStyleLbl="node2" presStyleIdx="2" presStyleCnt="5">
        <dgm:presLayoutVars>
          <dgm:chPref val="3"/>
        </dgm:presLayoutVars>
      </dgm:prSet>
      <dgm:spPr/>
      <dgm:t>
        <a:bodyPr/>
        <a:lstStyle/>
        <a:p>
          <a:endParaRPr lang="zh-CN" altLang="en-US"/>
        </a:p>
      </dgm:t>
    </dgm:pt>
    <dgm:pt modelId="{3CDA278D-ED7C-4348-8244-E91B6EFA0ADA}" type="pres">
      <dgm:prSet presAssocID="{767B672D-8949-4A6E-BC50-D57C8608D1C6}" presName="rootConnector" presStyleLbl="node2" presStyleIdx="2" presStyleCnt="5"/>
      <dgm:spPr/>
      <dgm:t>
        <a:bodyPr/>
        <a:lstStyle/>
        <a:p>
          <a:endParaRPr lang="zh-CN" altLang="en-US"/>
        </a:p>
      </dgm:t>
    </dgm:pt>
    <dgm:pt modelId="{0D768E76-1832-45D7-8AAE-2261975E6021}" type="pres">
      <dgm:prSet presAssocID="{767B672D-8949-4A6E-BC50-D57C8608D1C6}" presName="hierChild4" presStyleCnt="0"/>
      <dgm:spPr/>
    </dgm:pt>
    <dgm:pt modelId="{BFC354A7-0820-435F-8F26-CD9266A520AF}" type="pres">
      <dgm:prSet presAssocID="{767B672D-8949-4A6E-BC50-D57C8608D1C6}" presName="hierChild5" presStyleCnt="0"/>
      <dgm:spPr/>
    </dgm:pt>
    <dgm:pt modelId="{F492B679-3C8C-4E72-95A8-8B81298826E7}" type="pres">
      <dgm:prSet presAssocID="{8D5FB264-0A5C-4C3A-85B7-453D9BD837DF}" presName="Name37" presStyleLbl="parChTrans1D2" presStyleIdx="3" presStyleCnt="5"/>
      <dgm:spPr/>
      <dgm:t>
        <a:bodyPr/>
        <a:lstStyle/>
        <a:p>
          <a:endParaRPr lang="zh-CN" altLang="en-US"/>
        </a:p>
      </dgm:t>
    </dgm:pt>
    <dgm:pt modelId="{C6F584B9-7EA2-46D8-913B-8F508509ECAB}" type="pres">
      <dgm:prSet presAssocID="{4EC42421-831D-4CD3-8215-2AF4300F9C01}" presName="hierRoot2" presStyleCnt="0">
        <dgm:presLayoutVars>
          <dgm:hierBranch val="init"/>
        </dgm:presLayoutVars>
      </dgm:prSet>
      <dgm:spPr/>
    </dgm:pt>
    <dgm:pt modelId="{6CAD9CE6-86A1-4F7D-98A6-3AF53F55F9E3}" type="pres">
      <dgm:prSet presAssocID="{4EC42421-831D-4CD3-8215-2AF4300F9C01}" presName="rootComposite" presStyleCnt="0"/>
      <dgm:spPr/>
      <dgm:t>
        <a:bodyPr/>
        <a:lstStyle/>
        <a:p>
          <a:endParaRPr lang="zh-CN" altLang="en-US"/>
        </a:p>
      </dgm:t>
    </dgm:pt>
    <dgm:pt modelId="{08A0D1D2-3A20-4D63-8E35-B7C8B6B16D48}" type="pres">
      <dgm:prSet presAssocID="{4EC42421-831D-4CD3-8215-2AF4300F9C01}" presName="rootText" presStyleLbl="node2" presStyleIdx="3" presStyleCnt="5">
        <dgm:presLayoutVars>
          <dgm:chPref val="3"/>
        </dgm:presLayoutVars>
      </dgm:prSet>
      <dgm:spPr/>
      <dgm:t>
        <a:bodyPr/>
        <a:lstStyle/>
        <a:p>
          <a:endParaRPr lang="zh-CN" altLang="en-US"/>
        </a:p>
      </dgm:t>
    </dgm:pt>
    <dgm:pt modelId="{6238C53E-A961-488B-8FBD-6EC13507B069}" type="pres">
      <dgm:prSet presAssocID="{4EC42421-831D-4CD3-8215-2AF4300F9C01}" presName="rootConnector" presStyleLbl="node2" presStyleIdx="3" presStyleCnt="5"/>
      <dgm:spPr/>
      <dgm:t>
        <a:bodyPr/>
        <a:lstStyle/>
        <a:p>
          <a:endParaRPr lang="zh-CN" altLang="en-US"/>
        </a:p>
      </dgm:t>
    </dgm:pt>
    <dgm:pt modelId="{A9C46FD3-3BE9-4E6E-BFF6-B0B42B13F857}" type="pres">
      <dgm:prSet presAssocID="{4EC42421-831D-4CD3-8215-2AF4300F9C01}" presName="hierChild4" presStyleCnt="0"/>
      <dgm:spPr/>
    </dgm:pt>
    <dgm:pt modelId="{A663BBFB-A120-4F5B-82EC-DB644DB9966B}" type="pres">
      <dgm:prSet presAssocID="{4EC42421-831D-4CD3-8215-2AF4300F9C01}" presName="hierChild5" presStyleCnt="0"/>
      <dgm:spPr/>
    </dgm:pt>
    <dgm:pt modelId="{C20DAF8B-3422-4074-8878-7A88D85BFC19}" type="pres">
      <dgm:prSet presAssocID="{972111EF-B4FF-4FD8-B2FC-E4E6E57BAD3B}" presName="Name37" presStyleLbl="parChTrans1D2" presStyleIdx="4" presStyleCnt="5"/>
      <dgm:spPr/>
      <dgm:t>
        <a:bodyPr/>
        <a:lstStyle/>
        <a:p>
          <a:endParaRPr lang="zh-CN" altLang="en-US"/>
        </a:p>
      </dgm:t>
    </dgm:pt>
    <dgm:pt modelId="{D3AC0CF4-5AFB-4CD9-AF20-59D81C81D69F}" type="pres">
      <dgm:prSet presAssocID="{DFA6242C-457C-4561-BA38-FC2A3E1D5FA2}" presName="hierRoot2" presStyleCnt="0">
        <dgm:presLayoutVars>
          <dgm:hierBranch val="init"/>
        </dgm:presLayoutVars>
      </dgm:prSet>
      <dgm:spPr/>
    </dgm:pt>
    <dgm:pt modelId="{42638813-802A-4B6B-BDC3-018693E5D055}" type="pres">
      <dgm:prSet presAssocID="{DFA6242C-457C-4561-BA38-FC2A3E1D5FA2}" presName="rootComposite" presStyleCnt="0"/>
      <dgm:spPr/>
      <dgm:t>
        <a:bodyPr/>
        <a:lstStyle/>
        <a:p>
          <a:endParaRPr lang="zh-CN" altLang="en-US"/>
        </a:p>
      </dgm:t>
    </dgm:pt>
    <dgm:pt modelId="{20A7DB98-8F6E-4522-A3EA-0373627F4FFA}" type="pres">
      <dgm:prSet presAssocID="{DFA6242C-457C-4561-BA38-FC2A3E1D5FA2}" presName="rootText" presStyleLbl="node2" presStyleIdx="4" presStyleCnt="5">
        <dgm:presLayoutVars>
          <dgm:chPref val="3"/>
        </dgm:presLayoutVars>
      </dgm:prSet>
      <dgm:spPr/>
      <dgm:t>
        <a:bodyPr/>
        <a:lstStyle/>
        <a:p>
          <a:endParaRPr lang="zh-CN" altLang="en-US"/>
        </a:p>
      </dgm:t>
    </dgm:pt>
    <dgm:pt modelId="{B4D10BB7-AE72-44AC-97BB-A39340BB4933}" type="pres">
      <dgm:prSet presAssocID="{DFA6242C-457C-4561-BA38-FC2A3E1D5FA2}" presName="rootConnector" presStyleLbl="node2" presStyleIdx="4" presStyleCnt="5"/>
      <dgm:spPr/>
      <dgm:t>
        <a:bodyPr/>
        <a:lstStyle/>
        <a:p>
          <a:endParaRPr lang="zh-CN" altLang="en-US"/>
        </a:p>
      </dgm:t>
    </dgm:pt>
    <dgm:pt modelId="{F705A9FA-A877-4ED5-8321-D97F8A2538DF}" type="pres">
      <dgm:prSet presAssocID="{DFA6242C-457C-4561-BA38-FC2A3E1D5FA2}" presName="hierChild4" presStyleCnt="0"/>
      <dgm:spPr/>
    </dgm:pt>
    <dgm:pt modelId="{4EF31E4B-5219-48B8-902A-ADA2AFB1EB0A}" type="pres">
      <dgm:prSet presAssocID="{DFA6242C-457C-4561-BA38-FC2A3E1D5FA2}" presName="hierChild5" presStyleCnt="0"/>
      <dgm:spPr/>
    </dgm:pt>
    <dgm:pt modelId="{0E819307-1B4E-434E-BA76-D5A4192B0663}" type="pres">
      <dgm:prSet presAssocID="{47C757F0-AA23-46BE-9311-EA432CDEEAA1}" presName="hierChild3" presStyleCnt="0"/>
      <dgm:spPr/>
    </dgm:pt>
  </dgm:ptLst>
  <dgm:cxnLst>
    <dgm:cxn modelId="{3C434F8E-7B80-408B-941F-F89252C24A04}" type="presOf" srcId="{513E0A54-5670-4016-82CA-5418D277756D}" destId="{1A3949E1-73E0-4222-873D-3F73054189BF}" srcOrd="1" destOrd="0" presId="urn:microsoft.com/office/officeart/2005/8/layout/orgChart1#1"/>
    <dgm:cxn modelId="{C76A7D74-E67C-4D88-91D7-A616B5F48E2D}" type="presOf" srcId="{47C757F0-AA23-46BE-9311-EA432CDEEAA1}" destId="{86420519-308D-4A6A-8FEA-6FB2E39BA448}" srcOrd="1" destOrd="0" presId="urn:microsoft.com/office/officeart/2005/8/layout/orgChart1#1"/>
    <dgm:cxn modelId="{FEC834E4-6A45-4749-BC9B-B78E940DB68E}" type="presOf" srcId="{DFA6242C-457C-4561-BA38-FC2A3E1D5FA2}" destId="{B4D10BB7-AE72-44AC-97BB-A39340BB4933}" srcOrd="1" destOrd="0" presId="urn:microsoft.com/office/officeart/2005/8/layout/orgChart1#1"/>
    <dgm:cxn modelId="{41668999-97A9-4746-9F4A-07A7C062CFB0}" type="presOf" srcId="{4EC42421-831D-4CD3-8215-2AF4300F9C01}" destId="{6238C53E-A961-488B-8FBD-6EC13507B069}" srcOrd="1" destOrd="0" presId="urn:microsoft.com/office/officeart/2005/8/layout/orgChart1#1"/>
    <dgm:cxn modelId="{759A75B6-916C-4295-9957-5B220EE63EC5}" srcId="{47C757F0-AA23-46BE-9311-EA432CDEEAA1}" destId="{4EC42421-831D-4CD3-8215-2AF4300F9C01}" srcOrd="3" destOrd="0" parTransId="{8D5FB264-0A5C-4C3A-85B7-453D9BD837DF}" sibTransId="{A1825131-D805-48C8-BFCE-E45C02E6F5CE}"/>
    <dgm:cxn modelId="{3AD9B0EE-1810-472F-842E-EB05AB168FDC}" type="presOf" srcId="{EACD17F5-D793-4A43-B489-D1804D50CFEF}" destId="{6A259130-4455-44E0-969B-948D1249687E}" srcOrd="0" destOrd="0" presId="urn:microsoft.com/office/officeart/2005/8/layout/orgChart1#1"/>
    <dgm:cxn modelId="{16E603E8-35E2-4247-AFFE-D44D6F0A68E1}" type="presOf" srcId="{767B672D-8949-4A6E-BC50-D57C8608D1C6}" destId="{E959BB42-49F5-4C3F-9BA1-8D2B9E314841}" srcOrd="0" destOrd="0" presId="urn:microsoft.com/office/officeart/2005/8/layout/orgChart1#1"/>
    <dgm:cxn modelId="{E62CACFD-1A20-4F68-A80F-E20A7385F121}" srcId="{47C757F0-AA23-46BE-9311-EA432CDEEAA1}" destId="{767B672D-8949-4A6E-BC50-D57C8608D1C6}" srcOrd="2" destOrd="0" parTransId="{6CE570A9-707B-41D3-B390-BF6BAC9CA169}" sibTransId="{293CED3B-A169-4573-8A1E-46774FC5A257}"/>
    <dgm:cxn modelId="{2E4A687C-D793-4886-BA12-E135B2A9FA53}" type="presOf" srcId="{972111EF-B4FF-4FD8-B2FC-E4E6E57BAD3B}" destId="{C20DAF8B-3422-4074-8878-7A88D85BFC19}" srcOrd="0" destOrd="0" presId="urn:microsoft.com/office/officeart/2005/8/layout/orgChart1#1"/>
    <dgm:cxn modelId="{F5A1A297-25B4-4B33-8524-99FD57DFD446}" type="presOf" srcId="{513E0A54-5670-4016-82CA-5418D277756D}" destId="{9EF68DF1-8995-416C-941C-01DC167B7CD6}" srcOrd="0" destOrd="0" presId="urn:microsoft.com/office/officeart/2005/8/layout/orgChart1#1"/>
    <dgm:cxn modelId="{D57A4FBA-7F9C-4AAC-A42B-B14896C6ECA4}" type="presOf" srcId="{DFA6242C-457C-4561-BA38-FC2A3E1D5FA2}" destId="{20A7DB98-8F6E-4522-A3EA-0373627F4FFA}" srcOrd="0" destOrd="0" presId="urn:microsoft.com/office/officeart/2005/8/layout/orgChart1#1"/>
    <dgm:cxn modelId="{863E2751-BEFB-411E-8448-CF0F803B13F6}" srcId="{A77D31B3-3808-4FBA-8FA4-CC8D448A173E}" destId="{47C757F0-AA23-46BE-9311-EA432CDEEAA1}" srcOrd="0" destOrd="0" parTransId="{AB39B06D-FE6C-48B2-B5B4-77CD0C8CF7AD}" sibTransId="{DF0D1C21-B79E-4875-B7FA-EF183CB48B88}"/>
    <dgm:cxn modelId="{962155AC-F928-44A6-ABC6-E9A2893552EA}" type="presOf" srcId="{47C757F0-AA23-46BE-9311-EA432CDEEAA1}" destId="{AE79172D-D441-42BB-84EA-E3D989670DED}" srcOrd="0" destOrd="0" presId="urn:microsoft.com/office/officeart/2005/8/layout/orgChart1#1"/>
    <dgm:cxn modelId="{0C588739-06FC-40F3-981A-FB28FFD620B6}" type="presOf" srcId="{12714FC6-8B41-47E5-91DD-F02D34D23B93}" destId="{43B7C837-49D6-40CE-BBAB-953D9E4BA7ED}" srcOrd="0" destOrd="0" presId="urn:microsoft.com/office/officeart/2005/8/layout/orgChart1#1"/>
    <dgm:cxn modelId="{772C3087-5558-4641-BE92-FCF87C7F4A8E}" srcId="{47C757F0-AA23-46BE-9311-EA432CDEEAA1}" destId="{DFA6242C-457C-4561-BA38-FC2A3E1D5FA2}" srcOrd="4" destOrd="0" parTransId="{972111EF-B4FF-4FD8-B2FC-E4E6E57BAD3B}" sibTransId="{916573C2-129E-404C-AA8D-38CB18A40063}"/>
    <dgm:cxn modelId="{C005E3DD-3D9F-4F3E-9804-E4880771AFA3}" type="presOf" srcId="{8D5FB264-0A5C-4C3A-85B7-453D9BD837DF}" destId="{F492B679-3C8C-4E72-95A8-8B81298826E7}" srcOrd="0" destOrd="0" presId="urn:microsoft.com/office/officeart/2005/8/layout/orgChart1#1"/>
    <dgm:cxn modelId="{98C82835-1EB8-4ABD-94AD-0CC1EDD76CCA}" srcId="{47C757F0-AA23-46BE-9311-EA432CDEEAA1}" destId="{513E0A54-5670-4016-82CA-5418D277756D}" srcOrd="1" destOrd="0" parTransId="{BD6297FB-79F9-46EC-BD9F-DB7704B30FF2}" sibTransId="{A848AE83-D9EB-4426-91EA-FCA3076B23C5}"/>
    <dgm:cxn modelId="{19B867C8-8FDF-4664-A0EF-3835F5A3EE6B}" type="presOf" srcId="{A77D31B3-3808-4FBA-8FA4-CC8D448A173E}" destId="{E498DC9C-C5AC-4482-A26F-3B99DC5D79F0}" srcOrd="0" destOrd="0" presId="urn:microsoft.com/office/officeart/2005/8/layout/orgChart1#1"/>
    <dgm:cxn modelId="{48FCC4EA-1DA5-4167-AD1F-EF76E05F612D}" type="presOf" srcId="{12714FC6-8B41-47E5-91DD-F02D34D23B93}" destId="{9A037140-9B69-4B9F-A134-F2F2EB0F2E32}" srcOrd="1" destOrd="0" presId="urn:microsoft.com/office/officeart/2005/8/layout/orgChart1#1"/>
    <dgm:cxn modelId="{1F0FF51E-8C71-491A-8FBA-78BF7692F301}" type="presOf" srcId="{4EC42421-831D-4CD3-8215-2AF4300F9C01}" destId="{08A0D1D2-3A20-4D63-8E35-B7C8B6B16D48}" srcOrd="0" destOrd="0" presId="urn:microsoft.com/office/officeart/2005/8/layout/orgChart1#1"/>
    <dgm:cxn modelId="{8F20AC98-CC7F-44A6-92AB-0AC69FF644B2}" type="presOf" srcId="{6CE570A9-707B-41D3-B390-BF6BAC9CA169}" destId="{DED7635B-472A-4D57-A8FF-3A37970EA889}" srcOrd="0" destOrd="0" presId="urn:microsoft.com/office/officeart/2005/8/layout/orgChart1#1"/>
    <dgm:cxn modelId="{84A0065E-9E01-467A-9FE2-1DFF72EFC213}" type="presOf" srcId="{767B672D-8949-4A6E-BC50-D57C8608D1C6}" destId="{3CDA278D-ED7C-4348-8244-E91B6EFA0ADA}" srcOrd="1" destOrd="0" presId="urn:microsoft.com/office/officeart/2005/8/layout/orgChart1#1"/>
    <dgm:cxn modelId="{9EF81617-DB19-4D68-A68B-00A930319305}" srcId="{47C757F0-AA23-46BE-9311-EA432CDEEAA1}" destId="{12714FC6-8B41-47E5-91DD-F02D34D23B93}" srcOrd="0" destOrd="0" parTransId="{EACD17F5-D793-4A43-B489-D1804D50CFEF}" sibTransId="{FA45D93F-0724-4936-AA45-E6762732A19D}"/>
    <dgm:cxn modelId="{9A668329-9B81-460C-A228-D531B5C7D373}" type="presOf" srcId="{BD6297FB-79F9-46EC-BD9F-DB7704B30FF2}" destId="{34B2E956-2705-474C-A5B6-F10D6177F2F5}" srcOrd="0" destOrd="0" presId="urn:microsoft.com/office/officeart/2005/8/layout/orgChart1#1"/>
    <dgm:cxn modelId="{49B0B766-2105-42B9-ACD2-4CB451EB4534}" type="presParOf" srcId="{E498DC9C-C5AC-4482-A26F-3B99DC5D79F0}" destId="{F728C3E8-5128-4BB6-90CC-A86769ECE335}" srcOrd="0" destOrd="0" presId="urn:microsoft.com/office/officeart/2005/8/layout/orgChart1#1"/>
    <dgm:cxn modelId="{C3887DC3-7E45-4B9A-BB17-70287F3E692F}" type="presParOf" srcId="{F728C3E8-5128-4BB6-90CC-A86769ECE335}" destId="{79147750-B6BF-43FD-83A0-7ACDC9B53EFF}" srcOrd="0" destOrd="0" presId="urn:microsoft.com/office/officeart/2005/8/layout/orgChart1#1"/>
    <dgm:cxn modelId="{B6712165-D89F-4AB7-8C2D-161B6E1FA991}" type="presParOf" srcId="{79147750-B6BF-43FD-83A0-7ACDC9B53EFF}" destId="{AE79172D-D441-42BB-84EA-E3D989670DED}" srcOrd="0" destOrd="0" presId="urn:microsoft.com/office/officeart/2005/8/layout/orgChart1#1"/>
    <dgm:cxn modelId="{87919AD3-903D-4E60-A560-0EC15EE5CBED}" type="presParOf" srcId="{79147750-B6BF-43FD-83A0-7ACDC9B53EFF}" destId="{86420519-308D-4A6A-8FEA-6FB2E39BA448}" srcOrd="1" destOrd="0" presId="urn:microsoft.com/office/officeart/2005/8/layout/orgChart1#1"/>
    <dgm:cxn modelId="{3A740713-5C6E-4D33-9191-4BF02F4084B4}" type="presParOf" srcId="{F728C3E8-5128-4BB6-90CC-A86769ECE335}" destId="{9A0FF10C-81C7-47CD-A320-768F2009480B}" srcOrd="1" destOrd="0" presId="urn:microsoft.com/office/officeart/2005/8/layout/orgChart1#1"/>
    <dgm:cxn modelId="{A56C9E73-E0C1-4A6C-A3E6-6BD90F12F4C7}" type="presParOf" srcId="{9A0FF10C-81C7-47CD-A320-768F2009480B}" destId="{6A259130-4455-44E0-969B-948D1249687E}" srcOrd="0" destOrd="0" presId="urn:microsoft.com/office/officeart/2005/8/layout/orgChart1#1"/>
    <dgm:cxn modelId="{15AC40C6-F81F-41A5-87B8-0181BD9A69B8}" type="presParOf" srcId="{9A0FF10C-81C7-47CD-A320-768F2009480B}" destId="{D6C5C065-A308-417C-8ECC-04FC2BEC646C}" srcOrd="1" destOrd="0" presId="urn:microsoft.com/office/officeart/2005/8/layout/orgChart1#1"/>
    <dgm:cxn modelId="{E6DE5D6D-2447-436F-A686-E1ACE3CB19EB}" type="presParOf" srcId="{D6C5C065-A308-417C-8ECC-04FC2BEC646C}" destId="{E36491EF-5019-46FD-BC82-1BD579B9EE0E}" srcOrd="0" destOrd="0" presId="urn:microsoft.com/office/officeart/2005/8/layout/orgChart1#1"/>
    <dgm:cxn modelId="{74F693E8-6308-4FAB-A5C7-EBAA9E68E002}" type="presParOf" srcId="{E36491EF-5019-46FD-BC82-1BD579B9EE0E}" destId="{43B7C837-49D6-40CE-BBAB-953D9E4BA7ED}" srcOrd="0" destOrd="0" presId="urn:microsoft.com/office/officeart/2005/8/layout/orgChart1#1"/>
    <dgm:cxn modelId="{7AC60CF4-1F3D-4FD1-AC49-D28092D7EA20}" type="presParOf" srcId="{E36491EF-5019-46FD-BC82-1BD579B9EE0E}" destId="{9A037140-9B69-4B9F-A134-F2F2EB0F2E32}" srcOrd="1" destOrd="0" presId="urn:microsoft.com/office/officeart/2005/8/layout/orgChart1#1"/>
    <dgm:cxn modelId="{1B1B87D3-2C5E-4440-8A04-EB9CFDBC8F21}" type="presParOf" srcId="{D6C5C065-A308-417C-8ECC-04FC2BEC646C}" destId="{FA37AA5D-87C2-47F6-9B72-B753C073E744}" srcOrd="1" destOrd="0" presId="urn:microsoft.com/office/officeart/2005/8/layout/orgChart1#1"/>
    <dgm:cxn modelId="{7B790E94-7070-439E-8183-F1083CE6B2CB}" type="presParOf" srcId="{D6C5C065-A308-417C-8ECC-04FC2BEC646C}" destId="{A7309641-2A58-41EA-9E42-56812CF298ED}" srcOrd="2" destOrd="0" presId="urn:microsoft.com/office/officeart/2005/8/layout/orgChart1#1"/>
    <dgm:cxn modelId="{ED4E6491-13CD-4FF1-8E5B-50D5A2019286}" type="presParOf" srcId="{9A0FF10C-81C7-47CD-A320-768F2009480B}" destId="{34B2E956-2705-474C-A5B6-F10D6177F2F5}" srcOrd="2" destOrd="0" presId="urn:microsoft.com/office/officeart/2005/8/layout/orgChart1#1"/>
    <dgm:cxn modelId="{B1C24CA1-E22B-4B70-B252-B700D4B13C3E}" type="presParOf" srcId="{9A0FF10C-81C7-47CD-A320-768F2009480B}" destId="{7A4633D7-5ED9-492D-98DC-7A7AA97D292A}" srcOrd="3" destOrd="0" presId="urn:microsoft.com/office/officeart/2005/8/layout/orgChart1#1"/>
    <dgm:cxn modelId="{5864367A-E18E-4277-8054-4F0F46E39EA5}" type="presParOf" srcId="{7A4633D7-5ED9-492D-98DC-7A7AA97D292A}" destId="{6F8C7C80-6E60-4755-A6CD-DCD06F3F49F7}" srcOrd="0" destOrd="0" presId="urn:microsoft.com/office/officeart/2005/8/layout/orgChart1#1"/>
    <dgm:cxn modelId="{2B8C583A-AD09-46EB-8725-4D6F2544AF90}" type="presParOf" srcId="{6F8C7C80-6E60-4755-A6CD-DCD06F3F49F7}" destId="{9EF68DF1-8995-416C-941C-01DC167B7CD6}" srcOrd="0" destOrd="0" presId="urn:microsoft.com/office/officeart/2005/8/layout/orgChart1#1"/>
    <dgm:cxn modelId="{6C04BB41-FD65-48F2-97BD-901337104CD9}" type="presParOf" srcId="{6F8C7C80-6E60-4755-A6CD-DCD06F3F49F7}" destId="{1A3949E1-73E0-4222-873D-3F73054189BF}" srcOrd="1" destOrd="0" presId="urn:microsoft.com/office/officeart/2005/8/layout/orgChart1#1"/>
    <dgm:cxn modelId="{08734C63-0F8C-4726-9310-438DD477342F}" type="presParOf" srcId="{7A4633D7-5ED9-492D-98DC-7A7AA97D292A}" destId="{B7903D7C-23DD-4F4C-A17B-3E60CCC7DBFF}" srcOrd="1" destOrd="0" presId="urn:microsoft.com/office/officeart/2005/8/layout/orgChart1#1"/>
    <dgm:cxn modelId="{8B20D774-637C-4135-8099-E2E74E353107}" type="presParOf" srcId="{7A4633D7-5ED9-492D-98DC-7A7AA97D292A}" destId="{1DA4A985-2A4D-4C36-873A-569C5A073952}" srcOrd="2" destOrd="0" presId="urn:microsoft.com/office/officeart/2005/8/layout/orgChart1#1"/>
    <dgm:cxn modelId="{590ABEA8-109C-46C3-B173-B381F221B80D}" type="presParOf" srcId="{9A0FF10C-81C7-47CD-A320-768F2009480B}" destId="{DED7635B-472A-4D57-A8FF-3A37970EA889}" srcOrd="4" destOrd="0" presId="urn:microsoft.com/office/officeart/2005/8/layout/orgChart1#1"/>
    <dgm:cxn modelId="{EC9D8D81-F4DF-49AE-9314-48E3F50D883C}" type="presParOf" srcId="{9A0FF10C-81C7-47CD-A320-768F2009480B}" destId="{E4AF8E98-A6F0-4ED5-8AB9-CEC9EA6BFBD7}" srcOrd="5" destOrd="0" presId="urn:microsoft.com/office/officeart/2005/8/layout/orgChart1#1"/>
    <dgm:cxn modelId="{3F704E5C-F44A-48AE-A6CD-094030A244B3}" type="presParOf" srcId="{E4AF8E98-A6F0-4ED5-8AB9-CEC9EA6BFBD7}" destId="{E25543B4-6A7E-4348-AF44-DE10D2BA1611}" srcOrd="0" destOrd="0" presId="urn:microsoft.com/office/officeart/2005/8/layout/orgChart1#1"/>
    <dgm:cxn modelId="{32F88189-E55E-4153-8844-2DEB5A7D510F}" type="presParOf" srcId="{E25543B4-6A7E-4348-AF44-DE10D2BA1611}" destId="{E959BB42-49F5-4C3F-9BA1-8D2B9E314841}" srcOrd="0" destOrd="0" presId="urn:microsoft.com/office/officeart/2005/8/layout/orgChart1#1"/>
    <dgm:cxn modelId="{EF255A34-C3D3-45B0-B1E9-C312A7096A05}" type="presParOf" srcId="{E25543B4-6A7E-4348-AF44-DE10D2BA1611}" destId="{3CDA278D-ED7C-4348-8244-E91B6EFA0ADA}" srcOrd="1" destOrd="0" presId="urn:microsoft.com/office/officeart/2005/8/layout/orgChart1#1"/>
    <dgm:cxn modelId="{B3728189-DB3F-4472-BD45-5534FC89CE2F}" type="presParOf" srcId="{E4AF8E98-A6F0-4ED5-8AB9-CEC9EA6BFBD7}" destId="{0D768E76-1832-45D7-8AAE-2261975E6021}" srcOrd="1" destOrd="0" presId="urn:microsoft.com/office/officeart/2005/8/layout/orgChart1#1"/>
    <dgm:cxn modelId="{33348B0B-EFD2-40C1-B7FA-90A71F933426}" type="presParOf" srcId="{E4AF8E98-A6F0-4ED5-8AB9-CEC9EA6BFBD7}" destId="{BFC354A7-0820-435F-8F26-CD9266A520AF}" srcOrd="2" destOrd="0" presId="urn:microsoft.com/office/officeart/2005/8/layout/orgChart1#1"/>
    <dgm:cxn modelId="{1693315E-F073-40CD-935D-300964979934}" type="presParOf" srcId="{9A0FF10C-81C7-47CD-A320-768F2009480B}" destId="{F492B679-3C8C-4E72-95A8-8B81298826E7}" srcOrd="6" destOrd="0" presId="urn:microsoft.com/office/officeart/2005/8/layout/orgChart1#1"/>
    <dgm:cxn modelId="{6ED5B9EF-82E5-4C96-9176-EF5C9B8A169E}" type="presParOf" srcId="{9A0FF10C-81C7-47CD-A320-768F2009480B}" destId="{C6F584B9-7EA2-46D8-913B-8F508509ECAB}" srcOrd="7" destOrd="0" presId="urn:microsoft.com/office/officeart/2005/8/layout/orgChart1#1"/>
    <dgm:cxn modelId="{7A2DC6F5-CC85-4CB5-911F-73BCA8FA5950}" type="presParOf" srcId="{C6F584B9-7EA2-46D8-913B-8F508509ECAB}" destId="{6CAD9CE6-86A1-4F7D-98A6-3AF53F55F9E3}" srcOrd="0" destOrd="0" presId="urn:microsoft.com/office/officeart/2005/8/layout/orgChart1#1"/>
    <dgm:cxn modelId="{3E7E0F50-16F4-4A0D-A9D4-BF78095B645B}" type="presParOf" srcId="{6CAD9CE6-86A1-4F7D-98A6-3AF53F55F9E3}" destId="{08A0D1D2-3A20-4D63-8E35-B7C8B6B16D48}" srcOrd="0" destOrd="0" presId="urn:microsoft.com/office/officeart/2005/8/layout/orgChart1#1"/>
    <dgm:cxn modelId="{8C3E6340-FFCB-4819-8590-7617B647D558}" type="presParOf" srcId="{6CAD9CE6-86A1-4F7D-98A6-3AF53F55F9E3}" destId="{6238C53E-A961-488B-8FBD-6EC13507B069}" srcOrd="1" destOrd="0" presId="urn:microsoft.com/office/officeart/2005/8/layout/orgChart1#1"/>
    <dgm:cxn modelId="{E0505C30-5595-48B5-83D8-1287B55BF714}" type="presParOf" srcId="{C6F584B9-7EA2-46D8-913B-8F508509ECAB}" destId="{A9C46FD3-3BE9-4E6E-BFF6-B0B42B13F857}" srcOrd="1" destOrd="0" presId="urn:microsoft.com/office/officeart/2005/8/layout/orgChart1#1"/>
    <dgm:cxn modelId="{24BF0DFE-F5E3-4A17-AE5C-CEA350AB1506}" type="presParOf" srcId="{C6F584B9-7EA2-46D8-913B-8F508509ECAB}" destId="{A663BBFB-A120-4F5B-82EC-DB644DB9966B}" srcOrd="2" destOrd="0" presId="urn:microsoft.com/office/officeart/2005/8/layout/orgChart1#1"/>
    <dgm:cxn modelId="{CE936BEA-1A09-419E-8A55-1C1446BDCA37}" type="presParOf" srcId="{9A0FF10C-81C7-47CD-A320-768F2009480B}" destId="{C20DAF8B-3422-4074-8878-7A88D85BFC19}" srcOrd="8" destOrd="0" presId="urn:microsoft.com/office/officeart/2005/8/layout/orgChart1#1"/>
    <dgm:cxn modelId="{AA0D30BC-4176-4172-B30B-A9CB87B9D5FE}" type="presParOf" srcId="{9A0FF10C-81C7-47CD-A320-768F2009480B}" destId="{D3AC0CF4-5AFB-4CD9-AF20-59D81C81D69F}" srcOrd="9" destOrd="0" presId="urn:microsoft.com/office/officeart/2005/8/layout/orgChart1#1"/>
    <dgm:cxn modelId="{0201FAAC-D8CD-4219-8662-0DC713F89889}" type="presParOf" srcId="{D3AC0CF4-5AFB-4CD9-AF20-59D81C81D69F}" destId="{42638813-802A-4B6B-BDC3-018693E5D055}" srcOrd="0" destOrd="0" presId="urn:microsoft.com/office/officeart/2005/8/layout/orgChart1#1"/>
    <dgm:cxn modelId="{3F43A389-A6B4-4FD8-BD49-E4D1FDFFC128}" type="presParOf" srcId="{42638813-802A-4B6B-BDC3-018693E5D055}" destId="{20A7DB98-8F6E-4522-A3EA-0373627F4FFA}" srcOrd="0" destOrd="0" presId="urn:microsoft.com/office/officeart/2005/8/layout/orgChart1#1"/>
    <dgm:cxn modelId="{61FAD17D-6383-4A0B-83ED-CF7AEE64749B}" type="presParOf" srcId="{42638813-802A-4B6B-BDC3-018693E5D055}" destId="{B4D10BB7-AE72-44AC-97BB-A39340BB4933}" srcOrd="1" destOrd="0" presId="urn:microsoft.com/office/officeart/2005/8/layout/orgChart1#1"/>
    <dgm:cxn modelId="{0B70857D-4BE3-4D6E-87B9-0FD058F1D2AF}" type="presParOf" srcId="{D3AC0CF4-5AFB-4CD9-AF20-59D81C81D69F}" destId="{F705A9FA-A877-4ED5-8321-D97F8A2538DF}" srcOrd="1" destOrd="0" presId="urn:microsoft.com/office/officeart/2005/8/layout/orgChart1#1"/>
    <dgm:cxn modelId="{7629F4C0-5341-4835-812A-7203D9F4340E}" type="presParOf" srcId="{D3AC0CF4-5AFB-4CD9-AF20-59D81C81D69F}" destId="{4EF31E4B-5219-48B8-902A-ADA2AFB1EB0A}" srcOrd="2" destOrd="0" presId="urn:microsoft.com/office/officeart/2005/8/layout/orgChart1#1"/>
    <dgm:cxn modelId="{56CDF5D1-E68A-46DE-B6CA-4923E19723F4}" type="presParOf" srcId="{F728C3E8-5128-4BB6-90CC-A86769ECE335}" destId="{0E819307-1B4E-434E-BA76-D5A4192B0663}" srcOrd="2" destOrd="0" presId="urn:microsoft.com/office/officeart/2005/8/layout/orgChart1#1"/>
  </dgm:cxnLst>
  <dgm:bg/>
  <dgm:whole/>
  <dgm:extLst>
    <a:ext uri="http://schemas.microsoft.com/office/drawing/2008/diagram">
      <dsp:dataModelExt xmlns:dsp="http://schemas.microsoft.com/office/drawing/2008/diagram" xmlns="" relId="rId4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068C167-2C01-4B0B-81C4-726248B418D0}" type="doc">
      <dgm:prSet loTypeId="urn:microsoft.com/office/officeart/2005/8/layout/radial4#1" loCatId="relationship" qsTypeId="urn:microsoft.com/office/officeart/2005/8/quickstyle/simple1#2" qsCatId="simple" csTypeId="urn:microsoft.com/office/officeart/2005/8/colors/accent1_2#2" csCatId="accent1" phldr="0"/>
      <dgm:spPr/>
      <dgm:t>
        <a:bodyPr/>
        <a:lstStyle/>
        <a:p>
          <a:endParaRPr lang="zh-CN" altLang="en-US"/>
        </a:p>
      </dgm:t>
    </dgm:pt>
    <dgm:pt modelId="{1D7F6E08-72A6-46CC-8870-C881D1493500}">
      <dgm:prSet phldrT="[文本]" phldr="0" custT="0"/>
      <dgm:spPr/>
      <dgm:t>
        <a:bodyPr vert="horz" wrap="square"/>
        <a:lstStyle/>
        <a:p>
          <a:pPr>
            <a:lnSpc>
              <a:spcPct val="100000"/>
            </a:lnSpc>
            <a:spcBef>
              <a:spcPct val="0"/>
            </a:spcBef>
            <a:spcAft>
              <a:spcPct val="35000"/>
            </a:spcAft>
          </a:pPr>
          <a:r>
            <a:rPr lang="zh-CN" altLang="en-US"/>
            <a:t>数据挖掘</a:t>
          </a:r>
        </a:p>
      </dgm:t>
    </dgm:pt>
    <dgm:pt modelId="{59A2FE02-4165-4339-BF9A-AEAE1424E52B}" type="parTrans" cxnId="{D7EA5498-63EB-4473-8068-1213FC1DE679}">
      <dgm:prSet/>
      <dgm:spPr/>
      <dgm:t>
        <a:bodyPr/>
        <a:lstStyle/>
        <a:p>
          <a:endParaRPr lang="zh-CN" altLang="en-US"/>
        </a:p>
      </dgm:t>
    </dgm:pt>
    <dgm:pt modelId="{E44612D1-CAFE-4D30-B4AA-78C3474158AA}" type="sibTrans" cxnId="{D7EA5498-63EB-4473-8068-1213FC1DE679}">
      <dgm:prSet/>
      <dgm:spPr/>
      <dgm:t>
        <a:bodyPr/>
        <a:lstStyle/>
        <a:p>
          <a:endParaRPr lang="zh-CN" altLang="en-US"/>
        </a:p>
      </dgm:t>
    </dgm:pt>
    <dgm:pt modelId="{24DAAE02-02E7-4412-8074-A0C4CAA380D7}">
      <dgm:prSet phldrT="[文本]" phldr="0" custT="0"/>
      <dgm:spPr/>
      <dgm:t>
        <a:bodyPr vert="horz" wrap="square"/>
        <a:lstStyle/>
        <a:p>
          <a:pPr>
            <a:lnSpc>
              <a:spcPct val="100000"/>
            </a:lnSpc>
            <a:spcBef>
              <a:spcPct val="0"/>
            </a:spcBef>
            <a:spcAft>
              <a:spcPct val="35000"/>
            </a:spcAft>
          </a:pPr>
          <a:r>
            <a:rPr/>
            <a:t>异常区域 识别</a:t>
          </a:r>
        </a:p>
      </dgm:t>
    </dgm:pt>
    <dgm:pt modelId="{A85E77B5-A1A5-43C8-9868-413E99F101A0}" type="parTrans" cxnId="{3C76FC81-E3CF-4E1A-89B0-9CFE90BD8DAE}">
      <dgm:prSet/>
      <dgm:spPr/>
      <dgm:t>
        <a:bodyPr/>
        <a:lstStyle/>
        <a:p>
          <a:endParaRPr lang="zh-CN" altLang="en-US"/>
        </a:p>
      </dgm:t>
    </dgm:pt>
    <dgm:pt modelId="{E253A3F8-AA58-4BB8-A0BD-0BB7ECC546C3}" type="sibTrans" cxnId="{3C76FC81-E3CF-4E1A-89B0-9CFE90BD8DAE}">
      <dgm:prSet/>
      <dgm:spPr/>
      <dgm:t>
        <a:bodyPr/>
        <a:lstStyle/>
        <a:p>
          <a:endParaRPr lang="zh-CN" altLang="en-US"/>
        </a:p>
      </dgm:t>
    </dgm:pt>
    <dgm:pt modelId="{AD984A3D-A2E2-4DB0-A1DA-E4AEDABA00E4}">
      <dgm:prSet phldr="0" custT="0"/>
      <dgm:spPr/>
      <dgm:t>
        <a:bodyPr vert="horz" wrap="square"/>
        <a:lstStyle/>
        <a:p>
          <a:pPr>
            <a:lnSpc>
              <a:spcPct val="100000"/>
            </a:lnSpc>
            <a:spcBef>
              <a:spcPct val="0"/>
            </a:spcBef>
            <a:spcAft>
              <a:spcPct val="35000"/>
            </a:spcAft>
          </a:pPr>
          <a:r>
            <a:rPr altLang="en-US"/>
            <a:t>价格差异因素</a:t>
          </a:r>
          <a:r>
            <a:rPr lang="zh-CN"/>
            <a:t>识别</a:t>
          </a:r>
        </a:p>
      </dgm:t>
    </dgm:pt>
    <dgm:pt modelId="{B7E8B5E3-B03D-4A83-845A-9C26D075B3FA}" type="parTrans" cxnId="{33E31E46-A5EF-45AD-B0A0-37C7A6CA1794}">
      <dgm:prSet/>
      <dgm:spPr/>
    </dgm:pt>
    <dgm:pt modelId="{A812B829-0AD0-4A29-B6A4-BB18355629AC}" type="sibTrans" cxnId="{33E31E46-A5EF-45AD-B0A0-37C7A6CA1794}">
      <dgm:prSet/>
      <dgm:spPr/>
    </dgm:pt>
    <dgm:pt modelId="{A5880797-7454-4E44-8518-F4D8354F0963}">
      <dgm:prSet phldrT="[文本]" phldr="0" custT="0"/>
      <dgm:spPr/>
      <dgm:t>
        <a:bodyPr vert="horz" wrap="square"/>
        <a:lstStyle/>
        <a:p>
          <a:pPr>
            <a:lnSpc>
              <a:spcPct val="100000"/>
            </a:lnSpc>
            <a:spcBef>
              <a:spcPct val="0"/>
            </a:spcBef>
            <a:spcAft>
              <a:spcPct val="35000"/>
            </a:spcAft>
          </a:pPr>
          <a:r>
            <a:rPr lang="zh-CN" altLang="en-US"/>
            <a:t>出险配件 排名</a:t>
          </a:r>
        </a:p>
      </dgm:t>
    </dgm:pt>
    <dgm:pt modelId="{96CD46E7-D239-40C7-B5C4-376FEEE43C15}" type="parTrans" cxnId="{535CC20B-92EE-43E2-B532-26D76278AAAA}">
      <dgm:prSet/>
      <dgm:spPr/>
      <dgm:t>
        <a:bodyPr/>
        <a:lstStyle/>
        <a:p>
          <a:endParaRPr lang="zh-CN" altLang="en-US"/>
        </a:p>
      </dgm:t>
    </dgm:pt>
    <dgm:pt modelId="{0076998F-56E1-4A10-A709-E2811BD7C4FB}" type="sibTrans" cxnId="{535CC20B-92EE-43E2-B532-26D76278AAAA}">
      <dgm:prSet/>
      <dgm:spPr/>
      <dgm:t>
        <a:bodyPr/>
        <a:lstStyle/>
        <a:p>
          <a:endParaRPr lang="zh-CN" altLang="en-US"/>
        </a:p>
      </dgm:t>
    </dgm:pt>
    <dgm:pt modelId="{CF42B0CB-CDDD-42A1-B3A1-FBB34F262C63}" type="pres">
      <dgm:prSet presAssocID="{6068C167-2C01-4B0B-81C4-726248B418D0}" presName="cycle" presStyleCnt="0">
        <dgm:presLayoutVars>
          <dgm:chMax val="1"/>
          <dgm:dir/>
          <dgm:animLvl val="ctr"/>
          <dgm:resizeHandles val="exact"/>
        </dgm:presLayoutVars>
      </dgm:prSet>
      <dgm:spPr/>
      <dgm:t>
        <a:bodyPr/>
        <a:lstStyle/>
        <a:p>
          <a:endParaRPr lang="zh-CN" altLang="en-US"/>
        </a:p>
      </dgm:t>
    </dgm:pt>
    <dgm:pt modelId="{B52502C2-594A-4A13-A5FF-5CD5841BD847}" type="pres">
      <dgm:prSet presAssocID="{1D7F6E08-72A6-46CC-8870-C881D1493500}" presName="centerShape" presStyleLbl="node0" presStyleIdx="0" presStyleCnt="1"/>
      <dgm:spPr/>
      <dgm:t>
        <a:bodyPr/>
        <a:lstStyle/>
        <a:p>
          <a:endParaRPr lang="zh-CN" altLang="en-US"/>
        </a:p>
      </dgm:t>
    </dgm:pt>
    <dgm:pt modelId="{8A478794-BDE0-4AD6-9479-89CDBFC37EB7}" type="pres">
      <dgm:prSet presAssocID="{A85E77B5-A1A5-43C8-9868-413E99F101A0}" presName="parTrans" presStyleLbl="bgSibTrans2D1" presStyleIdx="0" presStyleCnt="3"/>
      <dgm:spPr/>
      <dgm:t>
        <a:bodyPr/>
        <a:lstStyle/>
        <a:p>
          <a:endParaRPr lang="zh-CN" altLang="en-US"/>
        </a:p>
      </dgm:t>
    </dgm:pt>
    <dgm:pt modelId="{3868CDED-247C-4EE9-95A2-ED400A267946}" type="pres">
      <dgm:prSet presAssocID="{24DAAE02-02E7-4412-8074-A0C4CAA380D7}" presName="node" presStyleLbl="node1" presStyleIdx="0" presStyleCnt="3">
        <dgm:presLayoutVars>
          <dgm:bulletEnabled val="1"/>
        </dgm:presLayoutVars>
      </dgm:prSet>
      <dgm:spPr/>
      <dgm:t>
        <a:bodyPr/>
        <a:lstStyle/>
        <a:p>
          <a:endParaRPr lang="zh-CN" altLang="en-US"/>
        </a:p>
      </dgm:t>
    </dgm:pt>
    <dgm:pt modelId="{8C841291-3BD8-462B-8144-32F3A5934481}" type="pres">
      <dgm:prSet presAssocID="{B7E8B5E3-B03D-4A83-845A-9C26D075B3FA}" presName="parTrans" presStyleLbl="bgSibTrans2D1" presStyleIdx="1" presStyleCnt="3"/>
      <dgm:spPr/>
    </dgm:pt>
    <dgm:pt modelId="{4E27E03C-D9A0-4813-BFF7-189DD0EEF249}" type="pres">
      <dgm:prSet presAssocID="{AD984A3D-A2E2-4DB0-A1DA-E4AEDABA00E4}" presName="node" presStyleLbl="node1" presStyleIdx="1" presStyleCnt="3">
        <dgm:presLayoutVars>
          <dgm:bulletEnabled val="1"/>
        </dgm:presLayoutVars>
      </dgm:prSet>
      <dgm:spPr/>
      <dgm:t>
        <a:bodyPr/>
        <a:lstStyle/>
        <a:p>
          <a:endParaRPr lang="zh-CN" altLang="en-US"/>
        </a:p>
      </dgm:t>
    </dgm:pt>
    <dgm:pt modelId="{D0718308-59AC-43E6-A882-4828EE4494C2}" type="pres">
      <dgm:prSet presAssocID="{96CD46E7-D239-40C7-B5C4-376FEEE43C15}" presName="parTrans" presStyleLbl="bgSibTrans2D1" presStyleIdx="2" presStyleCnt="3"/>
      <dgm:spPr/>
      <dgm:t>
        <a:bodyPr/>
        <a:lstStyle/>
        <a:p>
          <a:endParaRPr lang="zh-CN" altLang="en-US"/>
        </a:p>
      </dgm:t>
    </dgm:pt>
    <dgm:pt modelId="{5E0D0BC9-3E91-4623-8C1A-C4A70EB3594B}" type="pres">
      <dgm:prSet presAssocID="{A5880797-7454-4E44-8518-F4D8354F0963}" presName="node" presStyleLbl="node1" presStyleIdx="2" presStyleCnt="3">
        <dgm:presLayoutVars>
          <dgm:bulletEnabled val="1"/>
        </dgm:presLayoutVars>
      </dgm:prSet>
      <dgm:spPr/>
      <dgm:t>
        <a:bodyPr/>
        <a:lstStyle/>
        <a:p>
          <a:endParaRPr lang="zh-CN" altLang="en-US"/>
        </a:p>
      </dgm:t>
    </dgm:pt>
  </dgm:ptLst>
  <dgm:cxnLst>
    <dgm:cxn modelId="{3C76FC81-E3CF-4E1A-89B0-9CFE90BD8DAE}" srcId="{1D7F6E08-72A6-46CC-8870-C881D1493500}" destId="{24DAAE02-02E7-4412-8074-A0C4CAA380D7}" srcOrd="0" destOrd="0" parTransId="{A85E77B5-A1A5-43C8-9868-413E99F101A0}" sibTransId="{E253A3F8-AA58-4BB8-A0BD-0BB7ECC546C3}"/>
    <dgm:cxn modelId="{71413D47-C27E-43B7-8FE5-B6CF1DEC68FE}" type="presOf" srcId="{A5880797-7454-4E44-8518-F4D8354F0963}" destId="{5E0D0BC9-3E91-4623-8C1A-C4A70EB3594B}" srcOrd="0" destOrd="0" presId="urn:microsoft.com/office/officeart/2005/8/layout/radial4#1"/>
    <dgm:cxn modelId="{535CC20B-92EE-43E2-B532-26D76278AAAA}" srcId="{1D7F6E08-72A6-46CC-8870-C881D1493500}" destId="{A5880797-7454-4E44-8518-F4D8354F0963}" srcOrd="2" destOrd="0" parTransId="{96CD46E7-D239-40C7-B5C4-376FEEE43C15}" sibTransId="{0076998F-56E1-4A10-A709-E2811BD7C4FB}"/>
    <dgm:cxn modelId="{D7EA5498-63EB-4473-8068-1213FC1DE679}" srcId="{6068C167-2C01-4B0B-81C4-726248B418D0}" destId="{1D7F6E08-72A6-46CC-8870-C881D1493500}" srcOrd="0" destOrd="0" parTransId="{59A2FE02-4165-4339-BF9A-AEAE1424E52B}" sibTransId="{E44612D1-CAFE-4D30-B4AA-78C3474158AA}"/>
    <dgm:cxn modelId="{53B29CA4-E95A-4546-B6EA-7681030B96A3}" type="presOf" srcId="{A85E77B5-A1A5-43C8-9868-413E99F101A0}" destId="{8A478794-BDE0-4AD6-9479-89CDBFC37EB7}" srcOrd="0" destOrd="0" presId="urn:microsoft.com/office/officeart/2005/8/layout/radial4#1"/>
    <dgm:cxn modelId="{A5237543-F4C9-4D16-B362-203E92B4C517}" type="presOf" srcId="{6068C167-2C01-4B0B-81C4-726248B418D0}" destId="{CF42B0CB-CDDD-42A1-B3A1-FBB34F262C63}" srcOrd="0" destOrd="0" presId="urn:microsoft.com/office/officeart/2005/8/layout/radial4#1"/>
    <dgm:cxn modelId="{33E31E46-A5EF-45AD-B0A0-37C7A6CA1794}" srcId="{1D7F6E08-72A6-46CC-8870-C881D1493500}" destId="{AD984A3D-A2E2-4DB0-A1DA-E4AEDABA00E4}" srcOrd="1" destOrd="0" parTransId="{B7E8B5E3-B03D-4A83-845A-9C26D075B3FA}" sibTransId="{A812B829-0AD0-4A29-B6A4-BB18355629AC}"/>
    <dgm:cxn modelId="{9DC27D76-A972-43BA-8622-2358F97F1D17}" type="presOf" srcId="{B7E8B5E3-B03D-4A83-845A-9C26D075B3FA}" destId="{8C841291-3BD8-462B-8144-32F3A5934481}" srcOrd="0" destOrd="0" presId="urn:microsoft.com/office/officeart/2005/8/layout/radial4#1"/>
    <dgm:cxn modelId="{A5FD1561-60EC-4BD9-BAF3-E4A3EF95FE5B}" type="presOf" srcId="{24DAAE02-02E7-4412-8074-A0C4CAA380D7}" destId="{3868CDED-247C-4EE9-95A2-ED400A267946}" srcOrd="0" destOrd="0" presId="urn:microsoft.com/office/officeart/2005/8/layout/radial4#1"/>
    <dgm:cxn modelId="{487C2C5A-53FD-4F36-926F-4A4FAA1D1C3F}" type="presOf" srcId="{AD984A3D-A2E2-4DB0-A1DA-E4AEDABA00E4}" destId="{4E27E03C-D9A0-4813-BFF7-189DD0EEF249}" srcOrd="0" destOrd="0" presId="urn:microsoft.com/office/officeart/2005/8/layout/radial4#1"/>
    <dgm:cxn modelId="{B6A57F74-95E9-48FA-8962-AE890E28072E}" type="presOf" srcId="{1D7F6E08-72A6-46CC-8870-C881D1493500}" destId="{B52502C2-594A-4A13-A5FF-5CD5841BD847}" srcOrd="0" destOrd="0" presId="urn:microsoft.com/office/officeart/2005/8/layout/radial4#1"/>
    <dgm:cxn modelId="{73679CD3-0B14-4749-B46C-9C5EECE17C38}" type="presOf" srcId="{96CD46E7-D239-40C7-B5C4-376FEEE43C15}" destId="{D0718308-59AC-43E6-A882-4828EE4494C2}" srcOrd="0" destOrd="0" presId="urn:microsoft.com/office/officeart/2005/8/layout/radial4#1"/>
    <dgm:cxn modelId="{D8B204FC-15AE-4CCB-A8E7-3EF65BFD9CB7}" type="presParOf" srcId="{CF42B0CB-CDDD-42A1-B3A1-FBB34F262C63}" destId="{B52502C2-594A-4A13-A5FF-5CD5841BD847}" srcOrd="0" destOrd="0" presId="urn:microsoft.com/office/officeart/2005/8/layout/radial4#1"/>
    <dgm:cxn modelId="{EB24EF29-4BC8-4892-91B9-A95589869C42}" type="presParOf" srcId="{CF42B0CB-CDDD-42A1-B3A1-FBB34F262C63}" destId="{8A478794-BDE0-4AD6-9479-89CDBFC37EB7}" srcOrd="1" destOrd="0" presId="urn:microsoft.com/office/officeart/2005/8/layout/radial4#1"/>
    <dgm:cxn modelId="{76DDBCA7-D702-4379-9650-6B5CF6715934}" type="presParOf" srcId="{CF42B0CB-CDDD-42A1-B3A1-FBB34F262C63}" destId="{3868CDED-247C-4EE9-95A2-ED400A267946}" srcOrd="2" destOrd="0" presId="urn:microsoft.com/office/officeart/2005/8/layout/radial4#1"/>
    <dgm:cxn modelId="{47EBD439-2EDC-4615-A7CC-36406B8B0043}" type="presParOf" srcId="{CF42B0CB-CDDD-42A1-B3A1-FBB34F262C63}" destId="{8C841291-3BD8-462B-8144-32F3A5934481}" srcOrd="3" destOrd="0" presId="urn:microsoft.com/office/officeart/2005/8/layout/radial4#1"/>
    <dgm:cxn modelId="{CA610BFC-7405-4CD6-9FCD-9010AE9926E6}" type="presParOf" srcId="{CF42B0CB-CDDD-42A1-B3A1-FBB34F262C63}" destId="{4E27E03C-D9A0-4813-BFF7-189DD0EEF249}" srcOrd="4" destOrd="0" presId="urn:microsoft.com/office/officeart/2005/8/layout/radial4#1"/>
    <dgm:cxn modelId="{2C0CAE52-C06C-451D-B859-F6627AF01A72}" type="presParOf" srcId="{CF42B0CB-CDDD-42A1-B3A1-FBB34F262C63}" destId="{D0718308-59AC-43E6-A882-4828EE4494C2}" srcOrd="5" destOrd="0" presId="urn:microsoft.com/office/officeart/2005/8/layout/radial4#1"/>
    <dgm:cxn modelId="{025BCB10-D211-4917-8165-8BEA2B906783}" type="presParOf" srcId="{CF42B0CB-CDDD-42A1-B3A1-FBB34F262C63}" destId="{5E0D0BC9-3E91-4623-8C1A-C4A70EB3594B}" srcOrd="6" destOrd="0" presId="urn:microsoft.com/office/officeart/2005/8/layout/radial4#1"/>
  </dgm:cxnLst>
  <dgm:bg/>
  <dgm:whole/>
  <dgm:extLst>
    <a:ext uri="http://schemas.microsoft.com/office/drawing/2008/diagram">
      <dsp:dataModelExt xmlns:dsp="http://schemas.microsoft.com/office/drawing/2008/diagram" xmlns="" relId="rId58"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D249092-DA8C-4681-AA9C-207F2DFD3154}">
      <dsp:nvSpPr>
        <dsp:cNvPr id="0" name=""/>
        <dsp:cNvSpPr/>
      </dsp:nvSpPr>
      <dsp:spPr>
        <a:xfrm>
          <a:off x="1242641" y="682864"/>
          <a:ext cx="1432667" cy="1432667"/>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30480" tIns="30480" rIns="30480" bIns="30480" numCol="1" spcCol="1270" anchor="ctr" anchorCtr="0">
          <a:noAutofit/>
        </a:bodyPr>
        <a:lstStyle/>
        <a:p>
          <a:pPr lvl="0" algn="ctr" defTabSz="1066800">
            <a:lnSpc>
              <a:spcPct val="100000"/>
            </a:lnSpc>
            <a:spcBef>
              <a:spcPct val="0"/>
            </a:spcBef>
            <a:spcAft>
              <a:spcPct val="35000"/>
            </a:spcAft>
          </a:pPr>
          <a:r>
            <a:rPr lang="zh-CN" altLang="en-US" sz="2400" kern="1200"/>
            <a:t>多变量分析</a:t>
          </a:r>
        </a:p>
      </dsp:txBody>
      <dsp:txXfrm>
        <a:off x="1242641" y="682864"/>
        <a:ext cx="1432667" cy="1432667"/>
      </dsp:txXfrm>
    </dsp:sp>
    <dsp:sp modelId="{0ABA4A14-2574-4777-939A-8A91AE25FBF5}">
      <dsp:nvSpPr>
        <dsp:cNvPr id="0" name=""/>
        <dsp:cNvSpPr/>
      </dsp:nvSpPr>
      <dsp:spPr>
        <a:xfrm>
          <a:off x="1600808" y="108947"/>
          <a:ext cx="716333" cy="716333"/>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7780" tIns="17780" rIns="17780" bIns="17780" numCol="1" spcCol="1270" anchor="ctr" anchorCtr="0">
          <a:noAutofit/>
        </a:bodyPr>
        <a:lstStyle/>
        <a:p>
          <a:pPr lvl="0" algn="ctr" defTabSz="622300">
            <a:lnSpc>
              <a:spcPct val="100000"/>
            </a:lnSpc>
            <a:spcBef>
              <a:spcPct val="0"/>
            </a:spcBef>
            <a:spcAft>
              <a:spcPct val="35000"/>
            </a:spcAft>
          </a:pPr>
          <a:r>
            <a:rPr lang="zh-CN" altLang="en-US" sz="1400" kern="1200"/>
            <a:t>时间</a:t>
          </a:r>
        </a:p>
      </dsp:txBody>
      <dsp:txXfrm>
        <a:off x="1600808" y="108947"/>
        <a:ext cx="716333" cy="716333"/>
      </dsp:txXfrm>
    </dsp:sp>
    <dsp:sp modelId="{A9981A18-75F3-41F3-9957-B40659E402CE}">
      <dsp:nvSpPr>
        <dsp:cNvPr id="0" name=""/>
        <dsp:cNvSpPr/>
      </dsp:nvSpPr>
      <dsp:spPr>
        <a:xfrm>
          <a:off x="2408016" y="1507073"/>
          <a:ext cx="716333" cy="716333"/>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7780" tIns="17780" rIns="17780" bIns="17780" numCol="1" spcCol="1270" anchor="ctr" anchorCtr="0">
          <a:noAutofit/>
        </a:bodyPr>
        <a:lstStyle/>
        <a:p>
          <a:pPr lvl="0" algn="ctr" defTabSz="622300">
            <a:lnSpc>
              <a:spcPct val="100000"/>
            </a:lnSpc>
            <a:spcBef>
              <a:spcPct val="0"/>
            </a:spcBef>
            <a:spcAft>
              <a:spcPct val="35000"/>
            </a:spcAft>
          </a:pPr>
          <a:r>
            <a:rPr lang="zh-CN" altLang="en-US" sz="1400" kern="1200"/>
            <a:t>车型品牌</a:t>
          </a:r>
        </a:p>
      </dsp:txBody>
      <dsp:txXfrm>
        <a:off x="2408016" y="1507073"/>
        <a:ext cx="716333" cy="716333"/>
      </dsp:txXfrm>
    </dsp:sp>
    <dsp:sp modelId="{5BB31F2C-9F6F-461E-B8AE-DAD63322F779}">
      <dsp:nvSpPr>
        <dsp:cNvPr id="0" name=""/>
        <dsp:cNvSpPr/>
      </dsp:nvSpPr>
      <dsp:spPr>
        <a:xfrm>
          <a:off x="793599" y="1507073"/>
          <a:ext cx="716333" cy="716333"/>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17780" tIns="17780" rIns="17780" bIns="17780" numCol="1" spcCol="1270" anchor="ctr" anchorCtr="0">
          <a:noAutofit/>
        </a:bodyPr>
        <a:lstStyle/>
        <a:p>
          <a:pPr lvl="0" algn="ctr" defTabSz="622300">
            <a:lnSpc>
              <a:spcPct val="100000"/>
            </a:lnSpc>
            <a:spcBef>
              <a:spcPct val="0"/>
            </a:spcBef>
            <a:spcAft>
              <a:spcPct val="35000"/>
            </a:spcAft>
          </a:pPr>
          <a:r>
            <a:rPr lang="zh-CN" altLang="en-US" sz="1400" kern="1200"/>
            <a:t>空间</a:t>
          </a:r>
        </a:p>
      </dsp:txBody>
      <dsp:txXfrm>
        <a:off x="793599" y="1507073"/>
        <a:ext cx="716333" cy="716333"/>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20DAF8B-3422-4074-8878-7A88D85BFC19}">
      <dsp:nvSpPr>
        <dsp:cNvPr id="0" name=""/>
        <dsp:cNvSpPr/>
      </dsp:nvSpPr>
      <dsp:spPr>
        <a:xfrm>
          <a:off x="2314575" y="614332"/>
          <a:ext cx="1917915" cy="166430"/>
        </a:xfrm>
        <a:custGeom>
          <a:avLst/>
          <a:gdLst/>
          <a:ahLst/>
          <a:cxnLst/>
          <a:rect l="0" t="0" r="0" b="0"/>
          <a:pathLst>
            <a:path>
              <a:moveTo>
                <a:pt x="0" y="0"/>
              </a:moveTo>
              <a:lnTo>
                <a:pt x="0" y="83215"/>
              </a:lnTo>
              <a:lnTo>
                <a:pt x="1917915" y="83215"/>
              </a:lnTo>
              <a:lnTo>
                <a:pt x="1917915" y="1664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92B679-3C8C-4E72-95A8-8B81298826E7}">
      <dsp:nvSpPr>
        <dsp:cNvPr id="0" name=""/>
        <dsp:cNvSpPr/>
      </dsp:nvSpPr>
      <dsp:spPr>
        <a:xfrm>
          <a:off x="2314575" y="614332"/>
          <a:ext cx="958957" cy="166430"/>
        </a:xfrm>
        <a:custGeom>
          <a:avLst/>
          <a:gdLst/>
          <a:ahLst/>
          <a:cxnLst/>
          <a:rect l="0" t="0" r="0" b="0"/>
          <a:pathLst>
            <a:path>
              <a:moveTo>
                <a:pt x="0" y="0"/>
              </a:moveTo>
              <a:lnTo>
                <a:pt x="0" y="83215"/>
              </a:lnTo>
              <a:lnTo>
                <a:pt x="958957" y="83215"/>
              </a:lnTo>
              <a:lnTo>
                <a:pt x="958957" y="1664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D7635B-472A-4D57-A8FF-3A37970EA889}">
      <dsp:nvSpPr>
        <dsp:cNvPr id="0" name=""/>
        <dsp:cNvSpPr/>
      </dsp:nvSpPr>
      <dsp:spPr>
        <a:xfrm>
          <a:off x="2268855" y="614332"/>
          <a:ext cx="91440" cy="166430"/>
        </a:xfrm>
        <a:custGeom>
          <a:avLst/>
          <a:gdLst/>
          <a:ahLst/>
          <a:cxnLst/>
          <a:rect l="0" t="0" r="0" b="0"/>
          <a:pathLst>
            <a:path>
              <a:moveTo>
                <a:pt x="45720" y="0"/>
              </a:moveTo>
              <a:lnTo>
                <a:pt x="45720" y="1664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B2E956-2705-474C-A5B6-F10D6177F2F5}">
      <dsp:nvSpPr>
        <dsp:cNvPr id="0" name=""/>
        <dsp:cNvSpPr/>
      </dsp:nvSpPr>
      <dsp:spPr>
        <a:xfrm>
          <a:off x="1355617" y="614332"/>
          <a:ext cx="958957" cy="166430"/>
        </a:xfrm>
        <a:custGeom>
          <a:avLst/>
          <a:gdLst/>
          <a:ahLst/>
          <a:cxnLst/>
          <a:rect l="0" t="0" r="0" b="0"/>
          <a:pathLst>
            <a:path>
              <a:moveTo>
                <a:pt x="958957" y="0"/>
              </a:moveTo>
              <a:lnTo>
                <a:pt x="958957" y="83215"/>
              </a:lnTo>
              <a:lnTo>
                <a:pt x="0" y="83215"/>
              </a:lnTo>
              <a:lnTo>
                <a:pt x="0" y="1664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259130-4455-44E0-969B-948D1249687E}">
      <dsp:nvSpPr>
        <dsp:cNvPr id="0" name=""/>
        <dsp:cNvSpPr/>
      </dsp:nvSpPr>
      <dsp:spPr>
        <a:xfrm>
          <a:off x="396659" y="614332"/>
          <a:ext cx="1917915" cy="166430"/>
        </a:xfrm>
        <a:custGeom>
          <a:avLst/>
          <a:gdLst/>
          <a:ahLst/>
          <a:cxnLst/>
          <a:rect l="0" t="0" r="0" b="0"/>
          <a:pathLst>
            <a:path>
              <a:moveTo>
                <a:pt x="1917915" y="0"/>
              </a:moveTo>
              <a:lnTo>
                <a:pt x="1917915" y="83215"/>
              </a:lnTo>
              <a:lnTo>
                <a:pt x="0" y="83215"/>
              </a:lnTo>
              <a:lnTo>
                <a:pt x="0" y="1664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79172D-D441-42BB-84EA-E3D989670DED}">
      <dsp:nvSpPr>
        <dsp:cNvPr id="0" name=""/>
        <dsp:cNvSpPr/>
      </dsp:nvSpPr>
      <dsp:spPr>
        <a:xfrm>
          <a:off x="1918311" y="218068"/>
          <a:ext cx="792527" cy="39626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100000"/>
            </a:lnSpc>
            <a:spcBef>
              <a:spcPct val="0"/>
            </a:spcBef>
            <a:spcAft>
              <a:spcPct val="35000"/>
            </a:spcAft>
          </a:pPr>
          <a:r>
            <a:rPr lang="zh-CN" altLang="en-US" sz="900" kern="1200"/>
            <a:t>动态指标</a:t>
          </a:r>
        </a:p>
      </dsp:txBody>
      <dsp:txXfrm>
        <a:off x="1918311" y="218068"/>
        <a:ext cx="792527" cy="396263"/>
      </dsp:txXfrm>
    </dsp:sp>
    <dsp:sp modelId="{43B7C837-49D6-40CE-BBAB-953D9E4BA7ED}">
      <dsp:nvSpPr>
        <dsp:cNvPr id="0" name=""/>
        <dsp:cNvSpPr/>
      </dsp:nvSpPr>
      <dsp:spPr>
        <a:xfrm>
          <a:off x="395" y="780762"/>
          <a:ext cx="792527" cy="39626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100000"/>
            </a:lnSpc>
            <a:spcBef>
              <a:spcPct val="0"/>
            </a:spcBef>
            <a:spcAft>
              <a:spcPct val="35000"/>
            </a:spcAft>
          </a:pPr>
          <a:r>
            <a:rPr lang="zh-CN" altLang="en-US" sz="900" kern="1200"/>
            <a:t>配件价格 指数</a:t>
          </a:r>
          <a:endParaRPr sz="900" kern="1200"/>
        </a:p>
      </dsp:txBody>
      <dsp:txXfrm>
        <a:off x="395" y="780762"/>
        <a:ext cx="792527" cy="396263"/>
      </dsp:txXfrm>
    </dsp:sp>
    <dsp:sp modelId="{9EF68DF1-8995-416C-941C-01DC167B7CD6}">
      <dsp:nvSpPr>
        <dsp:cNvPr id="0" name=""/>
        <dsp:cNvSpPr/>
      </dsp:nvSpPr>
      <dsp:spPr>
        <a:xfrm>
          <a:off x="959353" y="780762"/>
          <a:ext cx="792527" cy="39626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100000"/>
            </a:lnSpc>
            <a:spcBef>
              <a:spcPct val="0"/>
            </a:spcBef>
            <a:spcAft>
              <a:spcPct val="35000"/>
            </a:spcAft>
          </a:pPr>
          <a:r>
            <a:rPr sz="900" kern="1200"/>
            <a:t>价格异常 比例</a:t>
          </a:r>
        </a:p>
      </dsp:txBody>
      <dsp:txXfrm>
        <a:off x="959353" y="780762"/>
        <a:ext cx="792527" cy="396263"/>
      </dsp:txXfrm>
    </dsp:sp>
    <dsp:sp modelId="{E959BB42-49F5-4C3F-9BA1-8D2B9E314841}">
      <dsp:nvSpPr>
        <dsp:cNvPr id="0" name=""/>
        <dsp:cNvSpPr/>
      </dsp:nvSpPr>
      <dsp:spPr>
        <a:xfrm>
          <a:off x="1918311" y="780762"/>
          <a:ext cx="792527" cy="39626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100000"/>
            </a:lnSpc>
            <a:spcBef>
              <a:spcPct val="0"/>
            </a:spcBef>
            <a:spcAft>
              <a:spcPct val="35000"/>
            </a:spcAft>
          </a:pPr>
          <a:r>
            <a:rPr altLang="en-US" sz="900" kern="1200"/>
            <a:t>价格异常</a:t>
          </a:r>
          <a:r>
            <a:rPr lang="zh-CN" sz="900" kern="1200"/>
            <a:t>总价</a:t>
          </a:r>
          <a:endParaRPr lang="en-US" altLang="zh-CN" sz="900" kern="1200"/>
        </a:p>
        <a:p>
          <a:pPr lvl="0" algn="ctr" defTabSz="400050">
            <a:lnSpc>
              <a:spcPct val="100000"/>
            </a:lnSpc>
            <a:spcBef>
              <a:spcPct val="0"/>
            </a:spcBef>
            <a:spcAft>
              <a:spcPct val="35000"/>
            </a:spcAft>
          </a:pPr>
          <a:r>
            <a:rPr altLang="en-US" sz="900" kern="1200"/>
            <a:t>比例</a:t>
          </a:r>
        </a:p>
      </dsp:txBody>
      <dsp:txXfrm>
        <a:off x="1918311" y="780762"/>
        <a:ext cx="792527" cy="396263"/>
      </dsp:txXfrm>
    </dsp:sp>
    <dsp:sp modelId="{08A0D1D2-3A20-4D63-8E35-B7C8B6B16D48}">
      <dsp:nvSpPr>
        <dsp:cNvPr id="0" name=""/>
        <dsp:cNvSpPr/>
      </dsp:nvSpPr>
      <dsp:spPr>
        <a:xfrm>
          <a:off x="2877269" y="780762"/>
          <a:ext cx="792527" cy="39626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100000"/>
            </a:lnSpc>
            <a:spcBef>
              <a:spcPct val="0"/>
            </a:spcBef>
            <a:spcAft>
              <a:spcPct val="35000"/>
            </a:spcAft>
          </a:pPr>
          <a:r>
            <a:rPr sz="900" kern="1200"/>
            <a:t>换件占比</a:t>
          </a:r>
        </a:p>
      </dsp:txBody>
      <dsp:txXfrm>
        <a:off x="2877269" y="780762"/>
        <a:ext cx="792527" cy="396263"/>
      </dsp:txXfrm>
    </dsp:sp>
    <dsp:sp modelId="{20A7DB98-8F6E-4522-A3EA-0373627F4FFA}">
      <dsp:nvSpPr>
        <dsp:cNvPr id="0" name=""/>
        <dsp:cNvSpPr/>
      </dsp:nvSpPr>
      <dsp:spPr>
        <a:xfrm>
          <a:off x="3836227" y="780762"/>
          <a:ext cx="792527" cy="39626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100000"/>
            </a:lnSpc>
            <a:spcBef>
              <a:spcPct val="0"/>
            </a:spcBef>
            <a:spcAft>
              <a:spcPct val="35000"/>
            </a:spcAft>
          </a:pPr>
          <a:r>
            <a:rPr altLang="en-US" sz="900" kern="1200"/>
            <a:t>件均</a:t>
          </a:r>
        </a:p>
      </dsp:txBody>
      <dsp:txXfrm>
        <a:off x="3836227" y="780762"/>
        <a:ext cx="792527" cy="396263"/>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52502C2-594A-4A13-A5FF-5CD5841BD847}">
      <dsp:nvSpPr>
        <dsp:cNvPr id="0" name=""/>
        <dsp:cNvSpPr/>
      </dsp:nvSpPr>
      <dsp:spPr>
        <a:xfrm>
          <a:off x="1415131" y="1148590"/>
          <a:ext cx="963227" cy="96322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100000"/>
            </a:lnSpc>
            <a:spcBef>
              <a:spcPct val="0"/>
            </a:spcBef>
            <a:spcAft>
              <a:spcPct val="35000"/>
            </a:spcAft>
          </a:pPr>
          <a:r>
            <a:rPr lang="zh-CN" altLang="en-US" sz="1900" kern="1200"/>
            <a:t>数据挖掘</a:t>
          </a:r>
        </a:p>
      </dsp:txBody>
      <dsp:txXfrm>
        <a:off x="1415131" y="1148590"/>
        <a:ext cx="963227" cy="963227"/>
      </dsp:txXfrm>
    </dsp:sp>
    <dsp:sp modelId="{8A478794-BDE0-4AD6-9479-89CDBFC37EB7}">
      <dsp:nvSpPr>
        <dsp:cNvPr id="0" name=""/>
        <dsp:cNvSpPr/>
      </dsp:nvSpPr>
      <dsp:spPr>
        <a:xfrm rot="12900000">
          <a:off x="794494" y="979986"/>
          <a:ext cx="739340" cy="274519"/>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868CDED-247C-4EE9-95A2-ED400A267946}">
      <dsp:nvSpPr>
        <dsp:cNvPr id="0" name=""/>
        <dsp:cNvSpPr/>
      </dsp:nvSpPr>
      <dsp:spPr>
        <a:xfrm>
          <a:off x="403815" y="539185"/>
          <a:ext cx="915066" cy="7320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575" tIns="28575" rIns="28575" bIns="28575" numCol="1" spcCol="1270" anchor="ctr" anchorCtr="0">
          <a:noAutofit/>
        </a:bodyPr>
        <a:lstStyle/>
        <a:p>
          <a:pPr lvl="0" algn="ctr" defTabSz="666750">
            <a:lnSpc>
              <a:spcPct val="100000"/>
            </a:lnSpc>
            <a:spcBef>
              <a:spcPct val="0"/>
            </a:spcBef>
            <a:spcAft>
              <a:spcPct val="35000"/>
            </a:spcAft>
          </a:pPr>
          <a:r>
            <a:rPr sz="1500" kern="1200"/>
            <a:t>异常区域 识别</a:t>
          </a:r>
        </a:p>
      </dsp:txBody>
      <dsp:txXfrm>
        <a:off x="403815" y="539185"/>
        <a:ext cx="915066" cy="732053"/>
      </dsp:txXfrm>
    </dsp:sp>
    <dsp:sp modelId="{8C841291-3BD8-462B-8144-32F3A5934481}">
      <dsp:nvSpPr>
        <dsp:cNvPr id="0" name=""/>
        <dsp:cNvSpPr/>
      </dsp:nvSpPr>
      <dsp:spPr>
        <a:xfrm rot="16200000">
          <a:off x="1527074" y="598629"/>
          <a:ext cx="739340" cy="274519"/>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E27E03C-D9A0-4813-BFF7-189DD0EEF249}">
      <dsp:nvSpPr>
        <dsp:cNvPr id="0" name=""/>
        <dsp:cNvSpPr/>
      </dsp:nvSpPr>
      <dsp:spPr>
        <a:xfrm>
          <a:off x="1439211" y="192"/>
          <a:ext cx="915066" cy="7320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575" tIns="28575" rIns="28575" bIns="28575" numCol="1" spcCol="1270" anchor="ctr" anchorCtr="0">
          <a:noAutofit/>
        </a:bodyPr>
        <a:lstStyle/>
        <a:p>
          <a:pPr lvl="0" algn="ctr" defTabSz="666750">
            <a:lnSpc>
              <a:spcPct val="100000"/>
            </a:lnSpc>
            <a:spcBef>
              <a:spcPct val="0"/>
            </a:spcBef>
            <a:spcAft>
              <a:spcPct val="35000"/>
            </a:spcAft>
          </a:pPr>
          <a:r>
            <a:rPr altLang="en-US" sz="1500" kern="1200"/>
            <a:t>价格差异因素</a:t>
          </a:r>
          <a:r>
            <a:rPr lang="zh-CN" sz="1500" kern="1200"/>
            <a:t>识别</a:t>
          </a:r>
        </a:p>
      </dsp:txBody>
      <dsp:txXfrm>
        <a:off x="1439211" y="192"/>
        <a:ext cx="915066" cy="732053"/>
      </dsp:txXfrm>
    </dsp:sp>
    <dsp:sp modelId="{D0718308-59AC-43E6-A882-4828EE4494C2}">
      <dsp:nvSpPr>
        <dsp:cNvPr id="0" name=""/>
        <dsp:cNvSpPr/>
      </dsp:nvSpPr>
      <dsp:spPr>
        <a:xfrm rot="19500000">
          <a:off x="2259654" y="979986"/>
          <a:ext cx="739340" cy="274519"/>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E0D0BC9-3E91-4623-8C1A-C4A70EB3594B}">
      <dsp:nvSpPr>
        <dsp:cNvPr id="0" name=""/>
        <dsp:cNvSpPr/>
      </dsp:nvSpPr>
      <dsp:spPr>
        <a:xfrm>
          <a:off x="2474607" y="539185"/>
          <a:ext cx="915066" cy="7320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575" tIns="28575" rIns="28575" bIns="28575" numCol="1" spcCol="1270" anchor="ctr" anchorCtr="0">
          <a:noAutofit/>
        </a:bodyPr>
        <a:lstStyle/>
        <a:p>
          <a:pPr lvl="0" algn="ctr" defTabSz="666750">
            <a:lnSpc>
              <a:spcPct val="100000"/>
            </a:lnSpc>
            <a:spcBef>
              <a:spcPct val="0"/>
            </a:spcBef>
            <a:spcAft>
              <a:spcPct val="35000"/>
            </a:spcAft>
          </a:pPr>
          <a:r>
            <a:rPr lang="zh-CN" altLang="en-US" sz="1500" kern="1200"/>
            <a:t>出险配件 排名</a:t>
          </a:r>
        </a:p>
      </dsp:txBody>
      <dsp:txXfrm>
        <a:off x="2474607" y="539185"/>
        <a:ext cx="915066" cy="732053"/>
      </dsp:txXfrm>
    </dsp:sp>
  </dsp:spTree>
</dsp:drawing>
</file>

<file path=word/diagrams/layout1.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orgChart1#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4#1">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rSet qsTypeId="urn:microsoft.com/office/officeart/2005/8/quickstyle/simple5"/>
        </dgm:pt>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rSet csTypeId="urn:microsoft.com/office/officeart/2005/8/colors/accent6_5"/>
        </dgm:pt>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Sty" val="arr"/>
              <dgm:param type="endSty" val="noArr"/>
              <dgm:param type="begPts" val="auto"/>
              <dgm:param type="endPts" val="ct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3">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2">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793E58C-4C06-4FFC-B487-2491A2BE8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Pages>
  <Words>2534</Words>
  <Characters>14446</Characters>
  <Application>Microsoft Office Word</Application>
  <DocSecurity>0</DocSecurity>
  <Lines>120</Lines>
  <Paragraphs>33</Paragraphs>
  <ScaleCrop>false</ScaleCrop>
  <Company>Microsoft</Company>
  <LinksUpToDate>false</LinksUpToDate>
  <CharactersWithSpaces>16947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27</cp:revision>
  <cp:lastPrinted>2017-07-21T01:29:00Z</cp:lastPrinted>
  <dcterms:created xsi:type="dcterms:W3CDTF">2017-07-19T02:36:00Z</dcterms:created>
  <dcterms:modified xsi:type="dcterms:W3CDTF">2017-08-03T15:57:00Z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2052-10.1.0.6660</vt:lpwstr>
  </property>
</Properties>
</file>