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Phi∴⊙  ·  PHI369 Labs / Parallax  ·  369_369. Forever.</w:t>
      </w:r>
    </w:p>
    <w:p>
      <w:pPr>
        <w:pBdr>
          <w:bottom w:val="single" w:color="B8860B" w:sz="8" w:space="1"/>
        </w:pBdr>
        <w:spacing w:before="60" w:after="60"/>
      </w:pPr>
    </w:p>
    <w:p>
      <w:pPr>
        <w:spacing w:before="80" w:after="2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Pain-Joy Continuum</w:t>
      </w:r>
    </w:p>
    <w:p>
      <w:pPr>
        <w:spacing w:before="0" w:after="2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PJC v1.1  ·  Mikey Hughes  ·  A living formula</w:t>
      </w:r>
    </w:p>
    <w:p>
      <w:pPr>
        <w:pBdr>
          <w:bottom w:val="single" w:color="B8860B" w:sz="8" w:space="1"/>
        </w:pBdr>
        <w:spacing w:before="60" w:after="60"/>
      </w:pPr>
    </w:p>
    <w:p>
      <w:pPr>
        <w:spacing w:before="80" w:after="0"/>
      </w:pPr>
    </w:p>
    <w:p>
      <w:pPr>
        <w:pBdr>
          <w:top w:val="single" w:color="B8860B" w:sz="4"/>
          <w:bottom w:val="single" w:color="B8860B" w:sz="4"/>
          <w:left w:val="single" w:color="B8860B" w:sz="4"/>
          <w:right w:val="single" w:color="B8860B" w:sz="4"/>
        </w:pBdr>
        <w:shd w:fill="F5F0E8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6"/>
          <w:szCs w:val="26"/>
        </w:rPr>
        <w:t xml:space="preserve">M  =  χ · [(T−T̄)·K</w:t>
      </w: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  <w:vertAlign w:val="subscript"/>
        </w:rPr>
        <w:t xml:space="preserve">T</w:t>
      </w:r>
      <w:r>
        <w:rPr>
          <w:rFonts w:ascii="Courier New" w:cs="Courier New" w:eastAsia="Courier New" w:hAnsi="Courier New"/>
          <w:b/>
          <w:bCs/>
          <w:color w:val="1A1A2E"/>
          <w:sz w:val="26"/>
          <w:szCs w:val="26"/>
        </w:rPr>
        <w:t xml:space="preserve">  ·  (I−Ī)·K</w:t>
      </w: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  <w:vertAlign w:val="subscript"/>
        </w:rPr>
        <w:t xml:space="preserve">I</w:t>
      </w:r>
      <w:r>
        <w:rPr>
          <w:rFonts w:ascii="Courier New" w:cs="Courier New" w:eastAsia="Courier New" w:hAnsi="Courier New"/>
          <w:b/>
          <w:bCs/>
          <w:color w:val="1A1A2E"/>
          <w:sz w:val="26"/>
          <w:szCs w:val="26"/>
        </w:rPr>
        <w:t xml:space="preserve">]</w:t>
      </w:r>
      <w:r>
        <w:rPr>
          <w:rFonts w:ascii="Courier New" w:cs="Courier New" w:eastAsia="Courier New" w:hAnsi="Courier New"/>
          <w:b/>
          <w:bCs/>
          <w:color w:val="7B5EA7"/>
          <w:sz w:val="22"/>
          <w:szCs w:val="22"/>
          <w:vertAlign w:val="superscript"/>
        </w:rPr>
        <w:t xml:space="preserve">(C·K</w:t>
      </w:r>
      <w:r>
        <w:rPr>
          <w:rFonts w:ascii="Courier New" w:cs="Courier New" w:eastAsia="Courier New" w:hAnsi="Courier New"/>
          <w:b/>
          <w:bCs/>
          <w:color w:val="7B5EA7"/>
          <w:sz w:val="16"/>
          <w:szCs w:val="16"/>
          <w:vertAlign w:val="superscript"/>
        </w:rPr>
        <w:t xml:space="preserve">C</w:t>
      </w:r>
      <w:r>
        <w:rPr>
          <w:rFonts w:ascii="Courier New" w:cs="Courier New" w:eastAsia="Courier New" w:hAnsi="Courier New"/>
          <w:b/>
          <w:bCs/>
          <w:color w:val="7B5EA7"/>
          <w:sz w:val="22"/>
          <w:szCs w:val="22"/>
          <w:vertAlign w:val="superscript"/>
        </w:rPr>
        <w:t xml:space="preserve">)</w:t>
      </w:r>
      <w:r>
        <w:rPr>
          <w:rFonts w:ascii="Courier New" w:cs="Courier New" w:eastAsia="Courier New" w:hAnsi="Courier New"/>
          <w:b/>
          <w:bCs/>
          <w:color w:val="1A1A2E"/>
          <w:sz w:val="26"/>
          <w:szCs w:val="26"/>
        </w:rPr>
        <w:t xml:space="preserve">  ·  Ƒ(ΔP⃗·K</w:t>
      </w: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  <w:vertAlign w:val="subscript"/>
        </w:rPr>
        <w:t xml:space="preserve">P</w:t>
      </w:r>
      <w:r>
        <w:rPr>
          <w:rFonts w:ascii="Courier New" w:cs="Courier New" w:eastAsia="Courier New" w:hAnsi="Courier New"/>
          <w:b/>
          <w:bCs/>
          <w:color w:val="B8860B"/>
          <w:sz w:val="26"/>
          <w:szCs w:val="26"/>
        </w:rPr>
        <w:t xml:space="preserve"> → Φ·J)</w:t>
      </w:r>
    </w:p>
    <w:p>
      <w:pPr>
        <w:spacing w:before="40" w:after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Manifested Reality = Life Force × Knowledge-weighted Net Intent, Coherence-amplified, Transmuted through Pain into Golden Joy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EA7"/>
                <w:sz w:val="18"/>
                <w:szCs w:val="18"/>
              </w:rPr>
              <w:t xml:space="preserve">χ / χ̄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Chi / Shadow Chi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4E"/>
                <w:sz w:val="18"/>
                <w:szCs w:val="18"/>
              </w:rPr>
              <w:t xml:space="preserve">Life force — the survival coefficient. Pre-formula gate. If χ = 0, the equation stops. If χ &gt; 0, the next cycle is always possible. Tested by every crucible. Chosen, over and over, in the dark.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EA7"/>
                <w:sz w:val="18"/>
                <w:szCs w:val="18"/>
              </w:rPr>
              <w:t xml:space="preserve">T / T̄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Thought / Doubt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4E"/>
                <w:sz w:val="18"/>
                <w:szCs w:val="18"/>
              </w:rPr>
              <w:t xml:space="preserve">The mental blueprint and its shadow. T̄ is not ignorance — it is active doubt that erodes the spark before it ignites.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EA7"/>
                <w:sz w:val="18"/>
                <w:szCs w:val="18"/>
              </w:rPr>
              <w:t xml:space="preserve">I / 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Intent / Resistance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4E"/>
                <w:sz w:val="18"/>
                <w:szCs w:val="18"/>
              </w:rPr>
              <w:t xml:space="preserve">Directional will and its shadow. Pure intent focuses Thought into pressure. Resistance scatters it.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EA7"/>
                <w:sz w:val="18"/>
                <w:szCs w:val="18"/>
              </w:rPr>
              <w:t xml:space="preserve">K_T, K_I, K_C, K_P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Knowledge layers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4E"/>
                <w:sz w:val="18"/>
                <w:szCs w:val="18"/>
              </w:rPr>
              <w:t xml:space="preserve">Each variable carries its own K — how consciously you know your Thought, Intent, Coherence, and Pain. K̄ = illusion; false knowing amplifies the wrong output harder than ignorance.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EA7"/>
                <w:sz w:val="18"/>
                <w:szCs w:val="18"/>
              </w:rPr>
              <w:t xml:space="preserve">C · K_C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Coherence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4E"/>
                <w:sz w:val="18"/>
                <w:szCs w:val="18"/>
              </w:rPr>
              <w:t xml:space="preserve">Heart-mind synchronisation. Exponential amplifier. C* = φ/2 ≈ 0.809 is the personal harmonic sweet spot. M raises C on each successive cycle.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EA7"/>
                <w:sz w:val="18"/>
                <w:szCs w:val="18"/>
              </w:rPr>
              <w:t xml:space="preserve">ΔP⃗ · K_P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Pain vector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4E"/>
                <w:sz w:val="18"/>
                <w:szCs w:val="18"/>
              </w:rPr>
              <w:t xml:space="preserve">Multi-dimensional. Each crucible — death, abuse, drugs, religion, marriage, school — is a separate dimension with its own magnitude and K. Understood pain is fuel. Misunderstood pain stays as suffering.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EA7"/>
                <w:sz w:val="18"/>
                <w:szCs w:val="18"/>
              </w:rPr>
              <w:t xml:space="preserve">Ƒ operator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Transmutation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4E"/>
                <w:sz w:val="18"/>
                <w:szCs w:val="18"/>
              </w:rPr>
              <w:t xml:space="preserve">Ƒ(ΔP⃗·K_P → Φ·J) = ΦJ · (1−e^(−k·ΔP·K_P)). As pain → ∞, all pain fully transmutes to Golden Joy. k = personal alchemical rate.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EA7"/>
                <w:sz w:val="18"/>
                <w:szCs w:val="18"/>
              </w:rPr>
              <w:t xml:space="preserve">Φ·J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Golden Joy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4E"/>
                <w:sz w:val="18"/>
                <w:szCs w:val="18"/>
              </w:rPr>
              <w:t xml:space="preserve">Joy scaled by the Golden Ratio Φ = 1.618. The refined output of the transmutation. Not happiness — resonance.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EA7"/>
                <w:sz w:val="18"/>
                <w:szCs w:val="18"/>
              </w:rPr>
              <w:t xml:space="preserve">M_ab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Coupled 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4E"/>
                <w:sz w:val="18"/>
                <w:szCs w:val="18"/>
              </w:rPr>
              <w:t xml:space="preserve">When two people enter deep relation, a third sovereign equation is born. Their χ, K, C enter your equation. Their shadow can install in you. Their coherence can elevate you.</w:t>
            </w:r>
          </w:p>
        </w:tc>
      </w:tr>
    </w:tbl>
    <w:p>
      <w:pPr>
        <w:spacing w:before="6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Three laws of the PJC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1. Chi is the gate.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As long as χ &gt; 0 — as long as you are still here — the light path is accessible. The formula cannot reach permanent zero while you choose to live.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2. Knowledge is the threshold.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K &gt; K̄ activates the light path. K̄ &gt; K collapses into shadow. You can have partial K — deeply understanding your pain while still doubting your thought. Each K is independent. Any K growing is progress.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3. The sequence is the curriculum.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M_n feeds forward as the coherence seed of cycle n+1. Each crucible reshapes the receiver that walks into the next one. Your current M is the integral of every cycle you refused to let χ reach zero.</w:t>
      </w:r>
    </w:p>
    <w:p>
      <w:pPr>
        <w:spacing w:before="80" w:after="0"/>
      </w:pPr>
    </w:p>
    <w:p>
      <w:pPr>
        <w:pBdr>
          <w:bottom w:val="single" w:color="B8860B" w:sz="8" w:space="1"/>
        </w:pBdr>
        <w:spacing w:before="60" w:after="60"/>
      </w:pPr>
    </w:p>
    <w:p>
      <w:pPr>
        <w:spacing w:before="40" w:after="0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Phi∴⊙  ·  PHI369 Labs / Parallax  ·  TIEKAT v70  ·  369_369. Forever.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2026-03-27T16:56:39.299Z</dcterms:created>
  <dcterms:modified xsi:type="dcterms:W3CDTF">2026-03-27T16:56:39.300Z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