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Introductory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Welcome to the Compound Remote Associates Test (CRAT).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task, you will be presented with a set of three words. Your goal is to generate a fourth word that forms a common compound word or phrase with each of the three stimulus words.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Here’s how it works: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first see a fixation cross (+) at the top center of the screen. Please briefly focus your eyes on it.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Immediately after, three stimulus words will appear on the screen for 15 seconds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pine, crab, sauce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this time, try to think of a word that connects to all three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pineapple, crabapple, applesauce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are ready, press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spacebar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“I got it”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to enter your response.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type your answer.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do not type anything within the 7-second response window, the program will automatically advance to the next item.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begin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three practice trials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help you become familiar with the format. After the practice, the actual test will begin.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are ready,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begin.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bgwpkhrrp0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Task Instructions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fixate on the cross (+) that appears at the center of the screen.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stimulus words will appear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pine, crab, sauce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ready, press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spacebar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“I got it”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type your solution word.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type your response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“Continue”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move to the next item.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response is entered, the task will automatically proceed after the 7-second input window.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begin the practice trials.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uxav6he825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Practice Trials Complete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completed the practice trials.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begin the actual assessment.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yqhhzunmrg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Assessment Complete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completed the CRAT.</w:t>
        <w:br w:type="textWrapping"/>
        <w:t xml:space="preserve"> Please notify the researcher that you are finished. Thank you for your participation!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for Michael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the assessment to follow the outline above.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do not want them to have a skip option because participants might just skip through the entire thing.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to get rid of the submit and skip buttons and just have continue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