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Woodmansee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‘Teach Someone To Fish’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A - Training - i did this with my parents.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https://staysafeonline.org/stay-safe-online/managing-your-privacy/manage-privacy-settings/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Reflection: Did they know they could set privacy settings for their favorite services?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 - Which services did they select?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2 - What actions did you help them take? 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Yes they knew about the privacy settings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1 - uber, google youtube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2 -  just small changes, because most of the stuff was set up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Feedback / Q&amp;A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else, if anything, was discussed with regard to their concerns for privacy on the Internet?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they give you any teakeways on the material and topics discussed?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so, what were they?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they appreciate your time with regard to information security concepts?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engaged and interested vs. distracted and bored?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Would you say their information literacy is high or low?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Does information literacy matter with regard to information security?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they have suggestions with regard to the subject matter or materials?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would you suggest could be done to better educate folks on the topic of information security?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they want to hear about (a topic that matters to them)?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42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Answers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sometimes you have to just go with accepting the terms and live with it because we use these devices, and to most people they don’t care.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Really nothing we haven’t about before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Yes because they use the computer everyday.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Medium, yes and no.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Make changes and add more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Make it a part of their every day routine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VPN why pay for them?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42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42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ysafeonline.org/stay-safe-online/managing-your-privacy/manage-privacy-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