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825AD" w:rsidR="004825AD" w:rsidP="004825AD" w:rsidRDefault="004825AD" w14:paraId="0CF12BD9" w14:textId="77777777">
      <w:r w:rsidRPr="004825AD">
        <w:t>### 北京：</w:t>
      </w:r>
    </w:p>
    <w:p w:rsidRPr="004825AD" w:rsidR="004825AD" w:rsidP="004825AD" w:rsidRDefault="004825AD" w14:paraId="1B2BCE65" w14:textId="77777777">
      <w:r w:rsidRPr="004825AD">
        <w:t>（一）缴存</w:t>
      </w:r>
    </w:p>
    <w:p w:rsidRPr="004825AD" w:rsidR="004825AD" w:rsidP="004825AD" w:rsidRDefault="004825AD" w14:paraId="7A99B2C2" w14:textId="77777777">
      <w:r w:rsidRPr="004825AD">
        <w:t>2024年，北京地区新开户单位32,454家，实缴单位510,563家，净增单位（实缴）36,004家，同比增长7.6%；新开户职工64.42万人，实缴职工939.75万人，净减职工（实缴）7.07万人，同比减少0.75%；缴存额3,261.56亿元，同比增长3.4%。2024年末，缴存总额29,870.83亿元，同比增长12.3%；缴存余额8,222.10亿元，同比增长8.3%。受委托办理住房公积金缴存业务的银行11家，与上年相比无变化。</w:t>
      </w:r>
    </w:p>
    <w:p w:rsidRPr="004825AD" w:rsidR="004825AD" w:rsidP="004825AD" w:rsidRDefault="004825AD" w14:paraId="756BB3E9" w14:textId="77777777"/>
    <w:p w:rsidRPr="004825AD" w:rsidR="004825AD" w:rsidP="004825AD" w:rsidRDefault="004825AD" w14:paraId="3FE1E02A" w14:textId="77777777">
      <w:r w:rsidRPr="004825AD">
        <w:t>### 成都：</w:t>
      </w:r>
    </w:p>
    <w:p w:rsidRPr="004825AD" w:rsidR="004825AD" w:rsidP="004825AD" w:rsidRDefault="004825AD" w14:paraId="57618219" w14:textId="77777777">
      <w:r w:rsidRPr="004825AD">
        <w:t>（一）缴存：2024年，新开户单位21,981家，净增单位10,635家；新开户人数48.93万人，净增人数4.37万人；实缴单位128,527家，实缴人数464.82万人，缴存额855.96亿元，分别同比增长9.02%、0.95%、6.73%。2024年末，缴存总额7,094.25亿元，比上年末增长13.72%；缴存余额2,281.73亿元，同比增长7.68%。受委托办理住房公积金缴存业务的银行16家。</w:t>
      </w:r>
    </w:p>
    <w:p w:rsidRPr="004825AD" w:rsidR="004825AD" w:rsidP="004825AD" w:rsidRDefault="004825AD" w14:paraId="52C8E6ED" w14:textId="77777777"/>
    <w:p w:rsidRPr="004825AD" w:rsidR="004825AD" w:rsidP="004825AD" w:rsidRDefault="004825AD" w14:paraId="004FF6E1" w14:textId="77777777">
      <w:r w:rsidRPr="004825AD">
        <w:t>### 东莞：</w:t>
      </w:r>
    </w:p>
    <w:p w:rsidRPr="004825AD" w:rsidR="004825AD" w:rsidP="004825AD" w:rsidRDefault="004825AD" w14:paraId="16BED4FB" w14:textId="77777777">
      <w:r w:rsidRPr="004825AD">
        <w:t>（一）缴存：2024年，新开户单位4783家，净增单位948家，新开户缴存人39.36万人，净增缴存人9.78万人；实缴单位60100家，实缴人数228.08万人，缴存额231.81亿元，分别同比增加1.60%、4.48%和4.08%。2024年末，缴存总额2,018.66亿元，比上年末增加12.97%；缴存余额732.54亿元，同比增加11.61%。</w:t>
      </w:r>
    </w:p>
    <w:p w:rsidRPr="004825AD" w:rsidR="004825AD" w:rsidP="004825AD" w:rsidRDefault="004825AD" w14:paraId="31FD605A" w14:textId="77777777"/>
    <w:p w:rsidRPr="004825AD" w:rsidR="004825AD" w:rsidP="004825AD" w:rsidRDefault="004825AD" w14:paraId="60662342" w14:textId="77777777">
      <w:r w:rsidRPr="004825AD">
        <w:t>### 佛山：</w:t>
      </w:r>
    </w:p>
    <w:p w:rsidRPr="004825AD" w:rsidR="004825AD" w:rsidP="004825AD" w:rsidRDefault="004825AD" w14:paraId="496380BB" w14:textId="77777777">
      <w:r w:rsidRPr="004825AD">
        <w:t>（一）缴存：2024年，新开户单位5,159家,净增单位2,060家；新开户职工21.02万人，净增职工0.78万人；实缴单位31,002家，实缴职工148.53万人，缴存额226.83亿元，分别同比增长7.12%、0.53%、2.96%。2024年末，缴存总额2,092.17亿元，比上年末增加12.16%；缴存余额547.18亿元，同比增长8.94%。受委托办理住房公积金缴存业务的银行4家，比上年增加2家。</w:t>
      </w:r>
    </w:p>
    <w:p w:rsidRPr="004825AD" w:rsidR="004825AD" w:rsidP="004825AD" w:rsidRDefault="004825AD" w14:paraId="094E530A" w14:textId="77777777"/>
    <w:p w:rsidRPr="004825AD" w:rsidR="004825AD" w:rsidP="004825AD" w:rsidRDefault="004825AD" w14:paraId="1CD45697" w14:textId="77777777">
      <w:r w:rsidRPr="004825AD">
        <w:t>### 广州：</w:t>
      </w:r>
    </w:p>
    <w:p w:rsidRPr="004825AD" w:rsidR="004825AD" w:rsidP="004825AD" w:rsidRDefault="004825AD" w14:paraId="190A9BED" w14:textId="77777777">
      <w:r w:rsidRPr="004825AD">
        <w:t>（一）缴存：2024年，新开户单位27855家，净增单位10925家；新开户职工55.63万人，净减职工1.27万人；实缴单位17.65万家、缴存额1312.54亿元，分别同比增长6.6%、4.88%，实缴职工533.62万人，同比减少0.24%。2024年末，缴存总额</w:t>
      </w:r>
      <w:r w:rsidRPr="004825AD">
        <w:lastRenderedPageBreak/>
        <w:t>12514.67亿元，比上年末增加11.72%；缴存余额3058.97亿元，同比增长6.25%。受委托办理住房公积金缴存业务的银行15家。</w:t>
      </w:r>
    </w:p>
    <w:p w:rsidRPr="004825AD" w:rsidR="004825AD" w:rsidP="004825AD" w:rsidRDefault="004825AD" w14:paraId="470C87FF" w14:textId="77777777"/>
    <w:p w:rsidRPr="004825AD" w:rsidR="004825AD" w:rsidP="004825AD" w:rsidRDefault="004825AD" w14:paraId="46CA249E" w14:textId="77777777">
      <w:r w:rsidRPr="004825AD">
        <w:t>### 杭州：</w:t>
      </w:r>
    </w:p>
    <w:p w:rsidRPr="004825AD" w:rsidR="004825AD" w:rsidP="004825AD" w:rsidRDefault="004825AD" w14:paraId="53EB9937" w14:textId="73B5ABD2">
      <w:r w:rsidR="41CA1EC5">
        <w:rPr/>
        <w:t>（一）缴存：2024年，新开户单位21483家，净增单位11748家；新开户职工70.3万人，净增职工7.9万人；实缴单位192687家，实缴职工396.9万人，缴存额1079.9亿元，分别同比增长6.5%、2.0%、5.9%。2024年末，缴存总额8440.0亿元，同比增长14.7%；缴存余额2280.5亿元，同比增长11.6%。受委托办理住房公积金缴存业务的银行5家，比上年增加一家</w:t>
      </w:r>
      <w:r w:rsidR="41CA1EC5">
        <w:rPr/>
        <w:t>。</w:t>
      </w:r>
    </w:p>
    <w:p w:rsidRPr="004825AD" w:rsidR="004825AD" w:rsidP="004825AD" w:rsidRDefault="004825AD" w14:paraId="1061A854" w14:textId="77777777"/>
    <w:p w:rsidRPr="004825AD" w:rsidR="004825AD" w:rsidP="004825AD" w:rsidRDefault="004825AD" w14:paraId="0D834DB9" w14:textId="77777777">
      <w:r w:rsidRPr="004825AD">
        <w:t>### 合肥：</w:t>
      </w:r>
    </w:p>
    <w:p w:rsidRPr="004825AD" w:rsidR="004825AD" w:rsidP="004825AD" w:rsidRDefault="004825AD" w14:paraId="01497652" w14:textId="77777777">
      <w:r w:rsidRPr="004825AD">
        <w:t>（一）缴存：2024年，新开户单位8114家,净增单位3304家；新开户职工43.07万人，净增职工1.13万人（其中市中心净增职工2.02万人，省直分中心净减职工0.89万人）；实缴单位35468家，实缴职工187.09万人，缴存额369.05亿元，分别同比增长10.27%、0.60%、6.43%。2024年末，缴存总额3053.86亿元，比上年末增加13.75%；缴存余额858.29亿元，同比增长9.62%。受委托办理住房公积金缴存业务的银行7家。</w:t>
      </w:r>
    </w:p>
    <w:p w:rsidRPr="004825AD" w:rsidR="004825AD" w:rsidP="004825AD" w:rsidRDefault="004825AD" w14:paraId="7A4CDF88" w14:textId="77777777"/>
    <w:p w:rsidRPr="004825AD" w:rsidR="004825AD" w:rsidP="004825AD" w:rsidRDefault="004825AD" w14:paraId="72286A00" w14:textId="77777777">
      <w:r w:rsidRPr="004825AD">
        <w:t>### 南京：</w:t>
      </w:r>
    </w:p>
    <w:p w:rsidRPr="004825AD" w:rsidR="004825AD" w:rsidP="004825AD" w:rsidRDefault="004825AD" w14:paraId="137788A6" w14:textId="77777777">
      <w:r w:rsidRPr="004825AD">
        <w:t>（一）缴存：2024年，新开户单位17068家，净增单位5246家；新开户职工27.26万人；实缴单位103024家，实缴职工301.52万人，缴存额728.21亿元，分别同比增长5.37％、－0.66％、3.70％。2024年末，缴存总额6，465.06亿元，比上年末增加12.69％；缴存余额2，044.98亿元，同比增长7.96％。受委托办理住房公积金缴存业务的银行9家。</w:t>
      </w:r>
    </w:p>
    <w:p w:rsidRPr="004825AD" w:rsidR="004825AD" w:rsidP="004825AD" w:rsidRDefault="004825AD" w14:paraId="6BC20B83" w14:textId="77777777">
      <w:r w:rsidRPr="004825AD">
        <w:t>其中，南京中心本级实缴单位100917家，实缴职工277.10万人，缴存额612.22亿元；省级机关分中心实缴单位2094家，实缴职工23.27万人，缴存额110.23亿元；江苏省监狱管理局管理部实缴单位13家，实缴职工1.15万人，缴存额5.76亿元。</w:t>
      </w:r>
    </w:p>
    <w:p w:rsidRPr="004825AD" w:rsidR="004825AD" w:rsidP="004825AD" w:rsidRDefault="004825AD" w14:paraId="0E409E2C" w14:textId="77777777"/>
    <w:p w:rsidRPr="004825AD" w:rsidR="004825AD" w:rsidP="004825AD" w:rsidRDefault="004825AD" w14:paraId="6000C1F1" w14:textId="77777777">
      <w:r w:rsidRPr="004825AD">
        <w:t>### 宁波：</w:t>
      </w:r>
    </w:p>
    <w:p w:rsidRPr="004825AD" w:rsidR="004825AD" w:rsidP="004825AD" w:rsidRDefault="004825AD" w14:paraId="181D3117" w14:textId="77777777">
      <w:r w:rsidRPr="004825AD">
        <w:t>（一）缴存：2024年，新开户单位9563家，净增单位3302家；新开户职工37.84万人，净增职工7.24万人；实缴单位76960家，实缴职工214.77万人，缴存额407.98亿元，分别同比增长4.48%、3.49%、6.19%。2024年末，缴存总额3699.95亿元，比上</w:t>
      </w:r>
      <w:r w:rsidRPr="004825AD">
        <w:lastRenderedPageBreak/>
        <w:t>年末增加12.39%；缴存余额955.71亿元，同比增长11.06%。受委托办理住房公积金缴存业务的银行3家。</w:t>
      </w:r>
    </w:p>
    <w:p w:rsidRPr="004825AD" w:rsidR="004825AD" w:rsidP="004825AD" w:rsidRDefault="004825AD" w14:paraId="32F10078" w14:textId="77777777"/>
    <w:p w:rsidRPr="004825AD" w:rsidR="004825AD" w:rsidP="004825AD" w:rsidRDefault="004825AD" w14:paraId="62ABCF83" w14:textId="77777777">
      <w:r w:rsidRPr="004825AD">
        <w:t>### 青岛：</w:t>
      </w:r>
    </w:p>
    <w:p w:rsidRPr="004825AD" w:rsidR="004825AD" w:rsidP="004825AD" w:rsidRDefault="004825AD" w14:paraId="481C6BAE" w14:textId="77777777">
      <w:r w:rsidRPr="004825AD">
        <w:t>（一）缴存：2024年，新开户单位12453家，净增单位4890家；新开户职工20.64万人，净增职工4.2万人；实缴单位92221家，实缴职工214.54万人，缴存额383.32亿元，分别同比增长5.6%、2%、4.82%。2024年末，缴存总额3478.96亿元，比上年末增加12.38%；缴存余额1066.26亿元，同比增长10.54%。受委托办理住房公积金缴存业务的银行16家。</w:t>
      </w:r>
      <w:r>
        <w:br/>
      </w:r>
      <w:r>
        <w:br/>
      </w:r>
      <w:r w:rsidRPr="004825AD">
        <w:t>### 深圳：</w:t>
      </w:r>
    </w:p>
    <w:p w:rsidRPr="004825AD" w:rsidR="004825AD" w:rsidP="004825AD" w:rsidRDefault="004825AD" w14:paraId="055BDE90" w14:textId="77777777">
      <w:r w:rsidRPr="004825AD">
        <w:t>（一）缴存：2024年，新开户单位（不含尚未缴存）4.23万家，新开户职工（不含尚未缴存）84.04万人，实缴单位29.15万家，实缴职工721.65万人，缴存额1,227.15亿元。2024年末，累计缴存总额9,028.11亿元，缴存余额3,271.77亿元，分别比上年末增长15.73%、6.20%。受委托办理住房公积金缴存业务的银行7家。</w:t>
      </w:r>
    </w:p>
    <w:p w:rsidRPr="004825AD" w:rsidR="004825AD" w:rsidP="004825AD" w:rsidRDefault="004825AD" w14:paraId="3075E074" w14:textId="77777777"/>
    <w:p w:rsidRPr="004825AD" w:rsidR="004825AD" w:rsidP="004825AD" w:rsidRDefault="004825AD" w14:paraId="35308713" w14:textId="77777777">
      <w:r w:rsidRPr="004825AD">
        <w:t>### 苏州：</w:t>
      </w:r>
    </w:p>
    <w:p w:rsidRPr="004825AD" w:rsidR="004825AD" w:rsidP="004825AD" w:rsidRDefault="004825AD" w14:paraId="21BAC1F1" w14:textId="77777777">
      <w:r w:rsidRPr="004825AD">
        <w:t>（一）缴存：2024年，新开户单位53619家（其中园区中心6338家），净增单位20027家（其中园区中心-232家）；新开户缴存人80.07万人（其中园区中心11.83万人），净增缴存人12.75万人（其中园区中心-674人）；实缴单位189501家（其中园区中心30349家），实缴人数463.36万人（其中园区中心68万人），缴存额836.69亿元（其中园区中心172.3亿元），分别同比增长6.29%、4.41%、11.86%。2024年末，缴存总额6648.25亿元（其中园区中心1231亿元），比上年末增加14.4%；缴存余额2020.38亿元（其中园区中心391.45亿元），同比增长14.31%。受委托办理住房公积金缴存业务的银行9家。</w:t>
      </w:r>
    </w:p>
    <w:p w:rsidRPr="004825AD" w:rsidR="004825AD" w:rsidP="004825AD" w:rsidRDefault="004825AD" w14:paraId="14AEEC75" w14:textId="77777777"/>
    <w:p w:rsidRPr="004825AD" w:rsidR="004825AD" w:rsidP="004825AD" w:rsidRDefault="004825AD" w14:paraId="15B1F6EF" w14:textId="77777777">
      <w:r w:rsidRPr="004825AD">
        <w:t>### 武汉：</w:t>
      </w:r>
    </w:p>
    <w:p w:rsidRPr="004825AD" w:rsidR="004825AD" w:rsidP="004825AD" w:rsidRDefault="004825AD" w14:paraId="675AEBAA" w14:textId="77777777">
      <w:r w:rsidRPr="004825AD">
        <w:t>（一）缴存：2024年，新开户单位15,826家，净增单位8,662家；新开户职工28.43万人，净增职工3.80万人；实缴单位78,042家，实缴职工290.57万人，缴存额665.27亿元，分别同比增长12.48%、1.33%、3.71%。2024年末，缴存总额5,815.29亿元，比上年末增加12.92%；缴存余额2,192.26亿元，同比增长7.81%。受委托办理住房公积金缴存业务的银行19家。</w:t>
      </w:r>
    </w:p>
    <w:p w:rsidRPr="004825AD" w:rsidR="004825AD" w:rsidP="004825AD" w:rsidRDefault="004825AD" w14:paraId="260FC57B" w14:textId="77777777"/>
    <w:p w:rsidRPr="004825AD" w:rsidR="004825AD" w:rsidP="004825AD" w:rsidRDefault="004825AD" w14:paraId="4617C8AA" w14:textId="77777777">
      <w:r w:rsidRPr="004825AD">
        <w:lastRenderedPageBreak/>
        <w:t>### 西安：</w:t>
      </w:r>
    </w:p>
    <w:p w:rsidRPr="004825AD" w:rsidR="004825AD" w:rsidP="004825AD" w:rsidRDefault="004825AD" w14:paraId="1979F874" w14:textId="77777777">
      <w:r w:rsidRPr="004825AD">
        <w:t>（一）缴存：2024年，新开户单位16530家，净增单位9957家；新开户职工33.53万人，净增职工8.41万人；实缴单位65489家，实缴职工284.34万人，缴存额533.25亿元，分别同比增长17.93%、3.05%、6.06%。2024年末，缴存总额4280.47亿元，比上年末增加14.23%；缴存余额1666.72亿元，同比增长10.89%。受委托办理住房公积金缴存业务的银行19家。</w:t>
      </w:r>
    </w:p>
    <w:p w:rsidRPr="004825AD" w:rsidR="004825AD" w:rsidP="004825AD" w:rsidRDefault="004825AD" w14:paraId="773D33AF" w14:textId="77777777"/>
    <w:p w:rsidRPr="004825AD" w:rsidR="004825AD" w:rsidP="004825AD" w:rsidRDefault="004825AD" w14:paraId="01F4AD99" w14:textId="77777777">
      <w:r w:rsidRPr="004825AD">
        <w:t>### 长沙：</w:t>
      </w:r>
    </w:p>
    <w:p w:rsidRPr="004825AD" w:rsidR="004825AD" w:rsidP="004825AD" w:rsidRDefault="004825AD" w14:paraId="22B48526" w14:textId="77777777">
      <w:r w:rsidRPr="004825AD">
        <w:t>（一）缴存：2024年，新开户单位8679家,净减少单位1107家；新开户职工30.42万人，净减少职工4.9万人；实缴单位49578家，同比增长10.47%，实缴职工227.65万人，同比减少0.69%，缴存额405.85亿元，同比增长4.25%。2024年末，缴存总额3256.7亿元，比上年末增加14.24%；缴存余额1372.74亿元，同比增长8.68%。受委托办理住房公积金缴存业务的银行7家。</w:t>
      </w:r>
    </w:p>
    <w:p w:rsidRPr="004825AD" w:rsidR="004825AD" w:rsidP="004825AD" w:rsidRDefault="004825AD" w14:paraId="0264CFFD" w14:textId="77777777"/>
    <w:p w:rsidRPr="004825AD" w:rsidR="004825AD" w:rsidP="004825AD" w:rsidRDefault="004825AD" w14:paraId="708BC478" w14:textId="77777777">
      <w:r w:rsidRPr="004825AD">
        <w:t>### 重庆：</w:t>
      </w:r>
    </w:p>
    <w:p w:rsidRPr="004825AD" w:rsidR="004825AD" w:rsidP="004825AD" w:rsidRDefault="004825AD" w14:paraId="3CFD2C34" w14:textId="77777777">
      <w:r w:rsidRPr="004825AD">
        <w:t>（一）缴存：2024年，新开户实缴单位1.02万家，净增单位0.55万家；新开户实缴职工38.74万人，净增职工4.36万人；实缴单位6.88万家，实缴职工327.68万人，缴存额600.61亿元，同比分别增长8.63%、1.35%、4.32%。2024年末，缴存总额5640.24亿元，比上年末增加11.92%；缴存余额1843.72亿元，同比增长7.93%。受委托办理在职职工住房公积金缴存业务的银行5家；受委托办理灵活就业人员参加住房公积金制度试点缴存业务的银行9家。</w:t>
      </w:r>
    </w:p>
    <w:p w:rsidRPr="004825AD" w:rsidR="004825AD" w:rsidP="004825AD" w:rsidRDefault="004825AD" w14:paraId="579593FE" w14:textId="77777777"/>
    <w:p w:rsidRPr="004825AD" w:rsidR="004825AD" w:rsidP="004825AD" w:rsidRDefault="004825AD" w14:paraId="205B4D98" w14:textId="77777777">
      <w:r w:rsidRPr="004825AD">
        <w:t>### 上海：</w:t>
      </w:r>
    </w:p>
    <w:p w:rsidRPr="004825AD" w:rsidR="004825AD" w:rsidP="004825AD" w:rsidRDefault="004825AD" w14:paraId="69BC7D48" w14:textId="77777777">
      <w:r w:rsidRPr="004825AD">
        <w:t>（一）缴存：2024年，新开户单位7.11万家，净增单位3.04万家；新开户职工61.36万人，净减职工13.00万人；实缴单位59.05万家，实缴职工931.26万人，缴存额2594.47亿元，同比分别增长5.41%、-1.38%和4.91%。2024年末，缴存总额22012.89亿元，比上年增长13.36%；缴存余额8645.58亿元，同比增长11.63%。受委托办理住房公积金缴存业务的银行1家。</w:t>
      </w:r>
    </w:p>
    <w:p w:rsidRPr="004825AD" w:rsidR="004825AD" w:rsidP="004825AD" w:rsidRDefault="004825AD" w14:paraId="7F1F34C7" w14:textId="77777777"/>
    <w:p w:rsidRPr="004825AD" w:rsidR="004825AD" w:rsidP="004825AD" w:rsidRDefault="004825AD" w14:paraId="6B38BFA2" w14:textId="77777777">
      <w:r w:rsidRPr="004825AD">
        <w:t>### 郑州：</w:t>
      </w:r>
    </w:p>
    <w:p w:rsidRPr="004825AD" w:rsidR="004825AD" w:rsidP="004825AD" w:rsidRDefault="004825AD" w14:paraId="7B1CA81A" w14:textId="77777777">
      <w:r w:rsidRPr="004825AD">
        <w:t>（一）缴存：2024年，新开户单位9596家,净增单位5305家；新开户职工26.48万人，净增职工12.84万人；实缴单位42072家，实缴职工205.62万人，缴存额424.18</w:t>
      </w:r>
      <w:r w:rsidRPr="004825AD">
        <w:lastRenderedPageBreak/>
        <w:t>亿元，分别同比增长14.43%、6.67%、4.87%。2024年末，缴存总额3793.16亿元，比上年末增加12.59%；缴存余额1331.63亿元，同比增长7.9%。受委托办理住房公积金缴存业务的银行16家。</w:t>
      </w:r>
    </w:p>
    <w:p w:rsidRPr="004825AD" w:rsidR="004825AD" w:rsidP="004825AD" w:rsidRDefault="004825AD" w14:paraId="1569F033" w14:textId="77777777"/>
    <w:p w:rsidRPr="004825AD" w:rsidR="004825AD" w:rsidP="004825AD" w:rsidRDefault="004825AD" w14:paraId="1C3086A8" w14:textId="77777777">
      <w:r w:rsidRPr="004825AD">
        <w:t>### 天津：</w:t>
      </w:r>
    </w:p>
    <w:p w:rsidR="0026036A" w:rsidP="004825AD" w:rsidRDefault="004825AD" w14:paraId="0E43D58D" w14:textId="4B081977">
      <w:pPr>
        <w:rPr>
          <w:rFonts w:hint="eastAsia"/>
        </w:rPr>
      </w:pPr>
      <w:r w:rsidRPr="004825AD">
        <w:t>（一）缴存：2024年，新开户单位2.68万家，净增单位1.7万家；新开户职工33.79万人，净增职工14.3万人；实缴单位12.36万家，实缴职工329.91万人，缴存额694.07亿元，分别同比增长13.11%、2.15%、3.54%。2024年末，缴存总额7673.93亿元，比上年末增加9.94%；缴存余额2180.76亿元，同比增长6.11%。受委托办理住房公积金缴存业务的银行1家。</w:t>
      </w:r>
    </w:p>
    <w:sectPr w:rsidR="0026036A"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964"/>
    <w:rsid w:val="0026036A"/>
    <w:rsid w:val="004825AD"/>
    <w:rsid w:val="00576BDE"/>
    <w:rsid w:val="006C7035"/>
    <w:rsid w:val="008D16F9"/>
    <w:rsid w:val="00D00964"/>
    <w:rsid w:val="219E852F"/>
    <w:rsid w:val="41CA1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42FED"/>
  <w15:chartTrackingRefBased/>
  <w15:docId w15:val="{F481468D-9280-484E-8A3B-C079AC690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0964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096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0964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09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09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096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09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09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09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标题 1 字符"/>
    <w:basedOn w:val="a0"/>
    <w:link w:val="1"/>
    <w:uiPriority w:val="9"/>
    <w:rsid w:val="00D00964"/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character" w:styleId="20" w:customStyle="1">
    <w:name w:val="标题 2 字符"/>
    <w:basedOn w:val="a0"/>
    <w:link w:val="2"/>
    <w:uiPriority w:val="9"/>
    <w:semiHidden/>
    <w:rsid w:val="00D0096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30" w:customStyle="1">
    <w:name w:val="标题 3 字符"/>
    <w:basedOn w:val="a0"/>
    <w:link w:val="3"/>
    <w:uiPriority w:val="9"/>
    <w:semiHidden/>
    <w:rsid w:val="00D0096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40" w:customStyle="1">
    <w:name w:val="标题 4 字符"/>
    <w:basedOn w:val="a0"/>
    <w:link w:val="4"/>
    <w:uiPriority w:val="9"/>
    <w:semiHidden/>
    <w:rsid w:val="00D00964"/>
    <w:rPr>
      <w:rFonts w:cstheme="majorBidi"/>
      <w:color w:val="0F4761" w:themeColor="accent1" w:themeShade="BF"/>
      <w:sz w:val="28"/>
      <w:szCs w:val="28"/>
    </w:rPr>
  </w:style>
  <w:style w:type="character" w:styleId="50" w:customStyle="1">
    <w:name w:val="标题 5 字符"/>
    <w:basedOn w:val="a0"/>
    <w:link w:val="5"/>
    <w:uiPriority w:val="9"/>
    <w:semiHidden/>
    <w:rsid w:val="00D00964"/>
    <w:rPr>
      <w:rFonts w:cstheme="majorBidi"/>
      <w:color w:val="0F4761" w:themeColor="accent1" w:themeShade="BF"/>
      <w:sz w:val="24"/>
    </w:rPr>
  </w:style>
  <w:style w:type="character" w:styleId="60" w:customStyle="1">
    <w:name w:val="标题 6 字符"/>
    <w:basedOn w:val="a0"/>
    <w:link w:val="6"/>
    <w:uiPriority w:val="9"/>
    <w:semiHidden/>
    <w:rsid w:val="00D00964"/>
    <w:rPr>
      <w:rFonts w:cstheme="majorBidi"/>
      <w:b/>
      <w:bCs/>
      <w:color w:val="0F4761" w:themeColor="accent1" w:themeShade="BF"/>
    </w:rPr>
  </w:style>
  <w:style w:type="character" w:styleId="70" w:customStyle="1">
    <w:name w:val="标题 7 字符"/>
    <w:basedOn w:val="a0"/>
    <w:link w:val="7"/>
    <w:uiPriority w:val="9"/>
    <w:semiHidden/>
    <w:rsid w:val="00D00964"/>
    <w:rPr>
      <w:rFonts w:cstheme="majorBidi"/>
      <w:b/>
      <w:bCs/>
      <w:color w:val="595959" w:themeColor="text1" w:themeTint="A6"/>
    </w:rPr>
  </w:style>
  <w:style w:type="character" w:styleId="80" w:customStyle="1">
    <w:name w:val="标题 8 字符"/>
    <w:basedOn w:val="a0"/>
    <w:link w:val="8"/>
    <w:uiPriority w:val="9"/>
    <w:semiHidden/>
    <w:rsid w:val="00D00964"/>
    <w:rPr>
      <w:rFonts w:cstheme="majorBidi"/>
      <w:color w:val="595959" w:themeColor="text1" w:themeTint="A6"/>
    </w:rPr>
  </w:style>
  <w:style w:type="character" w:styleId="90" w:customStyle="1">
    <w:name w:val="标题 9 字符"/>
    <w:basedOn w:val="a0"/>
    <w:link w:val="9"/>
    <w:uiPriority w:val="9"/>
    <w:semiHidden/>
    <w:rsid w:val="00D009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0964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标题 字符"/>
    <w:basedOn w:val="a0"/>
    <w:link w:val="a3"/>
    <w:uiPriority w:val="10"/>
    <w:rsid w:val="00D0096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0964"/>
    <w:pPr>
      <w:numPr>
        <w:ilvl w:val="1"/>
      </w:num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副标题 字符"/>
    <w:basedOn w:val="a0"/>
    <w:link w:val="a5"/>
    <w:uiPriority w:val="11"/>
    <w:rsid w:val="00D00964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0964"/>
    <w:pPr>
      <w:spacing w:before="160"/>
      <w:jc w:val="center"/>
    </w:pPr>
    <w:rPr>
      <w:i/>
      <w:iCs/>
      <w:color w:val="404040" w:themeColor="text1" w:themeTint="BF"/>
    </w:rPr>
  </w:style>
  <w:style w:type="character" w:styleId="a8" w:customStyle="1">
    <w:name w:val="引用 字符"/>
    <w:basedOn w:val="a0"/>
    <w:link w:val="a7"/>
    <w:uiPriority w:val="29"/>
    <w:rsid w:val="00D009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09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09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096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 w:customStyle="1">
    <w:name w:val="明显引用 字符"/>
    <w:basedOn w:val="a0"/>
    <w:link w:val="ab"/>
    <w:uiPriority w:val="30"/>
    <w:rsid w:val="00D009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0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8C7B6C620067247A35EF62A3E68EE62" ma:contentTypeVersion="2" ma:contentTypeDescription="新建文档。" ma:contentTypeScope="" ma:versionID="afb9c51b290a08b96651a149e23bf63d">
  <xsd:schema xmlns:xsd="http://www.w3.org/2001/XMLSchema" xmlns:xs="http://www.w3.org/2001/XMLSchema" xmlns:p="http://schemas.microsoft.com/office/2006/metadata/properties" xmlns:ns2="eca6eae4-1627-4e8d-9a6b-5b4dd91506e7" targetNamespace="http://schemas.microsoft.com/office/2006/metadata/properties" ma:root="true" ma:fieldsID="5c256d110dbc588a3a1a6b419ffcea87" ns2:_="">
    <xsd:import namespace="eca6eae4-1627-4e8d-9a6b-5b4dd91506e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6eae4-1627-4e8d-9a6b-5b4dd91506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0985150-14C0-494B-9F68-6D21BF499DEC}"/>
</file>

<file path=customXml/itemProps2.xml><?xml version="1.0" encoding="utf-8"?>
<ds:datastoreItem xmlns:ds="http://schemas.openxmlformats.org/officeDocument/2006/customXml" ds:itemID="{A80AC969-4F20-471C-A2FE-E597158B71E1}"/>
</file>

<file path=customXml/itemProps3.xml><?xml version="1.0" encoding="utf-8"?>
<ds:datastoreItem xmlns:ds="http://schemas.openxmlformats.org/officeDocument/2006/customXml" ds:itemID="{920491B6-2187-49C9-B0D9-B0EFDCBEFD9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周晓辰</dc:creator>
  <keywords/>
  <dc:description/>
  <lastModifiedBy>周晓辰</lastModifiedBy>
  <revision>3</revision>
  <dcterms:created xsi:type="dcterms:W3CDTF">2026-02-07T11:50:00.0000000Z</dcterms:created>
  <dcterms:modified xsi:type="dcterms:W3CDTF">2026-02-09T11:07:23.8974360Z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0x01010028C7B6C620067247A35EF62A3E68EE62</vt:lpwstr>
  </property>
</Properties>
</file>