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4B3A4" w14:textId="77777777" w:rsidR="00CD3903" w:rsidRDefault="000835AF" w:rsidP="00FE756F">
      <w:pPr>
        <w:pStyle w:val="BlockText"/>
      </w:pPr>
      <w:r>
        <w:rPr>
          <w:noProof/>
          <w:lang w:val="en-NZ" w:eastAsia="en-NZ"/>
        </w:rPr>
        <w:drawing>
          <wp:anchor distT="0" distB="0" distL="114300" distR="114300" simplePos="0" relativeHeight="251660288" behindDoc="1" locked="0" layoutInCell="1" allowOverlap="1" wp14:anchorId="27715E28" wp14:editId="4335F1DB">
            <wp:simplePos x="0" y="0"/>
            <wp:positionH relativeFrom="column">
              <wp:posOffset>-796290</wp:posOffset>
            </wp:positionH>
            <wp:positionV relativeFrom="paragraph">
              <wp:posOffset>-1444625</wp:posOffset>
            </wp:positionV>
            <wp:extent cx="7658100" cy="1676400"/>
            <wp:effectExtent l="0" t="0" r="0" b="0"/>
            <wp:wrapNone/>
            <wp:docPr id="17" name="Picture 17" descr="MIT head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T header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2"/>
          <w:lang w:val="en-NZ" w:eastAsia="en-NZ"/>
        </w:rPr>
        <mc:AlternateContent>
          <mc:Choice Requires="wps">
            <w:drawing>
              <wp:anchor distT="0" distB="0" distL="114300" distR="114300" simplePos="0" relativeHeight="251655168" behindDoc="0" locked="0" layoutInCell="1" allowOverlap="1" wp14:anchorId="078C49C9" wp14:editId="2BF754B9">
                <wp:simplePos x="0" y="0"/>
                <wp:positionH relativeFrom="column">
                  <wp:posOffset>0</wp:posOffset>
                </wp:positionH>
                <wp:positionV relativeFrom="paragraph">
                  <wp:posOffset>-914400</wp:posOffset>
                </wp:positionV>
                <wp:extent cx="4000500" cy="914400"/>
                <wp:effectExtent l="0" t="0" r="3810" b="317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140F" w14:textId="0EEF4A55" w:rsidR="00FB767C" w:rsidRPr="004853ED" w:rsidRDefault="004853ED" w:rsidP="00892EF9">
                            <w:pPr>
                              <w:pStyle w:val="DocumentTitle"/>
                              <w:rPr>
                                <w:lang w:val="en-AU"/>
                              </w:rPr>
                            </w:pPr>
                            <w:r>
                              <w:rPr>
                                <w:lang w:val="en-AU"/>
                              </w:rPr>
                              <w:t xml:space="preserve">Internet Policy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C49C9" id="_x0000_t202" coordsize="21600,21600" o:spt="202" path="m,l,21600r21600,l21600,xe">
                <v:stroke joinstyle="miter"/>
                <v:path gradientshapeok="t" o:connecttype="rect"/>
              </v:shapetype>
              <v:shape id="Text Box 8" o:spid="_x0000_s1026" type="#_x0000_t202" style="position:absolute;left:0;text-align:left;margin-left:0;margin-top:-1in;width:315pt;height:1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ckzrQIAALkFAAAOAAAAZHJzL2Uyb0RvYy54bWysVNtunDAQfa/Uf7D8TjBbdgMobJQsS1Up&#10;vUhJP8ALZrEKNrW9C2nUf+/Y7IUkqlS15QF57PGZyzmeq+uhbdCeKc2lSHFwQTBiopAlF9sUf33I&#10;vQgjbagoaSMFS/Ej0/h6+fbNVd8lbCZr2ZRMIQAROum7FNfGdInv66JmLdUXsmMCDiupWmrAVFu/&#10;VLQH9LbxZ4Qs/F6qslOyYFrDbjYe4qXDrypWmM9VpZlBTYohN+P+yv039u8vr2iyVbSreXFIg/5F&#10;Fi3lAoKeoDJqKNop/gqq5YWSWlbmopCtL6uKF8zVANUE5EU19zXtmKsFmqO7U5v0/4MtPu2/KMTL&#10;FC8wErQFih7YYNCtHFBku9N3OgGn+w7czADbwLKrVHd3svimkZCrmootu1FK9jWjJWQX2Jv+5OqI&#10;oy3Ipv8oSwhDd0Y6oKFSrW0dNAMBOrD0eGLGplLAZkgImRM4KuAsDkKwXQiaHG93Spv3TLbILlKs&#10;gHmHTvd32thsaHJ0scGEzHnTOPYb8WwDHMcdiA1X7ZnNwpH5FJN4Ha2j0Atni7UXkizzbvJV6C3y&#10;4HKevctWqyz4aeMGYVLzsmTChjkKKwj/jLiDxEdJnKSlZcNLC2dT0mq7WTUK7SkIO3ffoSETN/95&#10;Gq4JUMuLkoJZSG5nsZcvoksvzMO5F1+SyCNBfBsvSBiHWf68pDsu2L+XhHpgcj6bj2L6bW1APHyv&#10;a6NJyw2Mjoa3KY5OTjSxElyL0lFrKG/G9aQVNv1zK4DuI9FOsFajo1rNsBkAxap4I8tHkK6SoCwQ&#10;Icw7WNRS/cCoh9mRYv19RxXDqPkgQP5OoDBspoaaGpupQUUBUCk2GI3LlRkH1K5TfFtDpPHBCXkD&#10;T6biTs3nrA4PDeaDK+owy+wAmtrO6zxxl78AAAD//wMAUEsDBBQABgAIAAAAIQC5dl2x2QAAAAYB&#10;AAAPAAAAZHJzL2Rvd25yZXYueG1sTI/LTsMwEEX3SPyDNUjsWqdQ2iqNU6EiPoCCxNaJp3FUexzF&#10;zoN+PdMV7O7ojO6cKQ6zd2LEPraBFKyWGQikOpiWGgVfn++LHYiYNBntAqGCH4xwKO/vCp2bMNEH&#10;jqfUCC6hmGsFNqUulzLWFr2Oy9AhMTuH3uvEY99I0+uJy72TT1m2kV63xBes7vBosb6cBq+gvg5v&#10;u2NbjdN1+72tZutezuSUenyYX/cgEs7pbxlu+qwOJTtVYSAThVPAjyQFi9V6zYn55jnjUN2ALAv5&#10;X7/8BQAA//8DAFBLAQItABQABgAIAAAAIQC2gziS/gAAAOEBAAATAAAAAAAAAAAAAAAAAAAAAABb&#10;Q29udGVudF9UeXBlc10ueG1sUEsBAi0AFAAGAAgAAAAhADj9If/WAAAAlAEAAAsAAAAAAAAAAAAA&#10;AAAALwEAAF9yZWxzLy5yZWxzUEsBAi0AFAAGAAgAAAAhABDpyTOtAgAAuQUAAA4AAAAAAAAAAAAA&#10;AAAALgIAAGRycy9lMm9Eb2MueG1sUEsBAi0AFAAGAAgAAAAhALl2XbHZAAAABgEAAA8AAAAAAAAA&#10;AAAAAAAABwUAAGRycy9kb3ducmV2LnhtbFBLBQYAAAAABAAEAPMAAAANBgAAAAA=&#10;" filled="f" stroked="f">
                <v:textbox inset=",7.2pt,,7.2pt">
                  <w:txbxContent>
                    <w:p w14:paraId="1190140F" w14:textId="0EEF4A55" w:rsidR="00FB767C" w:rsidRPr="004853ED" w:rsidRDefault="004853ED" w:rsidP="00892EF9">
                      <w:pPr>
                        <w:pStyle w:val="DocumentTitle"/>
                        <w:rPr>
                          <w:lang w:val="en-AU"/>
                        </w:rPr>
                      </w:pPr>
                      <w:r>
                        <w:rPr>
                          <w:lang w:val="en-AU"/>
                        </w:rPr>
                        <w:t xml:space="preserve">Internet Policy </w:t>
                      </w:r>
                    </w:p>
                  </w:txbxContent>
                </v:textbox>
              </v:shape>
            </w:pict>
          </mc:Fallback>
        </mc:AlternateContent>
      </w:r>
    </w:p>
    <w:bookmarkStart w:id="0" w:name="_Toc447271885" w:displacedByCustomXml="next"/>
    <w:sdt>
      <w:sdtPr>
        <w:alias w:val=" "/>
        <w:tag w:val=" "/>
        <w:id w:val="2056115524"/>
        <w:lock w:val="sdtContentLocked"/>
        <w:placeholder>
          <w:docPart w:val="A5E80BCE747D46D281BB8FDE7ADE9EC5"/>
        </w:placeholder>
      </w:sdtPr>
      <w:sdtEndPr/>
      <w:sdtContent>
        <w:p w14:paraId="377C789D" w14:textId="77777777" w:rsidR="0028594D" w:rsidRPr="0028594D" w:rsidRDefault="0028594D" w:rsidP="0028594D">
          <w:pPr>
            <w:pStyle w:val="Heading1"/>
          </w:pPr>
          <w:r w:rsidRPr="0028594D">
            <w:t>Audience and scope</w:t>
          </w:r>
          <w:r w:rsidR="00244822">
            <w:t>:</w:t>
          </w:r>
        </w:p>
      </w:sdtContent>
    </w:sdt>
    <w:bookmarkEnd w:id="0" w:displacedByCustomXml="prev"/>
    <w:p w14:paraId="3D2BF74D" w14:textId="77777777" w:rsidR="00A41EE7" w:rsidRDefault="00A41EE7" w:rsidP="00A41EE7">
      <w:pPr>
        <w:pStyle w:val="HeadingLine"/>
      </w:pPr>
    </w:p>
    <w:p w14:paraId="5ABB1DC3" w14:textId="0E9EE6AF" w:rsidR="00CD3903" w:rsidRPr="0002540A" w:rsidRDefault="00FD4706" w:rsidP="004853ED">
      <w:pPr>
        <w:pStyle w:val="BlockText"/>
        <w:ind w:left="0"/>
      </w:pPr>
      <w:r>
        <w:t xml:space="preserve">This policy is relevant to all staff, students and other users of computer systems owned or managed by MIT and EnterpriseMIT. </w:t>
      </w:r>
    </w:p>
    <w:bookmarkStart w:id="1" w:name="_Toc321125835" w:displacedByCustomXml="next"/>
    <w:bookmarkStart w:id="2" w:name="_Toc321122934" w:displacedByCustomXml="next"/>
    <w:bookmarkStart w:id="3" w:name="_Toc447271886" w:displacedByCustomXml="next"/>
    <w:sdt>
      <w:sdtPr>
        <w:id w:val="-1946766935"/>
        <w:lock w:val="sdtContentLocked"/>
        <w:placeholder>
          <w:docPart w:val="A5E80BCE747D46D281BB8FDE7ADE9EC5"/>
        </w:placeholder>
      </w:sdtPr>
      <w:sdtEndPr/>
      <w:sdtContent>
        <w:p w14:paraId="61B25F58" w14:textId="77777777" w:rsidR="00CD3903" w:rsidRPr="00126BF0" w:rsidRDefault="00CD3903" w:rsidP="00AF2146">
          <w:pPr>
            <w:pStyle w:val="Heading3"/>
          </w:pPr>
          <w:r w:rsidRPr="00126BF0">
            <w:t>Document management and control</w:t>
          </w:r>
        </w:p>
        <w:bookmarkEnd w:id="1" w:displacedByCustomXml="next"/>
        <w:bookmarkEnd w:id="2" w:displacedByCustomXml="next"/>
      </w:sdtContent>
    </w:sdt>
    <w:bookmarkEnd w:id="3" w:displacedByCustomXml="prev"/>
    <w:tbl>
      <w:tblPr>
        <w:tblW w:w="9720"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2520"/>
        <w:gridCol w:w="2520"/>
        <w:gridCol w:w="2340"/>
        <w:gridCol w:w="2340"/>
      </w:tblGrid>
      <w:tr w:rsidR="005E7050" w14:paraId="5EB2B195" w14:textId="77777777">
        <w:tc>
          <w:tcPr>
            <w:tcW w:w="2520" w:type="dxa"/>
            <w:shd w:val="clear" w:color="auto" w:fill="808080"/>
          </w:tcPr>
          <w:sdt>
            <w:sdtPr>
              <w:id w:val="1510953903"/>
              <w:lock w:val="sdtContentLocked"/>
              <w:placeholder>
                <w:docPart w:val="A056A7354921514C8BE6E152CD95394F"/>
              </w:placeholder>
            </w:sdtPr>
            <w:sdtEndPr/>
            <w:sdtContent>
              <w:p w14:paraId="130092E1" w14:textId="77777777" w:rsidR="005E7050" w:rsidRPr="00892EF9" w:rsidRDefault="005E7050" w:rsidP="00F42189">
                <w:pPr>
                  <w:pStyle w:val="TableHdg"/>
                </w:pPr>
                <w:r w:rsidRPr="00892EF9">
                  <w:t>Policy Number</w:t>
                </w:r>
              </w:p>
            </w:sdtContent>
          </w:sdt>
        </w:tc>
        <w:tc>
          <w:tcPr>
            <w:tcW w:w="2520" w:type="dxa"/>
            <w:shd w:val="clear" w:color="auto" w:fill="auto"/>
          </w:tcPr>
          <w:p w14:paraId="180F8866" w14:textId="7B841F5F" w:rsidR="005E7050" w:rsidRDefault="005E7050" w:rsidP="00892EF9">
            <w:pPr>
              <w:pStyle w:val="TableText"/>
            </w:pPr>
            <w:bookmarkStart w:id="4" w:name="PolicyNumber"/>
            <w:bookmarkStart w:id="5" w:name="_GoBack"/>
            <w:bookmarkEnd w:id="4"/>
            <w:r>
              <w:t>ICT4</w:t>
            </w:r>
            <w:bookmarkEnd w:id="5"/>
          </w:p>
        </w:tc>
        <w:tc>
          <w:tcPr>
            <w:tcW w:w="2340" w:type="dxa"/>
            <w:shd w:val="clear" w:color="auto" w:fill="808080"/>
          </w:tcPr>
          <w:sdt>
            <w:sdtPr>
              <w:id w:val="1899159345"/>
              <w:lock w:val="sdtContentLocked"/>
              <w:placeholder>
                <w:docPart w:val="A056A7354921514C8BE6E152CD95394F"/>
              </w:placeholder>
            </w:sdtPr>
            <w:sdtEndPr/>
            <w:sdtContent>
              <w:p w14:paraId="26F06F8C" w14:textId="77777777" w:rsidR="005E7050" w:rsidRPr="00892EF9" w:rsidRDefault="005E7050" w:rsidP="00892EF9">
                <w:pPr>
                  <w:pStyle w:val="TableHdg"/>
                </w:pPr>
                <w:r w:rsidRPr="00892EF9">
                  <w:t>Consultation Scope</w:t>
                </w:r>
              </w:p>
            </w:sdtContent>
          </w:sdt>
        </w:tc>
        <w:tc>
          <w:tcPr>
            <w:tcW w:w="2340" w:type="dxa"/>
            <w:shd w:val="clear" w:color="auto" w:fill="auto"/>
          </w:tcPr>
          <w:p w14:paraId="70F41411" w14:textId="5A324765" w:rsidR="005E7050" w:rsidRDefault="005E7050" w:rsidP="00CD3903">
            <w:pPr>
              <w:pStyle w:val="TableText"/>
            </w:pPr>
            <w:r>
              <w:t>Senior Leaders, Leadership Team</w:t>
            </w:r>
          </w:p>
        </w:tc>
      </w:tr>
      <w:tr w:rsidR="005E7050" w:rsidRPr="00767485" w14:paraId="60AEB042" w14:textId="77777777">
        <w:tc>
          <w:tcPr>
            <w:tcW w:w="2520" w:type="dxa"/>
            <w:shd w:val="clear" w:color="auto" w:fill="808080"/>
          </w:tcPr>
          <w:sdt>
            <w:sdtPr>
              <w:id w:val="-81836599"/>
              <w:lock w:val="sdtContentLocked"/>
              <w:placeholder>
                <w:docPart w:val="7C772786BA37144EA5D2D7977C486C9A"/>
              </w:placeholder>
            </w:sdtPr>
            <w:sdtEndPr/>
            <w:sdtContent>
              <w:p w14:paraId="08538011" w14:textId="77777777" w:rsidR="005E7050" w:rsidRPr="00892EF9" w:rsidRDefault="005E7050" w:rsidP="00892EF9">
                <w:pPr>
                  <w:pStyle w:val="TableHdg"/>
                </w:pPr>
                <w:r w:rsidRPr="00892EF9">
                  <w:t>Category</w:t>
                </w:r>
              </w:p>
            </w:sdtContent>
          </w:sdt>
        </w:tc>
        <w:tc>
          <w:tcPr>
            <w:tcW w:w="2520" w:type="dxa"/>
            <w:shd w:val="clear" w:color="auto" w:fill="auto"/>
          </w:tcPr>
          <w:p w14:paraId="0664C4FA" w14:textId="5216246C" w:rsidR="005E7050" w:rsidRDefault="005E7050" w:rsidP="00CD3903">
            <w:pPr>
              <w:pStyle w:val="TableText"/>
            </w:pPr>
            <w:r>
              <w:t xml:space="preserve">Management </w:t>
            </w:r>
          </w:p>
        </w:tc>
        <w:tc>
          <w:tcPr>
            <w:tcW w:w="2340" w:type="dxa"/>
            <w:shd w:val="clear" w:color="auto" w:fill="808080"/>
          </w:tcPr>
          <w:sdt>
            <w:sdtPr>
              <w:id w:val="816686211"/>
              <w:lock w:val="sdtContentLocked"/>
              <w:placeholder>
                <w:docPart w:val="7C772786BA37144EA5D2D7977C486C9A"/>
              </w:placeholder>
            </w:sdtPr>
            <w:sdtEndPr/>
            <w:sdtContent>
              <w:p w14:paraId="62E55228" w14:textId="77777777" w:rsidR="005E7050" w:rsidRPr="00892EF9" w:rsidRDefault="005E7050" w:rsidP="00596EDE">
                <w:pPr>
                  <w:pStyle w:val="TableHdg"/>
                </w:pPr>
                <w:r w:rsidRPr="00892EF9">
                  <w:t>Approval</w:t>
                </w:r>
                <w:r>
                  <w:t xml:space="preserve"> Bodies</w:t>
                </w:r>
                <w:r w:rsidRPr="00892EF9">
                  <w:t xml:space="preserve"> </w:t>
                </w:r>
              </w:p>
            </w:sdtContent>
          </w:sdt>
        </w:tc>
        <w:tc>
          <w:tcPr>
            <w:tcW w:w="2340" w:type="dxa"/>
            <w:shd w:val="clear" w:color="auto" w:fill="auto"/>
          </w:tcPr>
          <w:p w14:paraId="128DB03C" w14:textId="55E9D83D" w:rsidR="005E7050" w:rsidRDefault="005E7050" w:rsidP="00CD3903">
            <w:pPr>
              <w:pStyle w:val="TableText"/>
            </w:pPr>
            <w:r>
              <w:t>Chief Executive</w:t>
            </w:r>
          </w:p>
        </w:tc>
      </w:tr>
      <w:tr w:rsidR="005E7050" w:rsidRPr="00767485" w14:paraId="10EEF02D" w14:textId="77777777">
        <w:tc>
          <w:tcPr>
            <w:tcW w:w="2520" w:type="dxa"/>
            <w:shd w:val="clear" w:color="auto" w:fill="808080"/>
          </w:tcPr>
          <w:sdt>
            <w:sdtPr>
              <w:id w:val="170838147"/>
              <w:lock w:val="sdtContentLocked"/>
              <w:placeholder>
                <w:docPart w:val="7C772786BA37144EA5D2D7977C486C9A"/>
              </w:placeholder>
            </w:sdtPr>
            <w:sdtEndPr/>
            <w:sdtContent>
              <w:p w14:paraId="28ACB23D" w14:textId="77777777" w:rsidR="005E7050" w:rsidRPr="00892EF9" w:rsidRDefault="005E7050" w:rsidP="00892EF9">
                <w:pPr>
                  <w:pStyle w:val="TableHdg"/>
                </w:pPr>
                <w:r w:rsidRPr="00892EF9">
                  <w:t>Policy Owner</w:t>
                </w:r>
              </w:p>
            </w:sdtContent>
          </w:sdt>
        </w:tc>
        <w:tc>
          <w:tcPr>
            <w:tcW w:w="2520" w:type="dxa"/>
            <w:shd w:val="clear" w:color="auto" w:fill="auto"/>
          </w:tcPr>
          <w:p w14:paraId="043E94F9" w14:textId="6BA336AD" w:rsidR="005E7050" w:rsidRDefault="005E7050" w:rsidP="00CD3903">
            <w:pPr>
              <w:pStyle w:val="TableText"/>
            </w:pPr>
            <w:r>
              <w:t xml:space="preserve">CFO and Director Corporate Services </w:t>
            </w:r>
          </w:p>
        </w:tc>
        <w:sdt>
          <w:sdtPr>
            <w:id w:val="1636064943"/>
            <w:lock w:val="sdtContentLocked"/>
            <w:placeholder>
              <w:docPart w:val="7C772786BA37144EA5D2D7977C486C9A"/>
            </w:placeholder>
          </w:sdtPr>
          <w:sdtEndPr/>
          <w:sdtContent>
            <w:tc>
              <w:tcPr>
                <w:tcW w:w="2340" w:type="dxa"/>
                <w:shd w:val="clear" w:color="auto" w:fill="808080"/>
              </w:tcPr>
              <w:p w14:paraId="6FE5BA85" w14:textId="77777777" w:rsidR="005E7050" w:rsidRPr="00892EF9" w:rsidRDefault="005E7050" w:rsidP="00463333">
                <w:pPr>
                  <w:pStyle w:val="TableHdg"/>
                </w:pPr>
                <w:r>
                  <w:t>Review Dates</w:t>
                </w:r>
              </w:p>
            </w:tc>
          </w:sdtContent>
        </w:sdt>
        <w:tc>
          <w:tcPr>
            <w:tcW w:w="2340" w:type="dxa"/>
            <w:shd w:val="clear" w:color="auto" w:fill="auto"/>
          </w:tcPr>
          <w:p w14:paraId="5B3164A5" w14:textId="787FDC45" w:rsidR="005E7050" w:rsidRDefault="005E7050" w:rsidP="00CD3903">
            <w:pPr>
              <w:pStyle w:val="TableText"/>
            </w:pPr>
            <w:r>
              <w:t>January 2017</w:t>
            </w:r>
          </w:p>
        </w:tc>
      </w:tr>
      <w:tr w:rsidR="005E7050" w:rsidRPr="00767485" w14:paraId="2B271938" w14:textId="77777777">
        <w:trPr>
          <w:gridAfter w:val="2"/>
          <w:wAfter w:w="4680" w:type="dxa"/>
        </w:trPr>
        <w:tc>
          <w:tcPr>
            <w:tcW w:w="2520" w:type="dxa"/>
            <w:shd w:val="clear" w:color="auto" w:fill="808080"/>
          </w:tcPr>
          <w:sdt>
            <w:sdtPr>
              <w:id w:val="1448345124"/>
              <w:lock w:val="sdtContentLocked"/>
              <w:placeholder>
                <w:docPart w:val="64FD0C1C523E2846B721D57C2D414784"/>
              </w:placeholder>
            </w:sdtPr>
            <w:sdtEndPr/>
            <w:sdtContent>
              <w:p w14:paraId="3980A6D8" w14:textId="77777777" w:rsidR="005E7050" w:rsidRPr="00892EF9" w:rsidRDefault="005E7050" w:rsidP="00892EF9">
                <w:pPr>
                  <w:pStyle w:val="TableHdg"/>
                </w:pPr>
                <w:r w:rsidRPr="00892EF9">
                  <w:t>Policy Contact Person</w:t>
                </w:r>
              </w:p>
            </w:sdtContent>
          </w:sdt>
        </w:tc>
        <w:tc>
          <w:tcPr>
            <w:tcW w:w="2520" w:type="dxa"/>
            <w:shd w:val="clear" w:color="auto" w:fill="auto"/>
          </w:tcPr>
          <w:p w14:paraId="178D84AA" w14:textId="08E6202F" w:rsidR="005E7050" w:rsidRDefault="005E7050" w:rsidP="00CD3903">
            <w:pPr>
              <w:pStyle w:val="TableText"/>
            </w:pPr>
            <w:r>
              <w:t>Head of ICTS</w:t>
            </w:r>
          </w:p>
        </w:tc>
      </w:tr>
    </w:tbl>
    <w:bookmarkStart w:id="6" w:name="_Toc321125836" w:displacedByCustomXml="next"/>
    <w:bookmarkStart w:id="7" w:name="_Toc321122935" w:displacedByCustomXml="next"/>
    <w:bookmarkStart w:id="8" w:name="_Toc447271887" w:displacedByCustomXml="next"/>
    <w:sdt>
      <w:sdtPr>
        <w:id w:val="-1777480883"/>
        <w:lock w:val="sdtContentLocked"/>
        <w:placeholder>
          <w:docPart w:val="A5E80BCE747D46D281BB8FDE7ADE9EC5"/>
        </w:placeholder>
      </w:sdtPr>
      <w:sdtEndPr/>
      <w:sdtContent>
        <w:p w14:paraId="15FF3A4F" w14:textId="77777777" w:rsidR="00CD3903" w:rsidRPr="00BC57E8" w:rsidRDefault="00CD3903" w:rsidP="00AF2146">
          <w:pPr>
            <w:pStyle w:val="Heading3"/>
          </w:pPr>
          <w:r w:rsidRPr="00BC57E8">
            <w:t>Amendment history</w:t>
          </w:r>
        </w:p>
        <w:bookmarkEnd w:id="6" w:displacedByCustomXml="next"/>
        <w:bookmarkEnd w:id="7" w:displacedByCustomXml="next"/>
      </w:sdtContent>
    </w:sdt>
    <w:bookmarkEnd w:id="8" w:displacedByCustomXml="prev"/>
    <w:tbl>
      <w:tblPr>
        <w:tblW w:w="0" w:type="auto"/>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1620"/>
        <w:gridCol w:w="1924"/>
        <w:gridCol w:w="2923"/>
        <w:gridCol w:w="3227"/>
      </w:tblGrid>
      <w:tr w:rsidR="00CD3903" w:rsidRPr="00767485" w14:paraId="3E6C2078" w14:textId="77777777" w:rsidTr="005E7050">
        <w:tc>
          <w:tcPr>
            <w:tcW w:w="1620" w:type="dxa"/>
            <w:shd w:val="clear" w:color="auto" w:fill="808080"/>
          </w:tcPr>
          <w:sdt>
            <w:sdtPr>
              <w:id w:val="1206757316"/>
              <w:lock w:val="sdtContentLocked"/>
              <w:placeholder>
                <w:docPart w:val="A5E80BCE747D46D281BB8FDE7ADE9EC5"/>
              </w:placeholder>
            </w:sdtPr>
            <w:sdtEndPr/>
            <w:sdtContent>
              <w:p w14:paraId="7B6CAEAE" w14:textId="77777777" w:rsidR="00CD3903" w:rsidRPr="00892EF9" w:rsidRDefault="00CD3903" w:rsidP="00892EF9">
                <w:pPr>
                  <w:pStyle w:val="TableHdg"/>
                </w:pPr>
                <w:r w:rsidRPr="00892EF9">
                  <w:t>Version</w:t>
                </w:r>
              </w:p>
            </w:sdtContent>
          </w:sdt>
        </w:tc>
        <w:tc>
          <w:tcPr>
            <w:tcW w:w="1924" w:type="dxa"/>
            <w:shd w:val="clear" w:color="auto" w:fill="808080"/>
          </w:tcPr>
          <w:sdt>
            <w:sdtPr>
              <w:id w:val="-1544279708"/>
              <w:lock w:val="sdtContentLocked"/>
              <w:placeholder>
                <w:docPart w:val="A5E80BCE747D46D281BB8FDE7ADE9EC5"/>
              </w:placeholder>
            </w:sdtPr>
            <w:sdtEndPr/>
            <w:sdtContent>
              <w:p w14:paraId="13763C14" w14:textId="77777777" w:rsidR="00CD3903" w:rsidRPr="00892EF9" w:rsidRDefault="00CD3903" w:rsidP="00892EF9">
                <w:pPr>
                  <w:pStyle w:val="TableHdg"/>
                </w:pPr>
                <w:r w:rsidRPr="00892EF9">
                  <w:t>Effective Date</w:t>
                </w:r>
              </w:p>
            </w:sdtContent>
          </w:sdt>
        </w:tc>
        <w:tc>
          <w:tcPr>
            <w:tcW w:w="2923" w:type="dxa"/>
            <w:shd w:val="clear" w:color="auto" w:fill="808080"/>
          </w:tcPr>
          <w:sdt>
            <w:sdtPr>
              <w:id w:val="-898444194"/>
              <w:lock w:val="sdtContentLocked"/>
              <w:placeholder>
                <w:docPart w:val="A5E80BCE747D46D281BB8FDE7ADE9EC5"/>
              </w:placeholder>
            </w:sdtPr>
            <w:sdtEndPr/>
            <w:sdtContent>
              <w:p w14:paraId="39EB9046" w14:textId="77777777" w:rsidR="00CD3903" w:rsidRPr="00892EF9" w:rsidRDefault="00CD3903" w:rsidP="00892EF9">
                <w:pPr>
                  <w:pStyle w:val="TableHdg"/>
                </w:pPr>
                <w:r w:rsidRPr="00892EF9">
                  <w:t>Created/Reviewed by</w:t>
                </w:r>
              </w:p>
            </w:sdtContent>
          </w:sdt>
        </w:tc>
        <w:sdt>
          <w:sdtPr>
            <w:id w:val="146711602"/>
            <w:lock w:val="sdtContentLocked"/>
            <w:placeholder>
              <w:docPart w:val="A5E80BCE747D46D281BB8FDE7ADE9EC5"/>
            </w:placeholder>
          </w:sdtPr>
          <w:sdtEndPr/>
          <w:sdtContent>
            <w:tc>
              <w:tcPr>
                <w:tcW w:w="3227" w:type="dxa"/>
                <w:shd w:val="clear" w:color="auto" w:fill="808080"/>
              </w:tcPr>
              <w:p w14:paraId="1D0AB26F" w14:textId="77777777" w:rsidR="00CD3903" w:rsidRPr="00892EF9" w:rsidRDefault="00CD3903" w:rsidP="00892EF9">
                <w:pPr>
                  <w:pStyle w:val="TableHdg"/>
                </w:pPr>
                <w:r w:rsidRPr="00892EF9">
                  <w:t>Reason for review/Comment</w:t>
                </w:r>
              </w:p>
            </w:tc>
          </w:sdtContent>
        </w:sdt>
      </w:tr>
      <w:tr w:rsidR="00CD3903" w14:paraId="2FB24513" w14:textId="77777777" w:rsidTr="005E7050">
        <w:trPr>
          <w:trHeight w:val="240"/>
        </w:trPr>
        <w:tc>
          <w:tcPr>
            <w:tcW w:w="1620" w:type="dxa"/>
            <w:shd w:val="clear" w:color="auto" w:fill="auto"/>
          </w:tcPr>
          <w:p w14:paraId="552674C2" w14:textId="1AC0E029" w:rsidR="00CD3903" w:rsidRDefault="004013AE" w:rsidP="00CD3903">
            <w:pPr>
              <w:pStyle w:val="TableText"/>
            </w:pPr>
            <w:r>
              <w:t>.</w:t>
            </w:r>
            <w:r w:rsidR="004853ED">
              <w:t>001</w:t>
            </w:r>
          </w:p>
        </w:tc>
        <w:tc>
          <w:tcPr>
            <w:tcW w:w="1924" w:type="dxa"/>
            <w:shd w:val="clear" w:color="auto" w:fill="auto"/>
          </w:tcPr>
          <w:p w14:paraId="3F5A1629" w14:textId="7543A5A5" w:rsidR="00CD3903" w:rsidRDefault="005E7050" w:rsidP="00CD3903">
            <w:pPr>
              <w:pStyle w:val="TableText"/>
            </w:pPr>
            <w:r>
              <w:t>30 November 2015</w:t>
            </w:r>
          </w:p>
        </w:tc>
        <w:tc>
          <w:tcPr>
            <w:tcW w:w="2923" w:type="dxa"/>
            <w:shd w:val="clear" w:color="auto" w:fill="auto"/>
          </w:tcPr>
          <w:p w14:paraId="7E10FB02" w14:textId="78F8BC6A" w:rsidR="00CD3903" w:rsidRDefault="004853ED" w:rsidP="00CD3903">
            <w:pPr>
              <w:pStyle w:val="TableText"/>
            </w:pPr>
            <w:r>
              <w:t>Melanie Visser</w:t>
            </w:r>
          </w:p>
        </w:tc>
        <w:tc>
          <w:tcPr>
            <w:tcW w:w="3227" w:type="dxa"/>
            <w:shd w:val="clear" w:color="auto" w:fill="auto"/>
          </w:tcPr>
          <w:p w14:paraId="6C7A6CF1" w14:textId="0E151FA4" w:rsidR="00CD3903" w:rsidRDefault="0082026F" w:rsidP="0082026F">
            <w:pPr>
              <w:pStyle w:val="TableText"/>
            </w:pPr>
            <w:r>
              <w:t xml:space="preserve">Created </w:t>
            </w:r>
            <w:r w:rsidR="004853ED">
              <w:t xml:space="preserve">new policy. </w:t>
            </w:r>
          </w:p>
        </w:tc>
      </w:tr>
      <w:tr w:rsidR="005E7050" w14:paraId="6FAEC6E6" w14:textId="77777777" w:rsidTr="005E7050">
        <w:trPr>
          <w:trHeight w:val="240"/>
        </w:trPr>
        <w:tc>
          <w:tcPr>
            <w:tcW w:w="1620" w:type="dxa"/>
            <w:shd w:val="clear" w:color="auto" w:fill="auto"/>
          </w:tcPr>
          <w:p w14:paraId="65953AD2" w14:textId="77777777" w:rsidR="005E7050" w:rsidRDefault="005E7050" w:rsidP="006C1609">
            <w:pPr>
              <w:pStyle w:val="TableText"/>
            </w:pPr>
            <w:r>
              <w:t>.002</w:t>
            </w:r>
          </w:p>
        </w:tc>
        <w:tc>
          <w:tcPr>
            <w:tcW w:w="1924" w:type="dxa"/>
            <w:shd w:val="clear" w:color="auto" w:fill="auto"/>
          </w:tcPr>
          <w:p w14:paraId="28FE7B48" w14:textId="1B29F4F6" w:rsidR="005E7050" w:rsidRDefault="005E7050" w:rsidP="00CB798B">
            <w:pPr>
              <w:pStyle w:val="TableText"/>
            </w:pPr>
            <w:r>
              <w:t xml:space="preserve">4 </w:t>
            </w:r>
            <w:r w:rsidR="00CB798B">
              <w:t>February 2016</w:t>
            </w:r>
          </w:p>
        </w:tc>
        <w:tc>
          <w:tcPr>
            <w:tcW w:w="2923" w:type="dxa"/>
            <w:shd w:val="clear" w:color="auto" w:fill="auto"/>
          </w:tcPr>
          <w:p w14:paraId="45CC4FB3" w14:textId="77777777" w:rsidR="005E7050" w:rsidRDefault="005E7050" w:rsidP="006C1609">
            <w:pPr>
              <w:pStyle w:val="TableText"/>
            </w:pPr>
            <w:r>
              <w:t>Melanie Visser</w:t>
            </w:r>
          </w:p>
        </w:tc>
        <w:tc>
          <w:tcPr>
            <w:tcW w:w="3227" w:type="dxa"/>
            <w:shd w:val="clear" w:color="auto" w:fill="auto"/>
          </w:tcPr>
          <w:p w14:paraId="4A1A5800" w14:textId="79A05CD5" w:rsidR="005E7050" w:rsidRDefault="005E7050" w:rsidP="00B42BA8">
            <w:pPr>
              <w:pStyle w:val="TableText"/>
            </w:pPr>
            <w:r>
              <w:t xml:space="preserve">Updated document with feedback from </w:t>
            </w:r>
            <w:r w:rsidR="00560897">
              <w:t xml:space="preserve">ICTS Management Team, Legal, People </w:t>
            </w:r>
            <w:r w:rsidR="00B42BA8">
              <w:t>&amp;</w:t>
            </w:r>
            <w:r w:rsidR="00560897">
              <w:t xml:space="preserve"> Culture</w:t>
            </w:r>
          </w:p>
        </w:tc>
      </w:tr>
      <w:tr w:rsidR="00261DF2" w14:paraId="637EC16A" w14:textId="77777777" w:rsidTr="005E7050">
        <w:trPr>
          <w:trHeight w:val="240"/>
        </w:trPr>
        <w:tc>
          <w:tcPr>
            <w:tcW w:w="1620" w:type="dxa"/>
            <w:shd w:val="clear" w:color="auto" w:fill="auto"/>
          </w:tcPr>
          <w:p w14:paraId="1A088713" w14:textId="10CEF021" w:rsidR="00261DF2" w:rsidRDefault="00261DF2" w:rsidP="006C1609">
            <w:pPr>
              <w:pStyle w:val="TableText"/>
            </w:pPr>
            <w:r>
              <w:t>.003</w:t>
            </w:r>
          </w:p>
        </w:tc>
        <w:tc>
          <w:tcPr>
            <w:tcW w:w="1924" w:type="dxa"/>
            <w:shd w:val="clear" w:color="auto" w:fill="auto"/>
          </w:tcPr>
          <w:p w14:paraId="54329AAD" w14:textId="6DDED5B0" w:rsidR="00261DF2" w:rsidRDefault="00261DF2" w:rsidP="00CB798B">
            <w:pPr>
              <w:pStyle w:val="TableText"/>
            </w:pPr>
            <w:r>
              <w:t>21 March 2016</w:t>
            </w:r>
          </w:p>
        </w:tc>
        <w:tc>
          <w:tcPr>
            <w:tcW w:w="2923" w:type="dxa"/>
            <w:shd w:val="clear" w:color="auto" w:fill="auto"/>
          </w:tcPr>
          <w:p w14:paraId="3464B039" w14:textId="18B8A784" w:rsidR="00261DF2" w:rsidRDefault="00261DF2" w:rsidP="006C1609">
            <w:pPr>
              <w:pStyle w:val="TableText"/>
            </w:pPr>
            <w:r>
              <w:t>Melanie Visser</w:t>
            </w:r>
          </w:p>
        </w:tc>
        <w:tc>
          <w:tcPr>
            <w:tcW w:w="3227" w:type="dxa"/>
            <w:shd w:val="clear" w:color="auto" w:fill="auto"/>
          </w:tcPr>
          <w:p w14:paraId="15C9383A" w14:textId="505BEEA0" w:rsidR="00261DF2" w:rsidRDefault="00261DF2" w:rsidP="00560897">
            <w:pPr>
              <w:pStyle w:val="TableText"/>
            </w:pPr>
            <w:r>
              <w:t xml:space="preserve">Updated document with feedback </w:t>
            </w:r>
            <w:r w:rsidR="005F16F6">
              <w:t xml:space="preserve">received </w:t>
            </w:r>
            <w:r>
              <w:t xml:space="preserve">from first round of consultation. </w:t>
            </w:r>
          </w:p>
        </w:tc>
      </w:tr>
      <w:tr w:rsidR="007446DD" w14:paraId="59682CBA" w14:textId="77777777" w:rsidTr="005E7050">
        <w:trPr>
          <w:trHeight w:val="240"/>
        </w:trPr>
        <w:tc>
          <w:tcPr>
            <w:tcW w:w="1620" w:type="dxa"/>
            <w:shd w:val="clear" w:color="auto" w:fill="auto"/>
          </w:tcPr>
          <w:p w14:paraId="65AFA70B" w14:textId="0C88CF7D" w:rsidR="007446DD" w:rsidRDefault="007446DD" w:rsidP="006C1609">
            <w:pPr>
              <w:pStyle w:val="TableText"/>
            </w:pPr>
            <w:r>
              <w:t>.004</w:t>
            </w:r>
          </w:p>
        </w:tc>
        <w:tc>
          <w:tcPr>
            <w:tcW w:w="1924" w:type="dxa"/>
            <w:shd w:val="clear" w:color="auto" w:fill="auto"/>
          </w:tcPr>
          <w:p w14:paraId="1EA82EE2" w14:textId="778CA1CF" w:rsidR="007446DD" w:rsidRDefault="007446DD" w:rsidP="00CB798B">
            <w:pPr>
              <w:pStyle w:val="TableText"/>
            </w:pPr>
            <w:r>
              <w:t>30 March 2016</w:t>
            </w:r>
          </w:p>
        </w:tc>
        <w:tc>
          <w:tcPr>
            <w:tcW w:w="2923" w:type="dxa"/>
            <w:shd w:val="clear" w:color="auto" w:fill="auto"/>
          </w:tcPr>
          <w:p w14:paraId="351B5E6E" w14:textId="69287344" w:rsidR="007446DD" w:rsidRDefault="007446DD" w:rsidP="006C1609">
            <w:pPr>
              <w:pStyle w:val="TableText"/>
            </w:pPr>
            <w:r>
              <w:t>Melanie Visser</w:t>
            </w:r>
          </w:p>
        </w:tc>
        <w:tc>
          <w:tcPr>
            <w:tcW w:w="3227" w:type="dxa"/>
            <w:shd w:val="clear" w:color="auto" w:fill="auto"/>
          </w:tcPr>
          <w:p w14:paraId="760282FD" w14:textId="37A09574" w:rsidR="007446DD" w:rsidRDefault="007446DD" w:rsidP="00560897">
            <w:pPr>
              <w:pStyle w:val="TableText"/>
            </w:pPr>
            <w:r>
              <w:t xml:space="preserve">Updated document with feedback received from Leadership Team. </w:t>
            </w:r>
          </w:p>
        </w:tc>
      </w:tr>
    </w:tbl>
    <w:p w14:paraId="7672CD8C" w14:textId="77777777" w:rsidR="00CD3903" w:rsidRDefault="00CD3903" w:rsidP="00CD3903">
      <w:pPr>
        <w:pStyle w:val="BlockText"/>
      </w:pPr>
    </w:p>
    <w:p w14:paraId="2D44654D" w14:textId="77777777" w:rsidR="00CD3903" w:rsidRPr="00BC57E8" w:rsidRDefault="00CD3903" w:rsidP="004C2BCE">
      <w:pPr>
        <w:pStyle w:val="Heading2"/>
      </w:pPr>
      <w:r>
        <w:br w:type="page"/>
      </w:r>
      <w:bookmarkStart w:id="9" w:name="_Toc321122936"/>
      <w:bookmarkStart w:id="10" w:name="_Toc321125837"/>
      <w:bookmarkStart w:id="11" w:name="_Toc447271888"/>
      <w:sdt>
        <w:sdtPr>
          <w:id w:val="-1003899610"/>
          <w:lock w:val="sdtContentLocked"/>
          <w:placeholder>
            <w:docPart w:val="A5E80BCE747D46D281BB8FDE7ADE9EC5"/>
          </w:placeholder>
        </w:sdtPr>
        <w:sdtEndPr/>
        <w:sdtContent>
          <w:r w:rsidRPr="00BC57E8">
            <w:t>Table of Contents</w:t>
          </w:r>
          <w:bookmarkEnd w:id="9"/>
          <w:bookmarkEnd w:id="10"/>
        </w:sdtContent>
      </w:sdt>
      <w:bookmarkEnd w:id="11"/>
    </w:p>
    <w:p w14:paraId="33EF151D" w14:textId="77777777" w:rsidR="0096415D" w:rsidRPr="0096415D" w:rsidRDefault="0096415D" w:rsidP="0096415D">
      <w:pPr>
        <w:pStyle w:val="HeadingLine"/>
      </w:pPr>
    </w:p>
    <w:p w14:paraId="5D290A62" w14:textId="77777777" w:rsidR="00B42BA8" w:rsidRDefault="00B63B7D">
      <w:pPr>
        <w:pStyle w:val="TOC1"/>
        <w:rPr>
          <w:rFonts w:asciiTheme="minorHAnsi" w:eastAsiaTheme="minorEastAsia" w:hAnsiTheme="minorHAnsi" w:cstheme="minorBidi"/>
          <w:b w:val="0"/>
          <w:bCs w:val="0"/>
          <w:caps w:val="0"/>
          <w:lang w:val="en-US" w:eastAsia="en-U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47271885" w:history="1">
        <w:r w:rsidR="00B42BA8" w:rsidRPr="005D4D04">
          <w:rPr>
            <w:rStyle w:val="Hyperlink"/>
          </w:rPr>
          <w:t>Audience and scope:</w:t>
        </w:r>
        <w:r w:rsidR="00B42BA8">
          <w:rPr>
            <w:webHidden/>
          </w:rPr>
          <w:tab/>
        </w:r>
        <w:r w:rsidR="00B42BA8">
          <w:rPr>
            <w:webHidden/>
          </w:rPr>
          <w:fldChar w:fldCharType="begin"/>
        </w:r>
        <w:r w:rsidR="00B42BA8">
          <w:rPr>
            <w:webHidden/>
          </w:rPr>
          <w:instrText xml:space="preserve"> PAGEREF _Toc447271885 \h </w:instrText>
        </w:r>
        <w:r w:rsidR="00B42BA8">
          <w:rPr>
            <w:webHidden/>
          </w:rPr>
        </w:r>
        <w:r w:rsidR="00B42BA8">
          <w:rPr>
            <w:webHidden/>
          </w:rPr>
          <w:fldChar w:fldCharType="separate"/>
        </w:r>
        <w:r w:rsidR="00B42BA8">
          <w:rPr>
            <w:webHidden/>
          </w:rPr>
          <w:t>1</w:t>
        </w:r>
        <w:r w:rsidR="00B42BA8">
          <w:rPr>
            <w:webHidden/>
          </w:rPr>
          <w:fldChar w:fldCharType="end"/>
        </w:r>
      </w:hyperlink>
    </w:p>
    <w:p w14:paraId="0A803124"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86" w:history="1">
        <w:r w:rsidR="00B42BA8" w:rsidRPr="005D4D04">
          <w:rPr>
            <w:rStyle w:val="Hyperlink"/>
            <w:noProof/>
          </w:rPr>
          <w:t>Document management and control</w:t>
        </w:r>
        <w:r w:rsidR="00B42BA8">
          <w:rPr>
            <w:noProof/>
            <w:webHidden/>
          </w:rPr>
          <w:tab/>
        </w:r>
        <w:r w:rsidR="00B42BA8">
          <w:rPr>
            <w:noProof/>
            <w:webHidden/>
          </w:rPr>
          <w:fldChar w:fldCharType="begin"/>
        </w:r>
        <w:r w:rsidR="00B42BA8">
          <w:rPr>
            <w:noProof/>
            <w:webHidden/>
          </w:rPr>
          <w:instrText xml:space="preserve"> PAGEREF _Toc447271886 \h </w:instrText>
        </w:r>
        <w:r w:rsidR="00B42BA8">
          <w:rPr>
            <w:noProof/>
            <w:webHidden/>
          </w:rPr>
        </w:r>
        <w:r w:rsidR="00B42BA8">
          <w:rPr>
            <w:noProof/>
            <w:webHidden/>
          </w:rPr>
          <w:fldChar w:fldCharType="separate"/>
        </w:r>
        <w:r w:rsidR="00B42BA8">
          <w:rPr>
            <w:noProof/>
            <w:webHidden/>
          </w:rPr>
          <w:t>1</w:t>
        </w:r>
        <w:r w:rsidR="00B42BA8">
          <w:rPr>
            <w:noProof/>
            <w:webHidden/>
          </w:rPr>
          <w:fldChar w:fldCharType="end"/>
        </w:r>
      </w:hyperlink>
    </w:p>
    <w:p w14:paraId="72E9D5E4"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87" w:history="1">
        <w:r w:rsidR="00B42BA8" w:rsidRPr="005D4D04">
          <w:rPr>
            <w:rStyle w:val="Hyperlink"/>
            <w:noProof/>
          </w:rPr>
          <w:t>Amendment history</w:t>
        </w:r>
        <w:r w:rsidR="00B42BA8">
          <w:rPr>
            <w:noProof/>
            <w:webHidden/>
          </w:rPr>
          <w:tab/>
        </w:r>
        <w:r w:rsidR="00B42BA8">
          <w:rPr>
            <w:noProof/>
            <w:webHidden/>
          </w:rPr>
          <w:fldChar w:fldCharType="begin"/>
        </w:r>
        <w:r w:rsidR="00B42BA8">
          <w:rPr>
            <w:noProof/>
            <w:webHidden/>
          </w:rPr>
          <w:instrText xml:space="preserve"> PAGEREF _Toc447271887 \h </w:instrText>
        </w:r>
        <w:r w:rsidR="00B42BA8">
          <w:rPr>
            <w:noProof/>
            <w:webHidden/>
          </w:rPr>
        </w:r>
        <w:r w:rsidR="00B42BA8">
          <w:rPr>
            <w:noProof/>
            <w:webHidden/>
          </w:rPr>
          <w:fldChar w:fldCharType="separate"/>
        </w:r>
        <w:r w:rsidR="00B42BA8">
          <w:rPr>
            <w:noProof/>
            <w:webHidden/>
          </w:rPr>
          <w:t>1</w:t>
        </w:r>
        <w:r w:rsidR="00B42BA8">
          <w:rPr>
            <w:noProof/>
            <w:webHidden/>
          </w:rPr>
          <w:fldChar w:fldCharType="end"/>
        </w:r>
      </w:hyperlink>
    </w:p>
    <w:p w14:paraId="0FBF854A" w14:textId="77777777" w:rsidR="00B42BA8" w:rsidRDefault="003B1C00">
      <w:pPr>
        <w:pStyle w:val="TOC2"/>
        <w:rPr>
          <w:rFonts w:asciiTheme="minorHAnsi" w:eastAsiaTheme="minorEastAsia" w:hAnsiTheme="minorHAnsi" w:cstheme="minorBidi"/>
          <w:smallCaps w:val="0"/>
          <w:noProof/>
          <w:sz w:val="24"/>
          <w:lang w:val="en-US" w:eastAsia="en-US"/>
        </w:rPr>
      </w:pPr>
      <w:hyperlink w:anchor="_Toc447271888" w:history="1">
        <w:r w:rsidR="00B42BA8" w:rsidRPr="005D4D04">
          <w:rPr>
            <w:rStyle w:val="Hyperlink"/>
            <w:noProof/>
          </w:rPr>
          <w:t>Table of Contents</w:t>
        </w:r>
        <w:r w:rsidR="00B42BA8">
          <w:rPr>
            <w:noProof/>
            <w:webHidden/>
          </w:rPr>
          <w:tab/>
        </w:r>
        <w:r w:rsidR="00B42BA8">
          <w:rPr>
            <w:noProof/>
            <w:webHidden/>
          </w:rPr>
          <w:fldChar w:fldCharType="begin"/>
        </w:r>
        <w:r w:rsidR="00B42BA8">
          <w:rPr>
            <w:noProof/>
            <w:webHidden/>
          </w:rPr>
          <w:instrText xml:space="preserve"> PAGEREF _Toc447271888 \h </w:instrText>
        </w:r>
        <w:r w:rsidR="00B42BA8">
          <w:rPr>
            <w:noProof/>
            <w:webHidden/>
          </w:rPr>
        </w:r>
        <w:r w:rsidR="00B42BA8">
          <w:rPr>
            <w:noProof/>
            <w:webHidden/>
          </w:rPr>
          <w:fldChar w:fldCharType="separate"/>
        </w:r>
        <w:r w:rsidR="00B42BA8">
          <w:rPr>
            <w:noProof/>
            <w:webHidden/>
          </w:rPr>
          <w:t>2</w:t>
        </w:r>
        <w:r w:rsidR="00B42BA8">
          <w:rPr>
            <w:noProof/>
            <w:webHidden/>
          </w:rPr>
          <w:fldChar w:fldCharType="end"/>
        </w:r>
      </w:hyperlink>
    </w:p>
    <w:p w14:paraId="41692C4B" w14:textId="77777777" w:rsidR="00B42BA8" w:rsidRDefault="003B1C00">
      <w:pPr>
        <w:pStyle w:val="TOC1"/>
        <w:rPr>
          <w:rFonts w:asciiTheme="minorHAnsi" w:eastAsiaTheme="minorEastAsia" w:hAnsiTheme="minorHAnsi" w:cstheme="minorBidi"/>
          <w:b w:val="0"/>
          <w:bCs w:val="0"/>
          <w:caps w:val="0"/>
          <w:lang w:val="en-US" w:eastAsia="en-US"/>
        </w:rPr>
      </w:pPr>
      <w:hyperlink w:anchor="_Toc447271889" w:history="1">
        <w:r w:rsidR="00B42BA8" w:rsidRPr="005D4D04">
          <w:rPr>
            <w:rStyle w:val="Hyperlink"/>
          </w:rPr>
          <w:t>Internet Policy</w:t>
        </w:r>
        <w:r w:rsidR="00B42BA8">
          <w:rPr>
            <w:webHidden/>
          </w:rPr>
          <w:tab/>
        </w:r>
        <w:r w:rsidR="00B42BA8">
          <w:rPr>
            <w:webHidden/>
          </w:rPr>
          <w:fldChar w:fldCharType="begin"/>
        </w:r>
        <w:r w:rsidR="00B42BA8">
          <w:rPr>
            <w:webHidden/>
          </w:rPr>
          <w:instrText xml:space="preserve"> PAGEREF _Toc447271889 \h </w:instrText>
        </w:r>
        <w:r w:rsidR="00B42BA8">
          <w:rPr>
            <w:webHidden/>
          </w:rPr>
        </w:r>
        <w:r w:rsidR="00B42BA8">
          <w:rPr>
            <w:webHidden/>
          </w:rPr>
          <w:fldChar w:fldCharType="separate"/>
        </w:r>
        <w:r w:rsidR="00B42BA8">
          <w:rPr>
            <w:webHidden/>
          </w:rPr>
          <w:t>3</w:t>
        </w:r>
        <w:r w:rsidR="00B42BA8">
          <w:rPr>
            <w:webHidden/>
          </w:rPr>
          <w:fldChar w:fldCharType="end"/>
        </w:r>
      </w:hyperlink>
    </w:p>
    <w:p w14:paraId="7AD50CDD"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0" w:history="1">
        <w:r w:rsidR="00B42BA8" w:rsidRPr="005D4D04">
          <w:rPr>
            <w:rStyle w:val="Hyperlink"/>
            <w:noProof/>
          </w:rPr>
          <w:t>Purpose</w:t>
        </w:r>
        <w:r w:rsidR="00B42BA8">
          <w:rPr>
            <w:noProof/>
            <w:webHidden/>
          </w:rPr>
          <w:tab/>
        </w:r>
        <w:r w:rsidR="00B42BA8">
          <w:rPr>
            <w:noProof/>
            <w:webHidden/>
          </w:rPr>
          <w:fldChar w:fldCharType="begin"/>
        </w:r>
        <w:r w:rsidR="00B42BA8">
          <w:rPr>
            <w:noProof/>
            <w:webHidden/>
          </w:rPr>
          <w:instrText xml:space="preserve"> PAGEREF _Toc447271890 \h </w:instrText>
        </w:r>
        <w:r w:rsidR="00B42BA8">
          <w:rPr>
            <w:noProof/>
            <w:webHidden/>
          </w:rPr>
        </w:r>
        <w:r w:rsidR="00B42BA8">
          <w:rPr>
            <w:noProof/>
            <w:webHidden/>
          </w:rPr>
          <w:fldChar w:fldCharType="separate"/>
        </w:r>
        <w:r w:rsidR="00B42BA8">
          <w:rPr>
            <w:noProof/>
            <w:webHidden/>
          </w:rPr>
          <w:t>3</w:t>
        </w:r>
        <w:r w:rsidR="00B42BA8">
          <w:rPr>
            <w:noProof/>
            <w:webHidden/>
          </w:rPr>
          <w:fldChar w:fldCharType="end"/>
        </w:r>
      </w:hyperlink>
    </w:p>
    <w:p w14:paraId="5A5B6F66"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1" w:history="1">
        <w:r w:rsidR="00B42BA8" w:rsidRPr="005D4D04">
          <w:rPr>
            <w:rStyle w:val="Hyperlink"/>
            <w:noProof/>
          </w:rPr>
          <w:t>Policy</w:t>
        </w:r>
        <w:r w:rsidR="00B42BA8">
          <w:rPr>
            <w:noProof/>
            <w:webHidden/>
          </w:rPr>
          <w:tab/>
        </w:r>
        <w:r w:rsidR="00B42BA8">
          <w:rPr>
            <w:noProof/>
            <w:webHidden/>
          </w:rPr>
          <w:fldChar w:fldCharType="begin"/>
        </w:r>
        <w:r w:rsidR="00B42BA8">
          <w:rPr>
            <w:noProof/>
            <w:webHidden/>
          </w:rPr>
          <w:instrText xml:space="preserve"> PAGEREF _Toc447271891 \h </w:instrText>
        </w:r>
        <w:r w:rsidR="00B42BA8">
          <w:rPr>
            <w:noProof/>
            <w:webHidden/>
          </w:rPr>
        </w:r>
        <w:r w:rsidR="00B42BA8">
          <w:rPr>
            <w:noProof/>
            <w:webHidden/>
          </w:rPr>
          <w:fldChar w:fldCharType="separate"/>
        </w:r>
        <w:r w:rsidR="00B42BA8">
          <w:rPr>
            <w:noProof/>
            <w:webHidden/>
          </w:rPr>
          <w:t>3</w:t>
        </w:r>
        <w:r w:rsidR="00B42BA8">
          <w:rPr>
            <w:noProof/>
            <w:webHidden/>
          </w:rPr>
          <w:fldChar w:fldCharType="end"/>
        </w:r>
      </w:hyperlink>
    </w:p>
    <w:p w14:paraId="00CD724D"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2" w:history="1">
        <w:r w:rsidR="00B42BA8" w:rsidRPr="005D4D04">
          <w:rPr>
            <w:rStyle w:val="Hyperlink"/>
            <w:noProof/>
          </w:rPr>
          <w:t>Procedures</w:t>
        </w:r>
        <w:r w:rsidR="00B42BA8">
          <w:rPr>
            <w:noProof/>
            <w:webHidden/>
          </w:rPr>
          <w:tab/>
        </w:r>
        <w:r w:rsidR="00B42BA8">
          <w:rPr>
            <w:noProof/>
            <w:webHidden/>
          </w:rPr>
          <w:fldChar w:fldCharType="begin"/>
        </w:r>
        <w:r w:rsidR="00B42BA8">
          <w:rPr>
            <w:noProof/>
            <w:webHidden/>
          </w:rPr>
          <w:instrText xml:space="preserve"> PAGEREF _Toc447271892 \h </w:instrText>
        </w:r>
        <w:r w:rsidR="00B42BA8">
          <w:rPr>
            <w:noProof/>
            <w:webHidden/>
          </w:rPr>
        </w:r>
        <w:r w:rsidR="00B42BA8">
          <w:rPr>
            <w:noProof/>
            <w:webHidden/>
          </w:rPr>
          <w:fldChar w:fldCharType="separate"/>
        </w:r>
        <w:r w:rsidR="00B42BA8">
          <w:rPr>
            <w:noProof/>
            <w:webHidden/>
          </w:rPr>
          <w:t>7</w:t>
        </w:r>
        <w:r w:rsidR="00B42BA8">
          <w:rPr>
            <w:noProof/>
            <w:webHidden/>
          </w:rPr>
          <w:fldChar w:fldCharType="end"/>
        </w:r>
      </w:hyperlink>
    </w:p>
    <w:p w14:paraId="64A6AA12"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3" w:history="1">
        <w:r w:rsidR="00B42BA8" w:rsidRPr="005D4D04">
          <w:rPr>
            <w:rStyle w:val="Hyperlink"/>
            <w:noProof/>
          </w:rPr>
          <w:t>Evaluation/Outcomes</w:t>
        </w:r>
        <w:r w:rsidR="00B42BA8">
          <w:rPr>
            <w:noProof/>
            <w:webHidden/>
          </w:rPr>
          <w:tab/>
        </w:r>
        <w:r w:rsidR="00B42BA8">
          <w:rPr>
            <w:noProof/>
            <w:webHidden/>
          </w:rPr>
          <w:fldChar w:fldCharType="begin"/>
        </w:r>
        <w:r w:rsidR="00B42BA8">
          <w:rPr>
            <w:noProof/>
            <w:webHidden/>
          </w:rPr>
          <w:instrText xml:space="preserve"> PAGEREF _Toc447271893 \h </w:instrText>
        </w:r>
        <w:r w:rsidR="00B42BA8">
          <w:rPr>
            <w:noProof/>
            <w:webHidden/>
          </w:rPr>
        </w:r>
        <w:r w:rsidR="00B42BA8">
          <w:rPr>
            <w:noProof/>
            <w:webHidden/>
          </w:rPr>
          <w:fldChar w:fldCharType="separate"/>
        </w:r>
        <w:r w:rsidR="00B42BA8">
          <w:rPr>
            <w:noProof/>
            <w:webHidden/>
          </w:rPr>
          <w:t>7</w:t>
        </w:r>
        <w:r w:rsidR="00B42BA8">
          <w:rPr>
            <w:noProof/>
            <w:webHidden/>
          </w:rPr>
          <w:fldChar w:fldCharType="end"/>
        </w:r>
      </w:hyperlink>
    </w:p>
    <w:p w14:paraId="68D753EC" w14:textId="77777777" w:rsidR="00B42BA8" w:rsidRDefault="003B1C00">
      <w:pPr>
        <w:pStyle w:val="TOC1"/>
        <w:rPr>
          <w:rFonts w:asciiTheme="minorHAnsi" w:eastAsiaTheme="minorEastAsia" w:hAnsiTheme="minorHAnsi" w:cstheme="minorBidi"/>
          <w:b w:val="0"/>
          <w:bCs w:val="0"/>
          <w:caps w:val="0"/>
          <w:lang w:val="en-US" w:eastAsia="en-US"/>
        </w:rPr>
      </w:pPr>
      <w:hyperlink w:anchor="_Toc447271894" w:history="1">
        <w:r w:rsidR="00B42BA8" w:rsidRPr="005D4D04">
          <w:rPr>
            <w:rStyle w:val="Hyperlink"/>
          </w:rPr>
          <w:t>Additional Information</w:t>
        </w:r>
        <w:r w:rsidR="00B42BA8">
          <w:rPr>
            <w:webHidden/>
          </w:rPr>
          <w:tab/>
        </w:r>
        <w:r w:rsidR="00B42BA8">
          <w:rPr>
            <w:webHidden/>
          </w:rPr>
          <w:fldChar w:fldCharType="begin"/>
        </w:r>
        <w:r w:rsidR="00B42BA8">
          <w:rPr>
            <w:webHidden/>
          </w:rPr>
          <w:instrText xml:space="preserve"> PAGEREF _Toc447271894 \h </w:instrText>
        </w:r>
        <w:r w:rsidR="00B42BA8">
          <w:rPr>
            <w:webHidden/>
          </w:rPr>
        </w:r>
        <w:r w:rsidR="00B42BA8">
          <w:rPr>
            <w:webHidden/>
          </w:rPr>
          <w:fldChar w:fldCharType="separate"/>
        </w:r>
        <w:r w:rsidR="00B42BA8">
          <w:rPr>
            <w:webHidden/>
          </w:rPr>
          <w:t>8</w:t>
        </w:r>
        <w:r w:rsidR="00B42BA8">
          <w:rPr>
            <w:webHidden/>
          </w:rPr>
          <w:fldChar w:fldCharType="end"/>
        </w:r>
      </w:hyperlink>
    </w:p>
    <w:p w14:paraId="27BB72CE"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5" w:history="1">
        <w:r w:rsidR="00B42BA8" w:rsidRPr="005D4D04">
          <w:rPr>
            <w:rStyle w:val="Hyperlink"/>
            <w:noProof/>
          </w:rPr>
          <w:t>Glossary</w:t>
        </w:r>
        <w:r w:rsidR="00B42BA8">
          <w:rPr>
            <w:noProof/>
            <w:webHidden/>
          </w:rPr>
          <w:tab/>
        </w:r>
        <w:r w:rsidR="00B42BA8">
          <w:rPr>
            <w:noProof/>
            <w:webHidden/>
          </w:rPr>
          <w:fldChar w:fldCharType="begin"/>
        </w:r>
        <w:r w:rsidR="00B42BA8">
          <w:rPr>
            <w:noProof/>
            <w:webHidden/>
          </w:rPr>
          <w:instrText xml:space="preserve"> PAGEREF _Toc447271895 \h </w:instrText>
        </w:r>
        <w:r w:rsidR="00B42BA8">
          <w:rPr>
            <w:noProof/>
            <w:webHidden/>
          </w:rPr>
        </w:r>
        <w:r w:rsidR="00B42BA8">
          <w:rPr>
            <w:noProof/>
            <w:webHidden/>
          </w:rPr>
          <w:fldChar w:fldCharType="separate"/>
        </w:r>
        <w:r w:rsidR="00B42BA8">
          <w:rPr>
            <w:noProof/>
            <w:webHidden/>
          </w:rPr>
          <w:t>8</w:t>
        </w:r>
        <w:r w:rsidR="00B42BA8">
          <w:rPr>
            <w:noProof/>
            <w:webHidden/>
          </w:rPr>
          <w:fldChar w:fldCharType="end"/>
        </w:r>
      </w:hyperlink>
    </w:p>
    <w:p w14:paraId="5D301C28"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6" w:history="1">
        <w:r w:rsidR="00B42BA8" w:rsidRPr="005D4D04">
          <w:rPr>
            <w:rStyle w:val="Hyperlink"/>
            <w:noProof/>
          </w:rPr>
          <w:t>Exemptions and dispensations</w:t>
        </w:r>
        <w:r w:rsidR="00B42BA8">
          <w:rPr>
            <w:noProof/>
            <w:webHidden/>
          </w:rPr>
          <w:tab/>
        </w:r>
        <w:r w:rsidR="00B42BA8">
          <w:rPr>
            <w:noProof/>
            <w:webHidden/>
          </w:rPr>
          <w:fldChar w:fldCharType="begin"/>
        </w:r>
        <w:r w:rsidR="00B42BA8">
          <w:rPr>
            <w:noProof/>
            <w:webHidden/>
          </w:rPr>
          <w:instrText xml:space="preserve"> PAGEREF _Toc447271896 \h </w:instrText>
        </w:r>
        <w:r w:rsidR="00B42BA8">
          <w:rPr>
            <w:noProof/>
            <w:webHidden/>
          </w:rPr>
        </w:r>
        <w:r w:rsidR="00B42BA8">
          <w:rPr>
            <w:noProof/>
            <w:webHidden/>
          </w:rPr>
          <w:fldChar w:fldCharType="separate"/>
        </w:r>
        <w:r w:rsidR="00B42BA8">
          <w:rPr>
            <w:noProof/>
            <w:webHidden/>
          </w:rPr>
          <w:t>9</w:t>
        </w:r>
        <w:r w:rsidR="00B42BA8">
          <w:rPr>
            <w:noProof/>
            <w:webHidden/>
          </w:rPr>
          <w:fldChar w:fldCharType="end"/>
        </w:r>
      </w:hyperlink>
    </w:p>
    <w:p w14:paraId="19B503C6"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7" w:history="1">
        <w:r w:rsidR="00B42BA8" w:rsidRPr="005D4D04">
          <w:rPr>
            <w:rStyle w:val="Hyperlink"/>
            <w:noProof/>
          </w:rPr>
          <w:t>Delegations</w:t>
        </w:r>
        <w:r w:rsidR="00B42BA8">
          <w:rPr>
            <w:noProof/>
            <w:webHidden/>
          </w:rPr>
          <w:tab/>
        </w:r>
        <w:r w:rsidR="00B42BA8">
          <w:rPr>
            <w:noProof/>
            <w:webHidden/>
          </w:rPr>
          <w:fldChar w:fldCharType="begin"/>
        </w:r>
        <w:r w:rsidR="00B42BA8">
          <w:rPr>
            <w:noProof/>
            <w:webHidden/>
          </w:rPr>
          <w:instrText xml:space="preserve"> PAGEREF _Toc447271897 \h </w:instrText>
        </w:r>
        <w:r w:rsidR="00B42BA8">
          <w:rPr>
            <w:noProof/>
            <w:webHidden/>
          </w:rPr>
        </w:r>
        <w:r w:rsidR="00B42BA8">
          <w:rPr>
            <w:noProof/>
            <w:webHidden/>
          </w:rPr>
          <w:fldChar w:fldCharType="separate"/>
        </w:r>
        <w:r w:rsidR="00B42BA8">
          <w:rPr>
            <w:noProof/>
            <w:webHidden/>
          </w:rPr>
          <w:t>9</w:t>
        </w:r>
        <w:r w:rsidR="00B42BA8">
          <w:rPr>
            <w:noProof/>
            <w:webHidden/>
          </w:rPr>
          <w:fldChar w:fldCharType="end"/>
        </w:r>
      </w:hyperlink>
    </w:p>
    <w:p w14:paraId="505E8338"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8" w:history="1">
        <w:r w:rsidR="00B42BA8" w:rsidRPr="005D4D04">
          <w:rPr>
            <w:rStyle w:val="Hyperlink"/>
            <w:noProof/>
          </w:rPr>
          <w:t>Relevant Legislation</w:t>
        </w:r>
        <w:r w:rsidR="00B42BA8">
          <w:rPr>
            <w:noProof/>
            <w:webHidden/>
          </w:rPr>
          <w:tab/>
        </w:r>
        <w:r w:rsidR="00B42BA8">
          <w:rPr>
            <w:noProof/>
            <w:webHidden/>
          </w:rPr>
          <w:fldChar w:fldCharType="begin"/>
        </w:r>
        <w:r w:rsidR="00B42BA8">
          <w:rPr>
            <w:noProof/>
            <w:webHidden/>
          </w:rPr>
          <w:instrText xml:space="preserve"> PAGEREF _Toc447271898 \h </w:instrText>
        </w:r>
        <w:r w:rsidR="00B42BA8">
          <w:rPr>
            <w:noProof/>
            <w:webHidden/>
          </w:rPr>
        </w:r>
        <w:r w:rsidR="00B42BA8">
          <w:rPr>
            <w:noProof/>
            <w:webHidden/>
          </w:rPr>
          <w:fldChar w:fldCharType="separate"/>
        </w:r>
        <w:r w:rsidR="00B42BA8">
          <w:rPr>
            <w:noProof/>
            <w:webHidden/>
          </w:rPr>
          <w:t>9</w:t>
        </w:r>
        <w:r w:rsidR="00B42BA8">
          <w:rPr>
            <w:noProof/>
            <w:webHidden/>
          </w:rPr>
          <w:fldChar w:fldCharType="end"/>
        </w:r>
      </w:hyperlink>
    </w:p>
    <w:p w14:paraId="54DCCF56"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899" w:history="1">
        <w:r w:rsidR="00B42BA8" w:rsidRPr="005D4D04">
          <w:rPr>
            <w:rStyle w:val="Hyperlink"/>
            <w:noProof/>
          </w:rPr>
          <w:t>Legal Compliance</w:t>
        </w:r>
        <w:r w:rsidR="00B42BA8">
          <w:rPr>
            <w:noProof/>
            <w:webHidden/>
          </w:rPr>
          <w:tab/>
        </w:r>
        <w:r w:rsidR="00B42BA8">
          <w:rPr>
            <w:noProof/>
            <w:webHidden/>
          </w:rPr>
          <w:fldChar w:fldCharType="begin"/>
        </w:r>
        <w:r w:rsidR="00B42BA8">
          <w:rPr>
            <w:noProof/>
            <w:webHidden/>
          </w:rPr>
          <w:instrText xml:space="preserve"> PAGEREF _Toc447271899 \h </w:instrText>
        </w:r>
        <w:r w:rsidR="00B42BA8">
          <w:rPr>
            <w:noProof/>
            <w:webHidden/>
          </w:rPr>
        </w:r>
        <w:r w:rsidR="00B42BA8">
          <w:rPr>
            <w:noProof/>
            <w:webHidden/>
          </w:rPr>
          <w:fldChar w:fldCharType="separate"/>
        </w:r>
        <w:r w:rsidR="00B42BA8">
          <w:rPr>
            <w:noProof/>
            <w:webHidden/>
          </w:rPr>
          <w:t>9</w:t>
        </w:r>
        <w:r w:rsidR="00B42BA8">
          <w:rPr>
            <w:noProof/>
            <w:webHidden/>
          </w:rPr>
          <w:fldChar w:fldCharType="end"/>
        </w:r>
      </w:hyperlink>
    </w:p>
    <w:p w14:paraId="360B07D6"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900" w:history="1">
        <w:r w:rsidR="00B42BA8" w:rsidRPr="005D4D04">
          <w:rPr>
            <w:rStyle w:val="Hyperlink"/>
            <w:noProof/>
          </w:rPr>
          <w:t>This policy complies with MIT’s statutes, regulations and relevant legislation.</w:t>
        </w:r>
        <w:r w:rsidR="00B42BA8">
          <w:rPr>
            <w:noProof/>
            <w:webHidden/>
          </w:rPr>
          <w:tab/>
        </w:r>
        <w:r w:rsidR="00B42BA8">
          <w:rPr>
            <w:noProof/>
            <w:webHidden/>
          </w:rPr>
          <w:fldChar w:fldCharType="begin"/>
        </w:r>
        <w:r w:rsidR="00B42BA8">
          <w:rPr>
            <w:noProof/>
            <w:webHidden/>
          </w:rPr>
          <w:instrText xml:space="preserve"> PAGEREF _Toc447271900 \h </w:instrText>
        </w:r>
        <w:r w:rsidR="00B42BA8">
          <w:rPr>
            <w:noProof/>
            <w:webHidden/>
          </w:rPr>
        </w:r>
        <w:r w:rsidR="00B42BA8">
          <w:rPr>
            <w:noProof/>
            <w:webHidden/>
          </w:rPr>
          <w:fldChar w:fldCharType="separate"/>
        </w:r>
        <w:r w:rsidR="00B42BA8">
          <w:rPr>
            <w:noProof/>
            <w:webHidden/>
          </w:rPr>
          <w:t>9</w:t>
        </w:r>
        <w:r w:rsidR="00B42BA8">
          <w:rPr>
            <w:noProof/>
            <w:webHidden/>
          </w:rPr>
          <w:fldChar w:fldCharType="end"/>
        </w:r>
      </w:hyperlink>
    </w:p>
    <w:p w14:paraId="60385E4E" w14:textId="77777777" w:rsidR="00B42BA8" w:rsidRDefault="003B1C00">
      <w:pPr>
        <w:pStyle w:val="TOC3"/>
        <w:tabs>
          <w:tab w:val="right" w:leader="dot" w:pos="9629"/>
        </w:tabs>
        <w:rPr>
          <w:rFonts w:asciiTheme="minorHAnsi" w:eastAsiaTheme="minorEastAsia" w:hAnsiTheme="minorHAnsi" w:cstheme="minorBidi"/>
          <w:iCs w:val="0"/>
          <w:smallCaps w:val="0"/>
          <w:noProof/>
          <w:sz w:val="24"/>
          <w:lang w:val="en-US" w:eastAsia="en-US"/>
        </w:rPr>
      </w:pPr>
      <w:hyperlink w:anchor="_Toc447271901" w:history="1">
        <w:r w:rsidR="00B42BA8" w:rsidRPr="005D4D04">
          <w:rPr>
            <w:rStyle w:val="Hyperlink"/>
            <w:noProof/>
          </w:rPr>
          <w:t>Associated documents</w:t>
        </w:r>
        <w:r w:rsidR="00B42BA8">
          <w:rPr>
            <w:noProof/>
            <w:webHidden/>
          </w:rPr>
          <w:tab/>
        </w:r>
        <w:r w:rsidR="00B42BA8">
          <w:rPr>
            <w:noProof/>
            <w:webHidden/>
          </w:rPr>
          <w:fldChar w:fldCharType="begin"/>
        </w:r>
        <w:r w:rsidR="00B42BA8">
          <w:rPr>
            <w:noProof/>
            <w:webHidden/>
          </w:rPr>
          <w:instrText xml:space="preserve"> PAGEREF _Toc447271901 \h </w:instrText>
        </w:r>
        <w:r w:rsidR="00B42BA8">
          <w:rPr>
            <w:noProof/>
            <w:webHidden/>
          </w:rPr>
        </w:r>
        <w:r w:rsidR="00B42BA8">
          <w:rPr>
            <w:noProof/>
            <w:webHidden/>
          </w:rPr>
          <w:fldChar w:fldCharType="separate"/>
        </w:r>
        <w:r w:rsidR="00B42BA8">
          <w:rPr>
            <w:noProof/>
            <w:webHidden/>
          </w:rPr>
          <w:t>10</w:t>
        </w:r>
        <w:r w:rsidR="00B42BA8">
          <w:rPr>
            <w:noProof/>
            <w:webHidden/>
          </w:rPr>
          <w:fldChar w:fldCharType="end"/>
        </w:r>
      </w:hyperlink>
    </w:p>
    <w:p w14:paraId="5448C69C" w14:textId="77777777" w:rsidR="00CD3903" w:rsidRPr="0002540A" w:rsidRDefault="00B63B7D" w:rsidP="00CD3903">
      <w:pPr>
        <w:pStyle w:val="BlockText"/>
      </w:pPr>
      <w:r>
        <w:rPr>
          <w:rFonts w:ascii="Arial Bold" w:eastAsia="Calibri" w:hAnsi="Arial Bold" w:cstheme="minorHAnsi"/>
          <w:b/>
          <w:bCs/>
          <w:caps/>
          <w:noProof/>
          <w:sz w:val="24"/>
          <w:szCs w:val="24"/>
          <w:lang w:val="en-NZ" w:eastAsia="en-NZ"/>
        </w:rPr>
        <w:fldChar w:fldCharType="end"/>
      </w:r>
    </w:p>
    <w:p w14:paraId="06F83F4B" w14:textId="505E5E1F" w:rsidR="00CD3903" w:rsidRDefault="00CD3903" w:rsidP="00AF2146">
      <w:pPr>
        <w:pStyle w:val="Heading1"/>
      </w:pPr>
      <w:r>
        <w:br w:type="page"/>
      </w:r>
      <w:bookmarkStart w:id="12" w:name="_Toc447271889"/>
      <w:r w:rsidR="004853ED">
        <w:lastRenderedPageBreak/>
        <w:t>Internet Policy</w:t>
      </w:r>
      <w:bookmarkEnd w:id="12"/>
      <w:r w:rsidR="004853ED">
        <w:t xml:space="preserve"> </w:t>
      </w:r>
    </w:p>
    <w:p w14:paraId="7CA0D3F1" w14:textId="77777777" w:rsidR="0096415D" w:rsidRPr="0096415D" w:rsidRDefault="0096415D" w:rsidP="0096415D">
      <w:pPr>
        <w:pStyle w:val="HeadingLine"/>
      </w:pPr>
    </w:p>
    <w:bookmarkStart w:id="13" w:name="_Toc321125839" w:displacedByCustomXml="next"/>
    <w:bookmarkStart w:id="14" w:name="_Toc321122938" w:displacedByCustomXml="next"/>
    <w:bookmarkStart w:id="15" w:name="_Toc447271890" w:displacedByCustomXml="next"/>
    <w:sdt>
      <w:sdtPr>
        <w:id w:val="618495675"/>
        <w:lock w:val="sdtContentLocked"/>
        <w:placeholder>
          <w:docPart w:val="A5E80BCE747D46D281BB8FDE7ADE9EC5"/>
        </w:placeholder>
      </w:sdtPr>
      <w:sdtEndPr/>
      <w:sdtContent>
        <w:p w14:paraId="40EFD17E" w14:textId="77777777" w:rsidR="00CD3903" w:rsidRPr="007E1553" w:rsidRDefault="00CD3903" w:rsidP="00AF2146">
          <w:pPr>
            <w:pStyle w:val="Heading3"/>
          </w:pPr>
          <w:r w:rsidRPr="00BC57E8">
            <w:t>Purpose</w:t>
          </w:r>
        </w:p>
        <w:bookmarkEnd w:id="13" w:displacedByCustomXml="next"/>
        <w:bookmarkEnd w:id="14" w:displacedByCustomXml="next"/>
      </w:sdtContent>
    </w:sdt>
    <w:bookmarkEnd w:id="15" w:displacedByCustomXml="prev"/>
    <w:p w14:paraId="4B449BE0" w14:textId="08AD95EE" w:rsidR="00CD3903" w:rsidRPr="004853ED" w:rsidRDefault="004853ED" w:rsidP="004853ED">
      <w:pPr>
        <w:widowControl w:val="0"/>
        <w:autoSpaceDE w:val="0"/>
        <w:autoSpaceDN w:val="0"/>
        <w:adjustRightInd w:val="0"/>
        <w:ind w:left="1134"/>
        <w:jc w:val="both"/>
        <w:rPr>
          <w:rFonts w:ascii="Arial" w:hAnsi="Arial" w:cs="Arial"/>
          <w:sz w:val="20"/>
          <w:szCs w:val="20"/>
        </w:rPr>
      </w:pPr>
      <w:r w:rsidRPr="004853ED">
        <w:rPr>
          <w:rFonts w:ascii="Arial" w:eastAsia="Times New Roman" w:hAnsi="Arial" w:cs="Arial"/>
          <w:sz w:val="20"/>
          <w:szCs w:val="20"/>
          <w:lang w:val="en-US"/>
        </w:rPr>
        <w:t xml:space="preserve">The purpose of the Internet </w:t>
      </w:r>
      <w:r w:rsidR="00606BCB">
        <w:rPr>
          <w:rFonts w:ascii="Arial" w:eastAsia="Times New Roman" w:hAnsi="Arial" w:cs="Arial"/>
          <w:sz w:val="20"/>
          <w:szCs w:val="20"/>
          <w:lang w:val="en-US"/>
        </w:rPr>
        <w:t>P</w:t>
      </w:r>
      <w:r>
        <w:rPr>
          <w:rFonts w:ascii="Arial" w:eastAsia="Times New Roman" w:hAnsi="Arial" w:cs="Arial"/>
          <w:sz w:val="20"/>
          <w:szCs w:val="20"/>
          <w:lang w:val="en-US"/>
        </w:rPr>
        <w:t>olicy</w:t>
      </w:r>
      <w:r w:rsidRPr="004853ED">
        <w:rPr>
          <w:rFonts w:ascii="Arial" w:eastAsia="Times New Roman" w:hAnsi="Arial" w:cs="Arial"/>
          <w:sz w:val="20"/>
          <w:szCs w:val="20"/>
          <w:lang w:val="en-US"/>
        </w:rPr>
        <w:t xml:space="preserve"> is to ensure that the internet is used for business purposes</w:t>
      </w:r>
      <w:r>
        <w:rPr>
          <w:rFonts w:ascii="Arial" w:eastAsia="Times New Roman" w:hAnsi="Arial" w:cs="Arial"/>
          <w:sz w:val="20"/>
          <w:szCs w:val="20"/>
          <w:lang w:val="en-US"/>
        </w:rPr>
        <w:t xml:space="preserve"> </w:t>
      </w:r>
      <w:r w:rsidRPr="004853ED">
        <w:rPr>
          <w:rFonts w:ascii="Arial" w:eastAsia="Times New Roman" w:hAnsi="Arial" w:cs="Arial"/>
          <w:sz w:val="20"/>
          <w:szCs w:val="20"/>
          <w:lang w:val="en-US"/>
        </w:rPr>
        <w:t>and to ensure that users conduct their online activities in an appropriate, responsible and ethical</w:t>
      </w:r>
      <w:r>
        <w:rPr>
          <w:rFonts w:ascii="Arial" w:eastAsia="Times New Roman" w:hAnsi="Arial" w:cs="Arial"/>
          <w:sz w:val="20"/>
          <w:szCs w:val="20"/>
          <w:lang w:val="en-US"/>
        </w:rPr>
        <w:t xml:space="preserve"> </w:t>
      </w:r>
      <w:r w:rsidRPr="004853ED">
        <w:rPr>
          <w:rFonts w:ascii="Arial" w:eastAsia="Times New Roman" w:hAnsi="Arial" w:cs="Arial"/>
          <w:sz w:val="20"/>
          <w:szCs w:val="20"/>
          <w:lang w:val="en-US"/>
        </w:rPr>
        <w:t>manner.</w:t>
      </w:r>
    </w:p>
    <w:bookmarkStart w:id="16" w:name="_Toc321122939"/>
    <w:bookmarkStart w:id="17" w:name="_Toc321125840"/>
    <w:bookmarkStart w:id="18" w:name="_Toc447271891"/>
    <w:p w14:paraId="221CB6B2" w14:textId="77777777" w:rsidR="00CD3903" w:rsidRPr="007E1553" w:rsidRDefault="003B1C00" w:rsidP="00AF2146">
      <w:pPr>
        <w:pStyle w:val="Heading3"/>
      </w:pPr>
      <w:sdt>
        <w:sdtPr>
          <w:id w:val="-1818178647"/>
          <w:lock w:val="sdtContentLocked"/>
          <w:placeholder>
            <w:docPart w:val="A5E80BCE747D46D281BB8FDE7ADE9EC5"/>
          </w:placeholder>
        </w:sdtPr>
        <w:sdtEndPr/>
        <w:sdtContent>
          <w:r w:rsidR="00CD3903" w:rsidRPr="0096415D">
            <w:t>Policy</w:t>
          </w:r>
          <w:bookmarkEnd w:id="16"/>
          <w:bookmarkEnd w:id="17"/>
        </w:sdtContent>
      </w:sdt>
      <w:bookmarkEnd w:id="18"/>
      <w:r w:rsidR="00CD3903" w:rsidRPr="007E1553">
        <w:t xml:space="preserve"> </w:t>
      </w:r>
    </w:p>
    <w:p w14:paraId="261F5105" w14:textId="43315D5C" w:rsidR="004853ED" w:rsidRDefault="00606BCB" w:rsidP="004853ED">
      <w:pPr>
        <w:pStyle w:val="BlockText"/>
      </w:pPr>
      <w:bookmarkStart w:id="19" w:name="_Toc321122940"/>
      <w:bookmarkStart w:id="20" w:name="_Toc321125841"/>
      <w:r>
        <w:t xml:space="preserve">MIT will implement the following controls for internet usage: </w:t>
      </w:r>
    </w:p>
    <w:tbl>
      <w:tblPr>
        <w:tblStyle w:val="TableGrid"/>
        <w:tblW w:w="0" w:type="auto"/>
        <w:tblInd w:w="1101" w:type="dxa"/>
        <w:tblLook w:val="04A0" w:firstRow="1" w:lastRow="0" w:firstColumn="1" w:lastColumn="0" w:noHBand="0" w:noVBand="1"/>
      </w:tblPr>
      <w:tblGrid>
        <w:gridCol w:w="742"/>
        <w:gridCol w:w="8012"/>
      </w:tblGrid>
      <w:tr w:rsidR="00C14A9B" w:rsidRPr="00C14A9B" w14:paraId="571A187A" w14:textId="77777777" w:rsidTr="00D16F1C">
        <w:tc>
          <w:tcPr>
            <w:tcW w:w="8754" w:type="dxa"/>
            <w:gridSpan w:val="2"/>
            <w:tcBorders>
              <w:top w:val="nil"/>
              <w:left w:val="nil"/>
              <w:bottom w:val="nil"/>
              <w:right w:val="nil"/>
            </w:tcBorders>
          </w:tcPr>
          <w:p w14:paraId="6E30898F" w14:textId="65060115" w:rsidR="00C14A9B" w:rsidRPr="002901C6" w:rsidRDefault="00C14A9B" w:rsidP="00226DE8">
            <w:pPr>
              <w:pStyle w:val="BlockText"/>
              <w:spacing w:before="120"/>
              <w:ind w:left="0"/>
              <w:jc w:val="both"/>
              <w:rPr>
                <w:rFonts w:cs="Arial"/>
                <w:b/>
              </w:rPr>
            </w:pPr>
            <w:r w:rsidRPr="002901C6">
              <w:rPr>
                <w:rFonts w:cs="Arial"/>
                <w:b/>
              </w:rPr>
              <w:t xml:space="preserve">User Responsibilities </w:t>
            </w:r>
          </w:p>
        </w:tc>
      </w:tr>
      <w:tr w:rsidR="004853ED" w:rsidRPr="00C14A9B" w14:paraId="56F29511" w14:textId="77777777" w:rsidTr="004624F8">
        <w:tc>
          <w:tcPr>
            <w:tcW w:w="742" w:type="dxa"/>
            <w:tcBorders>
              <w:top w:val="nil"/>
              <w:left w:val="nil"/>
              <w:bottom w:val="nil"/>
              <w:right w:val="nil"/>
            </w:tcBorders>
          </w:tcPr>
          <w:p w14:paraId="1F29DEF5" w14:textId="32646430" w:rsidR="004853ED" w:rsidRPr="002901C6" w:rsidRDefault="00C14A9B" w:rsidP="00226DE8">
            <w:pPr>
              <w:pStyle w:val="BlockText"/>
              <w:spacing w:before="120"/>
              <w:ind w:left="0"/>
              <w:jc w:val="both"/>
              <w:rPr>
                <w:rFonts w:cs="Arial"/>
                <w:b/>
              </w:rPr>
            </w:pPr>
            <w:r w:rsidRPr="002901C6">
              <w:rPr>
                <w:rFonts w:cs="Arial"/>
                <w:b/>
              </w:rPr>
              <w:t>1.</w:t>
            </w:r>
          </w:p>
        </w:tc>
        <w:tc>
          <w:tcPr>
            <w:tcW w:w="8012" w:type="dxa"/>
            <w:tcBorders>
              <w:top w:val="nil"/>
              <w:left w:val="nil"/>
              <w:bottom w:val="nil"/>
              <w:right w:val="nil"/>
            </w:tcBorders>
          </w:tcPr>
          <w:p w14:paraId="245B204B" w14:textId="7E559887" w:rsidR="004853ED" w:rsidRPr="002901C6" w:rsidRDefault="00606BCB" w:rsidP="00226DE8">
            <w:pPr>
              <w:pStyle w:val="BlockText"/>
              <w:spacing w:before="120"/>
              <w:ind w:left="0"/>
              <w:jc w:val="both"/>
              <w:rPr>
                <w:rFonts w:cs="Arial"/>
                <w:b/>
              </w:rPr>
            </w:pPr>
            <w:r>
              <w:rPr>
                <w:rFonts w:cs="Arial"/>
                <w:b/>
              </w:rPr>
              <w:t>Acceptable U</w:t>
            </w:r>
            <w:r w:rsidR="00C14A9B" w:rsidRPr="002901C6">
              <w:rPr>
                <w:rFonts w:cs="Arial"/>
                <w:b/>
              </w:rPr>
              <w:t>se</w:t>
            </w:r>
          </w:p>
        </w:tc>
      </w:tr>
      <w:tr w:rsidR="004853ED" w14:paraId="3DBFC2F9" w14:textId="77777777" w:rsidTr="004624F8">
        <w:tc>
          <w:tcPr>
            <w:tcW w:w="742" w:type="dxa"/>
            <w:tcBorders>
              <w:top w:val="nil"/>
              <w:left w:val="nil"/>
              <w:bottom w:val="nil"/>
              <w:right w:val="nil"/>
            </w:tcBorders>
          </w:tcPr>
          <w:p w14:paraId="334D9361" w14:textId="2C9C247A" w:rsidR="004853ED" w:rsidRPr="002901C6" w:rsidRDefault="00C14A9B" w:rsidP="00226DE8">
            <w:pPr>
              <w:pStyle w:val="BlockText"/>
              <w:spacing w:before="120"/>
              <w:ind w:left="0"/>
              <w:jc w:val="both"/>
              <w:rPr>
                <w:rFonts w:cs="Arial"/>
              </w:rPr>
            </w:pPr>
            <w:r w:rsidRPr="002901C6">
              <w:rPr>
                <w:rFonts w:cs="Arial"/>
              </w:rPr>
              <w:t>1.1</w:t>
            </w:r>
          </w:p>
        </w:tc>
        <w:tc>
          <w:tcPr>
            <w:tcW w:w="8012" w:type="dxa"/>
            <w:tcBorders>
              <w:top w:val="nil"/>
              <w:left w:val="nil"/>
              <w:bottom w:val="nil"/>
              <w:right w:val="nil"/>
            </w:tcBorders>
          </w:tcPr>
          <w:p w14:paraId="114AD70F" w14:textId="77777777" w:rsidR="003E1888" w:rsidRPr="00772C41" w:rsidRDefault="003E1888" w:rsidP="003E188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The internet is primarily available for business use. Personal use must be reasonable and appropriate, not impact on staff productivity or system performance or bring MIT into disrepute. </w:t>
            </w:r>
          </w:p>
          <w:p w14:paraId="7F29162A" w14:textId="77777777" w:rsidR="003E1888" w:rsidRPr="00772C41" w:rsidRDefault="003E1888" w:rsidP="003E188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 web content control system monitors and controls website visits.</w:t>
            </w:r>
          </w:p>
          <w:p w14:paraId="636CF4ED" w14:textId="77777777" w:rsidR="004853ED" w:rsidRDefault="003E1888" w:rsidP="003E1888">
            <w:pPr>
              <w:widowControl w:val="0"/>
              <w:autoSpaceDE w:val="0"/>
              <w:autoSpaceDN w:val="0"/>
              <w:adjustRightInd w:val="0"/>
              <w:spacing w:before="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Misuse will be handled in accordance with MIT’s Disciplinary Policy</w:t>
            </w:r>
            <w:r w:rsidR="00456657">
              <w:rPr>
                <w:rFonts w:ascii="Arial" w:eastAsia="Times New Roman" w:hAnsi="Arial" w:cs="Arial"/>
                <w:color w:val="000000" w:themeColor="text1"/>
                <w:sz w:val="20"/>
                <w:szCs w:val="20"/>
                <w:lang w:val="en-US"/>
              </w:rPr>
              <w:t>.</w:t>
            </w:r>
          </w:p>
          <w:p w14:paraId="421BC0C9" w14:textId="65FD1F88" w:rsidR="003E1888" w:rsidRPr="002901C6" w:rsidRDefault="003E1888" w:rsidP="003E1888">
            <w:pPr>
              <w:widowControl w:val="0"/>
              <w:autoSpaceDE w:val="0"/>
              <w:autoSpaceDN w:val="0"/>
              <w:adjustRightInd w:val="0"/>
              <w:spacing w:before="120"/>
              <w:jc w:val="both"/>
              <w:rPr>
                <w:rFonts w:ascii="Arial" w:hAnsi="Arial" w:cs="Arial"/>
                <w:sz w:val="20"/>
                <w:szCs w:val="20"/>
              </w:rPr>
            </w:pPr>
            <w:r>
              <w:rPr>
                <w:rFonts w:ascii="Arial" w:eastAsia="Times New Roman" w:hAnsi="Arial" w:cs="Arial"/>
                <w:color w:val="000000" w:themeColor="text1"/>
                <w:sz w:val="20"/>
                <w:szCs w:val="20"/>
                <w:lang w:val="en-US"/>
              </w:rPr>
              <w:t xml:space="preserve">Refer to section 7.1 of the Acceptable Use Policy. </w:t>
            </w:r>
          </w:p>
        </w:tc>
      </w:tr>
      <w:tr w:rsidR="004853ED" w14:paraId="3DEA0346" w14:textId="77777777" w:rsidTr="004624F8">
        <w:tc>
          <w:tcPr>
            <w:tcW w:w="742" w:type="dxa"/>
            <w:tcBorders>
              <w:top w:val="nil"/>
              <w:left w:val="nil"/>
              <w:bottom w:val="nil"/>
              <w:right w:val="nil"/>
            </w:tcBorders>
          </w:tcPr>
          <w:p w14:paraId="00A7B024" w14:textId="7D3028AB" w:rsidR="004853ED" w:rsidRPr="002901C6" w:rsidRDefault="00C14A9B" w:rsidP="00226DE8">
            <w:pPr>
              <w:pStyle w:val="BlockText"/>
              <w:spacing w:before="120"/>
              <w:ind w:left="0"/>
              <w:jc w:val="both"/>
              <w:rPr>
                <w:rFonts w:cs="Arial"/>
              </w:rPr>
            </w:pPr>
            <w:r w:rsidRPr="002901C6">
              <w:rPr>
                <w:rFonts w:cs="Arial"/>
              </w:rPr>
              <w:t>1.2</w:t>
            </w:r>
          </w:p>
        </w:tc>
        <w:tc>
          <w:tcPr>
            <w:tcW w:w="8012" w:type="dxa"/>
            <w:tcBorders>
              <w:top w:val="nil"/>
              <w:left w:val="nil"/>
              <w:bottom w:val="nil"/>
              <w:right w:val="nil"/>
            </w:tcBorders>
          </w:tcPr>
          <w:p w14:paraId="3C1CF4D9" w14:textId="286EC1EC" w:rsidR="004853ED" w:rsidRPr="002901C6" w:rsidRDefault="00606BCB" w:rsidP="00226DE8">
            <w:pPr>
              <w:pStyle w:val="BlockText"/>
              <w:spacing w:before="120"/>
              <w:ind w:left="0"/>
              <w:jc w:val="both"/>
              <w:rPr>
                <w:rFonts w:cs="Arial"/>
              </w:rPr>
            </w:pPr>
            <w:r>
              <w:rPr>
                <w:rFonts w:cs="Arial"/>
              </w:rPr>
              <w:t xml:space="preserve">All staff </w:t>
            </w:r>
            <w:r w:rsidR="00456657">
              <w:rPr>
                <w:rFonts w:cs="Arial"/>
              </w:rPr>
              <w:t xml:space="preserve">who have a system account have been </w:t>
            </w:r>
            <w:r w:rsidR="002901C6" w:rsidRPr="002901C6">
              <w:rPr>
                <w:rFonts w:cs="Arial"/>
              </w:rPr>
              <w:t>provided with access to the internet</w:t>
            </w:r>
            <w:r>
              <w:rPr>
                <w:rFonts w:cs="Arial"/>
              </w:rPr>
              <w:t xml:space="preserve">. </w:t>
            </w:r>
          </w:p>
        </w:tc>
      </w:tr>
      <w:tr w:rsidR="004853ED" w14:paraId="241173DB" w14:textId="77777777" w:rsidTr="004624F8">
        <w:tc>
          <w:tcPr>
            <w:tcW w:w="742" w:type="dxa"/>
            <w:tcBorders>
              <w:top w:val="nil"/>
              <w:left w:val="nil"/>
              <w:bottom w:val="nil"/>
              <w:right w:val="nil"/>
            </w:tcBorders>
          </w:tcPr>
          <w:p w14:paraId="558C5C96" w14:textId="3B952BD8" w:rsidR="004853ED" w:rsidRPr="002901C6" w:rsidRDefault="00C14A9B" w:rsidP="00226DE8">
            <w:pPr>
              <w:pStyle w:val="BlockText"/>
              <w:spacing w:before="120"/>
              <w:ind w:left="0"/>
              <w:jc w:val="both"/>
              <w:rPr>
                <w:rFonts w:cs="Arial"/>
              </w:rPr>
            </w:pPr>
            <w:r w:rsidRPr="002901C6">
              <w:rPr>
                <w:rFonts w:cs="Arial"/>
              </w:rPr>
              <w:t>1.3</w:t>
            </w:r>
          </w:p>
        </w:tc>
        <w:tc>
          <w:tcPr>
            <w:tcW w:w="8012" w:type="dxa"/>
            <w:tcBorders>
              <w:top w:val="nil"/>
              <w:left w:val="nil"/>
              <w:bottom w:val="nil"/>
              <w:right w:val="nil"/>
            </w:tcBorders>
          </w:tcPr>
          <w:p w14:paraId="0CEF1C2F" w14:textId="77777777" w:rsidR="004853ED" w:rsidRDefault="003E1888" w:rsidP="00226DE8">
            <w:pPr>
              <w:widowControl w:val="0"/>
              <w:autoSpaceDE w:val="0"/>
              <w:autoSpaceDN w:val="0"/>
              <w:adjustRightInd w:val="0"/>
              <w:spacing w:before="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MIT monitors and logs websites visited, files downloaded and social networking accounts. Directors/senior managers can request reports that allow them to monitor and moderate internet usage. Users viewing or downloading content that is deemed inappropriate for the workplace will be subject to the applicable actions as defined by MIT’s Disciplinary Policy</w:t>
            </w:r>
            <w:r w:rsidRPr="00772C41">
              <w:rPr>
                <w:rFonts w:ascii="Arial" w:eastAsia="Times New Roman" w:hAnsi="Arial" w:cs="Arial"/>
                <w:color w:val="000000" w:themeColor="text1"/>
                <w:sz w:val="20"/>
                <w:szCs w:val="20"/>
                <w:lang w:val="en-US"/>
              </w:rPr>
              <w:t>.</w:t>
            </w:r>
          </w:p>
          <w:p w14:paraId="04C8BD43" w14:textId="504A60ED" w:rsidR="003E1888" w:rsidRPr="002901C6" w:rsidRDefault="003E1888" w:rsidP="00226DE8">
            <w:pPr>
              <w:widowControl w:val="0"/>
              <w:autoSpaceDE w:val="0"/>
              <w:autoSpaceDN w:val="0"/>
              <w:adjustRightInd w:val="0"/>
              <w:spacing w:before="120"/>
              <w:jc w:val="both"/>
              <w:rPr>
                <w:rFonts w:ascii="Arial" w:hAnsi="Arial" w:cs="Arial"/>
                <w:sz w:val="20"/>
                <w:szCs w:val="20"/>
              </w:rPr>
            </w:pPr>
            <w:r>
              <w:rPr>
                <w:rFonts w:ascii="Arial" w:eastAsia="Times New Roman" w:hAnsi="Arial" w:cs="Arial"/>
                <w:color w:val="000000" w:themeColor="text1"/>
                <w:sz w:val="20"/>
                <w:szCs w:val="20"/>
                <w:lang w:val="en-US"/>
              </w:rPr>
              <w:t xml:space="preserve">Refer to section 7.2 of the Acceptable Use Policy. </w:t>
            </w:r>
          </w:p>
        </w:tc>
      </w:tr>
      <w:tr w:rsidR="004853ED" w14:paraId="6AF908F6" w14:textId="77777777" w:rsidTr="004624F8">
        <w:tc>
          <w:tcPr>
            <w:tcW w:w="742" w:type="dxa"/>
            <w:tcBorders>
              <w:top w:val="nil"/>
              <w:left w:val="nil"/>
              <w:bottom w:val="nil"/>
              <w:right w:val="nil"/>
            </w:tcBorders>
          </w:tcPr>
          <w:p w14:paraId="4C965B18" w14:textId="64BFE3E5" w:rsidR="004853ED" w:rsidRPr="002901C6" w:rsidRDefault="00C14A9B" w:rsidP="00226DE8">
            <w:pPr>
              <w:pStyle w:val="BlockText"/>
              <w:spacing w:before="120"/>
              <w:ind w:left="0"/>
              <w:jc w:val="both"/>
              <w:rPr>
                <w:rFonts w:cs="Arial"/>
              </w:rPr>
            </w:pPr>
            <w:r w:rsidRPr="002901C6">
              <w:rPr>
                <w:rFonts w:cs="Arial"/>
              </w:rPr>
              <w:t>1.4</w:t>
            </w:r>
          </w:p>
        </w:tc>
        <w:tc>
          <w:tcPr>
            <w:tcW w:w="8012" w:type="dxa"/>
            <w:tcBorders>
              <w:top w:val="nil"/>
              <w:left w:val="nil"/>
              <w:bottom w:val="nil"/>
              <w:right w:val="nil"/>
            </w:tcBorders>
          </w:tcPr>
          <w:p w14:paraId="7AE0B0B1" w14:textId="77777777" w:rsidR="003E1888" w:rsidRPr="00772C41" w:rsidRDefault="003E1888" w:rsidP="003E188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Users of the internet connection managed by MIT shall not use the connection to visit, interact with, or download content from websites that are offensive, obscene, contain indecent material (such as pornography and violence), contravene human rights legislation or which causes, or could be construed as causing, any form of harassment, discrimination or victimisation of another user for any reason or on any grounds, including on any prohibited grounds. </w:t>
            </w:r>
          </w:p>
          <w:p w14:paraId="71B1099D" w14:textId="77777777" w:rsidR="002901C6" w:rsidRDefault="003E1888" w:rsidP="003E1888">
            <w:pPr>
              <w:widowControl w:val="0"/>
              <w:autoSpaceDE w:val="0"/>
              <w:autoSpaceDN w:val="0"/>
              <w:adjustRightInd w:val="0"/>
              <w:spacing w:before="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Any such activity will be handled in accordance with MIT’s Disciplinary Policy.</w:t>
            </w:r>
          </w:p>
          <w:p w14:paraId="3F318CF2" w14:textId="35812DC0" w:rsidR="003E1888" w:rsidRPr="00606BCB" w:rsidRDefault="003E1888" w:rsidP="003E1888">
            <w:pPr>
              <w:widowControl w:val="0"/>
              <w:autoSpaceDE w:val="0"/>
              <w:autoSpaceDN w:val="0"/>
              <w:adjustRightInd w:val="0"/>
              <w:spacing w:before="120"/>
              <w:jc w:val="both"/>
              <w:rPr>
                <w:rFonts w:ascii="Arial" w:hAnsi="Arial" w:cs="Arial"/>
                <w:sz w:val="20"/>
                <w:szCs w:val="20"/>
              </w:rPr>
            </w:pPr>
            <w:r>
              <w:rPr>
                <w:rFonts w:ascii="Arial" w:eastAsia="Times New Roman" w:hAnsi="Arial" w:cs="Arial"/>
                <w:color w:val="000000" w:themeColor="text1"/>
                <w:sz w:val="20"/>
                <w:szCs w:val="20"/>
                <w:lang w:val="en-US"/>
              </w:rPr>
              <w:t xml:space="preserve">Refer to section 7.3 of the Acceptable Use Policy. </w:t>
            </w:r>
          </w:p>
        </w:tc>
      </w:tr>
      <w:tr w:rsidR="004853ED" w14:paraId="73C25D79" w14:textId="77777777" w:rsidTr="004624F8">
        <w:tc>
          <w:tcPr>
            <w:tcW w:w="742" w:type="dxa"/>
            <w:tcBorders>
              <w:top w:val="nil"/>
              <w:left w:val="nil"/>
              <w:bottom w:val="nil"/>
              <w:right w:val="nil"/>
            </w:tcBorders>
          </w:tcPr>
          <w:p w14:paraId="6ED9B888" w14:textId="3096ADA5" w:rsidR="004853ED" w:rsidRPr="002901C6" w:rsidRDefault="00C14A9B" w:rsidP="00226DE8">
            <w:pPr>
              <w:pStyle w:val="BlockText"/>
              <w:spacing w:before="120"/>
              <w:ind w:left="0"/>
              <w:jc w:val="both"/>
              <w:rPr>
                <w:rFonts w:cs="Arial"/>
              </w:rPr>
            </w:pPr>
            <w:r w:rsidRPr="002901C6">
              <w:rPr>
                <w:rFonts w:cs="Arial"/>
              </w:rPr>
              <w:t>1.5</w:t>
            </w:r>
          </w:p>
        </w:tc>
        <w:tc>
          <w:tcPr>
            <w:tcW w:w="8012" w:type="dxa"/>
            <w:tcBorders>
              <w:top w:val="nil"/>
              <w:left w:val="nil"/>
              <w:bottom w:val="nil"/>
              <w:right w:val="nil"/>
            </w:tcBorders>
          </w:tcPr>
          <w:p w14:paraId="0687E4A9" w14:textId="77777777" w:rsidR="003E1888" w:rsidRPr="00772C41" w:rsidRDefault="003E1888" w:rsidP="003E188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The internet connection must not be used for any illegal or unethical activity or personal business activity and must not be used to compromise the security of any computer system or network whether owned or managed by MIT or not. </w:t>
            </w:r>
          </w:p>
          <w:p w14:paraId="265BEAC2" w14:textId="28DAC6F4" w:rsidR="003E1888" w:rsidRPr="00772C41" w:rsidRDefault="003E1888" w:rsidP="003E1888">
            <w:pPr>
              <w:widowControl w:val="0"/>
              <w:autoSpaceDE w:val="0"/>
              <w:autoSpaceDN w:val="0"/>
              <w:adjustRightInd w:val="0"/>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Misuse must be reported to a director/senior manager or People </w:t>
            </w:r>
            <w:r w:rsidR="00B42BA8">
              <w:rPr>
                <w:rFonts w:ascii="Arial" w:hAnsi="Arial" w:cs="Arial"/>
                <w:color w:val="000000" w:themeColor="text1"/>
                <w:sz w:val="20"/>
                <w:szCs w:val="20"/>
              </w:rPr>
              <w:t>&amp;</w:t>
            </w:r>
            <w:r w:rsidRPr="00772C41">
              <w:rPr>
                <w:rFonts w:ascii="Arial" w:hAnsi="Arial" w:cs="Arial"/>
                <w:color w:val="000000" w:themeColor="text1"/>
                <w:sz w:val="20"/>
                <w:szCs w:val="20"/>
              </w:rPr>
              <w:t xml:space="preserve"> Culture immediately. Reports of misuse will be investigated and handled in accordance to MIT’s Disciplinary Policy. Examples of unacceptable internet use include (but not limited to)</w:t>
            </w:r>
          </w:p>
          <w:p w14:paraId="2F49D345"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Computer hacking (accessing another's electronic data or computer without permission).</w:t>
            </w:r>
          </w:p>
          <w:p w14:paraId="3E3AB9C9"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Providing access to unauthorised persons (including minors).</w:t>
            </w:r>
          </w:p>
          <w:p w14:paraId="6DF624F1"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lastRenderedPageBreak/>
              <w:t>Impersonation.</w:t>
            </w:r>
          </w:p>
          <w:p w14:paraId="16F411FD"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File downloads (except for work related reasons).</w:t>
            </w:r>
          </w:p>
          <w:p w14:paraId="2C62C1B2"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Use of the internet for personal gain.</w:t>
            </w:r>
          </w:p>
          <w:p w14:paraId="63AD98A3"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Gaming, wagering or betting.</w:t>
            </w:r>
          </w:p>
          <w:p w14:paraId="15C5904A"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Playing games.</w:t>
            </w:r>
          </w:p>
          <w:p w14:paraId="573D3003"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The intentional transmission in any way of viruses or files that cause a negative impact on computer systems (e.g. unauthorised email attachments such as video, audio and executable files).</w:t>
            </w:r>
          </w:p>
          <w:p w14:paraId="6167C7B8"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Downloading or distributing information subject to copyright requirements (such as licensed software or protected internet applications).</w:t>
            </w:r>
          </w:p>
          <w:p w14:paraId="6565B582" w14:textId="77777777" w:rsidR="003E1888" w:rsidRPr="00772C41"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Disclosing private or confidential information including passwords or other information that may compromise the security of the computer systems.</w:t>
            </w:r>
          </w:p>
          <w:p w14:paraId="193BF1AA" w14:textId="77777777" w:rsidR="003E1888"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Engaging in any illegal activity, including dissemination of material in breach of legislation.</w:t>
            </w:r>
          </w:p>
          <w:p w14:paraId="05D29C9D" w14:textId="77777777" w:rsidR="004853ED" w:rsidRPr="003E1888" w:rsidRDefault="003E1888" w:rsidP="003E1888">
            <w:pPr>
              <w:pStyle w:val="ListParagraph"/>
              <w:widowControl w:val="0"/>
              <w:numPr>
                <w:ilvl w:val="0"/>
                <w:numId w:val="39"/>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3E1888">
              <w:rPr>
                <w:rFonts w:ascii="Arial" w:hAnsi="Arial" w:cs="Arial"/>
                <w:color w:val="000000" w:themeColor="text1"/>
                <w:sz w:val="20"/>
                <w:szCs w:val="20"/>
              </w:rPr>
              <w:t>Bypassing MIT’s security, fire walls and authentication mechanisms.</w:t>
            </w:r>
          </w:p>
          <w:p w14:paraId="31891A4A" w14:textId="1555B0ED" w:rsidR="003E1888" w:rsidRPr="003E1888" w:rsidRDefault="003E1888" w:rsidP="003E188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Refer to section 7.4 of the </w:t>
            </w:r>
            <w:r w:rsidR="00CB798B">
              <w:rPr>
                <w:rFonts w:ascii="Arial" w:eastAsia="Times New Roman" w:hAnsi="Arial" w:cs="Arial"/>
                <w:color w:val="000000" w:themeColor="text1"/>
                <w:sz w:val="20"/>
                <w:szCs w:val="20"/>
                <w:lang w:val="en-US"/>
              </w:rPr>
              <w:t>Acceptable</w:t>
            </w:r>
            <w:r>
              <w:rPr>
                <w:rFonts w:ascii="Arial" w:eastAsia="Times New Roman" w:hAnsi="Arial" w:cs="Arial"/>
                <w:color w:val="000000" w:themeColor="text1"/>
                <w:sz w:val="20"/>
                <w:szCs w:val="20"/>
                <w:lang w:val="en-US"/>
              </w:rPr>
              <w:t xml:space="preserve"> Use Policy. </w:t>
            </w:r>
          </w:p>
        </w:tc>
      </w:tr>
      <w:tr w:rsidR="004853ED" w14:paraId="19B6C306" w14:textId="77777777" w:rsidTr="004624F8">
        <w:tc>
          <w:tcPr>
            <w:tcW w:w="742" w:type="dxa"/>
            <w:tcBorders>
              <w:top w:val="nil"/>
              <w:left w:val="nil"/>
              <w:bottom w:val="nil"/>
              <w:right w:val="nil"/>
            </w:tcBorders>
          </w:tcPr>
          <w:p w14:paraId="0288EDF0" w14:textId="1F906A89" w:rsidR="004853ED" w:rsidRPr="002901C6" w:rsidRDefault="00C14A9B" w:rsidP="00226DE8">
            <w:pPr>
              <w:pStyle w:val="BlockText"/>
              <w:spacing w:before="120"/>
              <w:ind w:left="0"/>
              <w:jc w:val="both"/>
              <w:rPr>
                <w:rFonts w:cs="Arial"/>
              </w:rPr>
            </w:pPr>
            <w:r w:rsidRPr="002901C6">
              <w:rPr>
                <w:rFonts w:cs="Arial"/>
              </w:rPr>
              <w:lastRenderedPageBreak/>
              <w:t>1.6</w:t>
            </w:r>
          </w:p>
        </w:tc>
        <w:tc>
          <w:tcPr>
            <w:tcW w:w="8012" w:type="dxa"/>
            <w:tcBorders>
              <w:top w:val="nil"/>
              <w:left w:val="nil"/>
              <w:bottom w:val="nil"/>
              <w:right w:val="nil"/>
            </w:tcBorders>
          </w:tcPr>
          <w:p w14:paraId="0375B1F3" w14:textId="77777777" w:rsidR="003E1888" w:rsidRDefault="003E1888" w:rsidP="00226DE8">
            <w:pPr>
              <w:widowControl w:val="0"/>
              <w:autoSpaceDE w:val="0"/>
              <w:autoSpaceDN w:val="0"/>
              <w:adjustRightInd w:val="0"/>
              <w:spacing w:before="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 xml:space="preserve">Peer to peer file sharing is not permitted. This requirement includes (but not limited to) sharing or downloading of movies, music, ebooks, applications, games </w:t>
            </w:r>
            <w:r>
              <w:rPr>
                <w:rFonts w:ascii="Arial" w:hAnsi="Arial" w:cs="Arial"/>
                <w:color w:val="000000" w:themeColor="text1"/>
                <w:sz w:val="20"/>
                <w:szCs w:val="20"/>
              </w:rPr>
              <w:t>and so forth</w:t>
            </w:r>
            <w:r w:rsidRPr="00772C41">
              <w:rPr>
                <w:rFonts w:ascii="Arial" w:eastAsia="Times New Roman" w:hAnsi="Arial" w:cs="Arial"/>
                <w:color w:val="000000" w:themeColor="text1"/>
                <w:sz w:val="20"/>
                <w:szCs w:val="20"/>
                <w:lang w:val="en-US"/>
              </w:rPr>
              <w:t>.</w:t>
            </w:r>
          </w:p>
          <w:p w14:paraId="5A1CB0C8" w14:textId="66C2EA57" w:rsidR="004853ED" w:rsidRPr="002901C6" w:rsidRDefault="003E1888" w:rsidP="003E1888">
            <w:pPr>
              <w:widowControl w:val="0"/>
              <w:autoSpaceDE w:val="0"/>
              <w:autoSpaceDN w:val="0"/>
              <w:adjustRightInd w:val="0"/>
              <w:spacing w:before="120"/>
              <w:jc w:val="both"/>
              <w:rPr>
                <w:rFonts w:ascii="Arial" w:hAnsi="Arial" w:cs="Arial"/>
                <w:sz w:val="20"/>
                <w:szCs w:val="20"/>
              </w:rPr>
            </w:pPr>
            <w:r>
              <w:rPr>
                <w:rFonts w:ascii="Arial" w:eastAsia="Times New Roman" w:hAnsi="Arial" w:cs="Arial"/>
                <w:color w:val="000000" w:themeColor="text1"/>
                <w:sz w:val="20"/>
                <w:szCs w:val="20"/>
                <w:lang w:val="en-US"/>
              </w:rPr>
              <w:t xml:space="preserve">Refer to section 7.5 of the Acceptable Use Policy. </w:t>
            </w:r>
            <w:r w:rsidR="009354AA">
              <w:rPr>
                <w:rFonts w:ascii="Arial" w:eastAsia="Times New Roman" w:hAnsi="Arial" w:cs="Arial"/>
                <w:sz w:val="20"/>
                <w:szCs w:val="20"/>
                <w:lang w:val="en-US"/>
              </w:rPr>
              <w:t xml:space="preserve"> </w:t>
            </w:r>
          </w:p>
        </w:tc>
      </w:tr>
      <w:tr w:rsidR="00C14A9B" w:rsidRPr="004013AE" w14:paraId="5272DFDF" w14:textId="77777777" w:rsidTr="004624F8">
        <w:tc>
          <w:tcPr>
            <w:tcW w:w="742" w:type="dxa"/>
            <w:tcBorders>
              <w:top w:val="nil"/>
              <w:left w:val="nil"/>
              <w:bottom w:val="nil"/>
              <w:right w:val="nil"/>
            </w:tcBorders>
          </w:tcPr>
          <w:p w14:paraId="5B2EBBAC" w14:textId="0253CA36" w:rsidR="00C14A9B" w:rsidRPr="004013AE" w:rsidRDefault="00C14A9B" w:rsidP="00226DE8">
            <w:pPr>
              <w:pStyle w:val="BlockText"/>
              <w:spacing w:before="120"/>
              <w:ind w:left="0"/>
              <w:jc w:val="both"/>
              <w:rPr>
                <w:rFonts w:cs="Arial"/>
              </w:rPr>
            </w:pPr>
            <w:r w:rsidRPr="004013AE">
              <w:rPr>
                <w:rFonts w:cs="Arial"/>
              </w:rPr>
              <w:t>1.7</w:t>
            </w:r>
          </w:p>
        </w:tc>
        <w:tc>
          <w:tcPr>
            <w:tcW w:w="8012" w:type="dxa"/>
            <w:tcBorders>
              <w:top w:val="nil"/>
              <w:left w:val="nil"/>
              <w:bottom w:val="nil"/>
              <w:right w:val="nil"/>
            </w:tcBorders>
          </w:tcPr>
          <w:p w14:paraId="2AE29B77" w14:textId="303765F5" w:rsidR="00C14A9B" w:rsidRPr="004013AE" w:rsidRDefault="003E1888" w:rsidP="00165F78">
            <w:pPr>
              <w:widowControl w:val="0"/>
              <w:autoSpaceDE w:val="0"/>
              <w:autoSpaceDN w:val="0"/>
              <w:adjustRightInd w:val="0"/>
              <w:spacing w:before="120"/>
              <w:jc w:val="both"/>
              <w:rPr>
                <w:rFonts w:ascii="Arial" w:hAnsi="Arial" w:cs="Arial"/>
                <w:sz w:val="20"/>
                <w:szCs w:val="20"/>
              </w:rPr>
            </w:pPr>
            <w:r>
              <w:rPr>
                <w:rFonts w:ascii="Arial" w:hAnsi="Arial" w:cs="Arial"/>
                <w:color w:val="000000" w:themeColor="text1"/>
                <w:sz w:val="20"/>
                <w:szCs w:val="20"/>
              </w:rPr>
              <w:t xml:space="preserve">Users must not subscribe to any internet or cloud computing services </w:t>
            </w:r>
            <w:r w:rsidR="00165F78">
              <w:rPr>
                <w:rFonts w:ascii="Arial" w:hAnsi="Arial" w:cs="Arial"/>
                <w:color w:val="000000" w:themeColor="text1"/>
                <w:sz w:val="20"/>
                <w:szCs w:val="20"/>
              </w:rPr>
              <w:t xml:space="preserve">to host MIT data </w:t>
            </w:r>
            <w:r>
              <w:rPr>
                <w:rFonts w:ascii="Arial" w:hAnsi="Arial" w:cs="Arial"/>
                <w:color w:val="000000" w:themeColor="text1"/>
                <w:sz w:val="20"/>
                <w:szCs w:val="20"/>
              </w:rPr>
              <w:t>that are not provided by MIT or regarded as enterprise applications. Any request to use non-MIT approved applications must be submitted to ICTS via MITDesk and approved by the the Head of ICTS. This requirement relates to external data hosting arrangements and the provision of applications using the likes of (but not limited to) iCloud and Dropbox</w:t>
            </w:r>
            <w:r w:rsidR="00165F78">
              <w:rPr>
                <w:rFonts w:ascii="Arial" w:eastAsia="Times New Roman" w:hAnsi="Arial" w:cs="Arial"/>
                <w:sz w:val="20"/>
                <w:szCs w:val="20"/>
                <w:lang w:val="en-US"/>
              </w:rPr>
              <w:t xml:space="preserve">. </w:t>
            </w:r>
          </w:p>
        </w:tc>
      </w:tr>
      <w:tr w:rsidR="00C14A9B" w:rsidRPr="004013AE" w14:paraId="6DA7105F" w14:textId="77777777" w:rsidTr="004624F8">
        <w:tc>
          <w:tcPr>
            <w:tcW w:w="742" w:type="dxa"/>
            <w:tcBorders>
              <w:top w:val="nil"/>
              <w:left w:val="nil"/>
              <w:bottom w:val="nil"/>
              <w:right w:val="nil"/>
            </w:tcBorders>
          </w:tcPr>
          <w:p w14:paraId="589E003C" w14:textId="6381352F" w:rsidR="00C14A9B" w:rsidRPr="004013AE" w:rsidRDefault="00C14A9B" w:rsidP="00226DE8">
            <w:pPr>
              <w:pStyle w:val="BlockText"/>
              <w:spacing w:before="120"/>
              <w:ind w:left="0"/>
              <w:jc w:val="both"/>
              <w:rPr>
                <w:rFonts w:cs="Arial"/>
              </w:rPr>
            </w:pPr>
            <w:r w:rsidRPr="004013AE">
              <w:rPr>
                <w:rFonts w:cs="Arial"/>
              </w:rPr>
              <w:t>1.8</w:t>
            </w:r>
          </w:p>
        </w:tc>
        <w:tc>
          <w:tcPr>
            <w:tcW w:w="8012" w:type="dxa"/>
            <w:tcBorders>
              <w:top w:val="nil"/>
              <w:left w:val="nil"/>
              <w:bottom w:val="nil"/>
              <w:right w:val="nil"/>
            </w:tcBorders>
          </w:tcPr>
          <w:p w14:paraId="426AE34E" w14:textId="77777777" w:rsidR="003E1888" w:rsidRPr="00772C41" w:rsidRDefault="003E1888" w:rsidP="003E1888">
            <w:pPr>
              <w:spacing w:before="120" w:after="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When working on their device within MIT’s premises, users must use one of MIT’s internet connections provided. Users must no circumvent internet security by using USB modems, personal hotspots, USB mobile wireless devices and mobile broadband cards. </w:t>
            </w:r>
          </w:p>
          <w:p w14:paraId="0597FA88" w14:textId="77777777" w:rsidR="003E1888" w:rsidRDefault="003E1888" w:rsidP="003E1888">
            <w:pPr>
              <w:widowControl w:val="0"/>
              <w:autoSpaceDE w:val="0"/>
              <w:autoSpaceDN w:val="0"/>
              <w:adjustRightInd w:val="0"/>
              <w:spacing w:before="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Use of such alternative methods of connecting to the internet onsite must only be used for testing purposes and must be approved by the Head of ICTS prior to being used</w:t>
            </w:r>
            <w:r w:rsidR="00E65B13">
              <w:rPr>
                <w:rFonts w:ascii="Arial" w:eastAsia="Times New Roman" w:hAnsi="Arial" w:cs="Arial"/>
                <w:color w:val="000000" w:themeColor="text1"/>
                <w:sz w:val="20"/>
                <w:szCs w:val="20"/>
                <w:lang w:val="en-US"/>
              </w:rPr>
              <w:t>.</w:t>
            </w:r>
          </w:p>
          <w:p w14:paraId="407BEFB0" w14:textId="164CCB79" w:rsidR="00C14A9B" w:rsidRPr="004013AE" w:rsidRDefault="003E1888" w:rsidP="003E1888">
            <w:pPr>
              <w:widowControl w:val="0"/>
              <w:autoSpaceDE w:val="0"/>
              <w:autoSpaceDN w:val="0"/>
              <w:adjustRightInd w:val="0"/>
              <w:spacing w:before="120"/>
              <w:jc w:val="both"/>
              <w:rPr>
                <w:rFonts w:ascii="Arial" w:hAnsi="Arial" w:cs="Arial"/>
                <w:sz w:val="20"/>
                <w:szCs w:val="20"/>
              </w:rPr>
            </w:pPr>
            <w:r>
              <w:rPr>
                <w:rFonts w:ascii="Arial" w:eastAsia="Times New Roman" w:hAnsi="Arial" w:cs="Arial"/>
                <w:color w:val="000000" w:themeColor="text1"/>
                <w:sz w:val="20"/>
                <w:szCs w:val="20"/>
                <w:lang w:val="en-US"/>
              </w:rPr>
              <w:t xml:space="preserve">Refer to section 7.6 of the Acceptable Use Policy. </w:t>
            </w:r>
            <w:r w:rsidR="00E65B13">
              <w:rPr>
                <w:rFonts w:ascii="Arial" w:eastAsia="Times New Roman" w:hAnsi="Arial" w:cs="Arial"/>
                <w:color w:val="000000" w:themeColor="text1"/>
                <w:sz w:val="20"/>
                <w:szCs w:val="20"/>
                <w:lang w:val="en-US"/>
              </w:rPr>
              <w:t xml:space="preserve"> </w:t>
            </w:r>
          </w:p>
        </w:tc>
      </w:tr>
      <w:tr w:rsidR="00C14A9B" w:rsidRPr="004013AE" w14:paraId="7F77964B" w14:textId="77777777" w:rsidTr="004624F8">
        <w:tc>
          <w:tcPr>
            <w:tcW w:w="742" w:type="dxa"/>
            <w:tcBorders>
              <w:top w:val="nil"/>
              <w:left w:val="nil"/>
              <w:bottom w:val="nil"/>
              <w:right w:val="nil"/>
            </w:tcBorders>
          </w:tcPr>
          <w:p w14:paraId="6BF19C75" w14:textId="58E1856E" w:rsidR="00C14A9B" w:rsidRPr="004013AE" w:rsidRDefault="00C14A9B" w:rsidP="00226DE8">
            <w:pPr>
              <w:pStyle w:val="BlockText"/>
              <w:spacing w:before="120"/>
              <w:ind w:left="0"/>
              <w:jc w:val="both"/>
              <w:rPr>
                <w:rFonts w:cs="Arial"/>
              </w:rPr>
            </w:pPr>
            <w:r w:rsidRPr="004013AE">
              <w:rPr>
                <w:rFonts w:cs="Arial"/>
              </w:rPr>
              <w:t>1.</w:t>
            </w:r>
            <w:r w:rsidR="004013AE">
              <w:rPr>
                <w:rFonts w:cs="Arial"/>
              </w:rPr>
              <w:t>9</w:t>
            </w:r>
          </w:p>
        </w:tc>
        <w:tc>
          <w:tcPr>
            <w:tcW w:w="8012" w:type="dxa"/>
            <w:tcBorders>
              <w:top w:val="nil"/>
              <w:left w:val="nil"/>
              <w:bottom w:val="nil"/>
              <w:right w:val="nil"/>
            </w:tcBorders>
          </w:tcPr>
          <w:p w14:paraId="2C502905" w14:textId="77777777" w:rsidR="003E1888" w:rsidRPr="00D37F86" w:rsidRDefault="003E1888" w:rsidP="003E1888">
            <w:pPr>
              <w:spacing w:before="120" w:after="120"/>
              <w:rPr>
                <w:rFonts w:ascii="Arial" w:hAnsi="Arial" w:cs="Arial"/>
                <w:color w:val="000000" w:themeColor="text1"/>
                <w:sz w:val="20"/>
                <w:szCs w:val="20"/>
              </w:rPr>
            </w:pPr>
            <w:r w:rsidRPr="00D37F86">
              <w:rPr>
                <w:rFonts w:ascii="Arial" w:hAnsi="Arial" w:cs="Arial"/>
                <w:color w:val="000000" w:themeColor="text1"/>
                <w:sz w:val="20"/>
                <w:szCs w:val="20"/>
              </w:rPr>
              <w:t xml:space="preserve">Unless approval has been obtained in advance from a director or senior manager, users are prohibited from establishing online business to business arrangements or signing up to online services provided via the internet. </w:t>
            </w:r>
          </w:p>
          <w:p w14:paraId="1A4281BB" w14:textId="77777777" w:rsidR="003E1888" w:rsidRPr="00D37F86" w:rsidRDefault="003E1888" w:rsidP="003E1888">
            <w:pPr>
              <w:spacing w:before="120" w:after="120"/>
              <w:rPr>
                <w:rFonts w:ascii="Arial" w:hAnsi="Arial" w:cs="Arial"/>
                <w:color w:val="000000" w:themeColor="text1"/>
                <w:sz w:val="20"/>
                <w:szCs w:val="20"/>
              </w:rPr>
            </w:pPr>
            <w:r w:rsidRPr="00D37F86">
              <w:rPr>
                <w:rFonts w:ascii="Arial" w:hAnsi="Arial" w:cs="Arial"/>
                <w:color w:val="000000" w:themeColor="text1"/>
                <w:sz w:val="20"/>
                <w:szCs w:val="20"/>
              </w:rPr>
              <w:t xml:space="preserve">Where the online system involves payments or receipts, a secure platform for processing transactions must be approved. Examples include (but are not limited to) electronic purchasing, personnel management systems, online database services, Drop Box, iCloud, Skype etc. </w:t>
            </w:r>
          </w:p>
          <w:p w14:paraId="04779F68" w14:textId="7821B766" w:rsidR="003E1888" w:rsidRPr="00D37F86" w:rsidRDefault="003E1888" w:rsidP="003E1888">
            <w:pPr>
              <w:spacing w:before="120" w:after="120"/>
              <w:rPr>
                <w:rFonts w:ascii="Arial" w:hAnsi="Arial" w:cs="Arial"/>
                <w:color w:val="000000" w:themeColor="text1"/>
                <w:sz w:val="20"/>
                <w:szCs w:val="20"/>
              </w:rPr>
            </w:pPr>
            <w:r w:rsidRPr="00D37F86">
              <w:rPr>
                <w:rFonts w:ascii="Arial" w:hAnsi="Arial" w:cs="Arial"/>
                <w:color w:val="000000" w:themeColor="text1"/>
                <w:sz w:val="20"/>
                <w:szCs w:val="20"/>
              </w:rPr>
              <w:t xml:space="preserve">Requests for a new online business channel or online service should be made on the New Computer Initiative Request template on </w:t>
            </w:r>
            <w:r w:rsidR="00CB798B" w:rsidRPr="00D37F86">
              <w:rPr>
                <w:rFonts w:ascii="Arial" w:hAnsi="Arial" w:cs="Arial"/>
                <w:color w:val="000000" w:themeColor="text1"/>
                <w:sz w:val="20"/>
                <w:szCs w:val="20"/>
              </w:rPr>
              <w:t>MIT</w:t>
            </w:r>
            <w:r w:rsidR="00CB798B">
              <w:rPr>
                <w:rFonts w:ascii="Arial" w:hAnsi="Arial" w:cs="Arial"/>
                <w:color w:val="000000" w:themeColor="text1"/>
                <w:sz w:val="20"/>
                <w:szCs w:val="20"/>
              </w:rPr>
              <w:t>D</w:t>
            </w:r>
            <w:r w:rsidR="00CB798B" w:rsidRPr="00D37F86">
              <w:rPr>
                <w:rFonts w:ascii="Arial" w:hAnsi="Arial" w:cs="Arial"/>
                <w:color w:val="000000" w:themeColor="text1"/>
                <w:sz w:val="20"/>
                <w:szCs w:val="20"/>
              </w:rPr>
              <w:t>esk</w:t>
            </w:r>
            <w:r w:rsidRPr="00D37F86">
              <w:rPr>
                <w:rFonts w:ascii="Arial" w:hAnsi="Arial" w:cs="Arial"/>
                <w:color w:val="000000" w:themeColor="text1"/>
                <w:sz w:val="20"/>
                <w:szCs w:val="20"/>
              </w:rPr>
              <w:t xml:space="preserve">. </w:t>
            </w:r>
          </w:p>
          <w:p w14:paraId="7C2AFC4B" w14:textId="77777777" w:rsidR="003E1888" w:rsidRPr="00D37F86" w:rsidRDefault="003E1888" w:rsidP="003E1888">
            <w:pPr>
              <w:spacing w:before="120" w:after="120"/>
              <w:rPr>
                <w:rFonts w:ascii="Arial" w:hAnsi="Arial" w:cs="Arial"/>
                <w:color w:val="000000" w:themeColor="text1"/>
                <w:sz w:val="20"/>
                <w:szCs w:val="20"/>
              </w:rPr>
            </w:pPr>
            <w:r w:rsidRPr="00D37F86">
              <w:rPr>
                <w:rFonts w:ascii="Arial" w:hAnsi="Arial" w:cs="Arial"/>
                <w:color w:val="000000" w:themeColor="text1"/>
                <w:sz w:val="20"/>
                <w:szCs w:val="20"/>
              </w:rPr>
              <w:t xml:space="preserve">Any online purchases by MIT staff must comply with the requirements for online purchasing set out in MIT’s Procurement Policy.’ </w:t>
            </w:r>
          </w:p>
          <w:p w14:paraId="4A55CC0F" w14:textId="77777777" w:rsidR="008436FA" w:rsidRDefault="003E1888" w:rsidP="003E1888">
            <w:pPr>
              <w:widowControl w:val="0"/>
              <w:autoSpaceDE w:val="0"/>
              <w:autoSpaceDN w:val="0"/>
              <w:adjustRightInd w:val="0"/>
              <w:spacing w:before="120"/>
              <w:jc w:val="both"/>
              <w:rPr>
                <w:rFonts w:ascii="Arial" w:hAnsi="Arial" w:cs="Arial"/>
                <w:color w:val="000000" w:themeColor="text1"/>
                <w:sz w:val="20"/>
                <w:szCs w:val="20"/>
              </w:rPr>
            </w:pPr>
            <w:r w:rsidRPr="00D37F86">
              <w:rPr>
                <w:rFonts w:ascii="Arial" w:hAnsi="Arial" w:cs="Arial"/>
                <w:color w:val="000000" w:themeColor="text1"/>
                <w:sz w:val="20"/>
                <w:szCs w:val="20"/>
              </w:rPr>
              <w:t>Financial transactions transacted online must comply with legal requirements, be within approved limits of delegated authority for expenditure and meet the requirements MIT’s financial auditors</w:t>
            </w:r>
            <w:r>
              <w:rPr>
                <w:rFonts w:ascii="Arial" w:hAnsi="Arial" w:cs="Arial"/>
                <w:color w:val="000000" w:themeColor="text1"/>
                <w:sz w:val="20"/>
                <w:szCs w:val="20"/>
              </w:rPr>
              <w:t>.</w:t>
            </w:r>
          </w:p>
          <w:p w14:paraId="2F0C21C0" w14:textId="4B496B3D" w:rsidR="003E1888" w:rsidRPr="001D6674" w:rsidRDefault="003E1888" w:rsidP="003E1888">
            <w:pPr>
              <w:widowControl w:val="0"/>
              <w:autoSpaceDE w:val="0"/>
              <w:autoSpaceDN w:val="0"/>
              <w:adjustRightInd w:val="0"/>
              <w:spacing w:before="120"/>
              <w:jc w:val="both"/>
              <w:rPr>
                <w:rFonts w:ascii="Arial" w:hAnsi="Arial" w:cs="Arial"/>
                <w:sz w:val="20"/>
                <w:szCs w:val="20"/>
              </w:rPr>
            </w:pPr>
            <w:r>
              <w:rPr>
                <w:rFonts w:ascii="Arial" w:hAnsi="Arial" w:cs="Arial"/>
                <w:color w:val="000000" w:themeColor="text1"/>
                <w:sz w:val="20"/>
                <w:szCs w:val="20"/>
              </w:rPr>
              <w:t xml:space="preserve">Refer to section 9.2 of the Acceptable Use Policy. </w:t>
            </w:r>
          </w:p>
        </w:tc>
      </w:tr>
      <w:tr w:rsidR="00296056" w14:paraId="2F2B82D7" w14:textId="77777777" w:rsidTr="004624F8">
        <w:tc>
          <w:tcPr>
            <w:tcW w:w="742" w:type="dxa"/>
            <w:tcBorders>
              <w:top w:val="nil"/>
              <w:left w:val="nil"/>
              <w:bottom w:val="nil"/>
              <w:right w:val="nil"/>
            </w:tcBorders>
          </w:tcPr>
          <w:p w14:paraId="6E8D1FBC" w14:textId="58822D92" w:rsidR="00296056" w:rsidRPr="004013AE" w:rsidRDefault="00296056" w:rsidP="00226DE8">
            <w:pPr>
              <w:pStyle w:val="BlockText"/>
              <w:spacing w:before="120"/>
              <w:ind w:left="0"/>
              <w:jc w:val="both"/>
              <w:rPr>
                <w:rFonts w:cs="Arial"/>
              </w:rPr>
            </w:pPr>
            <w:r>
              <w:rPr>
                <w:rFonts w:cs="Arial"/>
              </w:rPr>
              <w:lastRenderedPageBreak/>
              <w:t>1.10</w:t>
            </w:r>
          </w:p>
        </w:tc>
        <w:tc>
          <w:tcPr>
            <w:tcW w:w="8012" w:type="dxa"/>
            <w:tcBorders>
              <w:top w:val="nil"/>
              <w:left w:val="nil"/>
              <w:bottom w:val="nil"/>
              <w:right w:val="nil"/>
            </w:tcBorders>
          </w:tcPr>
          <w:p w14:paraId="370753ED" w14:textId="5E36F5CF" w:rsidR="00296056" w:rsidRPr="004013AE" w:rsidRDefault="00296056" w:rsidP="00226DE8">
            <w:pPr>
              <w:widowControl w:val="0"/>
              <w:autoSpaceDE w:val="0"/>
              <w:autoSpaceDN w:val="0"/>
              <w:adjustRightInd w:val="0"/>
              <w:spacing w:before="120"/>
              <w:jc w:val="both"/>
              <w:rPr>
                <w:rFonts w:ascii="Arial" w:eastAsia="Times New Roman" w:hAnsi="Arial" w:cs="Arial"/>
                <w:sz w:val="20"/>
                <w:szCs w:val="20"/>
                <w:lang w:val="en-US"/>
              </w:rPr>
            </w:pPr>
            <w:r>
              <w:rPr>
                <w:rFonts w:ascii="Arial" w:eastAsia="Times New Roman" w:hAnsi="Arial" w:cs="Arial"/>
                <w:sz w:val="20"/>
                <w:szCs w:val="20"/>
                <w:lang w:val="en-US"/>
              </w:rPr>
              <w:t xml:space="preserve">Internet security settings are configured in accordance with MIT’s security requirements and must not be changed by users. </w:t>
            </w:r>
          </w:p>
        </w:tc>
      </w:tr>
      <w:tr w:rsidR="00C14A9B" w14:paraId="40C37D10" w14:textId="77777777" w:rsidTr="004624F8">
        <w:tc>
          <w:tcPr>
            <w:tcW w:w="742" w:type="dxa"/>
            <w:tcBorders>
              <w:top w:val="nil"/>
              <w:left w:val="nil"/>
              <w:bottom w:val="nil"/>
              <w:right w:val="nil"/>
            </w:tcBorders>
          </w:tcPr>
          <w:p w14:paraId="5549B142" w14:textId="58D15240" w:rsidR="00C14A9B" w:rsidRPr="004013AE" w:rsidRDefault="00C14A9B" w:rsidP="00226DE8">
            <w:pPr>
              <w:pStyle w:val="BlockText"/>
              <w:spacing w:before="120"/>
              <w:ind w:left="0"/>
              <w:jc w:val="both"/>
              <w:rPr>
                <w:rFonts w:cs="Arial"/>
              </w:rPr>
            </w:pPr>
            <w:r w:rsidRPr="004013AE">
              <w:rPr>
                <w:rFonts w:cs="Arial"/>
              </w:rPr>
              <w:t>1.1</w:t>
            </w:r>
            <w:r w:rsidR="00296056">
              <w:rPr>
                <w:rFonts w:cs="Arial"/>
              </w:rPr>
              <w:t>1</w:t>
            </w:r>
          </w:p>
        </w:tc>
        <w:tc>
          <w:tcPr>
            <w:tcW w:w="8012" w:type="dxa"/>
            <w:tcBorders>
              <w:top w:val="nil"/>
              <w:left w:val="nil"/>
              <w:bottom w:val="nil"/>
              <w:right w:val="nil"/>
            </w:tcBorders>
          </w:tcPr>
          <w:p w14:paraId="07220FC4" w14:textId="39F883AC" w:rsidR="00C14A9B" w:rsidRPr="002901C6" w:rsidRDefault="002901C6" w:rsidP="00226DE8">
            <w:pPr>
              <w:widowControl w:val="0"/>
              <w:autoSpaceDE w:val="0"/>
              <w:autoSpaceDN w:val="0"/>
              <w:adjustRightInd w:val="0"/>
              <w:spacing w:before="120"/>
              <w:jc w:val="both"/>
              <w:rPr>
                <w:rFonts w:ascii="Arial" w:hAnsi="Arial" w:cs="Arial"/>
                <w:sz w:val="20"/>
                <w:szCs w:val="20"/>
              </w:rPr>
            </w:pPr>
            <w:r w:rsidRPr="004013AE">
              <w:rPr>
                <w:rFonts w:ascii="Arial" w:eastAsia="Times New Roman" w:hAnsi="Arial" w:cs="Arial"/>
                <w:sz w:val="20"/>
                <w:szCs w:val="20"/>
                <w:lang w:val="en-US"/>
              </w:rPr>
              <w:t>Users are not permitted to download any software, freeware, shareware,</w:t>
            </w:r>
            <w:r w:rsidR="00A10762" w:rsidRPr="004013AE">
              <w:rPr>
                <w:rFonts w:ascii="Arial" w:eastAsia="Times New Roman" w:hAnsi="Arial" w:cs="Arial"/>
                <w:sz w:val="20"/>
                <w:szCs w:val="20"/>
                <w:lang w:val="en-US"/>
              </w:rPr>
              <w:t xml:space="preserve"> </w:t>
            </w:r>
            <w:r w:rsidRPr="004013AE">
              <w:rPr>
                <w:rFonts w:ascii="Arial" w:eastAsia="Times New Roman" w:hAnsi="Arial" w:cs="Arial"/>
                <w:sz w:val="20"/>
                <w:szCs w:val="20"/>
                <w:lang w:val="en-US"/>
              </w:rPr>
              <w:t>application, script, game, music or movie clip or anything containing</w:t>
            </w:r>
            <w:r w:rsidR="00A10762" w:rsidRPr="004013AE">
              <w:rPr>
                <w:rFonts w:ascii="Arial" w:eastAsia="Times New Roman" w:hAnsi="Arial" w:cs="Arial"/>
                <w:sz w:val="20"/>
                <w:szCs w:val="20"/>
                <w:lang w:val="en-US"/>
              </w:rPr>
              <w:t xml:space="preserve"> </w:t>
            </w:r>
            <w:r w:rsidRPr="004013AE">
              <w:rPr>
                <w:rFonts w:ascii="Arial" w:eastAsia="Times New Roman" w:hAnsi="Arial" w:cs="Arial"/>
                <w:sz w:val="20"/>
                <w:szCs w:val="20"/>
                <w:lang w:val="en-US"/>
              </w:rPr>
              <w:t>executable code from the internet using a device connected to the corporate</w:t>
            </w:r>
            <w:r w:rsidR="00A10762" w:rsidRPr="004013AE">
              <w:rPr>
                <w:rFonts w:ascii="Arial" w:eastAsia="Times New Roman" w:hAnsi="Arial" w:cs="Arial"/>
                <w:sz w:val="20"/>
                <w:szCs w:val="20"/>
                <w:lang w:val="en-US"/>
              </w:rPr>
              <w:t xml:space="preserve"> </w:t>
            </w:r>
            <w:r w:rsidRPr="004013AE">
              <w:rPr>
                <w:rFonts w:ascii="Arial" w:eastAsia="Times New Roman" w:hAnsi="Arial" w:cs="Arial"/>
                <w:sz w:val="20"/>
                <w:szCs w:val="20"/>
                <w:lang w:val="en-US"/>
              </w:rPr>
              <w:t>network. If you require something downloaded for business purposes, please</w:t>
            </w:r>
            <w:r w:rsidR="00A10762" w:rsidRPr="004013AE">
              <w:rPr>
                <w:rFonts w:ascii="Arial" w:eastAsia="Times New Roman" w:hAnsi="Arial" w:cs="Arial"/>
                <w:sz w:val="20"/>
                <w:szCs w:val="20"/>
                <w:lang w:val="en-US"/>
              </w:rPr>
              <w:t xml:space="preserve"> </w:t>
            </w:r>
            <w:r w:rsidRPr="004013AE">
              <w:rPr>
                <w:rFonts w:ascii="Arial" w:eastAsia="Times New Roman" w:hAnsi="Arial" w:cs="Arial"/>
                <w:sz w:val="20"/>
                <w:szCs w:val="20"/>
                <w:lang w:val="en-US"/>
              </w:rPr>
              <w:t>contact the ICTS Service Desk.</w:t>
            </w:r>
          </w:p>
        </w:tc>
      </w:tr>
      <w:tr w:rsidR="00C14A9B" w14:paraId="6CDE70D9" w14:textId="77777777" w:rsidTr="004624F8">
        <w:tc>
          <w:tcPr>
            <w:tcW w:w="742" w:type="dxa"/>
            <w:tcBorders>
              <w:top w:val="nil"/>
              <w:left w:val="nil"/>
              <w:bottom w:val="nil"/>
              <w:right w:val="nil"/>
            </w:tcBorders>
          </w:tcPr>
          <w:p w14:paraId="3590C0AE" w14:textId="3A063CDB" w:rsidR="00C14A9B" w:rsidRPr="002901C6" w:rsidRDefault="00C14A9B" w:rsidP="00226DE8">
            <w:pPr>
              <w:pStyle w:val="BlockText"/>
              <w:spacing w:before="120"/>
              <w:ind w:left="0"/>
              <w:jc w:val="both"/>
              <w:rPr>
                <w:rFonts w:cs="Arial"/>
              </w:rPr>
            </w:pPr>
            <w:r w:rsidRPr="002901C6">
              <w:rPr>
                <w:rFonts w:cs="Arial"/>
              </w:rPr>
              <w:t>1.1</w:t>
            </w:r>
            <w:r w:rsidR="00296056">
              <w:rPr>
                <w:rFonts w:cs="Arial"/>
              </w:rPr>
              <w:t>2</w:t>
            </w:r>
          </w:p>
        </w:tc>
        <w:tc>
          <w:tcPr>
            <w:tcW w:w="8012" w:type="dxa"/>
            <w:tcBorders>
              <w:top w:val="nil"/>
              <w:left w:val="nil"/>
              <w:bottom w:val="nil"/>
              <w:right w:val="nil"/>
            </w:tcBorders>
          </w:tcPr>
          <w:p w14:paraId="16C1CF66" w14:textId="77777777" w:rsidR="00C14A9B" w:rsidRDefault="003E1888" w:rsidP="00226DE8">
            <w:pPr>
              <w:widowControl w:val="0"/>
              <w:autoSpaceDE w:val="0"/>
              <w:autoSpaceDN w:val="0"/>
              <w:adjustRightInd w:val="0"/>
              <w:spacing w:before="120"/>
              <w:jc w:val="both"/>
              <w:rPr>
                <w:rFonts w:ascii="Arial" w:eastAsia="Times New Roman" w:hAnsi="Arial" w:cs="Arial"/>
                <w:sz w:val="20"/>
                <w:szCs w:val="20"/>
                <w:lang w:val="en-US"/>
              </w:rPr>
            </w:pPr>
            <w:r w:rsidRPr="00772C41">
              <w:rPr>
                <w:rFonts w:ascii="Arial" w:eastAsia="Times New Roman" w:hAnsi="Arial" w:cs="Arial"/>
                <w:color w:val="000000" w:themeColor="text1"/>
                <w:sz w:val="20"/>
                <w:szCs w:val="20"/>
                <w:lang w:val="en-US"/>
              </w:rPr>
              <w:t>The internet shall not be accessed from another employee's PC, unless the user is logged on with their own user name and password</w:t>
            </w:r>
            <w:r w:rsidR="002901C6" w:rsidRPr="002901C6">
              <w:rPr>
                <w:rFonts w:ascii="Arial" w:eastAsia="Times New Roman" w:hAnsi="Arial" w:cs="Arial"/>
                <w:sz w:val="20"/>
                <w:szCs w:val="20"/>
                <w:lang w:val="en-US"/>
              </w:rPr>
              <w:t>.</w:t>
            </w:r>
          </w:p>
          <w:p w14:paraId="0D3CB452" w14:textId="243E42CA" w:rsidR="003E1888" w:rsidRPr="002901C6" w:rsidRDefault="003E1888" w:rsidP="00226DE8">
            <w:pPr>
              <w:widowControl w:val="0"/>
              <w:autoSpaceDE w:val="0"/>
              <w:autoSpaceDN w:val="0"/>
              <w:adjustRightInd w:val="0"/>
              <w:spacing w:before="120"/>
              <w:jc w:val="both"/>
              <w:rPr>
                <w:rFonts w:ascii="Arial" w:hAnsi="Arial" w:cs="Arial"/>
                <w:sz w:val="20"/>
                <w:szCs w:val="20"/>
              </w:rPr>
            </w:pPr>
            <w:r>
              <w:rPr>
                <w:rFonts w:ascii="Arial" w:eastAsia="Times New Roman" w:hAnsi="Arial" w:cs="Arial"/>
                <w:sz w:val="20"/>
                <w:szCs w:val="20"/>
                <w:lang w:val="en-US"/>
              </w:rPr>
              <w:t xml:space="preserve">Refer to section 7.7 of the Acceptable Use Policy. </w:t>
            </w:r>
          </w:p>
        </w:tc>
      </w:tr>
      <w:tr w:rsidR="00C14A9B" w14:paraId="5A8449DE" w14:textId="77777777" w:rsidTr="004624F8">
        <w:tc>
          <w:tcPr>
            <w:tcW w:w="742" w:type="dxa"/>
            <w:tcBorders>
              <w:top w:val="nil"/>
              <w:left w:val="nil"/>
              <w:bottom w:val="nil"/>
              <w:right w:val="nil"/>
            </w:tcBorders>
          </w:tcPr>
          <w:p w14:paraId="53F8E341" w14:textId="021F50D1" w:rsidR="00C14A9B" w:rsidRPr="002901C6" w:rsidRDefault="002901C6" w:rsidP="00226DE8">
            <w:pPr>
              <w:pStyle w:val="BlockText"/>
              <w:spacing w:before="120"/>
              <w:ind w:left="0"/>
              <w:jc w:val="both"/>
              <w:rPr>
                <w:rFonts w:cs="Arial"/>
              </w:rPr>
            </w:pPr>
            <w:r w:rsidRPr="002901C6">
              <w:rPr>
                <w:rFonts w:cs="Arial"/>
              </w:rPr>
              <w:t>1.1</w:t>
            </w:r>
            <w:r w:rsidR="00296056">
              <w:rPr>
                <w:rFonts w:cs="Arial"/>
              </w:rPr>
              <w:t>4</w:t>
            </w:r>
          </w:p>
        </w:tc>
        <w:tc>
          <w:tcPr>
            <w:tcW w:w="8012" w:type="dxa"/>
            <w:tcBorders>
              <w:top w:val="nil"/>
              <w:left w:val="nil"/>
              <w:bottom w:val="nil"/>
              <w:right w:val="nil"/>
            </w:tcBorders>
          </w:tcPr>
          <w:p w14:paraId="0E3320F7" w14:textId="4F4F6D63" w:rsidR="00C14A9B" w:rsidRPr="002901C6" w:rsidRDefault="003E1888" w:rsidP="003E1888">
            <w:pPr>
              <w:widowControl w:val="0"/>
              <w:autoSpaceDE w:val="0"/>
              <w:autoSpaceDN w:val="0"/>
              <w:adjustRightInd w:val="0"/>
              <w:spacing w:before="120"/>
              <w:jc w:val="both"/>
              <w:rPr>
                <w:rFonts w:ascii="Arial" w:hAnsi="Arial" w:cs="Arial"/>
                <w:sz w:val="20"/>
                <w:szCs w:val="20"/>
              </w:rPr>
            </w:pPr>
            <w:r>
              <w:rPr>
                <w:rFonts w:ascii="Arial" w:eastAsia="Times New Roman" w:hAnsi="Arial" w:cs="Arial"/>
                <w:sz w:val="20"/>
                <w:szCs w:val="20"/>
                <w:lang w:val="en-US"/>
              </w:rPr>
              <w:t>I</w:t>
            </w:r>
            <w:r w:rsidR="002901C6" w:rsidRPr="002901C6">
              <w:rPr>
                <w:rFonts w:ascii="Arial" w:eastAsia="Times New Roman" w:hAnsi="Arial" w:cs="Arial"/>
                <w:sz w:val="20"/>
                <w:szCs w:val="20"/>
                <w:lang w:val="en-US"/>
              </w:rPr>
              <w:t xml:space="preserve">nternet voice and video calling facilities </w:t>
            </w:r>
            <w:r>
              <w:rPr>
                <w:rFonts w:ascii="Arial" w:eastAsia="Times New Roman" w:hAnsi="Arial" w:cs="Arial"/>
                <w:sz w:val="20"/>
                <w:szCs w:val="20"/>
                <w:lang w:val="en-US"/>
              </w:rPr>
              <w:t>such as</w:t>
            </w:r>
            <w:r w:rsidR="002901C6" w:rsidRPr="002901C6">
              <w:rPr>
                <w:rFonts w:ascii="Arial" w:eastAsia="Times New Roman" w:hAnsi="Arial" w:cs="Arial"/>
                <w:sz w:val="20"/>
                <w:szCs w:val="20"/>
                <w:lang w:val="en-US"/>
              </w:rPr>
              <w:t xml:space="preserve"> </w:t>
            </w:r>
            <w:r w:rsidR="00D16F1C">
              <w:rPr>
                <w:rFonts w:ascii="Arial" w:eastAsia="Times New Roman" w:hAnsi="Arial" w:cs="Arial"/>
                <w:sz w:val="20"/>
                <w:szCs w:val="20"/>
                <w:lang w:val="en-US"/>
              </w:rPr>
              <w:t>Skype for Business</w:t>
            </w:r>
            <w:r>
              <w:rPr>
                <w:rFonts w:ascii="Arial" w:eastAsia="Times New Roman" w:hAnsi="Arial" w:cs="Arial"/>
                <w:sz w:val="20"/>
                <w:szCs w:val="20"/>
                <w:lang w:val="en-US"/>
              </w:rPr>
              <w:t xml:space="preserve"> must be used in accordance with the Acceptable Use Policy and Communication and Mobile Device Guidelines. </w:t>
            </w:r>
          </w:p>
        </w:tc>
      </w:tr>
      <w:tr w:rsidR="00C14A9B" w:rsidRPr="002901C6" w14:paraId="3DD717BA" w14:textId="77777777" w:rsidTr="004624F8">
        <w:tc>
          <w:tcPr>
            <w:tcW w:w="742" w:type="dxa"/>
            <w:tcBorders>
              <w:top w:val="nil"/>
              <w:left w:val="nil"/>
              <w:bottom w:val="nil"/>
              <w:right w:val="nil"/>
            </w:tcBorders>
          </w:tcPr>
          <w:p w14:paraId="1083938C" w14:textId="5EFD3ECB" w:rsidR="00C14A9B" w:rsidRPr="002901C6" w:rsidRDefault="002901C6" w:rsidP="00226DE8">
            <w:pPr>
              <w:pStyle w:val="BlockText"/>
              <w:spacing w:before="120"/>
              <w:ind w:left="0"/>
              <w:jc w:val="both"/>
              <w:rPr>
                <w:rFonts w:cs="Arial"/>
                <w:b/>
              </w:rPr>
            </w:pPr>
            <w:r w:rsidRPr="002901C6">
              <w:rPr>
                <w:rFonts w:cs="Arial"/>
                <w:b/>
              </w:rPr>
              <w:t>2.</w:t>
            </w:r>
          </w:p>
        </w:tc>
        <w:tc>
          <w:tcPr>
            <w:tcW w:w="8012" w:type="dxa"/>
            <w:tcBorders>
              <w:top w:val="nil"/>
              <w:left w:val="nil"/>
              <w:bottom w:val="nil"/>
              <w:right w:val="nil"/>
            </w:tcBorders>
          </w:tcPr>
          <w:p w14:paraId="22C0144A" w14:textId="345ECA9D" w:rsidR="00C14A9B" w:rsidRPr="002901C6" w:rsidRDefault="002901C6" w:rsidP="00226DE8">
            <w:pPr>
              <w:pStyle w:val="BlockText"/>
              <w:spacing w:before="120"/>
              <w:ind w:left="0"/>
              <w:jc w:val="both"/>
              <w:rPr>
                <w:rFonts w:cs="Arial"/>
                <w:b/>
              </w:rPr>
            </w:pPr>
            <w:r w:rsidRPr="002901C6">
              <w:rPr>
                <w:rFonts w:cs="Arial"/>
                <w:b/>
              </w:rPr>
              <w:t xml:space="preserve">Use of Social Media </w:t>
            </w:r>
          </w:p>
        </w:tc>
      </w:tr>
      <w:tr w:rsidR="00C14A9B" w14:paraId="61034F43" w14:textId="77777777" w:rsidTr="004624F8">
        <w:tc>
          <w:tcPr>
            <w:tcW w:w="742" w:type="dxa"/>
            <w:tcBorders>
              <w:top w:val="nil"/>
              <w:left w:val="nil"/>
              <w:bottom w:val="nil"/>
              <w:right w:val="nil"/>
            </w:tcBorders>
          </w:tcPr>
          <w:p w14:paraId="50AF8CE4" w14:textId="338FACD9" w:rsidR="00C14A9B" w:rsidRPr="002901C6" w:rsidRDefault="002901C6" w:rsidP="00226DE8">
            <w:pPr>
              <w:pStyle w:val="BlockText"/>
              <w:spacing w:before="120"/>
              <w:ind w:left="0"/>
              <w:jc w:val="both"/>
              <w:rPr>
                <w:rFonts w:cs="Arial"/>
              </w:rPr>
            </w:pPr>
            <w:r w:rsidRPr="002901C6">
              <w:rPr>
                <w:rFonts w:cs="Arial"/>
              </w:rPr>
              <w:t>2.1</w:t>
            </w:r>
          </w:p>
        </w:tc>
        <w:tc>
          <w:tcPr>
            <w:tcW w:w="8012" w:type="dxa"/>
            <w:tcBorders>
              <w:top w:val="nil"/>
              <w:left w:val="nil"/>
              <w:bottom w:val="nil"/>
              <w:right w:val="nil"/>
            </w:tcBorders>
          </w:tcPr>
          <w:p w14:paraId="07D014AB" w14:textId="1E5D5B02" w:rsidR="003E1888" w:rsidRPr="00772C41" w:rsidRDefault="003E1888" w:rsidP="003E188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Membership of, or contribution to social networking groups representing MIT </w:t>
            </w:r>
            <w:r w:rsidR="00053CE1">
              <w:rPr>
                <w:rFonts w:ascii="Arial" w:eastAsia="Times New Roman" w:hAnsi="Arial" w:cs="Arial"/>
                <w:color w:val="000000" w:themeColor="text1"/>
                <w:sz w:val="20"/>
                <w:szCs w:val="20"/>
                <w:lang w:val="en-US"/>
              </w:rPr>
              <w:t>must be in accordance with MIT’s Social Media Policy [under development]</w:t>
            </w:r>
            <w:r w:rsidRPr="00772C41">
              <w:rPr>
                <w:rFonts w:ascii="Arial" w:eastAsia="Times New Roman" w:hAnsi="Arial" w:cs="Arial"/>
                <w:color w:val="000000" w:themeColor="text1"/>
                <w:sz w:val="20"/>
                <w:szCs w:val="20"/>
                <w:lang w:val="en-US"/>
              </w:rPr>
              <w:t>. Use of social media is not a right for all employees</w:t>
            </w:r>
            <w:r w:rsidR="00053CE1">
              <w:rPr>
                <w:rFonts w:ascii="Arial" w:eastAsia="Times New Roman" w:hAnsi="Arial" w:cs="Arial"/>
                <w:color w:val="000000" w:themeColor="text1"/>
                <w:sz w:val="20"/>
                <w:szCs w:val="20"/>
                <w:lang w:val="en-US"/>
              </w:rPr>
              <w:t xml:space="preserve"> and must therefore be used in accordance with the aforementioned policy. </w:t>
            </w:r>
            <w:r w:rsidRPr="00772C41">
              <w:rPr>
                <w:rFonts w:ascii="Arial" w:eastAsia="Times New Roman" w:hAnsi="Arial" w:cs="Arial"/>
                <w:color w:val="000000" w:themeColor="text1"/>
                <w:sz w:val="20"/>
                <w:szCs w:val="20"/>
                <w:lang w:val="en-US"/>
              </w:rPr>
              <w:t>This includes but not limited to:</w:t>
            </w:r>
          </w:p>
          <w:p w14:paraId="54B59B1E" w14:textId="77777777" w:rsidR="003E1888" w:rsidRPr="00772C41" w:rsidRDefault="003E1888" w:rsidP="003E1888">
            <w:pPr>
              <w:pStyle w:val="ListParagraph"/>
              <w:widowControl w:val="0"/>
              <w:numPr>
                <w:ilvl w:val="0"/>
                <w:numId w:val="40"/>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Social networking sites including Facebook, Bebo, MySpace, Friendster, Twitter.</w:t>
            </w:r>
          </w:p>
          <w:p w14:paraId="560CB42D" w14:textId="77777777" w:rsidR="003E1888" w:rsidRPr="00772C41" w:rsidRDefault="003E1888" w:rsidP="003E1888">
            <w:pPr>
              <w:pStyle w:val="ListParagraph"/>
              <w:widowControl w:val="0"/>
              <w:numPr>
                <w:ilvl w:val="0"/>
                <w:numId w:val="40"/>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Video and photo sharing sites including YouTube, Flickr, Google Picasa Web, Photobucket.</w:t>
            </w:r>
          </w:p>
          <w:p w14:paraId="4068F9DD" w14:textId="77777777" w:rsidR="003E1888" w:rsidRPr="00772C41" w:rsidRDefault="003E1888" w:rsidP="003E1888">
            <w:pPr>
              <w:pStyle w:val="ListParagraph"/>
              <w:widowControl w:val="0"/>
              <w:numPr>
                <w:ilvl w:val="0"/>
                <w:numId w:val="40"/>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Collaborative information sites including Wikipedia.</w:t>
            </w:r>
          </w:p>
          <w:p w14:paraId="1646731F" w14:textId="77777777" w:rsidR="003E1888" w:rsidRPr="00772C41" w:rsidRDefault="003E1888" w:rsidP="003E1888">
            <w:pPr>
              <w:pStyle w:val="ListParagraph"/>
              <w:widowControl w:val="0"/>
              <w:numPr>
                <w:ilvl w:val="0"/>
                <w:numId w:val="40"/>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 xml:space="preserve">Social news sites including Digg, Reddit. </w:t>
            </w:r>
          </w:p>
          <w:p w14:paraId="27BB2BF4" w14:textId="77777777" w:rsidR="003E1888" w:rsidRPr="00772C41" w:rsidRDefault="003E1888" w:rsidP="003E188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Personal use of social media sites is permitted as long as use is reasonable, appropriate and does not impact on staff productivity or system performance.</w:t>
            </w:r>
          </w:p>
          <w:p w14:paraId="5291F240" w14:textId="77777777" w:rsidR="003E1888" w:rsidRPr="00772C41" w:rsidRDefault="003E1888" w:rsidP="003E1888">
            <w:pPr>
              <w:widowControl w:val="0"/>
              <w:autoSpaceDE w:val="0"/>
              <w:autoSpaceDN w:val="0"/>
              <w:adjustRightInd w:val="0"/>
              <w:spacing w:before="120" w:after="120"/>
              <w:jc w:val="both"/>
              <w:rPr>
                <w:rFonts w:ascii="Arial" w:eastAsia="Times New Roman" w:hAnsi="Arial" w:cs="Arial"/>
                <w:color w:val="000000" w:themeColor="text1"/>
                <w:sz w:val="20"/>
                <w:szCs w:val="20"/>
                <w:lang w:val="en-US"/>
              </w:rPr>
            </w:pPr>
            <w:r w:rsidRPr="00772C41">
              <w:rPr>
                <w:rFonts w:ascii="Arial" w:eastAsia="Times New Roman" w:hAnsi="Arial" w:cs="Arial"/>
                <w:color w:val="000000" w:themeColor="text1"/>
                <w:sz w:val="20"/>
                <w:szCs w:val="20"/>
                <w:lang w:val="en-US"/>
              </w:rPr>
              <w:t>If unreasonable personal use or misuse is identified, those rights will be rescinded.</w:t>
            </w:r>
          </w:p>
          <w:p w14:paraId="6BFE9357" w14:textId="04EFF393" w:rsidR="003E1888" w:rsidRDefault="00053CE1" w:rsidP="003E1888">
            <w:pPr>
              <w:widowControl w:val="0"/>
              <w:autoSpaceDE w:val="0"/>
              <w:autoSpaceDN w:val="0"/>
              <w:adjustRightInd w:val="0"/>
              <w:spacing w:before="120"/>
              <w:jc w:val="both"/>
              <w:rPr>
                <w:rFonts w:ascii="Arial" w:eastAsia="Times New Roman" w:hAnsi="Arial" w:cs="Arial"/>
                <w:sz w:val="20"/>
                <w:szCs w:val="20"/>
                <w:lang w:val="en-US"/>
              </w:rPr>
            </w:pPr>
            <w:r>
              <w:rPr>
                <w:rFonts w:ascii="Arial" w:eastAsia="Times New Roman" w:hAnsi="Arial" w:cs="Arial"/>
                <w:color w:val="000000" w:themeColor="text1"/>
                <w:sz w:val="20"/>
                <w:szCs w:val="20"/>
                <w:lang w:val="en-US"/>
              </w:rPr>
              <w:t>P</w:t>
            </w:r>
            <w:r w:rsidR="003E1888" w:rsidRPr="00772C41">
              <w:rPr>
                <w:rFonts w:ascii="Arial" w:eastAsia="Times New Roman" w:hAnsi="Arial" w:cs="Arial"/>
                <w:color w:val="000000" w:themeColor="text1"/>
                <w:sz w:val="20"/>
                <w:szCs w:val="20"/>
                <w:lang w:val="en-US"/>
              </w:rPr>
              <w:t xml:space="preserve">articipation in work related social media groups, chat groups, list servers or collaborative sites must be conducted in accordance with the </w:t>
            </w:r>
            <w:r>
              <w:rPr>
                <w:rFonts w:ascii="Arial" w:eastAsia="Times New Roman" w:hAnsi="Arial" w:cs="Arial"/>
                <w:color w:val="000000" w:themeColor="text1"/>
                <w:sz w:val="20"/>
                <w:szCs w:val="20"/>
                <w:lang w:val="en-US"/>
              </w:rPr>
              <w:t>Social Media Policy</w:t>
            </w:r>
            <w:r w:rsidR="00946130">
              <w:rPr>
                <w:rFonts w:ascii="Arial" w:eastAsia="Times New Roman" w:hAnsi="Arial" w:cs="Arial"/>
                <w:sz w:val="20"/>
                <w:szCs w:val="20"/>
                <w:lang w:val="en-US"/>
              </w:rPr>
              <w:t>.</w:t>
            </w:r>
          </w:p>
          <w:p w14:paraId="79BCF4AB" w14:textId="42F523BD" w:rsidR="00C14A9B" w:rsidRPr="002901C6" w:rsidRDefault="003E1888" w:rsidP="003E1888">
            <w:pPr>
              <w:widowControl w:val="0"/>
              <w:autoSpaceDE w:val="0"/>
              <w:autoSpaceDN w:val="0"/>
              <w:adjustRightInd w:val="0"/>
              <w:spacing w:before="120"/>
              <w:jc w:val="both"/>
              <w:rPr>
                <w:rFonts w:ascii="Arial" w:hAnsi="Arial" w:cs="Arial"/>
                <w:sz w:val="20"/>
                <w:szCs w:val="20"/>
              </w:rPr>
            </w:pPr>
            <w:r>
              <w:rPr>
                <w:rFonts w:ascii="Arial" w:eastAsia="Times New Roman" w:hAnsi="Arial" w:cs="Arial"/>
                <w:sz w:val="20"/>
                <w:szCs w:val="20"/>
                <w:lang w:val="en-US"/>
              </w:rPr>
              <w:t xml:space="preserve">Refer to section 7.8 of the Acceptable Use Policy. </w:t>
            </w:r>
            <w:r w:rsidR="00946130">
              <w:rPr>
                <w:rFonts w:ascii="Arial" w:eastAsia="Times New Roman" w:hAnsi="Arial" w:cs="Arial"/>
                <w:sz w:val="20"/>
                <w:szCs w:val="20"/>
                <w:lang w:val="en-US"/>
              </w:rPr>
              <w:t xml:space="preserve"> </w:t>
            </w:r>
          </w:p>
        </w:tc>
      </w:tr>
      <w:tr w:rsidR="003E1888" w14:paraId="621AB1BA" w14:textId="77777777" w:rsidTr="004624F8">
        <w:tc>
          <w:tcPr>
            <w:tcW w:w="742" w:type="dxa"/>
            <w:tcBorders>
              <w:top w:val="nil"/>
              <w:left w:val="nil"/>
              <w:bottom w:val="nil"/>
              <w:right w:val="nil"/>
            </w:tcBorders>
          </w:tcPr>
          <w:p w14:paraId="28DF71BB" w14:textId="35211DCA" w:rsidR="003E1888" w:rsidRPr="002901C6" w:rsidRDefault="003E1888" w:rsidP="00226DE8">
            <w:pPr>
              <w:pStyle w:val="BlockText"/>
              <w:spacing w:before="120"/>
              <w:ind w:left="0"/>
              <w:jc w:val="both"/>
              <w:rPr>
                <w:rFonts w:cs="Arial"/>
              </w:rPr>
            </w:pPr>
            <w:r>
              <w:rPr>
                <w:rFonts w:cs="Arial"/>
              </w:rPr>
              <w:t>2.2</w:t>
            </w:r>
          </w:p>
        </w:tc>
        <w:tc>
          <w:tcPr>
            <w:tcW w:w="8012" w:type="dxa"/>
            <w:tcBorders>
              <w:top w:val="nil"/>
              <w:left w:val="nil"/>
              <w:bottom w:val="nil"/>
              <w:right w:val="nil"/>
            </w:tcBorders>
          </w:tcPr>
          <w:p w14:paraId="29A62834" w14:textId="740C5133" w:rsidR="003E1888" w:rsidRDefault="003E1888" w:rsidP="00226DE8">
            <w:pPr>
              <w:widowControl w:val="0"/>
              <w:autoSpaceDE w:val="0"/>
              <w:autoSpaceDN w:val="0"/>
              <w:adjustRightInd w:val="0"/>
              <w:spacing w:before="120"/>
              <w:jc w:val="both"/>
              <w:rPr>
                <w:rFonts w:ascii="Arial" w:hAnsi="Arial" w:cs="Arial"/>
                <w:color w:val="000000" w:themeColor="text1"/>
                <w:sz w:val="20"/>
                <w:szCs w:val="20"/>
              </w:rPr>
            </w:pPr>
            <w:r w:rsidRPr="00772C41">
              <w:rPr>
                <w:rFonts w:ascii="Arial" w:hAnsi="Arial" w:cs="Arial"/>
                <w:color w:val="000000" w:themeColor="text1"/>
                <w:sz w:val="20"/>
                <w:szCs w:val="20"/>
              </w:rPr>
              <w:t xml:space="preserve">Users must not use social media to cause annoyance or anxiety, to harass, to defame or to transmit unsolicited commercial or advertising material. These actions must be reported to a director/senior manager or People </w:t>
            </w:r>
            <w:r w:rsidR="00053CE1">
              <w:rPr>
                <w:rFonts w:ascii="Arial" w:hAnsi="Arial" w:cs="Arial"/>
                <w:color w:val="000000" w:themeColor="text1"/>
                <w:sz w:val="20"/>
                <w:szCs w:val="20"/>
              </w:rPr>
              <w:t>&amp;</w:t>
            </w:r>
            <w:r w:rsidRPr="00772C41">
              <w:rPr>
                <w:rFonts w:ascii="Arial" w:hAnsi="Arial" w:cs="Arial"/>
                <w:color w:val="000000" w:themeColor="text1"/>
                <w:sz w:val="20"/>
                <w:szCs w:val="20"/>
              </w:rPr>
              <w:t xml:space="preserve"> Culture immediately. Such actions will be handled in accordance to MIT’s Disciplinary Policy</w:t>
            </w:r>
            <w:r>
              <w:rPr>
                <w:rFonts w:ascii="Arial" w:hAnsi="Arial" w:cs="Arial"/>
                <w:color w:val="000000" w:themeColor="text1"/>
                <w:sz w:val="20"/>
                <w:szCs w:val="20"/>
              </w:rPr>
              <w:t>.</w:t>
            </w:r>
          </w:p>
          <w:p w14:paraId="1F1ACC42" w14:textId="243110D2" w:rsidR="003E1888" w:rsidRPr="0009526F" w:rsidRDefault="003E1888" w:rsidP="00226DE8">
            <w:pPr>
              <w:widowControl w:val="0"/>
              <w:autoSpaceDE w:val="0"/>
              <w:autoSpaceDN w:val="0"/>
              <w:adjustRightInd w:val="0"/>
              <w:spacing w:before="120"/>
              <w:jc w:val="both"/>
              <w:rPr>
                <w:rFonts w:ascii="Arial" w:hAnsi="Arial" w:cs="Arial"/>
                <w:sz w:val="20"/>
                <w:szCs w:val="20"/>
              </w:rPr>
            </w:pPr>
            <w:r>
              <w:rPr>
                <w:rFonts w:ascii="Arial" w:hAnsi="Arial" w:cs="Arial"/>
                <w:color w:val="000000" w:themeColor="text1"/>
                <w:sz w:val="20"/>
                <w:szCs w:val="20"/>
              </w:rPr>
              <w:t xml:space="preserve">Refer to section 7.9 of the Acceptable Use Policy. </w:t>
            </w:r>
          </w:p>
        </w:tc>
      </w:tr>
      <w:tr w:rsidR="00C14A9B" w14:paraId="2CE2809F" w14:textId="77777777" w:rsidTr="004624F8">
        <w:tc>
          <w:tcPr>
            <w:tcW w:w="742" w:type="dxa"/>
            <w:tcBorders>
              <w:top w:val="nil"/>
              <w:left w:val="nil"/>
              <w:bottom w:val="nil"/>
              <w:right w:val="nil"/>
            </w:tcBorders>
          </w:tcPr>
          <w:p w14:paraId="1EEAE9EC" w14:textId="666122E9" w:rsidR="00C14A9B" w:rsidRPr="002901C6" w:rsidRDefault="002901C6" w:rsidP="00226DE8">
            <w:pPr>
              <w:pStyle w:val="BlockText"/>
              <w:spacing w:before="120"/>
              <w:ind w:left="0"/>
              <w:jc w:val="both"/>
              <w:rPr>
                <w:rFonts w:cs="Arial"/>
              </w:rPr>
            </w:pPr>
            <w:r w:rsidRPr="002901C6">
              <w:rPr>
                <w:rFonts w:cs="Arial"/>
              </w:rPr>
              <w:t>2.3</w:t>
            </w:r>
          </w:p>
        </w:tc>
        <w:tc>
          <w:tcPr>
            <w:tcW w:w="8012" w:type="dxa"/>
            <w:tcBorders>
              <w:top w:val="nil"/>
              <w:left w:val="nil"/>
              <w:bottom w:val="nil"/>
              <w:right w:val="nil"/>
            </w:tcBorders>
          </w:tcPr>
          <w:p w14:paraId="351CCC9D" w14:textId="7B79C846" w:rsidR="00C14A9B" w:rsidRPr="0009526F" w:rsidRDefault="0009526F" w:rsidP="00226DE8">
            <w:pPr>
              <w:widowControl w:val="0"/>
              <w:autoSpaceDE w:val="0"/>
              <w:autoSpaceDN w:val="0"/>
              <w:adjustRightInd w:val="0"/>
              <w:spacing w:before="120"/>
              <w:jc w:val="both"/>
              <w:rPr>
                <w:rFonts w:ascii="Arial" w:hAnsi="Arial" w:cs="Arial"/>
                <w:sz w:val="20"/>
                <w:szCs w:val="20"/>
              </w:rPr>
            </w:pPr>
            <w:r w:rsidRPr="0009526F">
              <w:rPr>
                <w:rFonts w:ascii="Arial" w:hAnsi="Arial" w:cs="Arial"/>
                <w:sz w:val="20"/>
                <w:szCs w:val="20"/>
              </w:rPr>
              <w:t xml:space="preserve">All reasonable efforts should be made to ensure those representations and other statements made by </w:t>
            </w:r>
            <w:r w:rsidR="00226DE8">
              <w:rPr>
                <w:rFonts w:ascii="Arial" w:hAnsi="Arial" w:cs="Arial"/>
                <w:sz w:val="20"/>
                <w:szCs w:val="20"/>
              </w:rPr>
              <w:t>MIT</w:t>
            </w:r>
            <w:r w:rsidRPr="0009526F">
              <w:rPr>
                <w:rFonts w:ascii="Arial" w:hAnsi="Arial" w:cs="Arial"/>
                <w:sz w:val="20"/>
                <w:szCs w:val="20"/>
              </w:rPr>
              <w:t xml:space="preserve"> staff and contractors using social media are not false, misleading, defamatory or in breach of any other applicable laws.</w:t>
            </w:r>
          </w:p>
        </w:tc>
      </w:tr>
      <w:tr w:rsidR="002901C6" w14:paraId="5B5F07F6" w14:textId="77777777" w:rsidTr="004624F8">
        <w:tc>
          <w:tcPr>
            <w:tcW w:w="742" w:type="dxa"/>
            <w:tcBorders>
              <w:top w:val="nil"/>
              <w:left w:val="nil"/>
              <w:bottom w:val="nil"/>
              <w:right w:val="nil"/>
            </w:tcBorders>
          </w:tcPr>
          <w:p w14:paraId="7D36EE5C" w14:textId="095FDFE9" w:rsidR="002901C6" w:rsidRPr="00FD4706" w:rsidRDefault="002901C6" w:rsidP="00226DE8">
            <w:pPr>
              <w:pStyle w:val="BlockText"/>
              <w:spacing w:before="120"/>
              <w:ind w:left="0"/>
              <w:jc w:val="both"/>
              <w:rPr>
                <w:rFonts w:cs="Arial"/>
              </w:rPr>
            </w:pPr>
            <w:r w:rsidRPr="00FD4706">
              <w:rPr>
                <w:rFonts w:cs="Arial"/>
              </w:rPr>
              <w:t>2.4</w:t>
            </w:r>
          </w:p>
        </w:tc>
        <w:tc>
          <w:tcPr>
            <w:tcW w:w="8012" w:type="dxa"/>
            <w:tcBorders>
              <w:top w:val="nil"/>
              <w:left w:val="nil"/>
              <w:bottom w:val="nil"/>
              <w:right w:val="nil"/>
            </w:tcBorders>
          </w:tcPr>
          <w:p w14:paraId="3F633117" w14:textId="27DB610B" w:rsidR="002901C6" w:rsidRPr="002901C6" w:rsidRDefault="002901C6" w:rsidP="00226DE8">
            <w:pPr>
              <w:widowControl w:val="0"/>
              <w:autoSpaceDE w:val="0"/>
              <w:autoSpaceDN w:val="0"/>
              <w:adjustRightInd w:val="0"/>
              <w:spacing w:before="120"/>
              <w:jc w:val="both"/>
              <w:rPr>
                <w:rFonts w:ascii="Arial" w:hAnsi="Arial" w:cs="Arial"/>
                <w:sz w:val="20"/>
                <w:szCs w:val="20"/>
              </w:rPr>
            </w:pPr>
            <w:r w:rsidRPr="00FD4706">
              <w:rPr>
                <w:rFonts w:ascii="Arial" w:eastAsia="Times New Roman" w:hAnsi="Arial" w:cs="Arial"/>
                <w:sz w:val="20"/>
                <w:szCs w:val="20"/>
                <w:lang w:val="en-US"/>
              </w:rPr>
              <w:t>When contributing to social networking sites a disclaimer or other means</w:t>
            </w:r>
            <w:r w:rsidR="00A10762" w:rsidRPr="00FD4706">
              <w:rPr>
                <w:rFonts w:ascii="Arial" w:eastAsia="Times New Roman" w:hAnsi="Arial" w:cs="Arial"/>
                <w:sz w:val="20"/>
                <w:szCs w:val="20"/>
                <w:lang w:val="en-US"/>
              </w:rPr>
              <w:t xml:space="preserve"> </w:t>
            </w:r>
            <w:r w:rsidRPr="00FD4706">
              <w:rPr>
                <w:rFonts w:ascii="Arial" w:eastAsia="Times New Roman" w:hAnsi="Arial" w:cs="Arial"/>
                <w:sz w:val="20"/>
                <w:szCs w:val="20"/>
                <w:lang w:val="en-US"/>
              </w:rPr>
              <w:t>should make it clear whether the view expressed is personal or the official</w:t>
            </w:r>
            <w:r w:rsidR="00A10762" w:rsidRPr="00FD4706">
              <w:rPr>
                <w:rFonts w:ascii="Arial" w:eastAsia="Times New Roman" w:hAnsi="Arial" w:cs="Arial"/>
                <w:sz w:val="20"/>
                <w:szCs w:val="20"/>
                <w:lang w:val="en-US"/>
              </w:rPr>
              <w:t xml:space="preserve"> </w:t>
            </w:r>
            <w:r w:rsidRPr="00FD4706">
              <w:rPr>
                <w:rFonts w:ascii="Arial" w:eastAsia="Times New Roman" w:hAnsi="Arial" w:cs="Arial"/>
                <w:sz w:val="20"/>
                <w:szCs w:val="20"/>
                <w:lang w:val="en-US"/>
              </w:rPr>
              <w:t xml:space="preserve">position of the </w:t>
            </w:r>
            <w:r w:rsidR="00226DE8">
              <w:rPr>
                <w:rFonts w:ascii="Arial" w:eastAsia="Times New Roman" w:hAnsi="Arial" w:cs="Arial"/>
                <w:sz w:val="20"/>
                <w:szCs w:val="20"/>
                <w:lang w:val="en-US"/>
              </w:rPr>
              <w:t>MIT</w:t>
            </w:r>
            <w:r w:rsidRPr="00FD4706">
              <w:rPr>
                <w:rFonts w:ascii="Arial" w:eastAsia="Times New Roman" w:hAnsi="Arial" w:cs="Arial"/>
                <w:sz w:val="20"/>
                <w:szCs w:val="20"/>
                <w:lang w:val="en-US"/>
              </w:rPr>
              <w:t>.</w:t>
            </w:r>
          </w:p>
        </w:tc>
      </w:tr>
      <w:tr w:rsidR="002901C6" w14:paraId="1108A38F" w14:textId="77777777" w:rsidTr="004624F8">
        <w:tc>
          <w:tcPr>
            <w:tcW w:w="742" w:type="dxa"/>
            <w:tcBorders>
              <w:top w:val="nil"/>
              <w:left w:val="nil"/>
              <w:bottom w:val="nil"/>
              <w:right w:val="nil"/>
            </w:tcBorders>
          </w:tcPr>
          <w:p w14:paraId="105DBAF2" w14:textId="3E1DB307" w:rsidR="002901C6" w:rsidRPr="002901C6" w:rsidRDefault="002901C6" w:rsidP="00226DE8">
            <w:pPr>
              <w:pStyle w:val="BlockText"/>
              <w:spacing w:before="120"/>
              <w:ind w:left="0"/>
              <w:jc w:val="both"/>
              <w:rPr>
                <w:rFonts w:cs="Arial"/>
              </w:rPr>
            </w:pPr>
            <w:r w:rsidRPr="002901C6">
              <w:rPr>
                <w:rFonts w:cs="Arial"/>
              </w:rPr>
              <w:t>2.5</w:t>
            </w:r>
          </w:p>
        </w:tc>
        <w:tc>
          <w:tcPr>
            <w:tcW w:w="8012" w:type="dxa"/>
            <w:tcBorders>
              <w:top w:val="nil"/>
              <w:left w:val="nil"/>
              <w:bottom w:val="nil"/>
              <w:right w:val="nil"/>
            </w:tcBorders>
          </w:tcPr>
          <w:p w14:paraId="76D97FCC" w14:textId="608805E8" w:rsidR="002901C6" w:rsidRPr="002901C6" w:rsidRDefault="002901C6" w:rsidP="00226DE8">
            <w:pPr>
              <w:widowControl w:val="0"/>
              <w:autoSpaceDE w:val="0"/>
              <w:autoSpaceDN w:val="0"/>
              <w:adjustRightInd w:val="0"/>
              <w:spacing w:before="120"/>
              <w:jc w:val="both"/>
              <w:rPr>
                <w:rFonts w:ascii="Arial" w:hAnsi="Arial" w:cs="Arial"/>
                <w:sz w:val="20"/>
                <w:szCs w:val="20"/>
              </w:rPr>
            </w:pPr>
            <w:r w:rsidRPr="002901C6">
              <w:rPr>
                <w:rFonts w:ascii="Arial" w:eastAsia="Times New Roman" w:hAnsi="Arial" w:cs="Arial"/>
                <w:sz w:val="20"/>
                <w:szCs w:val="20"/>
                <w:lang w:val="en-US"/>
              </w:rPr>
              <w:t>Social media users must not infringe copyright or plagiarise another's work. It</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is important that the appropriate clearances are obtained by the copyright</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owner prior to publishing online. If copyright clearance is not required and</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users wish to quote from another source, they must ensure that the source is</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correctly cited.</w:t>
            </w:r>
          </w:p>
        </w:tc>
      </w:tr>
      <w:tr w:rsidR="002901C6" w14:paraId="1A884DFB" w14:textId="77777777" w:rsidTr="004624F8">
        <w:tc>
          <w:tcPr>
            <w:tcW w:w="742" w:type="dxa"/>
            <w:tcBorders>
              <w:top w:val="nil"/>
              <w:left w:val="nil"/>
              <w:bottom w:val="nil"/>
              <w:right w:val="nil"/>
            </w:tcBorders>
          </w:tcPr>
          <w:p w14:paraId="78D5D9E3" w14:textId="1469F507" w:rsidR="002901C6" w:rsidRPr="002901C6" w:rsidRDefault="002901C6" w:rsidP="00907867">
            <w:pPr>
              <w:pStyle w:val="BlockText"/>
              <w:keepNext/>
              <w:spacing w:before="120"/>
              <w:ind w:left="0"/>
              <w:jc w:val="both"/>
              <w:rPr>
                <w:rFonts w:cs="Arial"/>
              </w:rPr>
            </w:pPr>
            <w:r w:rsidRPr="002901C6">
              <w:rPr>
                <w:rFonts w:cs="Arial"/>
              </w:rPr>
              <w:lastRenderedPageBreak/>
              <w:t>2.6</w:t>
            </w:r>
          </w:p>
        </w:tc>
        <w:tc>
          <w:tcPr>
            <w:tcW w:w="8012" w:type="dxa"/>
            <w:tcBorders>
              <w:top w:val="nil"/>
              <w:left w:val="nil"/>
              <w:bottom w:val="nil"/>
              <w:right w:val="nil"/>
            </w:tcBorders>
          </w:tcPr>
          <w:p w14:paraId="3F14C2F7" w14:textId="235634DB" w:rsidR="002901C6" w:rsidRPr="00477907" w:rsidRDefault="00477907" w:rsidP="00053CE1">
            <w:pPr>
              <w:keepNext/>
              <w:widowControl w:val="0"/>
              <w:autoSpaceDE w:val="0"/>
              <w:autoSpaceDN w:val="0"/>
              <w:adjustRightInd w:val="0"/>
              <w:spacing w:before="120"/>
              <w:jc w:val="both"/>
              <w:rPr>
                <w:rFonts w:ascii="Arial" w:hAnsi="Arial" w:cs="Arial"/>
                <w:sz w:val="20"/>
                <w:szCs w:val="20"/>
              </w:rPr>
            </w:pPr>
            <w:r w:rsidRPr="00477907">
              <w:rPr>
                <w:rFonts w:ascii="Arial" w:hAnsi="Arial" w:cs="Arial"/>
                <w:sz w:val="20"/>
                <w:szCs w:val="20"/>
              </w:rPr>
              <w:t xml:space="preserve">Users must respect the privacy of individuals, and the confidentiality of sensitive or classified information, when publishing online.  Users will not post private information about themselves or others, publish confidential information or infringe the </w:t>
            </w:r>
            <w:r w:rsidR="00053CE1">
              <w:rPr>
                <w:rFonts w:ascii="Arial" w:hAnsi="Arial" w:cs="Arial"/>
                <w:sz w:val="20"/>
                <w:szCs w:val="20"/>
              </w:rPr>
              <w:t>i</w:t>
            </w:r>
            <w:r w:rsidRPr="00477907">
              <w:rPr>
                <w:rFonts w:ascii="Arial" w:hAnsi="Arial" w:cs="Arial"/>
                <w:sz w:val="20"/>
                <w:szCs w:val="20"/>
              </w:rPr>
              <w:t xml:space="preserve">ntellectual </w:t>
            </w:r>
            <w:r w:rsidR="00053CE1">
              <w:rPr>
                <w:rFonts w:ascii="Arial" w:hAnsi="Arial" w:cs="Arial"/>
                <w:sz w:val="20"/>
                <w:szCs w:val="20"/>
              </w:rPr>
              <w:t>p</w:t>
            </w:r>
            <w:r w:rsidRPr="00477907">
              <w:rPr>
                <w:rFonts w:ascii="Arial" w:hAnsi="Arial" w:cs="Arial"/>
                <w:sz w:val="20"/>
                <w:szCs w:val="20"/>
              </w:rPr>
              <w:t xml:space="preserve">roperty rights of the </w:t>
            </w:r>
            <w:r w:rsidR="00226DE8">
              <w:rPr>
                <w:rFonts w:ascii="Arial" w:hAnsi="Arial" w:cs="Arial"/>
                <w:sz w:val="20"/>
                <w:szCs w:val="20"/>
              </w:rPr>
              <w:t>MIT</w:t>
            </w:r>
            <w:r w:rsidRPr="00477907">
              <w:rPr>
                <w:rFonts w:ascii="Arial" w:hAnsi="Arial" w:cs="Arial"/>
                <w:sz w:val="20"/>
                <w:szCs w:val="20"/>
              </w:rPr>
              <w:t xml:space="preserve">.  Any use of </w:t>
            </w:r>
            <w:r w:rsidR="00226DE8">
              <w:rPr>
                <w:rFonts w:ascii="Arial" w:hAnsi="Arial" w:cs="Arial"/>
                <w:sz w:val="20"/>
                <w:szCs w:val="20"/>
              </w:rPr>
              <w:t>MIT</w:t>
            </w:r>
            <w:r w:rsidRPr="00477907">
              <w:rPr>
                <w:rFonts w:ascii="Arial" w:hAnsi="Arial" w:cs="Arial"/>
                <w:sz w:val="20"/>
                <w:szCs w:val="20"/>
              </w:rPr>
              <w:t xml:space="preserve">-owned intellectual property must comply with the </w:t>
            </w:r>
            <w:r w:rsidR="00226DE8">
              <w:rPr>
                <w:rFonts w:ascii="Arial" w:hAnsi="Arial" w:cs="Arial"/>
                <w:sz w:val="20"/>
                <w:szCs w:val="20"/>
              </w:rPr>
              <w:t>MIT</w:t>
            </w:r>
            <w:r w:rsidRPr="00477907">
              <w:rPr>
                <w:rFonts w:ascii="Arial" w:hAnsi="Arial" w:cs="Arial"/>
                <w:sz w:val="20"/>
                <w:szCs w:val="20"/>
              </w:rPr>
              <w:t>’s Intellectual Property Policy.</w:t>
            </w:r>
          </w:p>
        </w:tc>
      </w:tr>
      <w:tr w:rsidR="002901C6" w14:paraId="60453509" w14:textId="77777777" w:rsidTr="004624F8">
        <w:tc>
          <w:tcPr>
            <w:tcW w:w="742" w:type="dxa"/>
            <w:tcBorders>
              <w:top w:val="nil"/>
              <w:left w:val="nil"/>
              <w:bottom w:val="nil"/>
              <w:right w:val="nil"/>
            </w:tcBorders>
          </w:tcPr>
          <w:p w14:paraId="3E6EE793" w14:textId="3FE9CD15" w:rsidR="002901C6" w:rsidRPr="004013AE" w:rsidRDefault="002901C6" w:rsidP="00226DE8">
            <w:pPr>
              <w:pStyle w:val="BlockText"/>
              <w:spacing w:before="120"/>
              <w:ind w:left="0"/>
              <w:jc w:val="both"/>
              <w:rPr>
                <w:rFonts w:cs="Arial"/>
              </w:rPr>
            </w:pPr>
            <w:r w:rsidRPr="004013AE">
              <w:rPr>
                <w:rFonts w:cs="Arial"/>
              </w:rPr>
              <w:t>2.7</w:t>
            </w:r>
          </w:p>
        </w:tc>
        <w:tc>
          <w:tcPr>
            <w:tcW w:w="8012" w:type="dxa"/>
            <w:tcBorders>
              <w:top w:val="nil"/>
              <w:left w:val="nil"/>
              <w:bottom w:val="nil"/>
              <w:right w:val="nil"/>
            </w:tcBorders>
          </w:tcPr>
          <w:p w14:paraId="371C22FD" w14:textId="63552E24" w:rsidR="00083E8C" w:rsidRDefault="00083E8C" w:rsidP="00226DE8">
            <w:pPr>
              <w:widowControl w:val="0"/>
              <w:autoSpaceDE w:val="0"/>
              <w:autoSpaceDN w:val="0"/>
              <w:adjustRightInd w:val="0"/>
              <w:spacing w:before="120"/>
              <w:jc w:val="both"/>
              <w:rPr>
                <w:rFonts w:ascii="Arial" w:eastAsia="Times New Roman" w:hAnsi="Arial" w:cs="Arial"/>
                <w:color w:val="000000" w:themeColor="text1"/>
                <w:sz w:val="20"/>
                <w:szCs w:val="20"/>
                <w:lang w:val="en-US"/>
              </w:rPr>
            </w:pPr>
            <w:r w:rsidRPr="00772C41">
              <w:rPr>
                <w:rFonts w:ascii="Arial" w:hAnsi="Arial" w:cs="Arial"/>
                <w:color w:val="000000" w:themeColor="text1"/>
                <w:sz w:val="20"/>
                <w:szCs w:val="20"/>
              </w:rPr>
              <w:t xml:space="preserve">Unless used for academic or business purposes, employees are not permitted to create or maintain a blog, wiki or social networking site on behalf of MIT without the express permission of the </w:t>
            </w:r>
            <w:r>
              <w:rPr>
                <w:rFonts w:ascii="Arial" w:hAnsi="Arial" w:cs="Arial"/>
                <w:color w:val="000000" w:themeColor="text1"/>
                <w:sz w:val="20"/>
                <w:szCs w:val="20"/>
              </w:rPr>
              <w:t>Director of Sales and Marketing</w:t>
            </w:r>
            <w:r w:rsidRPr="00772C41">
              <w:rPr>
                <w:rFonts w:ascii="Arial" w:hAnsi="Arial" w:cs="Arial"/>
                <w:color w:val="000000" w:themeColor="text1"/>
                <w:sz w:val="20"/>
                <w:szCs w:val="20"/>
              </w:rPr>
              <w:t>. Any blog, wiki or shared workspace must have a moderator and approved code of co</w:t>
            </w:r>
            <w:r w:rsidR="00DD65FA">
              <w:rPr>
                <w:rFonts w:ascii="Arial" w:hAnsi="Arial" w:cs="Arial"/>
                <w:color w:val="000000" w:themeColor="text1"/>
                <w:sz w:val="20"/>
                <w:szCs w:val="20"/>
              </w:rPr>
              <w:t xml:space="preserve">nduct. </w:t>
            </w:r>
          </w:p>
          <w:p w14:paraId="3FB6BB88" w14:textId="141714BF" w:rsidR="00CB798B" w:rsidRPr="002901C6" w:rsidRDefault="00CB798B" w:rsidP="00226DE8">
            <w:pPr>
              <w:widowControl w:val="0"/>
              <w:autoSpaceDE w:val="0"/>
              <w:autoSpaceDN w:val="0"/>
              <w:adjustRightInd w:val="0"/>
              <w:spacing w:before="120"/>
              <w:jc w:val="both"/>
              <w:rPr>
                <w:rFonts w:ascii="Arial" w:hAnsi="Arial" w:cs="Arial"/>
                <w:sz w:val="20"/>
                <w:szCs w:val="20"/>
              </w:rPr>
            </w:pPr>
            <w:r>
              <w:rPr>
                <w:rFonts w:ascii="Arial" w:eastAsia="Times New Roman" w:hAnsi="Arial" w:cs="Arial"/>
                <w:color w:val="000000" w:themeColor="text1"/>
                <w:sz w:val="20"/>
                <w:szCs w:val="20"/>
                <w:lang w:val="en-US"/>
              </w:rPr>
              <w:t xml:space="preserve">Refer to Section 7.10 of the Acceptable Use Policy. </w:t>
            </w:r>
          </w:p>
        </w:tc>
      </w:tr>
      <w:tr w:rsidR="002901C6" w14:paraId="37C1F7DB" w14:textId="77777777" w:rsidTr="00B42BA8">
        <w:trPr>
          <w:trHeight w:val="846"/>
        </w:trPr>
        <w:tc>
          <w:tcPr>
            <w:tcW w:w="742" w:type="dxa"/>
            <w:tcBorders>
              <w:top w:val="nil"/>
              <w:left w:val="nil"/>
              <w:bottom w:val="nil"/>
              <w:right w:val="nil"/>
            </w:tcBorders>
          </w:tcPr>
          <w:p w14:paraId="61626407" w14:textId="076D79AC" w:rsidR="002901C6" w:rsidRPr="002901C6" w:rsidRDefault="002901C6" w:rsidP="00226DE8">
            <w:pPr>
              <w:pStyle w:val="BlockText"/>
              <w:spacing w:before="120"/>
              <w:ind w:left="0"/>
              <w:jc w:val="both"/>
              <w:rPr>
                <w:rFonts w:cs="Arial"/>
              </w:rPr>
            </w:pPr>
            <w:r w:rsidRPr="002901C6">
              <w:rPr>
                <w:rFonts w:cs="Arial"/>
              </w:rPr>
              <w:t>2.8</w:t>
            </w:r>
          </w:p>
        </w:tc>
        <w:tc>
          <w:tcPr>
            <w:tcW w:w="8012" w:type="dxa"/>
            <w:tcBorders>
              <w:top w:val="nil"/>
              <w:left w:val="nil"/>
              <w:bottom w:val="nil"/>
              <w:right w:val="nil"/>
            </w:tcBorders>
          </w:tcPr>
          <w:p w14:paraId="16A44A45" w14:textId="38A6DD47" w:rsidR="002901C6" w:rsidRPr="001535A3" w:rsidRDefault="001535A3" w:rsidP="00226DE8">
            <w:pPr>
              <w:widowControl w:val="0"/>
              <w:autoSpaceDE w:val="0"/>
              <w:autoSpaceDN w:val="0"/>
              <w:adjustRightInd w:val="0"/>
              <w:spacing w:before="120"/>
              <w:jc w:val="both"/>
              <w:rPr>
                <w:rFonts w:ascii="Arial" w:hAnsi="Arial" w:cs="Arial"/>
                <w:sz w:val="20"/>
                <w:szCs w:val="20"/>
              </w:rPr>
            </w:pPr>
            <w:r w:rsidRPr="001535A3">
              <w:rPr>
                <w:rFonts w:ascii="Arial" w:hAnsi="Arial" w:cs="Arial"/>
                <w:sz w:val="20"/>
                <w:szCs w:val="20"/>
              </w:rPr>
              <w:t xml:space="preserve">Posts made on behalf of </w:t>
            </w:r>
            <w:r w:rsidR="00226DE8">
              <w:rPr>
                <w:rFonts w:ascii="Arial" w:hAnsi="Arial" w:cs="Arial"/>
                <w:sz w:val="20"/>
                <w:szCs w:val="20"/>
              </w:rPr>
              <w:t xml:space="preserve">MIT </w:t>
            </w:r>
            <w:r w:rsidRPr="001535A3">
              <w:rPr>
                <w:rFonts w:ascii="Arial" w:hAnsi="Arial" w:cs="Arial"/>
                <w:sz w:val="20"/>
                <w:szCs w:val="20"/>
              </w:rPr>
              <w:t>that are considered business records must be retained, archived and/or destroyed in accordance with the Records Management Policy and any applicable ICTS</w:t>
            </w:r>
            <w:r>
              <w:rPr>
                <w:rFonts w:ascii="Arial" w:hAnsi="Arial" w:cs="Arial"/>
                <w:sz w:val="20"/>
                <w:szCs w:val="20"/>
              </w:rPr>
              <w:t xml:space="preserve"> p</w:t>
            </w:r>
            <w:r w:rsidRPr="001535A3">
              <w:rPr>
                <w:rFonts w:ascii="Arial" w:hAnsi="Arial" w:cs="Arial"/>
                <w:sz w:val="20"/>
                <w:szCs w:val="20"/>
              </w:rPr>
              <w:t xml:space="preserve">olicies, </w:t>
            </w:r>
            <w:r>
              <w:rPr>
                <w:rFonts w:ascii="Arial" w:hAnsi="Arial" w:cs="Arial"/>
                <w:sz w:val="20"/>
                <w:szCs w:val="20"/>
              </w:rPr>
              <w:t>g</w:t>
            </w:r>
            <w:r w:rsidRPr="001535A3">
              <w:rPr>
                <w:rFonts w:ascii="Arial" w:hAnsi="Arial" w:cs="Arial"/>
                <w:sz w:val="20"/>
                <w:szCs w:val="20"/>
              </w:rPr>
              <w:t xml:space="preserve">uidelines and </w:t>
            </w:r>
            <w:r>
              <w:rPr>
                <w:rFonts w:ascii="Arial" w:hAnsi="Arial" w:cs="Arial"/>
                <w:sz w:val="20"/>
                <w:szCs w:val="20"/>
              </w:rPr>
              <w:t>p</w:t>
            </w:r>
            <w:r w:rsidRPr="001535A3">
              <w:rPr>
                <w:rFonts w:ascii="Arial" w:hAnsi="Arial" w:cs="Arial"/>
                <w:sz w:val="20"/>
                <w:szCs w:val="20"/>
              </w:rPr>
              <w:t>rocedures</w:t>
            </w:r>
            <w:r>
              <w:rPr>
                <w:rFonts w:ascii="Arial" w:hAnsi="Arial" w:cs="Arial"/>
                <w:sz w:val="20"/>
                <w:szCs w:val="20"/>
              </w:rPr>
              <w:t xml:space="preserve">. </w:t>
            </w:r>
          </w:p>
        </w:tc>
      </w:tr>
      <w:tr w:rsidR="002901C6" w14:paraId="2B657C90" w14:textId="77777777" w:rsidTr="004624F8">
        <w:tc>
          <w:tcPr>
            <w:tcW w:w="742" w:type="dxa"/>
            <w:tcBorders>
              <w:top w:val="nil"/>
              <w:left w:val="nil"/>
              <w:bottom w:val="nil"/>
              <w:right w:val="nil"/>
            </w:tcBorders>
          </w:tcPr>
          <w:p w14:paraId="5A57C0EE" w14:textId="0DE16333" w:rsidR="002901C6" w:rsidRPr="002901C6" w:rsidRDefault="002901C6" w:rsidP="00226DE8">
            <w:pPr>
              <w:pStyle w:val="BlockText"/>
              <w:spacing w:before="120"/>
              <w:ind w:left="0"/>
              <w:jc w:val="both"/>
              <w:rPr>
                <w:rFonts w:cs="Arial"/>
              </w:rPr>
            </w:pPr>
            <w:r w:rsidRPr="002901C6">
              <w:rPr>
                <w:rFonts w:cs="Arial"/>
              </w:rPr>
              <w:t>2.9</w:t>
            </w:r>
          </w:p>
        </w:tc>
        <w:tc>
          <w:tcPr>
            <w:tcW w:w="8012" w:type="dxa"/>
            <w:tcBorders>
              <w:top w:val="nil"/>
              <w:left w:val="nil"/>
              <w:bottom w:val="nil"/>
              <w:right w:val="nil"/>
            </w:tcBorders>
          </w:tcPr>
          <w:p w14:paraId="739161E5" w14:textId="24BED8AE" w:rsidR="002901C6" w:rsidRPr="002901C6" w:rsidRDefault="002901C6" w:rsidP="00226DE8">
            <w:pPr>
              <w:widowControl w:val="0"/>
              <w:autoSpaceDE w:val="0"/>
              <w:autoSpaceDN w:val="0"/>
              <w:adjustRightInd w:val="0"/>
              <w:spacing w:before="120"/>
              <w:jc w:val="both"/>
              <w:rPr>
                <w:rFonts w:ascii="Arial" w:hAnsi="Arial" w:cs="Arial"/>
                <w:sz w:val="20"/>
                <w:szCs w:val="20"/>
              </w:rPr>
            </w:pPr>
            <w:r w:rsidRPr="002901C6">
              <w:rPr>
                <w:rFonts w:ascii="Arial" w:eastAsia="Times New Roman" w:hAnsi="Arial" w:cs="Arial"/>
                <w:sz w:val="20"/>
                <w:szCs w:val="20"/>
                <w:lang w:val="en-US"/>
              </w:rPr>
              <w:t xml:space="preserve">Social media sites that are developed in-house or by third parties for </w:t>
            </w:r>
            <w:r w:rsidR="00555BA1">
              <w:rPr>
                <w:rFonts w:ascii="Arial" w:eastAsia="Times New Roman" w:hAnsi="Arial" w:cs="Arial"/>
                <w:sz w:val="20"/>
                <w:szCs w:val="20"/>
                <w:lang w:val="en-US"/>
              </w:rPr>
              <w:t xml:space="preserve">MIT </w:t>
            </w:r>
            <w:r w:rsidRPr="002901C6">
              <w:rPr>
                <w:rFonts w:ascii="Arial" w:eastAsia="Times New Roman" w:hAnsi="Arial" w:cs="Arial"/>
                <w:sz w:val="20"/>
                <w:szCs w:val="20"/>
                <w:lang w:val="en-US"/>
              </w:rPr>
              <w:t>must be signed off by the Marketing Director who approves them for</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live publishing. This sign off states that corporate standards for presentation,</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branding, security and usability have been met.</w:t>
            </w:r>
          </w:p>
        </w:tc>
      </w:tr>
      <w:tr w:rsidR="002901C6" w:rsidRPr="002901C6" w14:paraId="4427984B" w14:textId="77777777" w:rsidTr="00D16F1C">
        <w:tc>
          <w:tcPr>
            <w:tcW w:w="8754" w:type="dxa"/>
            <w:gridSpan w:val="2"/>
            <w:tcBorders>
              <w:top w:val="nil"/>
              <w:left w:val="nil"/>
              <w:bottom w:val="nil"/>
              <w:right w:val="nil"/>
            </w:tcBorders>
          </w:tcPr>
          <w:p w14:paraId="3B6C488A" w14:textId="67319CEE" w:rsidR="002901C6" w:rsidRPr="002901C6" w:rsidRDefault="002901C6" w:rsidP="00226DE8">
            <w:pPr>
              <w:pStyle w:val="BlockText"/>
              <w:spacing w:before="120"/>
              <w:ind w:left="0"/>
              <w:jc w:val="both"/>
              <w:rPr>
                <w:rFonts w:cs="Arial"/>
                <w:b/>
              </w:rPr>
            </w:pPr>
            <w:r w:rsidRPr="002901C6">
              <w:rPr>
                <w:rFonts w:cs="Arial"/>
                <w:b/>
              </w:rPr>
              <w:t xml:space="preserve">Information, Communication and Technology Services </w:t>
            </w:r>
            <w:r w:rsidR="00D16F1C" w:rsidRPr="002901C6">
              <w:rPr>
                <w:rFonts w:cs="Arial"/>
                <w:b/>
              </w:rPr>
              <w:t>Responsibilities</w:t>
            </w:r>
            <w:r w:rsidRPr="002901C6">
              <w:rPr>
                <w:rFonts w:cs="Arial"/>
                <w:b/>
              </w:rPr>
              <w:t xml:space="preserve"> </w:t>
            </w:r>
          </w:p>
        </w:tc>
      </w:tr>
      <w:tr w:rsidR="002901C6" w14:paraId="11582418" w14:textId="77777777" w:rsidTr="00D16F1C">
        <w:tc>
          <w:tcPr>
            <w:tcW w:w="742" w:type="dxa"/>
            <w:tcBorders>
              <w:top w:val="nil"/>
              <w:left w:val="nil"/>
              <w:bottom w:val="nil"/>
              <w:right w:val="nil"/>
            </w:tcBorders>
          </w:tcPr>
          <w:p w14:paraId="50763363" w14:textId="0ECBEF24" w:rsidR="002901C6" w:rsidRPr="002901C6" w:rsidRDefault="002901C6" w:rsidP="00226DE8">
            <w:pPr>
              <w:pStyle w:val="BlockText"/>
              <w:spacing w:before="120"/>
              <w:ind w:left="0"/>
              <w:jc w:val="both"/>
              <w:rPr>
                <w:rFonts w:cs="Arial"/>
              </w:rPr>
            </w:pPr>
            <w:r w:rsidRPr="002901C6">
              <w:rPr>
                <w:rFonts w:cs="Arial"/>
              </w:rPr>
              <w:t>1.</w:t>
            </w:r>
          </w:p>
        </w:tc>
        <w:tc>
          <w:tcPr>
            <w:tcW w:w="8012" w:type="dxa"/>
            <w:tcBorders>
              <w:top w:val="nil"/>
              <w:left w:val="nil"/>
              <w:bottom w:val="nil"/>
              <w:right w:val="nil"/>
            </w:tcBorders>
          </w:tcPr>
          <w:p w14:paraId="619E4F61" w14:textId="7B1AE3D1" w:rsidR="002901C6" w:rsidRPr="002901C6" w:rsidRDefault="002901C6" w:rsidP="00226DE8">
            <w:pPr>
              <w:widowControl w:val="0"/>
              <w:autoSpaceDE w:val="0"/>
              <w:autoSpaceDN w:val="0"/>
              <w:adjustRightInd w:val="0"/>
              <w:spacing w:before="120"/>
              <w:jc w:val="both"/>
              <w:rPr>
                <w:rFonts w:ascii="Arial" w:hAnsi="Arial" w:cs="Arial"/>
                <w:sz w:val="20"/>
                <w:szCs w:val="20"/>
              </w:rPr>
            </w:pPr>
            <w:r w:rsidRPr="002901C6">
              <w:rPr>
                <w:rFonts w:ascii="Arial" w:eastAsia="Times New Roman" w:hAnsi="Arial" w:cs="Arial"/>
                <w:sz w:val="20"/>
                <w:szCs w:val="20"/>
                <w:lang w:val="en-US"/>
              </w:rPr>
              <w:t>Public facing servers must be locked down in accordance with MIT's security</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profile to ensure systems are not vulnerable to compromise and the</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configuration must be fully documented.</w:t>
            </w:r>
          </w:p>
        </w:tc>
      </w:tr>
      <w:tr w:rsidR="002901C6" w14:paraId="0B1A0381" w14:textId="77777777" w:rsidTr="00D16F1C">
        <w:tc>
          <w:tcPr>
            <w:tcW w:w="742" w:type="dxa"/>
            <w:tcBorders>
              <w:top w:val="nil"/>
              <w:left w:val="nil"/>
              <w:bottom w:val="nil"/>
              <w:right w:val="nil"/>
            </w:tcBorders>
          </w:tcPr>
          <w:p w14:paraId="56E157BB" w14:textId="0C69A496" w:rsidR="002901C6" w:rsidRPr="002901C6" w:rsidRDefault="002901C6" w:rsidP="00226DE8">
            <w:pPr>
              <w:pStyle w:val="BlockText"/>
              <w:spacing w:before="120"/>
              <w:ind w:left="0"/>
              <w:jc w:val="both"/>
              <w:rPr>
                <w:rFonts w:cs="Arial"/>
              </w:rPr>
            </w:pPr>
            <w:r w:rsidRPr="002901C6">
              <w:rPr>
                <w:rFonts w:cs="Arial"/>
              </w:rPr>
              <w:t>2.</w:t>
            </w:r>
          </w:p>
        </w:tc>
        <w:tc>
          <w:tcPr>
            <w:tcW w:w="8012" w:type="dxa"/>
            <w:tcBorders>
              <w:top w:val="nil"/>
              <w:left w:val="nil"/>
              <w:bottom w:val="nil"/>
              <w:right w:val="nil"/>
            </w:tcBorders>
          </w:tcPr>
          <w:p w14:paraId="1DEF9453" w14:textId="16902FFC" w:rsidR="002901C6" w:rsidRPr="002901C6" w:rsidRDefault="002901C6" w:rsidP="00226DE8">
            <w:pPr>
              <w:widowControl w:val="0"/>
              <w:autoSpaceDE w:val="0"/>
              <w:autoSpaceDN w:val="0"/>
              <w:adjustRightInd w:val="0"/>
              <w:spacing w:before="120"/>
              <w:jc w:val="both"/>
              <w:rPr>
                <w:rFonts w:ascii="Arial" w:eastAsia="Times New Roman" w:hAnsi="Arial" w:cs="Arial"/>
                <w:sz w:val="20"/>
                <w:szCs w:val="20"/>
                <w:lang w:val="en-US"/>
              </w:rPr>
            </w:pPr>
            <w:r w:rsidRPr="002901C6">
              <w:rPr>
                <w:rFonts w:ascii="Arial" w:eastAsia="Times New Roman" w:hAnsi="Arial" w:cs="Arial"/>
                <w:sz w:val="20"/>
                <w:szCs w:val="20"/>
                <w:lang w:val="en-US"/>
              </w:rPr>
              <w:t xml:space="preserve">MIT's domain names must be owned by </w:t>
            </w:r>
            <w:r w:rsidR="00555BA1">
              <w:rPr>
                <w:rFonts w:ascii="Arial" w:eastAsia="Times New Roman" w:hAnsi="Arial" w:cs="Arial"/>
                <w:sz w:val="20"/>
                <w:szCs w:val="20"/>
                <w:lang w:val="en-US"/>
              </w:rPr>
              <w:t xml:space="preserve">MIT </w:t>
            </w:r>
            <w:r w:rsidRPr="002901C6">
              <w:rPr>
                <w:rFonts w:ascii="Arial" w:eastAsia="Times New Roman" w:hAnsi="Arial" w:cs="Arial"/>
                <w:sz w:val="20"/>
                <w:szCs w:val="20"/>
                <w:lang w:val="en-US"/>
              </w:rPr>
              <w:t>and registered by the Head</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 xml:space="preserve">of ICTS. The primary internal DNS Server must be the </w:t>
            </w:r>
            <w:r w:rsidR="00226DE8">
              <w:rPr>
                <w:rFonts w:ascii="Arial" w:eastAsia="Times New Roman" w:hAnsi="Arial" w:cs="Arial"/>
                <w:sz w:val="20"/>
                <w:szCs w:val="20"/>
                <w:lang w:val="en-US"/>
              </w:rPr>
              <w:t>MIT</w:t>
            </w:r>
            <w:r w:rsidRPr="002901C6">
              <w:rPr>
                <w:rFonts w:ascii="Arial" w:eastAsia="Times New Roman" w:hAnsi="Arial" w:cs="Arial"/>
                <w:sz w:val="20"/>
                <w:szCs w:val="20"/>
                <w:lang w:val="en-US"/>
              </w:rPr>
              <w:t>'s own DNS</w:t>
            </w:r>
            <w:r w:rsidR="00A10762">
              <w:rPr>
                <w:rFonts w:ascii="Arial" w:eastAsia="Times New Roman" w:hAnsi="Arial" w:cs="Arial"/>
                <w:sz w:val="20"/>
                <w:szCs w:val="20"/>
                <w:lang w:val="en-US"/>
              </w:rPr>
              <w:t xml:space="preserve"> </w:t>
            </w:r>
            <w:r w:rsidR="00D16F1C">
              <w:rPr>
                <w:rFonts w:ascii="Arial" w:eastAsia="Times New Roman" w:hAnsi="Arial" w:cs="Arial"/>
                <w:sz w:val="20"/>
                <w:szCs w:val="20"/>
                <w:lang w:val="en-US"/>
              </w:rPr>
              <w:t>s</w:t>
            </w:r>
            <w:r w:rsidRPr="002901C6">
              <w:rPr>
                <w:rFonts w:ascii="Arial" w:eastAsia="Times New Roman" w:hAnsi="Arial" w:cs="Arial"/>
                <w:sz w:val="20"/>
                <w:szCs w:val="20"/>
                <w:lang w:val="en-US"/>
              </w:rPr>
              <w:t>erver unless approval has been obtained from the Head of ICTS. Where a third</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 xml:space="preserve">party is authorised, a written contract must be signed stating the </w:t>
            </w:r>
            <w:r w:rsidR="00226DE8">
              <w:rPr>
                <w:rFonts w:ascii="Arial" w:eastAsia="Times New Roman" w:hAnsi="Arial" w:cs="Arial"/>
                <w:sz w:val="20"/>
                <w:szCs w:val="20"/>
                <w:lang w:val="en-US"/>
              </w:rPr>
              <w:t>MIT</w:t>
            </w:r>
            <w:r w:rsidRPr="002901C6">
              <w:rPr>
                <w:rFonts w:ascii="Arial" w:eastAsia="Times New Roman" w:hAnsi="Arial" w:cs="Arial"/>
                <w:sz w:val="20"/>
                <w:szCs w:val="20"/>
                <w:lang w:val="en-US"/>
              </w:rPr>
              <w:t>'s</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service expectations.</w:t>
            </w:r>
          </w:p>
        </w:tc>
      </w:tr>
      <w:tr w:rsidR="002901C6" w14:paraId="318CA254" w14:textId="77777777" w:rsidTr="00D16F1C">
        <w:tc>
          <w:tcPr>
            <w:tcW w:w="742" w:type="dxa"/>
            <w:tcBorders>
              <w:top w:val="nil"/>
              <w:left w:val="nil"/>
              <w:bottom w:val="nil"/>
              <w:right w:val="nil"/>
            </w:tcBorders>
          </w:tcPr>
          <w:p w14:paraId="0B3C152E" w14:textId="4BDBC0B2" w:rsidR="002901C6" w:rsidRPr="004013AE" w:rsidRDefault="002901C6" w:rsidP="00226DE8">
            <w:pPr>
              <w:pStyle w:val="BlockText"/>
              <w:spacing w:before="120"/>
              <w:ind w:left="0"/>
              <w:jc w:val="both"/>
              <w:rPr>
                <w:rFonts w:cs="Arial"/>
              </w:rPr>
            </w:pPr>
            <w:r w:rsidRPr="004013AE">
              <w:rPr>
                <w:rFonts w:cs="Arial"/>
              </w:rPr>
              <w:t>3.</w:t>
            </w:r>
          </w:p>
        </w:tc>
        <w:tc>
          <w:tcPr>
            <w:tcW w:w="8012" w:type="dxa"/>
            <w:tcBorders>
              <w:top w:val="nil"/>
              <w:left w:val="nil"/>
              <w:bottom w:val="nil"/>
              <w:right w:val="nil"/>
            </w:tcBorders>
          </w:tcPr>
          <w:p w14:paraId="7B28F3A3" w14:textId="77777777" w:rsidR="002901C6" w:rsidRDefault="002901C6" w:rsidP="00226DE8">
            <w:pPr>
              <w:widowControl w:val="0"/>
              <w:autoSpaceDE w:val="0"/>
              <w:autoSpaceDN w:val="0"/>
              <w:adjustRightInd w:val="0"/>
              <w:spacing w:before="120"/>
              <w:jc w:val="both"/>
              <w:rPr>
                <w:rFonts w:ascii="Arial" w:eastAsia="Times New Roman" w:hAnsi="Arial" w:cs="Arial"/>
                <w:sz w:val="20"/>
                <w:szCs w:val="20"/>
                <w:lang w:val="en-US"/>
              </w:rPr>
            </w:pPr>
            <w:r w:rsidRPr="004013AE">
              <w:rPr>
                <w:rFonts w:ascii="Arial" w:eastAsia="Times New Roman" w:hAnsi="Arial" w:cs="Arial"/>
                <w:sz w:val="20"/>
                <w:szCs w:val="20"/>
                <w:lang w:val="en-US"/>
              </w:rPr>
              <w:t>Remote control access for ad-hoc support such as TeamViewer, Webex,</w:t>
            </w:r>
            <w:r w:rsidR="00A10762" w:rsidRPr="004013AE">
              <w:rPr>
                <w:rFonts w:ascii="Arial" w:eastAsia="Times New Roman" w:hAnsi="Arial" w:cs="Arial"/>
                <w:sz w:val="20"/>
                <w:szCs w:val="20"/>
                <w:lang w:val="en-US"/>
              </w:rPr>
              <w:t xml:space="preserve"> </w:t>
            </w:r>
            <w:r w:rsidRPr="004013AE">
              <w:rPr>
                <w:rFonts w:ascii="Arial" w:eastAsia="Times New Roman" w:hAnsi="Arial" w:cs="Arial"/>
                <w:sz w:val="20"/>
                <w:szCs w:val="20"/>
                <w:lang w:val="en-US"/>
              </w:rPr>
              <w:t xml:space="preserve">Windows Remote Desktop or Go To My PC is </w:t>
            </w:r>
            <w:r w:rsidR="004013AE" w:rsidRPr="004013AE">
              <w:rPr>
                <w:rFonts w:ascii="Arial" w:eastAsia="Times New Roman" w:hAnsi="Arial" w:cs="Arial"/>
                <w:sz w:val="20"/>
                <w:szCs w:val="20"/>
                <w:lang w:val="en-US"/>
              </w:rPr>
              <w:t xml:space="preserve">only permitted if approved by </w:t>
            </w:r>
            <w:r w:rsidRPr="004013AE">
              <w:rPr>
                <w:rFonts w:ascii="Arial" w:eastAsia="Times New Roman" w:hAnsi="Arial" w:cs="Arial"/>
                <w:sz w:val="20"/>
                <w:szCs w:val="20"/>
                <w:lang w:val="en-US"/>
              </w:rPr>
              <w:t>the Head of ICTS. If these services are approved, the</w:t>
            </w:r>
            <w:r w:rsidR="00A10762" w:rsidRPr="004013AE">
              <w:rPr>
                <w:rFonts w:ascii="Arial" w:eastAsia="Times New Roman" w:hAnsi="Arial" w:cs="Arial"/>
                <w:sz w:val="20"/>
                <w:szCs w:val="20"/>
                <w:lang w:val="en-US"/>
              </w:rPr>
              <w:t xml:space="preserve"> </w:t>
            </w:r>
            <w:r w:rsidRPr="004013AE">
              <w:rPr>
                <w:rFonts w:ascii="Arial" w:eastAsia="Times New Roman" w:hAnsi="Arial" w:cs="Arial"/>
                <w:sz w:val="20"/>
                <w:szCs w:val="20"/>
                <w:lang w:val="en-US"/>
              </w:rPr>
              <w:t>staff member must remain in control of the PC and in front of it so they can see</w:t>
            </w:r>
            <w:r w:rsidR="00A10762" w:rsidRPr="004013AE">
              <w:rPr>
                <w:rFonts w:ascii="Arial" w:eastAsia="Times New Roman" w:hAnsi="Arial" w:cs="Arial"/>
                <w:sz w:val="20"/>
                <w:szCs w:val="20"/>
                <w:lang w:val="en-US"/>
              </w:rPr>
              <w:t xml:space="preserve"> </w:t>
            </w:r>
            <w:r w:rsidRPr="004013AE">
              <w:rPr>
                <w:rFonts w:ascii="Arial" w:eastAsia="Times New Roman" w:hAnsi="Arial" w:cs="Arial"/>
                <w:sz w:val="20"/>
                <w:szCs w:val="20"/>
                <w:lang w:val="en-US"/>
              </w:rPr>
              <w:t xml:space="preserve">what </w:t>
            </w:r>
            <w:r w:rsidR="004013AE" w:rsidRPr="004013AE">
              <w:rPr>
                <w:rFonts w:ascii="Arial" w:eastAsia="Times New Roman" w:hAnsi="Arial" w:cs="Arial"/>
                <w:sz w:val="20"/>
                <w:szCs w:val="20"/>
                <w:lang w:val="en-US"/>
              </w:rPr>
              <w:t>actions are taking place</w:t>
            </w:r>
            <w:r w:rsidRPr="004013AE">
              <w:rPr>
                <w:rFonts w:ascii="Arial" w:eastAsia="Times New Roman" w:hAnsi="Arial" w:cs="Arial"/>
                <w:sz w:val="20"/>
                <w:szCs w:val="20"/>
                <w:lang w:val="en-US"/>
              </w:rPr>
              <w:t>.</w:t>
            </w:r>
          </w:p>
          <w:p w14:paraId="404B7608" w14:textId="0A0526AF" w:rsidR="00D16E44" w:rsidRDefault="00D16E44" w:rsidP="00226DE8">
            <w:pPr>
              <w:widowControl w:val="0"/>
              <w:autoSpaceDE w:val="0"/>
              <w:autoSpaceDN w:val="0"/>
              <w:adjustRightInd w:val="0"/>
              <w:spacing w:before="120"/>
              <w:jc w:val="both"/>
              <w:rPr>
                <w:rFonts w:ascii="Arial" w:eastAsia="Times New Roman" w:hAnsi="Arial" w:cs="Arial"/>
                <w:sz w:val="20"/>
                <w:szCs w:val="20"/>
                <w:lang w:val="en-US"/>
              </w:rPr>
            </w:pPr>
            <w:r>
              <w:rPr>
                <w:rFonts w:ascii="Arial" w:eastAsia="Times New Roman" w:hAnsi="Arial" w:cs="Arial"/>
                <w:sz w:val="20"/>
                <w:szCs w:val="20"/>
                <w:lang w:val="en-US"/>
              </w:rPr>
              <w:t>Although these are tools which are beneficial for remote support by a third party, they also introduce the following security risks:</w:t>
            </w:r>
          </w:p>
          <w:p w14:paraId="40F92C98" w14:textId="2801393A" w:rsidR="00D16E44" w:rsidRDefault="00D16E44" w:rsidP="00152910">
            <w:pPr>
              <w:pStyle w:val="ListParagraph"/>
              <w:widowControl w:val="0"/>
              <w:numPr>
                <w:ilvl w:val="0"/>
                <w:numId w:val="38"/>
              </w:numPr>
              <w:autoSpaceDE w:val="0"/>
              <w:autoSpaceDN w:val="0"/>
              <w:adjustRightInd w:val="0"/>
              <w:spacing w:before="120" w:after="120"/>
              <w:ind w:left="284" w:hanging="284"/>
              <w:contextualSpacing w:val="0"/>
              <w:jc w:val="both"/>
              <w:rPr>
                <w:rFonts w:ascii="Arial" w:eastAsia="Times New Roman" w:hAnsi="Arial" w:cs="Arial"/>
                <w:sz w:val="20"/>
                <w:szCs w:val="20"/>
                <w:lang w:val="en-US"/>
              </w:rPr>
            </w:pPr>
            <w:r>
              <w:rPr>
                <w:rFonts w:ascii="Arial" w:eastAsia="Times New Roman" w:hAnsi="Arial" w:cs="Arial"/>
                <w:sz w:val="20"/>
                <w:szCs w:val="20"/>
                <w:lang w:val="en-US"/>
              </w:rPr>
              <w:t>The third party who has control of the PC is sharing the user ID of an MIT user.</w:t>
            </w:r>
          </w:p>
          <w:p w14:paraId="51FD2BC1" w14:textId="408D6514" w:rsidR="00D16E44" w:rsidRDefault="00D16E44" w:rsidP="00152910">
            <w:pPr>
              <w:pStyle w:val="ListParagraph"/>
              <w:widowControl w:val="0"/>
              <w:numPr>
                <w:ilvl w:val="0"/>
                <w:numId w:val="38"/>
              </w:numPr>
              <w:autoSpaceDE w:val="0"/>
              <w:autoSpaceDN w:val="0"/>
              <w:adjustRightInd w:val="0"/>
              <w:spacing w:before="120" w:after="120"/>
              <w:ind w:left="284" w:hanging="284"/>
              <w:contextualSpacing w:val="0"/>
              <w:jc w:val="both"/>
              <w:rPr>
                <w:rFonts w:ascii="Arial" w:eastAsia="Times New Roman" w:hAnsi="Arial" w:cs="Arial"/>
                <w:sz w:val="20"/>
                <w:szCs w:val="20"/>
                <w:lang w:val="en-US"/>
              </w:rPr>
            </w:pPr>
            <w:r>
              <w:rPr>
                <w:rFonts w:ascii="Arial" w:eastAsia="Times New Roman" w:hAnsi="Arial" w:cs="Arial"/>
                <w:sz w:val="20"/>
                <w:szCs w:val="20"/>
                <w:lang w:val="en-US"/>
              </w:rPr>
              <w:t xml:space="preserve">The third party invited in may have access to systems and information </w:t>
            </w:r>
            <w:r w:rsidR="00FD4706">
              <w:rPr>
                <w:rFonts w:ascii="Arial" w:eastAsia="Times New Roman" w:hAnsi="Arial" w:cs="Arial"/>
                <w:sz w:val="20"/>
                <w:szCs w:val="20"/>
                <w:lang w:val="en-US"/>
              </w:rPr>
              <w:t>beyond</w:t>
            </w:r>
            <w:r>
              <w:rPr>
                <w:rFonts w:ascii="Arial" w:eastAsia="Times New Roman" w:hAnsi="Arial" w:cs="Arial"/>
                <w:sz w:val="20"/>
                <w:szCs w:val="20"/>
                <w:lang w:val="en-US"/>
              </w:rPr>
              <w:t xml:space="preserve"> what they ‘need to know i.e. they have access credentials of the user that initiated the session.</w:t>
            </w:r>
          </w:p>
          <w:p w14:paraId="69C15315" w14:textId="77777777" w:rsidR="00D16E44" w:rsidRDefault="00D16E44" w:rsidP="00152910">
            <w:pPr>
              <w:pStyle w:val="ListParagraph"/>
              <w:widowControl w:val="0"/>
              <w:numPr>
                <w:ilvl w:val="0"/>
                <w:numId w:val="38"/>
              </w:numPr>
              <w:autoSpaceDE w:val="0"/>
              <w:autoSpaceDN w:val="0"/>
              <w:adjustRightInd w:val="0"/>
              <w:spacing w:before="120" w:after="120"/>
              <w:ind w:left="284" w:hanging="284"/>
              <w:contextualSpacing w:val="0"/>
              <w:jc w:val="both"/>
              <w:rPr>
                <w:rFonts w:ascii="Arial" w:eastAsia="Times New Roman" w:hAnsi="Arial" w:cs="Arial"/>
                <w:sz w:val="20"/>
                <w:szCs w:val="20"/>
                <w:lang w:val="en-US"/>
              </w:rPr>
            </w:pPr>
            <w:r>
              <w:rPr>
                <w:rFonts w:ascii="Arial" w:eastAsia="Times New Roman" w:hAnsi="Arial" w:cs="Arial"/>
                <w:sz w:val="20"/>
                <w:szCs w:val="20"/>
                <w:lang w:val="en-US"/>
              </w:rPr>
              <w:t>The third party can record the session and play it back later on.</w:t>
            </w:r>
          </w:p>
          <w:p w14:paraId="059F18CC" w14:textId="387595C8" w:rsidR="00D16E44" w:rsidRDefault="00D16E44" w:rsidP="00152910">
            <w:pPr>
              <w:pStyle w:val="ListParagraph"/>
              <w:widowControl w:val="0"/>
              <w:numPr>
                <w:ilvl w:val="0"/>
                <w:numId w:val="38"/>
              </w:numPr>
              <w:autoSpaceDE w:val="0"/>
              <w:autoSpaceDN w:val="0"/>
              <w:adjustRightInd w:val="0"/>
              <w:spacing w:before="120" w:after="120"/>
              <w:ind w:left="284" w:hanging="284"/>
              <w:contextualSpacing w:val="0"/>
              <w:jc w:val="both"/>
              <w:rPr>
                <w:rFonts w:ascii="Arial" w:eastAsia="Times New Roman" w:hAnsi="Arial" w:cs="Arial"/>
                <w:sz w:val="20"/>
                <w:szCs w:val="20"/>
                <w:lang w:val="en-US"/>
              </w:rPr>
            </w:pPr>
            <w:r>
              <w:rPr>
                <w:rFonts w:ascii="Arial" w:eastAsia="Times New Roman" w:hAnsi="Arial" w:cs="Arial"/>
                <w:sz w:val="20"/>
                <w:szCs w:val="20"/>
                <w:lang w:val="en-US"/>
              </w:rPr>
              <w:t xml:space="preserve">The session is recorded on </w:t>
            </w:r>
            <w:r w:rsidR="00FD4706">
              <w:rPr>
                <w:rFonts w:ascii="Arial" w:eastAsia="Times New Roman" w:hAnsi="Arial" w:cs="Arial"/>
                <w:sz w:val="20"/>
                <w:szCs w:val="20"/>
                <w:lang w:val="en-US"/>
              </w:rPr>
              <w:t>a server</w:t>
            </w:r>
            <w:r>
              <w:rPr>
                <w:rFonts w:ascii="Arial" w:eastAsia="Times New Roman" w:hAnsi="Arial" w:cs="Arial"/>
                <w:sz w:val="20"/>
                <w:szCs w:val="20"/>
                <w:lang w:val="en-US"/>
              </w:rPr>
              <w:t xml:space="preserve"> in the USA.</w:t>
            </w:r>
          </w:p>
          <w:p w14:paraId="2B6DC42B" w14:textId="77777777" w:rsidR="00D16E44" w:rsidRDefault="00D16E44" w:rsidP="00152910">
            <w:pPr>
              <w:pStyle w:val="ListParagraph"/>
              <w:widowControl w:val="0"/>
              <w:numPr>
                <w:ilvl w:val="0"/>
                <w:numId w:val="38"/>
              </w:numPr>
              <w:autoSpaceDE w:val="0"/>
              <w:autoSpaceDN w:val="0"/>
              <w:adjustRightInd w:val="0"/>
              <w:spacing w:before="120" w:after="120"/>
              <w:ind w:left="284" w:hanging="284"/>
              <w:contextualSpacing w:val="0"/>
              <w:jc w:val="both"/>
              <w:rPr>
                <w:rFonts w:ascii="Arial" w:eastAsia="Times New Roman" w:hAnsi="Arial" w:cs="Arial"/>
                <w:sz w:val="20"/>
                <w:szCs w:val="20"/>
                <w:lang w:val="en-US"/>
              </w:rPr>
            </w:pPr>
            <w:r>
              <w:rPr>
                <w:rFonts w:ascii="Arial" w:eastAsia="Times New Roman" w:hAnsi="Arial" w:cs="Arial"/>
                <w:sz w:val="20"/>
                <w:szCs w:val="20"/>
                <w:lang w:val="en-US"/>
              </w:rPr>
              <w:t>Logs record all activities as the user who initiated the session.</w:t>
            </w:r>
          </w:p>
          <w:p w14:paraId="29FB0803" w14:textId="577896DB" w:rsidR="00D16E44" w:rsidRDefault="00FD4706" w:rsidP="00152910">
            <w:pPr>
              <w:pStyle w:val="ListParagraph"/>
              <w:widowControl w:val="0"/>
              <w:numPr>
                <w:ilvl w:val="0"/>
                <w:numId w:val="38"/>
              </w:numPr>
              <w:autoSpaceDE w:val="0"/>
              <w:autoSpaceDN w:val="0"/>
              <w:adjustRightInd w:val="0"/>
              <w:spacing w:before="120" w:after="120"/>
              <w:ind w:left="284" w:hanging="284"/>
              <w:contextualSpacing w:val="0"/>
              <w:jc w:val="both"/>
              <w:rPr>
                <w:rFonts w:ascii="Arial" w:eastAsia="Times New Roman" w:hAnsi="Arial" w:cs="Arial"/>
                <w:sz w:val="20"/>
                <w:szCs w:val="20"/>
                <w:lang w:val="en-US"/>
              </w:rPr>
            </w:pPr>
            <w:r>
              <w:rPr>
                <w:rFonts w:ascii="Arial" w:eastAsia="Times New Roman" w:hAnsi="Arial" w:cs="Arial"/>
                <w:sz w:val="20"/>
                <w:szCs w:val="20"/>
                <w:lang w:val="en-US"/>
              </w:rPr>
              <w:t>There</w:t>
            </w:r>
            <w:r w:rsidR="00D16E44">
              <w:rPr>
                <w:rFonts w:ascii="Arial" w:eastAsia="Times New Roman" w:hAnsi="Arial" w:cs="Arial"/>
                <w:sz w:val="20"/>
                <w:szCs w:val="20"/>
                <w:lang w:val="en-US"/>
              </w:rPr>
              <w:t xml:space="preserve"> </w:t>
            </w:r>
            <w:r>
              <w:rPr>
                <w:rFonts w:ascii="Arial" w:eastAsia="Times New Roman" w:hAnsi="Arial" w:cs="Arial"/>
                <w:sz w:val="20"/>
                <w:szCs w:val="20"/>
                <w:lang w:val="en-US"/>
              </w:rPr>
              <w:t>is</w:t>
            </w:r>
            <w:r w:rsidR="00D16E44">
              <w:rPr>
                <w:rFonts w:ascii="Arial" w:eastAsia="Times New Roman" w:hAnsi="Arial" w:cs="Arial"/>
                <w:sz w:val="20"/>
                <w:szCs w:val="20"/>
                <w:lang w:val="en-US"/>
              </w:rPr>
              <w:t xml:space="preserve"> no log entry showing that the third party logged in or out of the network.</w:t>
            </w:r>
          </w:p>
          <w:p w14:paraId="1B053345" w14:textId="14F07C86" w:rsidR="00D16E44" w:rsidRPr="00060A70" w:rsidRDefault="00D16E44" w:rsidP="00152910">
            <w:pPr>
              <w:pStyle w:val="ListParagraph"/>
              <w:widowControl w:val="0"/>
              <w:numPr>
                <w:ilvl w:val="0"/>
                <w:numId w:val="38"/>
              </w:numPr>
              <w:autoSpaceDE w:val="0"/>
              <w:autoSpaceDN w:val="0"/>
              <w:adjustRightInd w:val="0"/>
              <w:spacing w:before="120" w:after="120"/>
              <w:ind w:left="284" w:hanging="284"/>
              <w:contextualSpacing w:val="0"/>
              <w:jc w:val="both"/>
              <w:rPr>
                <w:rFonts w:ascii="Arial" w:eastAsia="Times New Roman" w:hAnsi="Arial" w:cs="Arial"/>
                <w:sz w:val="20"/>
                <w:szCs w:val="20"/>
                <w:lang w:val="en-US"/>
              </w:rPr>
            </w:pPr>
            <w:r>
              <w:rPr>
                <w:rFonts w:ascii="Arial" w:eastAsia="Times New Roman" w:hAnsi="Arial" w:cs="Arial"/>
                <w:sz w:val="20"/>
                <w:szCs w:val="20"/>
                <w:lang w:val="en-US"/>
              </w:rPr>
              <w:t xml:space="preserve">Unless the session is monitored at all times, MIT cannot be sure what changes were made. </w:t>
            </w:r>
          </w:p>
        </w:tc>
      </w:tr>
      <w:tr w:rsidR="002901C6" w14:paraId="769BBB9E" w14:textId="77777777" w:rsidTr="00D16F1C">
        <w:tc>
          <w:tcPr>
            <w:tcW w:w="742" w:type="dxa"/>
            <w:tcBorders>
              <w:top w:val="nil"/>
              <w:left w:val="nil"/>
              <w:bottom w:val="nil"/>
              <w:right w:val="nil"/>
            </w:tcBorders>
          </w:tcPr>
          <w:p w14:paraId="7BF7D8CE" w14:textId="19D78881" w:rsidR="002901C6" w:rsidRPr="002901C6" w:rsidRDefault="002901C6" w:rsidP="00226DE8">
            <w:pPr>
              <w:pStyle w:val="BlockText"/>
              <w:keepNext/>
              <w:spacing w:before="120"/>
              <w:ind w:left="0"/>
              <w:jc w:val="both"/>
              <w:rPr>
                <w:rFonts w:cs="Arial"/>
              </w:rPr>
            </w:pPr>
            <w:r w:rsidRPr="002901C6">
              <w:rPr>
                <w:rFonts w:cs="Arial"/>
              </w:rPr>
              <w:t>4.</w:t>
            </w:r>
          </w:p>
        </w:tc>
        <w:tc>
          <w:tcPr>
            <w:tcW w:w="8012" w:type="dxa"/>
            <w:tcBorders>
              <w:top w:val="nil"/>
              <w:left w:val="nil"/>
              <w:bottom w:val="nil"/>
              <w:right w:val="nil"/>
            </w:tcBorders>
          </w:tcPr>
          <w:p w14:paraId="6E4560B4" w14:textId="2CBB911D" w:rsidR="002901C6" w:rsidRPr="002901C6" w:rsidRDefault="002901C6" w:rsidP="00226DE8">
            <w:pPr>
              <w:keepNext/>
              <w:widowControl w:val="0"/>
              <w:autoSpaceDE w:val="0"/>
              <w:autoSpaceDN w:val="0"/>
              <w:adjustRightInd w:val="0"/>
              <w:spacing w:before="120"/>
              <w:jc w:val="both"/>
              <w:rPr>
                <w:rFonts w:ascii="Arial" w:eastAsia="Times New Roman" w:hAnsi="Arial" w:cs="Arial"/>
                <w:sz w:val="20"/>
                <w:szCs w:val="20"/>
                <w:lang w:val="en-US"/>
              </w:rPr>
            </w:pPr>
            <w:r w:rsidRPr="002901C6">
              <w:rPr>
                <w:rFonts w:ascii="Arial" w:eastAsia="Times New Roman" w:hAnsi="Arial" w:cs="Arial"/>
                <w:sz w:val="20"/>
                <w:szCs w:val="20"/>
                <w:lang w:val="en-US"/>
              </w:rPr>
              <w:t xml:space="preserve">A web content control system </w:t>
            </w:r>
            <w:r w:rsidR="00D16F1C">
              <w:rPr>
                <w:rFonts w:ascii="Arial" w:eastAsia="Times New Roman" w:hAnsi="Arial" w:cs="Arial"/>
                <w:sz w:val="20"/>
                <w:szCs w:val="20"/>
                <w:lang w:val="en-US"/>
              </w:rPr>
              <w:t xml:space="preserve">is </w:t>
            </w:r>
            <w:r w:rsidRPr="002901C6">
              <w:rPr>
                <w:rFonts w:ascii="Arial" w:eastAsia="Times New Roman" w:hAnsi="Arial" w:cs="Arial"/>
                <w:sz w:val="20"/>
                <w:szCs w:val="20"/>
                <w:lang w:val="en-US"/>
              </w:rPr>
              <w:t>installed and configured to monitor and</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control the browsing habits of users. Logs that record user browsing activities</w:t>
            </w:r>
            <w:r w:rsidR="00A10762">
              <w:rPr>
                <w:rFonts w:ascii="Arial" w:eastAsia="Times New Roman" w:hAnsi="Arial" w:cs="Arial"/>
                <w:sz w:val="20"/>
                <w:szCs w:val="20"/>
                <w:lang w:val="en-US"/>
              </w:rPr>
              <w:t xml:space="preserve"> </w:t>
            </w:r>
            <w:r w:rsidR="00D16F1C">
              <w:rPr>
                <w:rFonts w:ascii="Arial" w:eastAsia="Times New Roman" w:hAnsi="Arial" w:cs="Arial"/>
                <w:sz w:val="20"/>
                <w:szCs w:val="20"/>
                <w:lang w:val="en-US"/>
              </w:rPr>
              <w:t xml:space="preserve">are </w:t>
            </w:r>
            <w:r w:rsidRPr="002901C6">
              <w:rPr>
                <w:rFonts w:ascii="Arial" w:eastAsia="Times New Roman" w:hAnsi="Arial" w:cs="Arial"/>
                <w:sz w:val="20"/>
                <w:szCs w:val="20"/>
                <w:lang w:val="en-US"/>
              </w:rPr>
              <w:t xml:space="preserve">retained. Websites that are known or suspected as malicious </w:t>
            </w:r>
            <w:r w:rsidR="00D16F1C">
              <w:rPr>
                <w:rFonts w:ascii="Arial" w:eastAsia="Times New Roman" w:hAnsi="Arial" w:cs="Arial"/>
                <w:sz w:val="20"/>
                <w:szCs w:val="20"/>
                <w:lang w:val="en-US"/>
              </w:rPr>
              <w:t>are</w:t>
            </w:r>
            <w:r w:rsidRPr="002901C6">
              <w:rPr>
                <w:rFonts w:ascii="Arial" w:eastAsia="Times New Roman" w:hAnsi="Arial" w:cs="Arial"/>
                <w:sz w:val="20"/>
                <w:szCs w:val="20"/>
                <w:lang w:val="en-US"/>
              </w:rPr>
              <w:t xml:space="preserve"> blacklisted.</w:t>
            </w:r>
          </w:p>
        </w:tc>
      </w:tr>
      <w:tr w:rsidR="002901C6" w14:paraId="06E4A3B9" w14:textId="77777777" w:rsidTr="00D16F1C">
        <w:tc>
          <w:tcPr>
            <w:tcW w:w="742" w:type="dxa"/>
            <w:tcBorders>
              <w:top w:val="nil"/>
              <w:left w:val="nil"/>
              <w:bottom w:val="nil"/>
              <w:right w:val="nil"/>
            </w:tcBorders>
          </w:tcPr>
          <w:p w14:paraId="288B343A" w14:textId="60EEE873" w:rsidR="002901C6" w:rsidRPr="002901C6" w:rsidRDefault="002901C6" w:rsidP="00226DE8">
            <w:pPr>
              <w:pStyle w:val="BlockText"/>
              <w:spacing w:before="120"/>
              <w:ind w:left="0"/>
              <w:jc w:val="both"/>
              <w:rPr>
                <w:rFonts w:cs="Arial"/>
              </w:rPr>
            </w:pPr>
            <w:r w:rsidRPr="002901C6">
              <w:rPr>
                <w:rFonts w:cs="Arial"/>
              </w:rPr>
              <w:t>5.</w:t>
            </w:r>
          </w:p>
        </w:tc>
        <w:tc>
          <w:tcPr>
            <w:tcW w:w="8012" w:type="dxa"/>
            <w:tcBorders>
              <w:top w:val="nil"/>
              <w:left w:val="nil"/>
              <w:bottom w:val="nil"/>
              <w:right w:val="nil"/>
            </w:tcBorders>
          </w:tcPr>
          <w:p w14:paraId="7F5F5248" w14:textId="12B6E720" w:rsidR="002901C6" w:rsidRPr="002901C6" w:rsidRDefault="002901C6" w:rsidP="00226DE8">
            <w:pPr>
              <w:widowControl w:val="0"/>
              <w:autoSpaceDE w:val="0"/>
              <w:autoSpaceDN w:val="0"/>
              <w:adjustRightInd w:val="0"/>
              <w:spacing w:before="120"/>
              <w:jc w:val="both"/>
              <w:rPr>
                <w:rFonts w:ascii="Arial" w:eastAsia="Times New Roman" w:hAnsi="Arial" w:cs="Arial"/>
                <w:sz w:val="20"/>
                <w:szCs w:val="20"/>
                <w:lang w:val="en-US"/>
              </w:rPr>
            </w:pPr>
            <w:r w:rsidRPr="002901C6">
              <w:rPr>
                <w:rFonts w:ascii="Arial" w:eastAsia="Times New Roman" w:hAnsi="Arial" w:cs="Arial"/>
                <w:sz w:val="20"/>
                <w:szCs w:val="20"/>
                <w:lang w:val="en-US"/>
              </w:rPr>
              <w:t>An Intrusion Prevention System</w:t>
            </w:r>
            <w:r w:rsidR="00CB798B">
              <w:rPr>
                <w:rFonts w:ascii="Arial" w:eastAsia="Times New Roman" w:hAnsi="Arial" w:cs="Arial"/>
                <w:sz w:val="20"/>
                <w:szCs w:val="20"/>
                <w:lang w:val="en-US"/>
              </w:rPr>
              <w:t xml:space="preserve"> (IPS)</w:t>
            </w:r>
            <w:r w:rsidRPr="002901C6">
              <w:rPr>
                <w:rFonts w:ascii="Arial" w:eastAsia="Times New Roman" w:hAnsi="Arial" w:cs="Arial"/>
                <w:sz w:val="20"/>
                <w:szCs w:val="20"/>
                <w:lang w:val="en-US"/>
              </w:rPr>
              <w:t xml:space="preserve"> </w:t>
            </w:r>
            <w:r w:rsidR="00D16F1C">
              <w:rPr>
                <w:rFonts w:ascii="Arial" w:eastAsia="Times New Roman" w:hAnsi="Arial" w:cs="Arial"/>
                <w:sz w:val="20"/>
                <w:szCs w:val="20"/>
                <w:lang w:val="en-US"/>
              </w:rPr>
              <w:t xml:space="preserve">is </w:t>
            </w:r>
            <w:r w:rsidRPr="002901C6">
              <w:rPr>
                <w:rFonts w:ascii="Arial" w:eastAsia="Times New Roman" w:hAnsi="Arial" w:cs="Arial"/>
                <w:sz w:val="20"/>
                <w:szCs w:val="20"/>
                <w:lang w:val="en-US"/>
              </w:rPr>
              <w:t>installed to handle malware and</w:t>
            </w:r>
            <w:r w:rsidR="00A10762">
              <w:rPr>
                <w:rFonts w:ascii="Arial" w:eastAsia="Times New Roman" w:hAnsi="Arial" w:cs="Arial"/>
                <w:sz w:val="20"/>
                <w:szCs w:val="20"/>
                <w:lang w:val="en-US"/>
              </w:rPr>
              <w:t xml:space="preserve"> </w:t>
            </w:r>
            <w:r w:rsidRPr="002901C6">
              <w:rPr>
                <w:rFonts w:ascii="Arial" w:eastAsia="Times New Roman" w:hAnsi="Arial" w:cs="Arial"/>
                <w:sz w:val="20"/>
                <w:szCs w:val="20"/>
                <w:lang w:val="en-US"/>
              </w:rPr>
              <w:t xml:space="preserve">malicious code attacks entering MIT </w:t>
            </w:r>
            <w:r w:rsidR="00937C0C">
              <w:rPr>
                <w:rFonts w:ascii="Arial" w:eastAsia="Times New Roman" w:hAnsi="Arial" w:cs="Arial"/>
                <w:sz w:val="20"/>
                <w:szCs w:val="20"/>
                <w:lang w:val="en-US"/>
              </w:rPr>
              <w:t xml:space="preserve">through the applicable ports. </w:t>
            </w:r>
          </w:p>
        </w:tc>
      </w:tr>
    </w:tbl>
    <w:bookmarkStart w:id="21" w:name="_Toc447271892" w:displacedByCustomXml="next"/>
    <w:sdt>
      <w:sdtPr>
        <w:id w:val="-1978832872"/>
        <w:lock w:val="sdtContentLocked"/>
        <w:placeholder>
          <w:docPart w:val="A5E80BCE747D46D281BB8FDE7ADE9EC5"/>
        </w:placeholder>
      </w:sdtPr>
      <w:sdtEndPr/>
      <w:sdtContent>
        <w:p w14:paraId="16F8EC33" w14:textId="77777777" w:rsidR="00CD3903" w:rsidRPr="0096415D" w:rsidRDefault="00CD3903" w:rsidP="00AF2146">
          <w:pPr>
            <w:pStyle w:val="Heading3"/>
          </w:pPr>
          <w:r w:rsidRPr="0096415D">
            <w:t>Procedures</w:t>
          </w:r>
        </w:p>
        <w:bookmarkEnd w:id="20" w:displacedByCustomXml="next"/>
        <w:bookmarkEnd w:id="19" w:displacedByCustomXml="next"/>
      </w:sdtContent>
    </w:sdt>
    <w:bookmarkEnd w:id="21" w:displacedByCustomXml="prev"/>
    <w:p w14:paraId="534DCC63" w14:textId="77777777" w:rsidR="005E7050" w:rsidRPr="0002540A" w:rsidRDefault="005E7050" w:rsidP="005E7050">
      <w:pPr>
        <w:pStyle w:val="BlockText"/>
        <w:spacing w:before="120"/>
        <w:rPr>
          <w:b/>
        </w:rPr>
      </w:pPr>
      <w:bookmarkStart w:id="22" w:name="_Toc321122941"/>
      <w:bookmarkStart w:id="23" w:name="_Toc321125842"/>
      <w:r>
        <w:t xml:space="preserve">Please refer to the policy section. </w:t>
      </w:r>
    </w:p>
    <w:bookmarkStart w:id="24" w:name="_Toc447271893" w:displacedByCustomXml="next"/>
    <w:sdt>
      <w:sdtPr>
        <w:id w:val="817684582"/>
        <w:lock w:val="sdtContentLocked"/>
        <w:placeholder>
          <w:docPart w:val="A5E80BCE747D46D281BB8FDE7ADE9EC5"/>
        </w:placeholder>
      </w:sdtPr>
      <w:sdtEndPr/>
      <w:sdtContent>
        <w:p w14:paraId="5B8CEC42" w14:textId="77777777" w:rsidR="00CD3903" w:rsidRPr="007E1553" w:rsidRDefault="00CD3903" w:rsidP="00AF2146">
          <w:pPr>
            <w:pStyle w:val="Heading3"/>
          </w:pPr>
          <w:r w:rsidRPr="007E1553">
            <w:t>Evaluation/</w:t>
          </w:r>
          <w:r w:rsidRPr="0096415D">
            <w:t>Outcomes</w:t>
          </w:r>
        </w:p>
        <w:bookmarkEnd w:id="23" w:displacedByCustomXml="next"/>
        <w:bookmarkEnd w:id="22" w:displacedByCustomXml="next"/>
      </w:sdtContent>
    </w:sdt>
    <w:bookmarkEnd w:id="24" w:displacedByCustomXml="prev"/>
    <w:p w14:paraId="55B45626" w14:textId="77777777" w:rsidR="005E7050" w:rsidRDefault="005E7050" w:rsidP="005E7050">
      <w:pPr>
        <w:pStyle w:val="BlockText"/>
        <w:spacing w:before="120"/>
      </w:pPr>
      <w:r w:rsidRPr="003A58B4">
        <w:rPr>
          <w:b/>
        </w:rPr>
        <w:t>Audit:</w:t>
      </w:r>
      <w:r>
        <w:t xml:space="preserve"> The Risk and Assurance Manager may audit compliance with this policy as part of internal audit work programmes.</w:t>
      </w:r>
    </w:p>
    <w:p w14:paraId="0259D0C4" w14:textId="77777777" w:rsidR="005E7050" w:rsidRPr="0002540A" w:rsidRDefault="005E7050" w:rsidP="005E7050">
      <w:pPr>
        <w:pStyle w:val="BlockText"/>
        <w:spacing w:before="120"/>
      </w:pPr>
      <w:r w:rsidRPr="003A58B4">
        <w:rPr>
          <w:b/>
        </w:rPr>
        <w:t>Compliance:</w:t>
      </w:r>
      <w:r>
        <w:t xml:space="preserve"> The Head of ICTS will monitor compliance. </w:t>
      </w:r>
    </w:p>
    <w:p w14:paraId="2661AD89" w14:textId="77777777" w:rsidR="00CD3903" w:rsidRDefault="00CD3903" w:rsidP="00AF2146">
      <w:pPr>
        <w:pStyle w:val="Heading1"/>
      </w:pPr>
      <w:r>
        <w:br w:type="page"/>
      </w:r>
      <w:bookmarkStart w:id="25" w:name="_Toc321122942"/>
      <w:bookmarkStart w:id="26" w:name="_Toc321125843"/>
      <w:bookmarkStart w:id="27" w:name="_Toc447271894"/>
      <w:sdt>
        <w:sdtPr>
          <w:id w:val="315538178"/>
          <w:lock w:val="sdtContentLocked"/>
          <w:placeholder>
            <w:docPart w:val="A5E80BCE747D46D281BB8FDE7ADE9EC5"/>
          </w:placeholder>
        </w:sdtPr>
        <w:sdtEndPr/>
        <w:sdtContent>
          <w:r>
            <w:t>Additional Information</w:t>
          </w:r>
          <w:bookmarkEnd w:id="25"/>
          <w:bookmarkEnd w:id="26"/>
        </w:sdtContent>
      </w:sdt>
      <w:bookmarkEnd w:id="27"/>
    </w:p>
    <w:p w14:paraId="0C4B1885" w14:textId="77777777" w:rsidR="0096415D" w:rsidRPr="0096415D" w:rsidRDefault="0096415D" w:rsidP="0096415D">
      <w:pPr>
        <w:pStyle w:val="HeadingLine"/>
      </w:pPr>
    </w:p>
    <w:bookmarkStart w:id="28" w:name="_Toc321125844" w:displacedByCustomXml="next"/>
    <w:bookmarkStart w:id="29" w:name="_Toc321122943" w:displacedByCustomXml="next"/>
    <w:bookmarkStart w:id="30" w:name="_Toc447271895" w:displacedByCustomXml="next"/>
    <w:sdt>
      <w:sdtPr>
        <w:id w:val="-130018276"/>
        <w:lock w:val="sdtContentLocked"/>
        <w:placeholder>
          <w:docPart w:val="A5E80BCE747D46D281BB8FDE7ADE9EC5"/>
        </w:placeholder>
      </w:sdtPr>
      <w:sdtEndPr/>
      <w:sdtContent>
        <w:p w14:paraId="37F85F30" w14:textId="77777777" w:rsidR="00CD3903" w:rsidRPr="00976A5D" w:rsidRDefault="00CD3903" w:rsidP="00AF2146">
          <w:pPr>
            <w:pStyle w:val="Heading3"/>
          </w:pPr>
          <w:r w:rsidRPr="00976A5D">
            <w:t>Glossary</w:t>
          </w:r>
        </w:p>
        <w:bookmarkEnd w:id="28" w:displacedByCustomXml="next"/>
        <w:bookmarkEnd w:id="29" w:displacedByCustomXml="next"/>
      </w:sdtContent>
    </w:sdt>
    <w:bookmarkEnd w:id="30" w:displacedByCustomXml="prev"/>
    <w:tbl>
      <w:tblPr>
        <w:tblW w:w="8560" w:type="dxa"/>
        <w:tblInd w:w="1242"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Look w:val="01E0" w:firstRow="1" w:lastRow="1" w:firstColumn="1" w:lastColumn="1" w:noHBand="0" w:noVBand="0"/>
      </w:tblPr>
      <w:tblGrid>
        <w:gridCol w:w="2977"/>
        <w:gridCol w:w="5583"/>
      </w:tblGrid>
      <w:tr w:rsidR="00CD3903" w14:paraId="67F52329" w14:textId="77777777" w:rsidTr="00B738B5">
        <w:tc>
          <w:tcPr>
            <w:tcW w:w="2977" w:type="dxa"/>
            <w:shd w:val="clear" w:color="auto" w:fill="808080"/>
          </w:tcPr>
          <w:sdt>
            <w:sdtPr>
              <w:id w:val="-931503650"/>
              <w:lock w:val="sdtContentLocked"/>
              <w:placeholder>
                <w:docPart w:val="A5E80BCE747D46D281BB8FDE7ADE9EC5"/>
              </w:placeholder>
            </w:sdtPr>
            <w:sdtEndPr/>
            <w:sdtContent>
              <w:p w14:paraId="4E68891B" w14:textId="77777777" w:rsidR="00CD3903" w:rsidRPr="00892EF9" w:rsidRDefault="00CD3903" w:rsidP="00892EF9">
                <w:pPr>
                  <w:pStyle w:val="TableHdg"/>
                </w:pPr>
                <w:r w:rsidRPr="00892EF9">
                  <w:t>Term</w:t>
                </w:r>
              </w:p>
            </w:sdtContent>
          </w:sdt>
        </w:tc>
        <w:tc>
          <w:tcPr>
            <w:tcW w:w="5583" w:type="dxa"/>
            <w:shd w:val="clear" w:color="auto" w:fill="808080"/>
          </w:tcPr>
          <w:sdt>
            <w:sdtPr>
              <w:id w:val="-1140803880"/>
              <w:lock w:val="sdtContentLocked"/>
              <w:placeholder>
                <w:docPart w:val="A5E80BCE747D46D281BB8FDE7ADE9EC5"/>
              </w:placeholder>
            </w:sdtPr>
            <w:sdtEndPr/>
            <w:sdtContent>
              <w:p w14:paraId="1B60B464" w14:textId="77777777" w:rsidR="00CD3903" w:rsidRPr="00892EF9" w:rsidRDefault="00CD3903" w:rsidP="00892EF9">
                <w:pPr>
                  <w:pStyle w:val="TableHdg"/>
                </w:pPr>
                <w:r w:rsidRPr="00892EF9">
                  <w:t xml:space="preserve">Definition </w:t>
                </w:r>
              </w:p>
            </w:sdtContent>
          </w:sdt>
        </w:tc>
      </w:tr>
      <w:tr w:rsidR="008B7E51" w:rsidRPr="00BD6130" w14:paraId="0C26679A" w14:textId="77777777" w:rsidTr="00907867">
        <w:tc>
          <w:tcPr>
            <w:tcW w:w="2977" w:type="dxa"/>
            <w:shd w:val="clear" w:color="auto" w:fill="auto"/>
          </w:tcPr>
          <w:p w14:paraId="302A6A85" w14:textId="77777777" w:rsidR="008B7E51" w:rsidRDefault="008B7E51" w:rsidP="00226DE8">
            <w:pPr>
              <w:pStyle w:val="TableText"/>
              <w:spacing w:before="120" w:after="120"/>
            </w:pPr>
          </w:p>
        </w:tc>
        <w:tc>
          <w:tcPr>
            <w:tcW w:w="5583" w:type="dxa"/>
            <w:shd w:val="clear" w:color="auto" w:fill="auto"/>
          </w:tcPr>
          <w:p w14:paraId="6645504C" w14:textId="77777777" w:rsidR="008B7E51" w:rsidRDefault="008B7E51" w:rsidP="00226DE8">
            <w:pPr>
              <w:tabs>
                <w:tab w:val="left" w:pos="1440"/>
                <w:tab w:val="left" w:pos="2268"/>
                <w:tab w:val="left" w:pos="5040"/>
                <w:tab w:val="left" w:pos="6946"/>
              </w:tabs>
              <w:spacing w:before="120" w:after="120"/>
              <w:jc w:val="both"/>
              <w:rPr>
                <w:rFonts w:ascii="Arial" w:hAnsi="Arial" w:cs="Arial"/>
                <w:sz w:val="20"/>
                <w:szCs w:val="20"/>
              </w:rPr>
            </w:pPr>
          </w:p>
        </w:tc>
      </w:tr>
      <w:tr w:rsidR="00CB798B" w:rsidRPr="00BD6130" w14:paraId="2C51D86A" w14:textId="77777777" w:rsidTr="00907867">
        <w:tc>
          <w:tcPr>
            <w:tcW w:w="2977" w:type="dxa"/>
            <w:shd w:val="clear" w:color="auto" w:fill="auto"/>
          </w:tcPr>
          <w:p w14:paraId="2AA6DE17" w14:textId="5AE82CED" w:rsidR="00CB798B" w:rsidRPr="00BD6130" w:rsidRDefault="00CB798B" w:rsidP="00226DE8">
            <w:pPr>
              <w:pStyle w:val="TableText"/>
              <w:spacing w:before="120" w:after="120"/>
            </w:pPr>
            <w:r>
              <w:t>IPS</w:t>
            </w:r>
          </w:p>
        </w:tc>
        <w:tc>
          <w:tcPr>
            <w:tcW w:w="5583" w:type="dxa"/>
            <w:shd w:val="clear" w:color="auto" w:fill="auto"/>
          </w:tcPr>
          <w:p w14:paraId="5EA2F304" w14:textId="3594C339" w:rsidR="00CB798B" w:rsidRPr="00BD6130" w:rsidRDefault="00CB798B" w:rsidP="00226DE8">
            <w:pPr>
              <w:tabs>
                <w:tab w:val="left" w:pos="1440"/>
                <w:tab w:val="left" w:pos="2268"/>
                <w:tab w:val="left" w:pos="5040"/>
                <w:tab w:val="left" w:pos="6946"/>
              </w:tabs>
              <w:spacing w:before="120" w:after="120"/>
              <w:jc w:val="both"/>
              <w:rPr>
                <w:rFonts w:ascii="Arial" w:hAnsi="Arial" w:cs="Arial"/>
                <w:sz w:val="20"/>
                <w:szCs w:val="20"/>
              </w:rPr>
            </w:pPr>
            <w:r>
              <w:rPr>
                <w:rFonts w:ascii="Arial" w:hAnsi="Arial" w:cs="Arial"/>
                <w:sz w:val="20"/>
                <w:szCs w:val="20"/>
              </w:rPr>
              <w:t xml:space="preserve">Intrusion Prevention System. A system installed on the computer network used to prevent outside attacks and unauthorised access to MIT’s networks. </w:t>
            </w:r>
          </w:p>
        </w:tc>
      </w:tr>
      <w:tr w:rsidR="003E1888" w:rsidRPr="00BD6130" w14:paraId="474D0A9D" w14:textId="77777777" w:rsidTr="00907867">
        <w:tc>
          <w:tcPr>
            <w:tcW w:w="2977" w:type="dxa"/>
            <w:shd w:val="clear" w:color="auto" w:fill="auto"/>
          </w:tcPr>
          <w:p w14:paraId="3FAD15B3" w14:textId="77777777" w:rsidR="00B738B5" w:rsidRPr="00BD6130" w:rsidRDefault="00B738B5" w:rsidP="00226DE8">
            <w:pPr>
              <w:pStyle w:val="TableText"/>
              <w:spacing w:before="120" w:after="120"/>
            </w:pPr>
            <w:r w:rsidRPr="00BD6130">
              <w:t xml:space="preserve">Intellectual property </w:t>
            </w:r>
            <w:r>
              <w:t>rights</w:t>
            </w:r>
          </w:p>
        </w:tc>
        <w:tc>
          <w:tcPr>
            <w:tcW w:w="5583" w:type="dxa"/>
            <w:shd w:val="clear" w:color="auto" w:fill="auto"/>
          </w:tcPr>
          <w:p w14:paraId="6E265236" w14:textId="77777777" w:rsidR="00B738B5" w:rsidRPr="00BD6130" w:rsidRDefault="00B738B5" w:rsidP="00226DE8">
            <w:pPr>
              <w:tabs>
                <w:tab w:val="left" w:pos="1440"/>
                <w:tab w:val="left" w:pos="2268"/>
                <w:tab w:val="left" w:pos="5040"/>
                <w:tab w:val="left" w:pos="6946"/>
              </w:tabs>
              <w:spacing w:before="120" w:after="120"/>
              <w:jc w:val="both"/>
              <w:rPr>
                <w:rFonts w:ascii="Arial" w:hAnsi="Arial" w:cs="Arial"/>
                <w:sz w:val="20"/>
                <w:szCs w:val="20"/>
              </w:rPr>
            </w:pPr>
            <w:r w:rsidRPr="00BD6130">
              <w:rPr>
                <w:rFonts w:ascii="Arial" w:hAnsi="Arial" w:cs="Arial"/>
                <w:sz w:val="20"/>
                <w:szCs w:val="20"/>
              </w:rPr>
              <w:t>‘Intellectual property</w:t>
            </w:r>
            <w:r>
              <w:rPr>
                <w:rFonts w:ascii="Arial" w:hAnsi="Arial" w:cs="Arial"/>
                <w:sz w:val="20"/>
                <w:szCs w:val="20"/>
              </w:rPr>
              <w:t>’</w:t>
            </w:r>
            <w:r w:rsidRPr="00BD6130">
              <w:rPr>
                <w:rFonts w:ascii="Arial" w:hAnsi="Arial" w:cs="Arial"/>
                <w:sz w:val="20"/>
                <w:szCs w:val="20"/>
              </w:rPr>
              <w:t xml:space="preserve"> means proprietary rights concerning all original work governed by the Copyright Act 1994, the Patents Act 1953, the Designs Act 1953, the Trade Marks Act 2002, the Layout Designs Act 1994, the Plant Varieties Act 1987 any amendments to these or subsequent acts and any other intellectual property law.  It includes, but is not limited to:</w:t>
            </w:r>
          </w:p>
          <w:p w14:paraId="4F2CC7D2"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sidRPr="00BD6130">
              <w:rPr>
                <w:rFonts w:cs="Arial"/>
                <w:sz w:val="20"/>
              </w:rPr>
              <w:t>Courses materials</w:t>
            </w:r>
            <w:r>
              <w:rPr>
                <w:rFonts w:cs="Arial"/>
                <w:sz w:val="20"/>
              </w:rPr>
              <w:t>.</w:t>
            </w:r>
          </w:p>
          <w:p w14:paraId="03FA93D7"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sidRPr="00BD6130">
              <w:rPr>
                <w:rFonts w:cs="Arial"/>
                <w:sz w:val="20"/>
              </w:rPr>
              <w:t>Research data and outputs</w:t>
            </w:r>
            <w:r>
              <w:rPr>
                <w:rFonts w:cs="Arial"/>
                <w:sz w:val="20"/>
              </w:rPr>
              <w:t>.</w:t>
            </w:r>
          </w:p>
          <w:p w14:paraId="3F065CB2"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sidRPr="00BD6130">
              <w:rPr>
                <w:rFonts w:cs="Arial"/>
                <w:sz w:val="20"/>
              </w:rPr>
              <w:t>Assessment materials</w:t>
            </w:r>
            <w:r>
              <w:rPr>
                <w:rFonts w:cs="Arial"/>
                <w:sz w:val="20"/>
              </w:rPr>
              <w:t>.</w:t>
            </w:r>
          </w:p>
          <w:p w14:paraId="721EFE57"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Pr>
                <w:rFonts w:cs="Arial"/>
                <w:sz w:val="20"/>
              </w:rPr>
              <w:t>Administrative materials.</w:t>
            </w:r>
          </w:p>
          <w:p w14:paraId="2A103C1A"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sidRPr="00BD6130">
              <w:rPr>
                <w:rFonts w:cs="Arial"/>
                <w:sz w:val="20"/>
              </w:rPr>
              <w:t>Computer software, videos and recordings</w:t>
            </w:r>
            <w:r>
              <w:rPr>
                <w:rFonts w:cs="Arial"/>
                <w:sz w:val="20"/>
              </w:rPr>
              <w:t>.</w:t>
            </w:r>
          </w:p>
          <w:p w14:paraId="4BDE8BE2"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sidRPr="00BD6130">
              <w:rPr>
                <w:rFonts w:cs="Arial"/>
                <w:sz w:val="20"/>
              </w:rPr>
              <w:t>Creative, literary works, artwork</w:t>
            </w:r>
            <w:r>
              <w:rPr>
                <w:rFonts w:cs="Arial"/>
                <w:sz w:val="20"/>
              </w:rPr>
              <w:t>.</w:t>
            </w:r>
          </w:p>
          <w:p w14:paraId="33A94028"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Pr>
                <w:rFonts w:cs="Arial"/>
                <w:sz w:val="20"/>
              </w:rPr>
              <w:t>Discoveries</w:t>
            </w:r>
            <w:r w:rsidRPr="00BD6130">
              <w:rPr>
                <w:rFonts w:cs="Arial"/>
                <w:sz w:val="20"/>
              </w:rPr>
              <w:t>/</w:t>
            </w:r>
            <w:r>
              <w:rPr>
                <w:rFonts w:cs="Arial"/>
                <w:sz w:val="20"/>
              </w:rPr>
              <w:t>innovations/i</w:t>
            </w:r>
            <w:r w:rsidRPr="00BD6130">
              <w:rPr>
                <w:rFonts w:cs="Arial"/>
                <w:sz w:val="20"/>
              </w:rPr>
              <w:t>nventions</w:t>
            </w:r>
            <w:r>
              <w:rPr>
                <w:rFonts w:cs="Arial"/>
                <w:sz w:val="20"/>
              </w:rPr>
              <w:t>.</w:t>
            </w:r>
          </w:p>
          <w:p w14:paraId="7F0F1D50"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sidRPr="00BD6130">
              <w:rPr>
                <w:rFonts w:cs="Arial"/>
                <w:sz w:val="20"/>
              </w:rPr>
              <w:t>Patents, Copyright, designs, trademarks</w:t>
            </w:r>
            <w:r>
              <w:rPr>
                <w:rFonts w:cs="Arial"/>
                <w:sz w:val="20"/>
              </w:rPr>
              <w:t>.</w:t>
            </w:r>
          </w:p>
          <w:p w14:paraId="01E47DA7"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sidRPr="00BD6130">
              <w:rPr>
                <w:rFonts w:cs="Arial"/>
                <w:sz w:val="20"/>
              </w:rPr>
              <w:t>Patentable and potentially patentable subject matter and associated know how</w:t>
            </w:r>
            <w:r>
              <w:rPr>
                <w:rFonts w:cs="Arial"/>
                <w:sz w:val="20"/>
              </w:rPr>
              <w:t>.</w:t>
            </w:r>
          </w:p>
          <w:p w14:paraId="35B51F40" w14:textId="77777777" w:rsidR="00B738B5" w:rsidRPr="00BD6130" w:rsidRDefault="00B738B5" w:rsidP="00226DE8">
            <w:pPr>
              <w:pStyle w:val="BodyText2"/>
              <w:numPr>
                <w:ilvl w:val="0"/>
                <w:numId w:val="37"/>
              </w:numPr>
              <w:tabs>
                <w:tab w:val="clear" w:pos="720"/>
                <w:tab w:val="left" w:pos="0"/>
              </w:tabs>
              <w:spacing w:before="120" w:after="120"/>
              <w:ind w:left="317" w:hanging="317"/>
              <w:rPr>
                <w:rFonts w:cs="Arial"/>
                <w:sz w:val="20"/>
              </w:rPr>
            </w:pPr>
            <w:r>
              <w:rPr>
                <w:rFonts w:cs="Arial"/>
                <w:sz w:val="20"/>
              </w:rPr>
              <w:t>Plant v</w:t>
            </w:r>
            <w:r w:rsidRPr="00BD6130">
              <w:rPr>
                <w:rFonts w:cs="Arial"/>
                <w:sz w:val="20"/>
              </w:rPr>
              <w:t>ariety</w:t>
            </w:r>
            <w:r>
              <w:rPr>
                <w:rFonts w:cs="Arial"/>
                <w:sz w:val="20"/>
              </w:rPr>
              <w:t>.</w:t>
            </w:r>
          </w:p>
          <w:p w14:paraId="007C9AD8" w14:textId="54A35E81" w:rsidR="00B738B5" w:rsidRPr="00BD6130" w:rsidRDefault="00226DE8" w:rsidP="00226DE8">
            <w:pPr>
              <w:pStyle w:val="BodyText2"/>
              <w:numPr>
                <w:ilvl w:val="0"/>
                <w:numId w:val="37"/>
              </w:numPr>
              <w:tabs>
                <w:tab w:val="clear" w:pos="720"/>
                <w:tab w:val="left" w:pos="0"/>
              </w:tabs>
              <w:spacing w:before="120" w:after="120"/>
              <w:ind w:left="317" w:hanging="317"/>
              <w:rPr>
                <w:rFonts w:cs="Arial"/>
                <w:sz w:val="20"/>
              </w:rPr>
            </w:pPr>
            <w:r>
              <w:rPr>
                <w:rFonts w:cs="Arial"/>
                <w:sz w:val="20"/>
              </w:rPr>
              <w:t>MIT</w:t>
            </w:r>
            <w:r w:rsidR="00B738B5" w:rsidRPr="00BD6130">
              <w:rPr>
                <w:rFonts w:cs="Arial"/>
                <w:sz w:val="20"/>
              </w:rPr>
              <w:t xml:space="preserve"> data</w:t>
            </w:r>
            <w:r w:rsidR="00B738B5">
              <w:rPr>
                <w:rFonts w:cs="Arial"/>
                <w:sz w:val="20"/>
              </w:rPr>
              <w:t>.</w:t>
            </w:r>
          </w:p>
        </w:tc>
      </w:tr>
      <w:tr w:rsidR="00CB798B" w14:paraId="2E5CAC76" w14:textId="77777777" w:rsidTr="00907867">
        <w:tc>
          <w:tcPr>
            <w:tcW w:w="2977" w:type="dxa"/>
            <w:shd w:val="clear" w:color="auto" w:fill="auto"/>
          </w:tcPr>
          <w:p w14:paraId="3B955312" w14:textId="3450EB02" w:rsidR="00CB798B" w:rsidRPr="00061DC7" w:rsidRDefault="00CB798B" w:rsidP="00237B9A">
            <w:pPr>
              <w:pStyle w:val="TableText"/>
              <w:spacing w:before="120" w:after="120"/>
              <w:rPr>
                <w:rFonts w:cs="Arial"/>
              </w:rPr>
            </w:pPr>
            <w:r>
              <w:rPr>
                <w:rFonts w:cs="Arial"/>
              </w:rPr>
              <w:t>MITDesk</w:t>
            </w:r>
          </w:p>
        </w:tc>
        <w:tc>
          <w:tcPr>
            <w:tcW w:w="5583" w:type="dxa"/>
            <w:shd w:val="clear" w:color="auto" w:fill="auto"/>
          </w:tcPr>
          <w:p w14:paraId="6AA09AB9" w14:textId="07C524AB" w:rsidR="00CB798B" w:rsidRPr="00CB798B" w:rsidRDefault="00CB798B" w:rsidP="00CB798B">
            <w:pPr>
              <w:widowControl w:val="0"/>
              <w:autoSpaceDE w:val="0"/>
              <w:autoSpaceDN w:val="0"/>
              <w:adjustRightInd w:val="0"/>
              <w:spacing w:before="120" w:after="120"/>
              <w:jc w:val="both"/>
              <w:rPr>
                <w:rFonts w:ascii="Arial" w:eastAsia="Times New Roman" w:hAnsi="Arial" w:cs="Arial"/>
                <w:sz w:val="20"/>
                <w:szCs w:val="20"/>
                <w:lang w:val="en-US"/>
              </w:rPr>
            </w:pPr>
            <w:r>
              <w:rPr>
                <w:rFonts w:ascii="Arial" w:eastAsia="Times New Roman" w:hAnsi="Arial" w:cs="Arial"/>
                <w:sz w:val="20"/>
                <w:szCs w:val="20"/>
                <w:lang w:val="en-US"/>
              </w:rPr>
              <w:t xml:space="preserve">ICTS’ service management system. </w:t>
            </w:r>
          </w:p>
        </w:tc>
      </w:tr>
      <w:tr w:rsidR="00907867" w14:paraId="57A76216" w14:textId="77777777" w:rsidTr="00907867">
        <w:tc>
          <w:tcPr>
            <w:tcW w:w="2977" w:type="dxa"/>
            <w:shd w:val="clear" w:color="auto" w:fill="auto"/>
          </w:tcPr>
          <w:p w14:paraId="477EF9CC" w14:textId="77777777" w:rsidR="00CB798B" w:rsidRPr="00061DC7" w:rsidRDefault="00CB798B" w:rsidP="00237B9A">
            <w:pPr>
              <w:pStyle w:val="TableText"/>
              <w:spacing w:before="120" w:after="120"/>
              <w:rPr>
                <w:rFonts w:cs="Arial"/>
              </w:rPr>
            </w:pPr>
            <w:r w:rsidRPr="00061DC7">
              <w:rPr>
                <w:rFonts w:cs="Arial"/>
              </w:rPr>
              <w:t xml:space="preserve">Prohibited grounds as defined in this policy relate to: </w:t>
            </w:r>
          </w:p>
        </w:tc>
        <w:tc>
          <w:tcPr>
            <w:tcW w:w="5583" w:type="dxa"/>
            <w:shd w:val="clear" w:color="auto" w:fill="auto"/>
          </w:tcPr>
          <w:p w14:paraId="6D41F015"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Race.</w:t>
            </w:r>
          </w:p>
          <w:p w14:paraId="15A441D4"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Religious belief or activity.</w:t>
            </w:r>
          </w:p>
          <w:p w14:paraId="597E2094"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Sex.</w:t>
            </w:r>
          </w:p>
          <w:p w14:paraId="56B4C14E"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Age.</w:t>
            </w:r>
          </w:p>
          <w:p w14:paraId="6F68AA9E"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Disability.</w:t>
            </w:r>
          </w:p>
          <w:p w14:paraId="1D667513"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Industrial association.</w:t>
            </w:r>
          </w:p>
          <w:p w14:paraId="7EA60F2C"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Lawful sexual activity/sexual orientation.</w:t>
            </w:r>
          </w:p>
          <w:p w14:paraId="43A110CE"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Marital, parental or carer status.</w:t>
            </w:r>
          </w:p>
          <w:p w14:paraId="150E9890"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Physical features.</w:t>
            </w:r>
          </w:p>
          <w:p w14:paraId="6BFF8B1A"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lastRenderedPageBreak/>
              <w:t>Political beliefs or activity.</w:t>
            </w:r>
          </w:p>
          <w:p w14:paraId="45884687"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Pregnancy and maternity.</w:t>
            </w:r>
          </w:p>
          <w:p w14:paraId="18067A0B"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Personal association with a person who has one of these personal characteristics.</w:t>
            </w:r>
          </w:p>
          <w:p w14:paraId="4B84B909"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eastAsia="Times New Roman" w:hAnsi="Arial" w:cs="Arial"/>
                <w:sz w:val="20"/>
                <w:szCs w:val="20"/>
                <w:lang w:val="en-US"/>
              </w:rPr>
              <w:t>Gender.</w:t>
            </w:r>
          </w:p>
          <w:p w14:paraId="3DBB5B39" w14:textId="77777777" w:rsidR="00CB798B" w:rsidRPr="00061DC7" w:rsidRDefault="00CB798B" w:rsidP="00237B9A">
            <w:pPr>
              <w:pStyle w:val="ListParagraph"/>
              <w:widowControl w:val="0"/>
              <w:numPr>
                <w:ilvl w:val="0"/>
                <w:numId w:val="33"/>
              </w:numPr>
              <w:autoSpaceDE w:val="0"/>
              <w:autoSpaceDN w:val="0"/>
              <w:adjustRightInd w:val="0"/>
              <w:spacing w:before="120" w:after="120"/>
              <w:ind w:left="250" w:hanging="284"/>
              <w:contextualSpacing w:val="0"/>
              <w:jc w:val="both"/>
              <w:rPr>
                <w:rFonts w:ascii="Arial" w:eastAsia="Times New Roman" w:hAnsi="Arial" w:cs="Arial"/>
                <w:sz w:val="20"/>
                <w:szCs w:val="20"/>
                <w:lang w:val="en-US"/>
              </w:rPr>
            </w:pPr>
            <w:r w:rsidRPr="00061DC7">
              <w:rPr>
                <w:rFonts w:ascii="Arial" w:hAnsi="Arial" w:cs="Arial"/>
                <w:sz w:val="20"/>
                <w:szCs w:val="20"/>
              </w:rPr>
              <w:t>Irrelevant criminal conviction.</w:t>
            </w:r>
          </w:p>
        </w:tc>
      </w:tr>
      <w:tr w:rsidR="008B7E51" w:rsidRPr="00BD6130" w14:paraId="79EE4E9B" w14:textId="77777777" w:rsidTr="00907867">
        <w:tc>
          <w:tcPr>
            <w:tcW w:w="2977" w:type="dxa"/>
            <w:shd w:val="clear" w:color="auto" w:fill="auto"/>
          </w:tcPr>
          <w:p w14:paraId="14169DE1" w14:textId="1B51CF18" w:rsidR="008B7E51" w:rsidRDefault="008B7E51" w:rsidP="008B7E51">
            <w:pPr>
              <w:pStyle w:val="TableText"/>
              <w:spacing w:before="120" w:after="120"/>
            </w:pPr>
            <w:r>
              <w:rPr>
                <w:rFonts w:cs="Arial"/>
              </w:rPr>
              <w:lastRenderedPageBreak/>
              <w:t>Reasonable and appropriate use</w:t>
            </w:r>
          </w:p>
        </w:tc>
        <w:tc>
          <w:tcPr>
            <w:tcW w:w="5583" w:type="dxa"/>
            <w:shd w:val="clear" w:color="auto" w:fill="auto"/>
          </w:tcPr>
          <w:p w14:paraId="538220E0" w14:textId="77777777" w:rsidR="008B7E51" w:rsidRDefault="008B7E51" w:rsidP="008B7E51">
            <w:pPr>
              <w:pStyle w:val="ListParagraph"/>
              <w:keepNext/>
              <w:widowControl w:val="0"/>
              <w:numPr>
                <w:ilvl w:val="0"/>
                <w:numId w:val="41"/>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sidRPr="00D37F86">
              <w:rPr>
                <w:rFonts w:ascii="Arial" w:eastAsia="Times New Roman" w:hAnsi="Arial" w:cs="Arial"/>
                <w:color w:val="000000" w:themeColor="text1"/>
                <w:sz w:val="20"/>
                <w:szCs w:val="20"/>
                <w:lang w:val="en-US"/>
              </w:rPr>
              <w:t>Minimal personal internet usage.</w:t>
            </w:r>
          </w:p>
          <w:p w14:paraId="423410AF" w14:textId="77777777" w:rsidR="008B7E51" w:rsidRDefault="008B7E51" w:rsidP="008B7E51">
            <w:pPr>
              <w:pStyle w:val="ListParagraph"/>
              <w:keepNext/>
              <w:widowControl w:val="0"/>
              <w:numPr>
                <w:ilvl w:val="0"/>
                <w:numId w:val="41"/>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Minimal personal email usage.</w:t>
            </w:r>
          </w:p>
          <w:p w14:paraId="6270E536" w14:textId="77777777" w:rsidR="008B7E51" w:rsidRDefault="008B7E51" w:rsidP="008B7E51">
            <w:pPr>
              <w:pStyle w:val="ListParagraph"/>
              <w:keepNext/>
              <w:widowControl w:val="0"/>
              <w:numPr>
                <w:ilvl w:val="0"/>
                <w:numId w:val="41"/>
              </w:numPr>
              <w:autoSpaceDE w:val="0"/>
              <w:autoSpaceDN w:val="0"/>
              <w:adjustRightInd w:val="0"/>
              <w:spacing w:before="120" w:after="120"/>
              <w:ind w:left="250" w:hanging="250"/>
              <w:contextualSpacing w:val="0"/>
              <w:jc w:val="both"/>
              <w:rPr>
                <w:rFonts w:ascii="Arial" w:eastAsia="Times New Roman" w:hAnsi="Arial" w:cs="Arial"/>
                <w:color w:val="000000" w:themeColor="text1"/>
                <w:sz w:val="20"/>
                <w:szCs w:val="20"/>
                <w:lang w:val="en-US"/>
              </w:rPr>
            </w:pPr>
            <w:r>
              <w:rPr>
                <w:rFonts w:ascii="Arial" w:eastAsia="Times New Roman" w:hAnsi="Arial" w:cs="Arial"/>
                <w:color w:val="000000" w:themeColor="text1"/>
                <w:sz w:val="20"/>
                <w:szCs w:val="20"/>
                <w:lang w:val="en-US"/>
              </w:rPr>
              <w:t xml:space="preserve">Minimal personal printing. </w:t>
            </w:r>
          </w:p>
          <w:p w14:paraId="42B37723" w14:textId="20162814" w:rsidR="008B7E51" w:rsidRDefault="008B7E51" w:rsidP="00226DE8">
            <w:pPr>
              <w:tabs>
                <w:tab w:val="left" w:pos="1440"/>
                <w:tab w:val="left" w:pos="2268"/>
                <w:tab w:val="left" w:pos="5040"/>
                <w:tab w:val="left" w:pos="6946"/>
              </w:tabs>
              <w:spacing w:before="120" w:after="120"/>
              <w:jc w:val="both"/>
              <w:rPr>
                <w:rFonts w:ascii="Arial" w:hAnsi="Arial" w:cs="Arial"/>
                <w:sz w:val="20"/>
                <w:szCs w:val="20"/>
              </w:rPr>
            </w:pPr>
            <w:r w:rsidRPr="00500927">
              <w:rPr>
                <w:rFonts w:ascii="Arial" w:eastAsia="Times New Roman" w:hAnsi="Arial" w:cs="Arial"/>
                <w:color w:val="000000" w:themeColor="text1"/>
                <w:sz w:val="20"/>
                <w:szCs w:val="20"/>
                <w:lang w:val="en-US"/>
              </w:rPr>
              <w:t>Personal use must not cause MIT to incur any additional costs or impact staff productivity.</w:t>
            </w:r>
          </w:p>
        </w:tc>
      </w:tr>
      <w:tr w:rsidR="008B7E51" w:rsidRPr="00BD6130" w14:paraId="4C17C8CB" w14:textId="77777777" w:rsidTr="00907867">
        <w:tc>
          <w:tcPr>
            <w:tcW w:w="2977" w:type="dxa"/>
            <w:shd w:val="clear" w:color="auto" w:fill="auto"/>
          </w:tcPr>
          <w:p w14:paraId="6F8BAEF1" w14:textId="311C7B01" w:rsidR="008B7E51" w:rsidRPr="00BD6130" w:rsidRDefault="008B7E51" w:rsidP="00226DE8">
            <w:pPr>
              <w:pStyle w:val="TableText"/>
              <w:spacing w:before="120" w:after="120"/>
            </w:pPr>
            <w:r>
              <w:t>Service management system</w:t>
            </w:r>
          </w:p>
        </w:tc>
        <w:tc>
          <w:tcPr>
            <w:tcW w:w="5583" w:type="dxa"/>
            <w:shd w:val="clear" w:color="auto" w:fill="auto"/>
          </w:tcPr>
          <w:p w14:paraId="5CC3516E" w14:textId="67C4EB2C" w:rsidR="008B7E51" w:rsidRPr="00BD6130" w:rsidRDefault="008B7E51" w:rsidP="00226DE8">
            <w:pPr>
              <w:tabs>
                <w:tab w:val="left" w:pos="1440"/>
                <w:tab w:val="left" w:pos="2268"/>
                <w:tab w:val="left" w:pos="5040"/>
                <w:tab w:val="left" w:pos="6946"/>
              </w:tabs>
              <w:spacing w:before="120" w:after="120"/>
              <w:jc w:val="both"/>
              <w:rPr>
                <w:rFonts w:ascii="Arial" w:hAnsi="Arial" w:cs="Arial"/>
                <w:sz w:val="20"/>
                <w:szCs w:val="20"/>
              </w:rPr>
            </w:pPr>
            <w:r>
              <w:rPr>
                <w:rFonts w:ascii="Arial" w:hAnsi="Arial" w:cs="Arial"/>
                <w:sz w:val="20"/>
                <w:szCs w:val="20"/>
              </w:rPr>
              <w:t xml:space="preserve">System used to log, track and report on incidents, service requests, problems and changes. </w:t>
            </w:r>
          </w:p>
        </w:tc>
      </w:tr>
    </w:tbl>
    <w:p w14:paraId="3B09D330" w14:textId="77777777" w:rsidR="00B738B5" w:rsidRPr="00061DC7" w:rsidRDefault="00B738B5" w:rsidP="00B738B5">
      <w:pPr>
        <w:pStyle w:val="ListParagraph"/>
        <w:widowControl w:val="0"/>
        <w:tabs>
          <w:tab w:val="left" w:pos="5522"/>
        </w:tabs>
        <w:autoSpaceDE w:val="0"/>
        <w:autoSpaceDN w:val="0"/>
        <w:adjustRightInd w:val="0"/>
        <w:spacing w:before="120" w:after="120"/>
        <w:ind w:left="1242"/>
        <w:rPr>
          <w:rFonts w:ascii="Arial" w:eastAsia="Times New Roman" w:hAnsi="Arial" w:cs="Arial"/>
          <w:sz w:val="20"/>
          <w:szCs w:val="20"/>
          <w:lang w:val="en-US"/>
        </w:rPr>
      </w:pPr>
      <w:r w:rsidRPr="00061DC7">
        <w:rPr>
          <w:rFonts w:ascii="Arial" w:eastAsia="Times New Roman" w:hAnsi="Arial" w:cs="Arial"/>
          <w:sz w:val="20"/>
          <w:szCs w:val="20"/>
          <w:lang w:val="en-AU" w:eastAsia="en-US"/>
        </w:rPr>
        <w:tab/>
      </w:r>
    </w:p>
    <w:bookmarkStart w:id="31" w:name="_Toc321125845" w:displacedByCustomXml="next"/>
    <w:bookmarkStart w:id="32" w:name="_Toc321122944" w:displacedByCustomXml="next"/>
    <w:bookmarkStart w:id="33" w:name="_Toc447271896" w:displacedByCustomXml="next"/>
    <w:sdt>
      <w:sdtPr>
        <w:id w:val="-1900899745"/>
        <w:lock w:val="sdtContentLocked"/>
        <w:placeholder>
          <w:docPart w:val="A5E80BCE747D46D281BB8FDE7ADE9EC5"/>
        </w:placeholder>
      </w:sdtPr>
      <w:sdtEndPr/>
      <w:sdtContent>
        <w:p w14:paraId="77C9D5A3" w14:textId="77777777" w:rsidR="00CD3903" w:rsidRPr="00A41EE7" w:rsidRDefault="00CD3903" w:rsidP="00AF2146">
          <w:pPr>
            <w:pStyle w:val="Heading3"/>
          </w:pPr>
          <w:r w:rsidRPr="00A41EE7">
            <w:t>Exemptions and dispensations</w:t>
          </w:r>
        </w:p>
        <w:bookmarkEnd w:id="31" w:displacedByCustomXml="next"/>
        <w:bookmarkEnd w:id="32" w:displacedByCustomXml="next"/>
      </w:sdtContent>
    </w:sdt>
    <w:bookmarkEnd w:id="33" w:displacedByCustomXml="prev"/>
    <w:p w14:paraId="0F6EFC0B" w14:textId="77777777" w:rsidR="005E7050" w:rsidRPr="0002540A" w:rsidRDefault="005E7050" w:rsidP="005E7050">
      <w:pPr>
        <w:pStyle w:val="BlockText"/>
        <w:spacing w:before="120"/>
      </w:pPr>
      <w:bookmarkStart w:id="34" w:name="_Toc321122945"/>
      <w:bookmarkStart w:id="35" w:name="_Toc321125846"/>
      <w:r>
        <w:t xml:space="preserve">Any dispensations from the requirements of this policy, including any one-off circumstances, must be approved in writing by the CFO and Director Corporate Services. </w:t>
      </w:r>
    </w:p>
    <w:bookmarkStart w:id="36" w:name="_Toc447271897" w:displacedByCustomXml="next"/>
    <w:sdt>
      <w:sdtPr>
        <w:id w:val="-1771689082"/>
        <w:lock w:val="sdtContentLocked"/>
        <w:placeholder>
          <w:docPart w:val="A5E80BCE747D46D281BB8FDE7ADE9EC5"/>
        </w:placeholder>
      </w:sdtPr>
      <w:sdtEndPr/>
      <w:sdtContent>
        <w:p w14:paraId="7E93239A" w14:textId="77777777" w:rsidR="00CD3903" w:rsidRPr="00A41EE7" w:rsidRDefault="00CD3903" w:rsidP="00AF2146">
          <w:pPr>
            <w:pStyle w:val="Heading3"/>
          </w:pPr>
          <w:r w:rsidRPr="00A41EE7">
            <w:t>Delegations</w:t>
          </w:r>
        </w:p>
        <w:bookmarkEnd w:id="35" w:displacedByCustomXml="next"/>
        <w:bookmarkEnd w:id="34" w:displacedByCustomXml="next"/>
      </w:sdtContent>
    </w:sdt>
    <w:bookmarkEnd w:id="36" w:displacedByCustomXml="prev"/>
    <w:p w14:paraId="3A5E4648" w14:textId="77777777" w:rsidR="005E7050" w:rsidRDefault="005E7050" w:rsidP="005E7050">
      <w:pPr>
        <w:pStyle w:val="BlockText"/>
        <w:numPr>
          <w:ilvl w:val="0"/>
          <w:numId w:val="34"/>
        </w:numPr>
        <w:spacing w:before="120"/>
        <w:ind w:left="1418" w:hanging="284"/>
      </w:pPr>
      <w:bookmarkStart w:id="37" w:name="_Toc321122946"/>
      <w:bookmarkStart w:id="38" w:name="_Toc321125847"/>
      <w:r>
        <w:t>Council Register of Permanent Delegations and Authorisations.</w:t>
      </w:r>
    </w:p>
    <w:p w14:paraId="4DBB14EB" w14:textId="77777777" w:rsidR="005E7050" w:rsidRDefault="005E7050" w:rsidP="005E7050">
      <w:pPr>
        <w:pStyle w:val="BlockText"/>
        <w:numPr>
          <w:ilvl w:val="0"/>
          <w:numId w:val="34"/>
        </w:numPr>
        <w:spacing w:before="120"/>
        <w:ind w:left="1418" w:hanging="284"/>
      </w:pPr>
      <w:r>
        <w:t>Statute 2: The Delegations and Authorisations Statute.</w:t>
      </w:r>
    </w:p>
    <w:p w14:paraId="1D1E5044" w14:textId="77777777" w:rsidR="005E7050" w:rsidRPr="0002540A" w:rsidRDefault="005E7050" w:rsidP="005E7050">
      <w:pPr>
        <w:pStyle w:val="BlockText"/>
        <w:numPr>
          <w:ilvl w:val="0"/>
          <w:numId w:val="34"/>
        </w:numPr>
        <w:spacing w:before="120"/>
        <w:ind w:left="1418" w:hanging="284"/>
      </w:pPr>
      <w:r>
        <w:t>Delegated Authorities Policy (FIN2).</w:t>
      </w:r>
    </w:p>
    <w:bookmarkStart w:id="39" w:name="_Toc447271898" w:displacedByCustomXml="next"/>
    <w:sdt>
      <w:sdtPr>
        <w:id w:val="-1302223613"/>
        <w:lock w:val="sdtContentLocked"/>
        <w:placeholder>
          <w:docPart w:val="A5E80BCE747D46D281BB8FDE7ADE9EC5"/>
        </w:placeholder>
      </w:sdtPr>
      <w:sdtEndPr/>
      <w:sdtContent>
        <w:p w14:paraId="701ED296" w14:textId="77777777" w:rsidR="00CD3903" w:rsidRPr="00A41EE7" w:rsidRDefault="00CD3903" w:rsidP="003957D5">
          <w:pPr>
            <w:pStyle w:val="Heading3"/>
          </w:pPr>
          <w:r w:rsidRPr="00A41EE7">
            <w:t>Relevant Legislation</w:t>
          </w:r>
        </w:p>
        <w:bookmarkEnd w:id="38" w:displacedByCustomXml="next"/>
        <w:bookmarkEnd w:id="37" w:displacedByCustomXml="next"/>
      </w:sdtContent>
    </w:sdt>
    <w:bookmarkEnd w:id="39" w:displacedByCustomXml="prev"/>
    <w:p w14:paraId="6E6163C3" w14:textId="7C8E2D20" w:rsidR="00FD4706" w:rsidRDefault="00FD4706" w:rsidP="005E7050">
      <w:pPr>
        <w:pStyle w:val="ListParagraph"/>
        <w:numPr>
          <w:ilvl w:val="0"/>
          <w:numId w:val="35"/>
        </w:numPr>
        <w:spacing w:before="120" w:after="120"/>
        <w:ind w:left="1418" w:hanging="284"/>
        <w:contextualSpacing w:val="0"/>
        <w:rPr>
          <w:rFonts w:ascii="Arial" w:hAnsi="Arial" w:cs="Arial"/>
          <w:sz w:val="20"/>
          <w:szCs w:val="20"/>
        </w:rPr>
      </w:pPr>
      <w:bookmarkStart w:id="40" w:name="_Toc321122947"/>
      <w:bookmarkStart w:id="41" w:name="_Toc321125848"/>
      <w:r>
        <w:rPr>
          <w:rFonts w:ascii="Arial" w:hAnsi="Arial" w:cs="Arial"/>
          <w:sz w:val="20"/>
          <w:szCs w:val="20"/>
        </w:rPr>
        <w:t xml:space="preserve">Copyright Act 1994. </w:t>
      </w:r>
    </w:p>
    <w:p w14:paraId="64011B6D" w14:textId="77777777" w:rsidR="005E7050" w:rsidRPr="00061DC7" w:rsidRDefault="005E7050" w:rsidP="005E7050">
      <w:pPr>
        <w:pStyle w:val="ListParagraph"/>
        <w:numPr>
          <w:ilvl w:val="0"/>
          <w:numId w:val="35"/>
        </w:numPr>
        <w:spacing w:before="120" w:after="120"/>
        <w:ind w:left="1418" w:hanging="284"/>
        <w:contextualSpacing w:val="0"/>
        <w:rPr>
          <w:rFonts w:ascii="Arial" w:hAnsi="Arial" w:cs="Arial"/>
          <w:sz w:val="20"/>
          <w:szCs w:val="20"/>
        </w:rPr>
      </w:pPr>
      <w:r w:rsidRPr="00061DC7">
        <w:rPr>
          <w:rFonts w:ascii="Arial" w:hAnsi="Arial" w:cs="Arial"/>
          <w:sz w:val="20"/>
          <w:szCs w:val="20"/>
        </w:rPr>
        <w:t>Privacy Act 1993</w:t>
      </w:r>
      <w:r>
        <w:rPr>
          <w:rFonts w:ascii="Arial" w:hAnsi="Arial" w:cs="Arial"/>
          <w:sz w:val="20"/>
          <w:szCs w:val="20"/>
        </w:rPr>
        <w:t>.</w:t>
      </w:r>
    </w:p>
    <w:p w14:paraId="19861C09" w14:textId="77777777" w:rsidR="005E7050" w:rsidRPr="00061DC7" w:rsidRDefault="005E7050" w:rsidP="005E7050">
      <w:pPr>
        <w:pStyle w:val="ListParagraph"/>
        <w:numPr>
          <w:ilvl w:val="0"/>
          <w:numId w:val="35"/>
        </w:numPr>
        <w:spacing w:before="120" w:after="120"/>
        <w:ind w:left="1418" w:hanging="284"/>
        <w:contextualSpacing w:val="0"/>
        <w:rPr>
          <w:rFonts w:ascii="Arial" w:hAnsi="Arial" w:cs="Arial"/>
          <w:sz w:val="20"/>
          <w:szCs w:val="20"/>
        </w:rPr>
      </w:pPr>
      <w:r w:rsidRPr="00061DC7">
        <w:rPr>
          <w:rFonts w:ascii="Arial" w:hAnsi="Arial" w:cs="Arial"/>
          <w:sz w:val="20"/>
          <w:szCs w:val="20"/>
        </w:rPr>
        <w:t>Unsolicited Electronic Messages Act 2007</w:t>
      </w:r>
      <w:r>
        <w:rPr>
          <w:rFonts w:ascii="Arial" w:hAnsi="Arial" w:cs="Arial"/>
          <w:sz w:val="20"/>
          <w:szCs w:val="20"/>
        </w:rPr>
        <w:t>.</w:t>
      </w:r>
    </w:p>
    <w:p w14:paraId="48EE4D47" w14:textId="77777777" w:rsidR="005E7050" w:rsidRPr="00061DC7" w:rsidRDefault="005E7050" w:rsidP="005E7050">
      <w:pPr>
        <w:pStyle w:val="ListParagraph"/>
        <w:numPr>
          <w:ilvl w:val="0"/>
          <w:numId w:val="35"/>
        </w:numPr>
        <w:spacing w:before="120" w:after="120"/>
        <w:ind w:left="1418" w:hanging="284"/>
        <w:contextualSpacing w:val="0"/>
        <w:rPr>
          <w:rFonts w:ascii="Arial" w:hAnsi="Arial" w:cs="Arial"/>
          <w:sz w:val="20"/>
          <w:szCs w:val="20"/>
        </w:rPr>
      </w:pPr>
      <w:r w:rsidRPr="00061DC7">
        <w:rPr>
          <w:rFonts w:ascii="Arial" w:hAnsi="Arial" w:cs="Arial"/>
          <w:sz w:val="20"/>
          <w:szCs w:val="20"/>
        </w:rPr>
        <w:t>Education Act 1989</w:t>
      </w:r>
      <w:r>
        <w:rPr>
          <w:rFonts w:ascii="Arial" w:hAnsi="Arial" w:cs="Arial"/>
          <w:sz w:val="20"/>
          <w:szCs w:val="20"/>
        </w:rPr>
        <w:t>.</w:t>
      </w:r>
    </w:p>
    <w:p w14:paraId="7917659F" w14:textId="77777777" w:rsidR="005E7050" w:rsidRPr="00061DC7" w:rsidRDefault="005E7050" w:rsidP="005E7050">
      <w:pPr>
        <w:pStyle w:val="ListParagraph"/>
        <w:numPr>
          <w:ilvl w:val="0"/>
          <w:numId w:val="35"/>
        </w:numPr>
        <w:spacing w:before="120" w:after="120"/>
        <w:ind w:left="1418" w:hanging="284"/>
        <w:contextualSpacing w:val="0"/>
        <w:rPr>
          <w:rFonts w:ascii="Arial" w:hAnsi="Arial" w:cs="Arial"/>
          <w:sz w:val="20"/>
          <w:szCs w:val="20"/>
        </w:rPr>
      </w:pPr>
      <w:r w:rsidRPr="00061DC7">
        <w:rPr>
          <w:rFonts w:ascii="Arial" w:hAnsi="Arial" w:cs="Arial"/>
          <w:sz w:val="20"/>
          <w:szCs w:val="20"/>
        </w:rPr>
        <w:t>Fair Trading Act 1986</w:t>
      </w:r>
      <w:r>
        <w:rPr>
          <w:rFonts w:ascii="Arial" w:hAnsi="Arial" w:cs="Arial"/>
          <w:sz w:val="20"/>
          <w:szCs w:val="20"/>
        </w:rPr>
        <w:t>.</w:t>
      </w:r>
    </w:p>
    <w:p w14:paraId="11A273E2" w14:textId="77777777" w:rsidR="005E7050" w:rsidRPr="00061DC7" w:rsidRDefault="005E7050" w:rsidP="005E7050">
      <w:pPr>
        <w:pStyle w:val="ListParagraph"/>
        <w:numPr>
          <w:ilvl w:val="0"/>
          <w:numId w:val="35"/>
        </w:numPr>
        <w:spacing w:before="120" w:after="120"/>
        <w:ind w:left="1418" w:hanging="284"/>
        <w:contextualSpacing w:val="0"/>
        <w:rPr>
          <w:rFonts w:ascii="Arial" w:hAnsi="Arial" w:cs="Arial"/>
          <w:sz w:val="20"/>
          <w:szCs w:val="20"/>
        </w:rPr>
      </w:pPr>
      <w:r w:rsidRPr="00061DC7">
        <w:rPr>
          <w:rFonts w:ascii="Arial" w:hAnsi="Arial" w:cs="Arial"/>
          <w:sz w:val="20"/>
          <w:szCs w:val="20"/>
        </w:rPr>
        <w:t>Harmful Digital Communications Act 2015</w:t>
      </w:r>
      <w:r>
        <w:rPr>
          <w:rFonts w:ascii="Arial" w:hAnsi="Arial" w:cs="Arial"/>
          <w:sz w:val="20"/>
          <w:szCs w:val="20"/>
        </w:rPr>
        <w:t>.</w:t>
      </w:r>
    </w:p>
    <w:p w14:paraId="204466F7" w14:textId="77777777" w:rsidR="005E7050" w:rsidRPr="00061DC7" w:rsidRDefault="005E7050" w:rsidP="005E7050">
      <w:pPr>
        <w:pStyle w:val="ListParagraph"/>
        <w:numPr>
          <w:ilvl w:val="0"/>
          <w:numId w:val="35"/>
        </w:numPr>
        <w:spacing w:before="120" w:after="120"/>
        <w:ind w:left="1418" w:hanging="284"/>
        <w:contextualSpacing w:val="0"/>
        <w:rPr>
          <w:rFonts w:ascii="Arial" w:hAnsi="Arial" w:cs="Arial"/>
          <w:sz w:val="20"/>
          <w:szCs w:val="20"/>
        </w:rPr>
      </w:pPr>
      <w:r w:rsidRPr="00061DC7">
        <w:rPr>
          <w:rFonts w:ascii="Arial" w:hAnsi="Arial" w:cs="Arial"/>
          <w:sz w:val="20"/>
          <w:szCs w:val="20"/>
        </w:rPr>
        <w:t>Human Rights Act 1993</w:t>
      </w:r>
      <w:r>
        <w:rPr>
          <w:rFonts w:ascii="Arial" w:hAnsi="Arial" w:cs="Arial"/>
          <w:sz w:val="20"/>
          <w:szCs w:val="20"/>
        </w:rPr>
        <w:t>.</w:t>
      </w:r>
    </w:p>
    <w:p w14:paraId="7B2EDE9B" w14:textId="77777777" w:rsidR="005E7050" w:rsidRPr="00061DC7" w:rsidRDefault="005E7050" w:rsidP="005E7050">
      <w:pPr>
        <w:pStyle w:val="ListParagraph"/>
        <w:numPr>
          <w:ilvl w:val="0"/>
          <w:numId w:val="35"/>
        </w:numPr>
        <w:spacing w:before="120" w:after="120"/>
        <w:ind w:left="1418" w:hanging="284"/>
        <w:contextualSpacing w:val="0"/>
        <w:rPr>
          <w:rFonts w:ascii="Arial" w:hAnsi="Arial" w:cs="Arial"/>
          <w:sz w:val="20"/>
          <w:szCs w:val="20"/>
        </w:rPr>
      </w:pPr>
      <w:r w:rsidRPr="00061DC7">
        <w:rPr>
          <w:rFonts w:ascii="Arial" w:hAnsi="Arial" w:cs="Arial"/>
          <w:sz w:val="20"/>
          <w:szCs w:val="20"/>
        </w:rPr>
        <w:t>Harassment Act 1997</w:t>
      </w:r>
      <w:r>
        <w:rPr>
          <w:rFonts w:ascii="Arial" w:hAnsi="Arial" w:cs="Arial"/>
          <w:sz w:val="20"/>
          <w:szCs w:val="20"/>
        </w:rPr>
        <w:t>.</w:t>
      </w:r>
    </w:p>
    <w:p w14:paraId="046776C3" w14:textId="0391361F" w:rsidR="004013AE" w:rsidRPr="00FD4706" w:rsidRDefault="005E7050" w:rsidP="00FD4706">
      <w:pPr>
        <w:pStyle w:val="ListParagraph"/>
        <w:numPr>
          <w:ilvl w:val="0"/>
          <w:numId w:val="35"/>
        </w:numPr>
        <w:spacing w:before="120" w:after="120"/>
        <w:ind w:left="1418" w:hanging="284"/>
        <w:contextualSpacing w:val="0"/>
        <w:rPr>
          <w:rFonts w:ascii="Arial" w:hAnsi="Arial" w:cs="Arial"/>
          <w:sz w:val="20"/>
          <w:szCs w:val="20"/>
        </w:rPr>
      </w:pPr>
      <w:r w:rsidRPr="00061DC7">
        <w:rPr>
          <w:rFonts w:ascii="Arial" w:hAnsi="Arial" w:cs="Arial"/>
          <w:sz w:val="20"/>
          <w:szCs w:val="20"/>
        </w:rPr>
        <w:t>Films, Videos and Publications Classification Act 1993</w:t>
      </w:r>
      <w:r>
        <w:rPr>
          <w:rFonts w:ascii="Arial" w:hAnsi="Arial" w:cs="Arial"/>
          <w:sz w:val="20"/>
          <w:szCs w:val="20"/>
        </w:rPr>
        <w:t>.</w:t>
      </w:r>
    </w:p>
    <w:bookmarkStart w:id="42" w:name="_Toc447271899" w:displacedByCustomXml="next"/>
    <w:sdt>
      <w:sdtPr>
        <w:id w:val="1456058302"/>
        <w:lock w:val="sdtContentLocked"/>
        <w:placeholder>
          <w:docPart w:val="A5E80BCE747D46D281BB8FDE7ADE9EC5"/>
        </w:placeholder>
      </w:sdtPr>
      <w:sdtEndPr/>
      <w:sdtContent>
        <w:p w14:paraId="2F785409" w14:textId="77777777" w:rsidR="00CD3903" w:rsidRPr="00A41EE7" w:rsidRDefault="00CD3903" w:rsidP="00AF2146">
          <w:pPr>
            <w:pStyle w:val="Heading3"/>
          </w:pPr>
          <w:r w:rsidRPr="00A41EE7">
            <w:t>Legal Compliance</w:t>
          </w:r>
        </w:p>
        <w:bookmarkEnd w:id="41" w:displacedByCustomXml="next"/>
        <w:bookmarkEnd w:id="40" w:displacedByCustomXml="next"/>
      </w:sdtContent>
    </w:sdt>
    <w:bookmarkEnd w:id="42" w:displacedByCustomXml="prev"/>
    <w:p w14:paraId="2CE8923F" w14:textId="77777777" w:rsidR="005E7050" w:rsidRPr="00061DC7" w:rsidRDefault="005E7050" w:rsidP="005E7050">
      <w:pPr>
        <w:pStyle w:val="Heading3"/>
        <w:spacing w:before="120" w:after="120"/>
        <w:ind w:left="1134"/>
        <w:rPr>
          <w:b w:val="0"/>
          <w:sz w:val="20"/>
          <w:szCs w:val="20"/>
        </w:rPr>
      </w:pPr>
      <w:bookmarkStart w:id="43" w:name="_Toc447271900"/>
      <w:bookmarkStart w:id="44" w:name="_Toc321122948"/>
      <w:bookmarkStart w:id="45" w:name="_Toc321125849"/>
      <w:r w:rsidRPr="00061DC7">
        <w:rPr>
          <w:b w:val="0"/>
          <w:sz w:val="20"/>
          <w:szCs w:val="20"/>
        </w:rPr>
        <w:t>This policy complies with MIT’s statutes, regulations and relevant legislation.</w:t>
      </w:r>
      <w:bookmarkEnd w:id="43"/>
    </w:p>
    <w:bookmarkStart w:id="46" w:name="_Toc447271901" w:displacedByCustomXml="next"/>
    <w:sdt>
      <w:sdtPr>
        <w:id w:val="1935245981"/>
        <w:lock w:val="sdtContentLocked"/>
        <w:placeholder>
          <w:docPart w:val="A5E80BCE747D46D281BB8FDE7ADE9EC5"/>
        </w:placeholder>
      </w:sdtPr>
      <w:sdtEndPr/>
      <w:sdtContent>
        <w:p w14:paraId="52DC183F" w14:textId="77777777" w:rsidR="00CD3903" w:rsidRPr="00A41EE7" w:rsidRDefault="00CD3903" w:rsidP="00AF2146">
          <w:pPr>
            <w:pStyle w:val="Heading3"/>
          </w:pPr>
          <w:r w:rsidRPr="00A41EE7">
            <w:t>Associated documents</w:t>
          </w:r>
        </w:p>
        <w:bookmarkEnd w:id="45" w:displacedByCustomXml="next"/>
        <w:bookmarkEnd w:id="44" w:displacedByCustomXml="next"/>
      </w:sdtContent>
    </w:sdt>
    <w:bookmarkEnd w:id="46" w:displacedByCustomXml="prev"/>
    <w:p w14:paraId="6A09006F" w14:textId="77777777" w:rsidR="005E7050" w:rsidRPr="00061DC7" w:rsidRDefault="005E7050" w:rsidP="005E7050">
      <w:pPr>
        <w:pStyle w:val="BlockText"/>
        <w:spacing w:before="120"/>
        <w:rPr>
          <w:rFonts w:cs="Arial"/>
        </w:rPr>
      </w:pPr>
      <w:r w:rsidRPr="00061DC7">
        <w:rPr>
          <w:rFonts w:cs="Arial"/>
        </w:rPr>
        <w:t>The following documents are associated with this policy:</w:t>
      </w:r>
    </w:p>
    <w:p w14:paraId="75661D7B" w14:textId="537251FD" w:rsidR="00FD4706" w:rsidRDefault="00FD4706" w:rsidP="005E7050">
      <w:pPr>
        <w:pStyle w:val="ListParagraph"/>
        <w:numPr>
          <w:ilvl w:val="0"/>
          <w:numId w:val="36"/>
        </w:numPr>
        <w:spacing w:before="120" w:after="120"/>
        <w:ind w:left="1418" w:hanging="284"/>
        <w:contextualSpacing w:val="0"/>
        <w:rPr>
          <w:rFonts w:ascii="Arial" w:hAnsi="Arial" w:cs="Arial"/>
          <w:sz w:val="20"/>
          <w:szCs w:val="20"/>
        </w:rPr>
      </w:pPr>
      <w:r>
        <w:rPr>
          <w:rFonts w:ascii="Arial" w:hAnsi="Arial" w:cs="Arial"/>
          <w:sz w:val="20"/>
          <w:szCs w:val="20"/>
        </w:rPr>
        <w:t>Student Misconduct Policy (AM6).</w:t>
      </w:r>
    </w:p>
    <w:p w14:paraId="6985F76F" w14:textId="3ED74803" w:rsidR="00FD4706" w:rsidRDefault="00FD4706" w:rsidP="005E7050">
      <w:pPr>
        <w:pStyle w:val="ListParagraph"/>
        <w:numPr>
          <w:ilvl w:val="0"/>
          <w:numId w:val="36"/>
        </w:numPr>
        <w:spacing w:before="120" w:after="120"/>
        <w:ind w:left="1418" w:hanging="284"/>
        <w:contextualSpacing w:val="0"/>
        <w:rPr>
          <w:rFonts w:ascii="Arial" w:hAnsi="Arial" w:cs="Arial"/>
          <w:sz w:val="20"/>
          <w:szCs w:val="20"/>
        </w:rPr>
      </w:pPr>
      <w:r>
        <w:rPr>
          <w:rFonts w:ascii="Arial" w:hAnsi="Arial" w:cs="Arial"/>
          <w:sz w:val="20"/>
          <w:szCs w:val="20"/>
        </w:rPr>
        <w:t xml:space="preserve">Intellectual Property Policy (AM10). </w:t>
      </w:r>
    </w:p>
    <w:p w14:paraId="5796C165" w14:textId="77777777" w:rsidR="005E7050" w:rsidRDefault="005E7050" w:rsidP="005E7050">
      <w:pPr>
        <w:pStyle w:val="ListParagraph"/>
        <w:numPr>
          <w:ilvl w:val="0"/>
          <w:numId w:val="36"/>
        </w:numPr>
        <w:spacing w:before="120" w:after="120"/>
        <w:ind w:left="1418" w:hanging="284"/>
        <w:contextualSpacing w:val="0"/>
        <w:rPr>
          <w:rFonts w:ascii="Arial" w:hAnsi="Arial" w:cs="Arial"/>
          <w:sz w:val="20"/>
          <w:szCs w:val="20"/>
        </w:rPr>
      </w:pPr>
      <w:r w:rsidRPr="00061DC7">
        <w:rPr>
          <w:rFonts w:ascii="Arial" w:hAnsi="Arial" w:cs="Arial"/>
          <w:sz w:val="20"/>
          <w:szCs w:val="20"/>
        </w:rPr>
        <w:t>Delegated Authorities Policy (FIN2).</w:t>
      </w:r>
    </w:p>
    <w:p w14:paraId="63F26C16" w14:textId="66296F64" w:rsidR="00FD4706" w:rsidRPr="00061DC7" w:rsidRDefault="00FD4706" w:rsidP="005E7050">
      <w:pPr>
        <w:pStyle w:val="ListParagraph"/>
        <w:numPr>
          <w:ilvl w:val="0"/>
          <w:numId w:val="36"/>
        </w:numPr>
        <w:spacing w:before="120" w:after="120"/>
        <w:ind w:left="1418" w:hanging="284"/>
        <w:contextualSpacing w:val="0"/>
        <w:rPr>
          <w:rFonts w:ascii="Arial" w:hAnsi="Arial" w:cs="Arial"/>
          <w:sz w:val="20"/>
          <w:szCs w:val="20"/>
        </w:rPr>
      </w:pPr>
      <w:r>
        <w:rPr>
          <w:rFonts w:ascii="Arial" w:hAnsi="Arial" w:cs="Arial"/>
          <w:sz w:val="20"/>
          <w:szCs w:val="20"/>
        </w:rPr>
        <w:t>Procurement Policy (FIN3).</w:t>
      </w:r>
    </w:p>
    <w:p w14:paraId="2E40548D" w14:textId="77777777" w:rsidR="005E7050" w:rsidRPr="00061DC7" w:rsidRDefault="005E7050" w:rsidP="005E7050">
      <w:pPr>
        <w:pStyle w:val="ListParagraph"/>
        <w:numPr>
          <w:ilvl w:val="0"/>
          <w:numId w:val="36"/>
        </w:numPr>
        <w:spacing w:before="120" w:after="120"/>
        <w:ind w:left="1418" w:hanging="284"/>
        <w:contextualSpacing w:val="0"/>
        <w:rPr>
          <w:rFonts w:ascii="Arial" w:hAnsi="Arial" w:cs="Arial"/>
          <w:sz w:val="20"/>
          <w:szCs w:val="20"/>
        </w:rPr>
      </w:pPr>
      <w:r w:rsidRPr="00061DC7">
        <w:rPr>
          <w:rFonts w:ascii="Arial" w:hAnsi="Arial" w:cs="Arial"/>
          <w:sz w:val="20"/>
          <w:szCs w:val="20"/>
        </w:rPr>
        <w:t>Disciplinary Policy (HR7).</w:t>
      </w:r>
    </w:p>
    <w:p w14:paraId="74F87624" w14:textId="77777777" w:rsidR="005E7050" w:rsidRPr="00061DC7" w:rsidRDefault="005E7050" w:rsidP="005E7050">
      <w:pPr>
        <w:pStyle w:val="ListParagraph"/>
        <w:numPr>
          <w:ilvl w:val="0"/>
          <w:numId w:val="36"/>
        </w:numPr>
        <w:spacing w:before="120" w:after="120"/>
        <w:ind w:left="1418" w:hanging="284"/>
        <w:contextualSpacing w:val="0"/>
        <w:rPr>
          <w:rFonts w:ascii="Arial" w:hAnsi="Arial" w:cs="Arial"/>
          <w:sz w:val="20"/>
          <w:szCs w:val="20"/>
        </w:rPr>
      </w:pPr>
      <w:r w:rsidRPr="00061DC7">
        <w:rPr>
          <w:rFonts w:ascii="Arial" w:hAnsi="Arial" w:cs="Arial"/>
          <w:sz w:val="20"/>
          <w:szCs w:val="20"/>
        </w:rPr>
        <w:t>Harassment, Discrimination and Bullying Policy (HR14).</w:t>
      </w:r>
    </w:p>
    <w:p w14:paraId="7AD949DF" w14:textId="77777777" w:rsidR="005E7050" w:rsidRPr="00061DC7" w:rsidRDefault="005E7050" w:rsidP="005E7050">
      <w:pPr>
        <w:pStyle w:val="ListParagraph"/>
        <w:numPr>
          <w:ilvl w:val="0"/>
          <w:numId w:val="36"/>
        </w:numPr>
        <w:spacing w:before="120" w:after="120"/>
        <w:ind w:left="1418" w:hanging="284"/>
        <w:contextualSpacing w:val="0"/>
        <w:rPr>
          <w:rFonts w:ascii="Arial" w:hAnsi="Arial" w:cs="Arial"/>
          <w:sz w:val="20"/>
          <w:szCs w:val="20"/>
        </w:rPr>
      </w:pPr>
      <w:r w:rsidRPr="00061DC7">
        <w:rPr>
          <w:rFonts w:ascii="Arial" w:hAnsi="Arial" w:cs="Arial"/>
          <w:sz w:val="20"/>
          <w:szCs w:val="20"/>
        </w:rPr>
        <w:t>Fraud Prevention and Response Policy (LC2).</w:t>
      </w:r>
    </w:p>
    <w:p w14:paraId="7CF3E785" w14:textId="77777777" w:rsidR="005E7050" w:rsidRPr="00061DC7" w:rsidRDefault="005E7050" w:rsidP="005E7050">
      <w:pPr>
        <w:pStyle w:val="ListParagraph"/>
        <w:numPr>
          <w:ilvl w:val="0"/>
          <w:numId w:val="36"/>
        </w:numPr>
        <w:spacing w:before="120" w:after="120"/>
        <w:ind w:left="1418" w:hanging="284"/>
        <w:contextualSpacing w:val="0"/>
        <w:rPr>
          <w:rFonts w:ascii="Arial" w:hAnsi="Arial" w:cs="Arial"/>
          <w:sz w:val="20"/>
          <w:szCs w:val="20"/>
        </w:rPr>
      </w:pPr>
      <w:r w:rsidRPr="00061DC7">
        <w:rPr>
          <w:rFonts w:ascii="Arial" w:hAnsi="Arial" w:cs="Arial"/>
          <w:sz w:val="20"/>
          <w:szCs w:val="20"/>
        </w:rPr>
        <w:t>Records Management Policy (LC4).</w:t>
      </w:r>
    </w:p>
    <w:p w14:paraId="3405CEBB" w14:textId="77777777" w:rsidR="005E7050" w:rsidRPr="00061DC7" w:rsidRDefault="005E7050" w:rsidP="005E7050">
      <w:pPr>
        <w:pStyle w:val="ListParagraph"/>
        <w:numPr>
          <w:ilvl w:val="0"/>
          <w:numId w:val="36"/>
        </w:numPr>
        <w:spacing w:before="120" w:after="120"/>
        <w:ind w:left="1418" w:hanging="284"/>
        <w:contextualSpacing w:val="0"/>
        <w:rPr>
          <w:rFonts w:ascii="Arial" w:hAnsi="Arial" w:cs="Arial"/>
          <w:sz w:val="20"/>
          <w:szCs w:val="20"/>
        </w:rPr>
      </w:pPr>
      <w:r w:rsidRPr="00061DC7">
        <w:rPr>
          <w:rFonts w:ascii="Arial" w:hAnsi="Arial" w:cs="Arial"/>
          <w:sz w:val="20"/>
          <w:szCs w:val="20"/>
        </w:rPr>
        <w:t>Information Act Requests Policy (LC5).</w:t>
      </w:r>
    </w:p>
    <w:p w14:paraId="5DD8A7AF" w14:textId="77777777" w:rsidR="005E7050" w:rsidRPr="00061DC7" w:rsidRDefault="005E7050" w:rsidP="005E7050">
      <w:pPr>
        <w:pStyle w:val="ListParagraph"/>
        <w:numPr>
          <w:ilvl w:val="0"/>
          <w:numId w:val="36"/>
        </w:numPr>
        <w:spacing w:before="120" w:after="120"/>
        <w:ind w:left="1418" w:hanging="284"/>
        <w:contextualSpacing w:val="0"/>
        <w:rPr>
          <w:rFonts w:ascii="Arial" w:hAnsi="Arial" w:cs="Arial"/>
          <w:sz w:val="20"/>
          <w:szCs w:val="20"/>
        </w:rPr>
      </w:pPr>
      <w:r w:rsidRPr="00061DC7">
        <w:rPr>
          <w:rFonts w:ascii="Arial" w:hAnsi="Arial" w:cs="Arial"/>
          <w:sz w:val="20"/>
          <w:szCs w:val="20"/>
        </w:rPr>
        <w:t>Privacy Policy (LC6).</w:t>
      </w:r>
    </w:p>
    <w:p w14:paraId="0432AFE5" w14:textId="61E56FB0" w:rsidR="005E7050" w:rsidRDefault="00FD4706" w:rsidP="005E7050">
      <w:pPr>
        <w:pStyle w:val="ListParagraph"/>
        <w:numPr>
          <w:ilvl w:val="0"/>
          <w:numId w:val="36"/>
        </w:numPr>
        <w:spacing w:before="120" w:after="120"/>
        <w:ind w:left="1418" w:hanging="284"/>
        <w:contextualSpacing w:val="0"/>
        <w:rPr>
          <w:rFonts w:ascii="Arial" w:hAnsi="Arial" w:cs="Arial"/>
          <w:sz w:val="20"/>
          <w:szCs w:val="20"/>
        </w:rPr>
      </w:pPr>
      <w:r>
        <w:rPr>
          <w:rFonts w:ascii="Arial" w:hAnsi="Arial" w:cs="Arial"/>
          <w:sz w:val="20"/>
          <w:szCs w:val="20"/>
        </w:rPr>
        <w:t>Acceptable</w:t>
      </w:r>
      <w:r w:rsidR="005E7050">
        <w:rPr>
          <w:rFonts w:ascii="Arial" w:hAnsi="Arial" w:cs="Arial"/>
          <w:sz w:val="20"/>
          <w:szCs w:val="20"/>
        </w:rPr>
        <w:t xml:space="preserve"> Use Policy (ICT1).</w:t>
      </w:r>
    </w:p>
    <w:p w14:paraId="56391141" w14:textId="5196B69D" w:rsidR="00B42BA8" w:rsidRDefault="00B42BA8" w:rsidP="005E7050">
      <w:pPr>
        <w:pStyle w:val="ListParagraph"/>
        <w:numPr>
          <w:ilvl w:val="0"/>
          <w:numId w:val="36"/>
        </w:numPr>
        <w:spacing w:before="120" w:after="120"/>
        <w:ind w:left="1418" w:hanging="284"/>
        <w:contextualSpacing w:val="0"/>
        <w:rPr>
          <w:rFonts w:ascii="Arial" w:hAnsi="Arial" w:cs="Arial"/>
          <w:sz w:val="20"/>
          <w:szCs w:val="20"/>
        </w:rPr>
      </w:pPr>
      <w:r>
        <w:rPr>
          <w:rFonts w:ascii="Arial" w:hAnsi="Arial" w:cs="Arial"/>
          <w:sz w:val="20"/>
          <w:szCs w:val="20"/>
        </w:rPr>
        <w:t>Social Media Policy (under development).</w:t>
      </w:r>
    </w:p>
    <w:p w14:paraId="5AD0FABD" w14:textId="77777777" w:rsidR="00873C33" w:rsidRPr="00061DC7" w:rsidRDefault="00873C33" w:rsidP="00873C33">
      <w:pPr>
        <w:pStyle w:val="ListParagraph"/>
        <w:spacing w:before="120" w:after="120"/>
        <w:ind w:left="1418"/>
        <w:contextualSpacing w:val="0"/>
        <w:rPr>
          <w:rFonts w:ascii="Arial" w:hAnsi="Arial" w:cs="Arial"/>
          <w:sz w:val="20"/>
          <w:szCs w:val="20"/>
        </w:rPr>
      </w:pPr>
    </w:p>
    <w:p w14:paraId="391CF860" w14:textId="77777777" w:rsidR="008B3D68" w:rsidRPr="00112513" w:rsidRDefault="008B3D68" w:rsidP="00A10762">
      <w:pPr>
        <w:pStyle w:val="BlockText"/>
      </w:pPr>
    </w:p>
    <w:sectPr w:rsidR="008B3D68" w:rsidRPr="00112513" w:rsidSect="00CD3903">
      <w:headerReference w:type="default" r:id="rId9"/>
      <w:footerReference w:type="even" r:id="rId10"/>
      <w:footerReference w:type="default" r:id="rId11"/>
      <w:pgSz w:w="11907" w:h="16840" w:code="9"/>
      <w:pgMar w:top="2410" w:right="1134" w:bottom="567" w:left="1134"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675F3" w14:textId="77777777" w:rsidR="003B1C00" w:rsidRDefault="003B1C00" w:rsidP="00CD3903">
      <w:pPr>
        <w:pStyle w:val="DocumentTitle"/>
      </w:pPr>
      <w:r>
        <w:separator/>
      </w:r>
    </w:p>
  </w:endnote>
  <w:endnote w:type="continuationSeparator" w:id="0">
    <w:p w14:paraId="10C4BB5E" w14:textId="77777777" w:rsidR="003B1C00" w:rsidRDefault="003B1C00" w:rsidP="00CD3903">
      <w:pPr>
        <w:pStyle w:val="Document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Italic">
    <w:panose1 w:val="020B06040202020902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8F4F8" w14:textId="77777777" w:rsidR="00FB767C" w:rsidRDefault="00FB767C" w:rsidP="00CD39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A98DF" w14:textId="77777777" w:rsidR="00FB767C" w:rsidRDefault="00FB767C" w:rsidP="00CD39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5B682" w14:textId="77777777" w:rsidR="00FB767C" w:rsidRDefault="00FB767C" w:rsidP="00CD3903">
    <w:pPr>
      <w:pStyle w:val="Footer"/>
      <w:ind w:right="360"/>
    </w:pPr>
    <w:r>
      <w:rPr>
        <w:noProof/>
        <w:lang w:val="en-NZ" w:eastAsia="en-NZ"/>
      </w:rPr>
      <mc:AlternateContent>
        <mc:Choice Requires="wps">
          <w:drawing>
            <wp:anchor distT="0" distB="0" distL="114300" distR="114300" simplePos="0" relativeHeight="251655168" behindDoc="0" locked="0" layoutInCell="1" allowOverlap="1" wp14:anchorId="54E60105" wp14:editId="16C1FE00">
              <wp:simplePos x="0" y="0"/>
              <wp:positionH relativeFrom="column">
                <wp:posOffset>-790575</wp:posOffset>
              </wp:positionH>
              <wp:positionV relativeFrom="paragraph">
                <wp:posOffset>90805</wp:posOffset>
              </wp:positionV>
              <wp:extent cx="7991475" cy="561975"/>
              <wp:effectExtent l="15240" t="15240" r="13335" b="4191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1475" cy="561975"/>
                      </a:xfrm>
                      <a:prstGeom prst="rect">
                        <a:avLst/>
                      </a:prstGeom>
                      <a:solidFill>
                        <a:srgbClr val="931823"/>
                      </a:solidFill>
                      <a:ln w="19050">
                        <a:solidFill>
                          <a:srgbClr val="4A7EBB"/>
                        </a:solidFill>
                        <a:miter lim="800000"/>
                        <a:headEnd/>
                        <a:tailEnd/>
                      </a:ln>
                      <a:effectLst>
                        <a:outerShdw blurRad="38100" dist="25400" dir="5400000" algn="ctr" rotWithShape="0">
                          <a:srgbClr val="808080">
                            <a:alpha val="35001"/>
                          </a:srgbClr>
                        </a:outerShdw>
                      </a:effec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09904D" id="Rectangle 9" o:spid="_x0000_s1026" style="position:absolute;margin-left:-62.25pt;margin-top:7.15pt;width:629.2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l2eAIAAPQEAAAOAAAAZHJzL2Uyb0RvYy54bWysVNtu2zAMfR+wfxD0vtrOpU2MOkWvw4Bu&#10;K9oNe1Yk2RYmSxqlxMm+fpScZu66p2EJIJAWdcTDQ+r8YtdpspXglTUVLU5ySqThVijTVPTrl7t3&#10;C0p8YEYwbY2s6F56erF6++a8d6Wc2NZqIYEgiPFl7yrahuDKLPO8lR3zJ9ZJg5u1hY4FdKHJBLAe&#10;0TudTfL8NOstCAeWS+/x682wSVcJv64lD5/r2stAdEUxt5BWSOs6rtnqnJUNMNcqfkiD/UMWHVMG&#10;Lz1C3bDAyAbUK6hOcbDe1uGE2y6zda24TByQTZH/weapZU4mLlgc745l8v8Pln/aPgBRoqJTSgzr&#10;UKJHLBozjZZkGcvTO19i1JN7gEjQu3vLv3ti7HWLUfISwPatZAKTKmJ89uJAdDweJev+oxWIzjbB&#10;pkrtaugiINaA7JIg+6MgchcIx49ny2UxO5tTwnFvflos0Y5XsPL5tAMf3kvbkWhUFDD3hM629z4M&#10;oc8hKXurlbhTWicHmvW1BrJl2BzLabGYTA/ofhymDemR2zKf5wn6xaYfY8wuz26vrv6G0amAba5V&#10;V9FFHn8xiJWxbrdGJDswpQcb6WkTt2VqYCQSHbtBiKdW9GStN/DIomSLApGIUJH6ZD4bHOzuaMZL&#10;CNMNjiUPQAnY8E2FNvVULPSrCizy+B+qp13LhrpM53k+6IraD2STAMd0kjfKNOkfJR9aZ23FHuXH&#10;25PG+FSg0Vr4SUmPY1dR/2PDQFKiPxhsIdR7Fud07MDYWY8dZjhCVTQg02Reh2G2Nw5U0+JNReJj&#10;7CW2Xa1SR8SWHLI6NCuOViJxeAbi7I79FPX7sVr9AgAA//8DAFBLAwQUAAYACAAAACEAJt5RTeEA&#10;AAAMAQAADwAAAGRycy9kb3ducmV2LnhtbEyPwU7DMBBE70j8g7VI3FonaYiiEKcqSL1BBQUJjo69&#10;xBGxHcVuG/j6bk9w29E8zc7U69kO7IhT6L0TkC4TYOiU173rBLy/bRclsBCl03LwDgX8YIB1c31V&#10;y0r7k3vF4z52jEJcqKQAE+NYcR6UQSvD0o/oyPvyk5WR5NRxPckThduBZ0lScCt7Rx+MHPHRoPre&#10;H6yAdhxeil/1WTyU2+f5w+zU08YqIW5v5s09sIhz/IPhUp+qQ0OdWn9wOrBBwCLN8jtiyclXwC5E&#10;usppXktXkpXAm5r/H9GcAQAA//8DAFBLAQItABQABgAIAAAAIQC2gziS/gAAAOEBAAATAAAAAAAA&#10;AAAAAAAAAAAAAABbQ29udGVudF9UeXBlc10ueG1sUEsBAi0AFAAGAAgAAAAhADj9If/WAAAAlAEA&#10;AAsAAAAAAAAAAAAAAAAALwEAAF9yZWxzLy5yZWxzUEsBAi0AFAAGAAgAAAAhAEPbmXZ4AgAA9AQA&#10;AA4AAAAAAAAAAAAAAAAALgIAAGRycy9lMm9Eb2MueG1sUEsBAi0AFAAGAAgAAAAhACbeUU3hAAAA&#10;DAEAAA8AAAAAAAAAAAAAAAAA0gQAAGRycy9kb3ducmV2LnhtbFBLBQYAAAAABAAEAPMAAADgBQAA&#10;AAA=&#10;" fillcolor="#931823" strokecolor="#4a7ebb" strokeweight="1.5pt">
              <v:shadow on="t" opacity="22938f" offset="0"/>
              <v:textbox inset=",7.2pt,,7.2pt"/>
            </v:rect>
          </w:pict>
        </mc:Fallback>
      </mc:AlternateContent>
    </w:r>
    <w:r>
      <w:rPr>
        <w:noProof/>
        <w:lang w:val="en-NZ" w:eastAsia="en-NZ"/>
      </w:rPr>
      <mc:AlternateContent>
        <mc:Choice Requires="wps">
          <w:drawing>
            <wp:anchor distT="0" distB="0" distL="114300" distR="114300" simplePos="0" relativeHeight="251658240" behindDoc="0" locked="0" layoutInCell="1" allowOverlap="1" wp14:anchorId="2B3A1008" wp14:editId="6D85C810">
              <wp:simplePos x="0" y="0"/>
              <wp:positionH relativeFrom="column">
                <wp:posOffset>6286500</wp:posOffset>
              </wp:positionH>
              <wp:positionV relativeFrom="paragraph">
                <wp:posOffset>-33020</wp:posOffset>
              </wp:positionV>
              <wp:extent cx="457200" cy="457200"/>
              <wp:effectExtent l="0" t="0" r="3810" b="2540"/>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9F813" w14:textId="77777777" w:rsidR="00FB767C" w:rsidRPr="0002540A" w:rsidRDefault="00FB767C"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8C50B6">
                            <w:rPr>
                              <w:rStyle w:val="PageNumber"/>
                              <w:noProof/>
                            </w:rPr>
                            <w:t>1</w:t>
                          </w:r>
                          <w:r w:rsidRPr="0002540A">
                            <w:rPr>
                              <w:rStyle w:val="PageNumber"/>
                            </w:rPr>
                            <w:fldChar w:fldCharType="end"/>
                          </w:r>
                        </w:p>
                        <w:p w14:paraId="250EE558" w14:textId="77777777" w:rsidR="00FB767C" w:rsidRPr="003A4553" w:rsidRDefault="00FB767C" w:rsidP="00CD3903"/>
                      </w:txbxContent>
                    </wps:txbx>
                    <wps:bodyPr rot="0" vert="horz" wrap="square" lIns="91440" tIns="12600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A1008" id="_x0000_t202" coordsize="21600,21600" o:spt="202" path="m,l,21600r21600,l21600,xe">
              <v:stroke joinstyle="miter"/>
              <v:path gradientshapeok="t" o:connecttype="rect"/>
            </v:shapetype>
            <v:shape id="Text Box 7" o:spid="_x0000_s1028" type="#_x0000_t202" style="position:absolute;margin-left:495pt;margin-top:-2.6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ittQIAAMAFAAAOAAAAZHJzL2Uyb0RvYy54bWysVNuOmzAQfa/Uf7D8znKpcwGFrLIhVJW2&#10;F2m3H+CACVbBprYT2Fb9945Nbrv7UrXlAdnj8ZkzM8ezuB3aBh2Y0lyKFIc3AUZMFLLkYpfir4+5&#10;N8dIGypK2kjBUvzENL5dvn2z6LuERbKWTckUAhChk75LcW1Ml/i+LmrWUn0jOybgsJKqpQa2aueX&#10;ivaA3jZ+FARTv5eq7JQsmNZgzcZDvHT4VcUK87mqNDOoSTFwM+6v3H9r//5yQZOdol3NiyMN+hcs&#10;WsoFBD1DZdRQtFf8FVTLCyW1rMxNIVtfVhUvmMsBsgmDF9k81LRjLhcoju7OZdL/D7b4dPiiEC9T&#10;HGEkaAstemSDQXdyQDNbnb7TCTg9dOBmBjBDl12muruXxTeNhFzXVOzYSinZ14yWwC60N/2rqyOO&#10;tiDb/qMsIQzdG+mAhkq1tnRQDATo0KWnc2cslQKMZDKDbmNUwNFxbSPQ5HS5U9q8Z7JFdpFiBY13&#10;4PRwr83oenKxsYTMedOAnSaNeGYAzNECoeGqPbMkXC9/xkG8mW/mxCPRdOORIMu8Vb4m3jQPZ5Ps&#10;XbZeZ+EvGzckSc3Lkgkb5qSrkPxZ344KHxVxVpaWDS8tnKWk1W67bhQ6UNB17j5Xcji5uPnPabh6&#10;QS4vUgojEtxFsZdP5zOP5GTixbNg7gVhfBdPAxKTLH+e0j0X7N9TQn2K40k0GbV0If0it8B9r3Oj&#10;ScsNTI6Gtymen51oYhW4EaVrraG8GddXpbD0L6WAdp8a7fRqJTqK1QzbwT0MJ2ar5a0sn0DASoLA&#10;QIsw9WBRS/UDox4mSIr19z1VDKPmg4BHEIeE2JHjNmE0BZIYqeuj7fWGigKwUmwwGpdrM86pfaf4&#10;roZQ47sTcgUvp+JO1Rdax/cGY8Ildxxpdg5d753XZfAufwMAAP//AwBQSwMEFAAGAAgAAAAhACNe&#10;IkXdAAAACgEAAA8AAABkcnMvZG93bnJldi54bWxMj8FOwzAQRO9I/IO1SNxamyCiNGRTRZV64EhA&#10;QtzceEki7HWI3Tb9e9wTHGdnNPum2i7OihPNYfSM8LBWIIg7b0buEd7f9qsCRIiajbaeCeFCAbb1&#10;7U2lS+PP/EqnNvYilXAoNcIQ41RKGbqBnA5rPxEn78vPTsck516aWZ9TubMyUyqXTo+cPgx6ot1A&#10;3Xd7dAg71X/Kx4ssfl4CNR/R2rZo9oj3d0vzDCLSEv/CcMVP6FAnpoM/sgnCImw2Km2JCKunDMQ1&#10;oPIsXQ4IeV6ArCv5f0L9CwAA//8DAFBLAQItABQABgAIAAAAIQC2gziS/gAAAOEBAAATAAAAAAAA&#10;AAAAAAAAAAAAAABbQ29udGVudF9UeXBlc10ueG1sUEsBAi0AFAAGAAgAAAAhADj9If/WAAAAlAEA&#10;AAsAAAAAAAAAAAAAAAAALwEAAF9yZWxzLy5yZWxzUEsBAi0AFAAGAAgAAAAhAMbIKK21AgAAwAUA&#10;AA4AAAAAAAAAAAAAAAAALgIAAGRycy9lMm9Eb2MueG1sUEsBAi0AFAAGAAgAAAAhACNeIkXdAAAA&#10;CgEAAA8AAAAAAAAAAAAAAAAADwUAAGRycy9kb3ducmV2LnhtbFBLBQYAAAAABAAEAPMAAAAZBgAA&#10;AAA=&#10;" filled="f" stroked="f">
              <v:textbox inset=",3.5mm,,7.2pt">
                <w:txbxContent>
                  <w:p w14:paraId="60D9F813" w14:textId="77777777" w:rsidR="00FB767C" w:rsidRPr="0002540A" w:rsidRDefault="00FB767C" w:rsidP="00CD3903">
                    <w:pPr>
                      <w:pStyle w:val="Footer"/>
                      <w:rPr>
                        <w:rStyle w:val="PageNumber"/>
                      </w:rPr>
                    </w:pPr>
                    <w:r w:rsidRPr="0002540A">
                      <w:rPr>
                        <w:rStyle w:val="PageNumber"/>
                      </w:rPr>
                      <w:fldChar w:fldCharType="begin"/>
                    </w:r>
                    <w:r w:rsidRPr="0002540A">
                      <w:rPr>
                        <w:rStyle w:val="PageNumber"/>
                      </w:rPr>
                      <w:instrText xml:space="preserve">PAGE  </w:instrText>
                    </w:r>
                    <w:r w:rsidRPr="0002540A">
                      <w:rPr>
                        <w:rStyle w:val="PageNumber"/>
                      </w:rPr>
                      <w:fldChar w:fldCharType="separate"/>
                    </w:r>
                    <w:r w:rsidR="008C50B6">
                      <w:rPr>
                        <w:rStyle w:val="PageNumber"/>
                        <w:noProof/>
                      </w:rPr>
                      <w:t>1</w:t>
                    </w:r>
                    <w:r w:rsidRPr="0002540A">
                      <w:rPr>
                        <w:rStyle w:val="PageNumber"/>
                      </w:rPr>
                      <w:fldChar w:fldCharType="end"/>
                    </w:r>
                  </w:p>
                  <w:p w14:paraId="250EE558" w14:textId="77777777" w:rsidR="00FB767C" w:rsidRPr="003A4553" w:rsidRDefault="00FB767C" w:rsidP="00CD3903"/>
                </w:txbxContent>
              </v:textbox>
              <w10:wrap type="tight"/>
            </v:shape>
          </w:pict>
        </mc:Fallback>
      </mc:AlternateContent>
    </w:r>
    <w:r>
      <w:rPr>
        <w:noProof/>
        <w:lang w:val="en-NZ" w:eastAsia="en-NZ"/>
      </w:rPr>
      <w:drawing>
        <wp:anchor distT="0" distB="0" distL="114300" distR="114300" simplePos="0" relativeHeight="251656192" behindDoc="0" locked="0" layoutInCell="1" allowOverlap="1" wp14:anchorId="405900C1" wp14:editId="317EB82B">
          <wp:simplePos x="0" y="0"/>
          <wp:positionH relativeFrom="column">
            <wp:posOffset>-720090</wp:posOffset>
          </wp:positionH>
          <wp:positionV relativeFrom="paragraph">
            <wp:posOffset>16510</wp:posOffset>
          </wp:positionV>
          <wp:extent cx="7578090" cy="407670"/>
          <wp:effectExtent l="0" t="0" r="0" b="0"/>
          <wp:wrapSquare wrapText="bothSides"/>
          <wp:docPr id="4" name="Picture 4" descr="MIT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T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090" cy="407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57216" behindDoc="0" locked="0" layoutInCell="1" allowOverlap="1" wp14:anchorId="656C0B1B" wp14:editId="7CF30191">
              <wp:simplePos x="0" y="0"/>
              <wp:positionH relativeFrom="column">
                <wp:posOffset>-457200</wp:posOffset>
              </wp:positionH>
              <wp:positionV relativeFrom="paragraph">
                <wp:posOffset>81280</wp:posOffset>
              </wp:positionV>
              <wp:extent cx="1257300" cy="342900"/>
              <wp:effectExtent l="0" t="0" r="3810" b="381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6D93D" w14:textId="77777777" w:rsidR="00FB767C" w:rsidRPr="00CD3903" w:rsidRDefault="00B74B42">
                          <w:pPr>
                            <w:rPr>
                              <w:rFonts w:ascii="Arial" w:hAnsi="Arial"/>
                              <w:i/>
                              <w:color w:val="262626"/>
                              <w:sz w:val="18"/>
                            </w:rPr>
                          </w:pPr>
                          <w:r>
                            <w:rPr>
                              <w:rFonts w:ascii="Arial" w:hAnsi="Arial"/>
                              <w:i/>
                              <w:color w:val="262626"/>
                              <w:sz w:val="18"/>
                            </w:rPr>
                            <w:t>Published 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C0B1B" id="Text Box 6" o:spid="_x0000_s1029" type="#_x0000_t202" style="position:absolute;margin-left:-36pt;margin-top:6.4pt;width:99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jNsQIAAMAFAAAOAAAAZHJzL2Uyb0RvYy54bWysVMlu2zAQvRfoPxC8K1pCLxIiB4llFQXS&#10;BUj6AbREWUQlUiVpS2nRf++Qsh0lQYGiLQ8El+GbeTOPc3U9tA06MKW5FCkOLwKMmChkycUuxV8e&#10;cm+JkTZUlLSRgqX4kWl8vXr75qrvEhbJWjYlUwhAhE76LsW1MV3i+7qoWUv1heyYgMtKqpYa2Kqd&#10;XyraA3rb+FEQzP1eqrJTsmBaw2k2XuKVw68qVphPVaWZQU2KITbjZuXmrZ391RVNdop2NS+OYdC/&#10;iKKlXIDTM1RGDUV7xV9BtbxQUsvKXBSy9WVV8YI5DsAmDF6wua9pxxwXSI7uzmnS/w+2+Hj4rBAv&#10;oXYYCdpCiR7YYNCtHNDcZqfvdAJG9x2YmQGOraVlqrs7WXzVSMh1TcWO3Sgl+5rREqIL7Ut/8nTE&#10;0RZk23+QJbiheyMd0FCp1gJCMhCgQ5Uez5WxoRTWZTRbXAZwVcDdJYliWFsXNDm97pQ275hskV2k&#10;WEHlHTo93Gkzmp5MrDMhc940cE6TRjw7AMzxBHzDU3tno3DF/BEH8Wa5WRKPRPONR4Is827yNfHm&#10;ebiYZZfZep2FP63fkCQ1L0smrJuTsELyZ4U7SnyUxFlaWja8tHA2JK1223Wj0IGCsHM3jgmZmPnP&#10;w3D5Ai4vKIURCW6j2Mvny4VHcjLz4kWw9IIwvo3nAYlJlj+ndMcF+3dKqE9xPItmo5h+yy1w4zU3&#10;mrTcQOtoeJvi5dmIJlaCG1G60hrKm3E9SYUN/ykVUO5ToZ1grUZHtZphO7ifEVnvVsxbWT6CgpUE&#10;gYEWoe3BopbqO0Y9tJAU6297qhhGzXsBvyAOCbE9Z7pR0812uqGiAKgUG4zG5dqMfWrfKb6rwdP4&#10;74S8gZ9TcSfqp6iO/w3ahON2bGm2D033zuqp8a5+AQAA//8DAFBLAwQUAAYACAAAACEAz1OkiNsA&#10;AAAJAQAADwAAAGRycy9kb3ducmV2LnhtbEyPzU7DMBCE70i8g7VI3FqHSCRRGqdCRTwABYmrk2zj&#10;CHsdxc4PfXq2JzjuzGh2vuq4OSsWnMLgScHTPgGB1PpuoF7B58fbrgARoqZOW0+o4AcDHOv7u0qX&#10;nV/pHZdz7AWXUCi1AhPjWEoZWoNOh70fkdi7+MnpyOfUy27SK5c7K9MkyaTTA/EHo0c8GWy/z7NT&#10;0F7n1+I0NMt6zb/yZjP2+UJWqceH7eUAIuIW/8Jwm8/ToeZNjZ+pC8Iq2OUps0Q2Uka4BdKMhUZB&#10;lhUg60r+J6h/AQAA//8DAFBLAQItABQABgAIAAAAIQC2gziS/gAAAOEBAAATAAAAAAAAAAAAAAAA&#10;AAAAAABbQ29udGVudF9UeXBlc10ueG1sUEsBAi0AFAAGAAgAAAAhADj9If/WAAAAlAEAAAsAAAAA&#10;AAAAAAAAAAAALwEAAF9yZWxzLy5yZWxzUEsBAi0AFAAGAAgAAAAhAA1MCM2xAgAAwAUAAA4AAAAA&#10;AAAAAAAAAAAALgIAAGRycy9lMm9Eb2MueG1sUEsBAi0AFAAGAAgAAAAhAM9TpIjbAAAACQEAAA8A&#10;AAAAAAAAAAAAAAAACwUAAGRycy9kb3ducmV2LnhtbFBLBQYAAAAABAAEAPMAAAATBgAAAAA=&#10;" filled="f" stroked="f">
              <v:textbox inset=",7.2pt,,7.2pt">
                <w:txbxContent>
                  <w:p w14:paraId="3F86D93D" w14:textId="77777777" w:rsidR="00FB767C" w:rsidRPr="00CD3903" w:rsidRDefault="00B74B42">
                    <w:pPr>
                      <w:rPr>
                        <w:rFonts w:ascii="Arial" w:hAnsi="Arial"/>
                        <w:i/>
                        <w:color w:val="262626"/>
                        <w:sz w:val="18"/>
                      </w:rPr>
                    </w:pPr>
                    <w:r>
                      <w:rPr>
                        <w:rFonts w:ascii="Arial" w:hAnsi="Arial"/>
                        <w:i/>
                        <w:color w:val="262626"/>
                        <w:sz w:val="18"/>
                      </w:rPr>
                      <w:t>Published Date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75DB5" w14:textId="77777777" w:rsidR="003B1C00" w:rsidRDefault="003B1C00" w:rsidP="00CD3903">
      <w:pPr>
        <w:pStyle w:val="DocumentTitle"/>
      </w:pPr>
      <w:r>
        <w:separator/>
      </w:r>
    </w:p>
  </w:footnote>
  <w:footnote w:type="continuationSeparator" w:id="0">
    <w:p w14:paraId="35EDCA5B" w14:textId="77777777" w:rsidR="003B1C00" w:rsidRDefault="003B1C00" w:rsidP="00CD3903">
      <w:pPr>
        <w:pStyle w:val="Document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7E818" w14:textId="77777777" w:rsidR="00FB767C" w:rsidRDefault="00FB767C">
    <w:pPr>
      <w:pStyle w:val="Header"/>
    </w:pPr>
    <w:r>
      <w:rPr>
        <w:noProof/>
        <w:lang w:val="en-NZ" w:eastAsia="en-NZ"/>
      </w:rPr>
      <w:drawing>
        <wp:anchor distT="0" distB="0" distL="114300" distR="114300" simplePos="0" relativeHeight="251659264" behindDoc="1" locked="0" layoutInCell="1" allowOverlap="1" wp14:anchorId="04546913" wp14:editId="354FBF9E">
          <wp:simplePos x="0" y="0"/>
          <wp:positionH relativeFrom="column">
            <wp:posOffset>-796290</wp:posOffset>
          </wp:positionH>
          <wp:positionV relativeFrom="paragraph">
            <wp:posOffset>-297815</wp:posOffset>
          </wp:positionV>
          <wp:extent cx="7658100" cy="1028700"/>
          <wp:effectExtent l="0" t="0" r="0" b="0"/>
          <wp:wrapNone/>
          <wp:docPr id="10" name="Picture 10" descr="MI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T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mc:AlternateContent>
        <mc:Choice Requires="wps">
          <w:drawing>
            <wp:anchor distT="0" distB="0" distL="114300" distR="114300" simplePos="0" relativeHeight="251660288" behindDoc="0" locked="0" layoutInCell="1" allowOverlap="1" wp14:anchorId="4F76CF56" wp14:editId="1BFD0643">
              <wp:simplePos x="0" y="0"/>
              <wp:positionH relativeFrom="column">
                <wp:posOffset>3771900</wp:posOffset>
              </wp:positionH>
              <wp:positionV relativeFrom="paragraph">
                <wp:posOffset>-73025</wp:posOffset>
              </wp:positionV>
              <wp:extent cx="2971800" cy="457200"/>
              <wp:effectExtent l="0" t="0" r="3810" b="381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480A7" w14:textId="289DEC20" w:rsidR="00FB767C" w:rsidRPr="00CD3903" w:rsidRDefault="00606BCB">
                          <w:pPr>
                            <w:rPr>
                              <w:rFonts w:ascii="Arial Italic" w:hAnsi="Arial Italic"/>
                              <w:color w:val="FFFFFF"/>
                              <w:sz w:val="17"/>
                            </w:rPr>
                          </w:pPr>
                          <w:bookmarkStart w:id="47" w:name="PolicyName2"/>
                          <w:r>
                            <w:rPr>
                              <w:rFonts w:ascii="Arial Italic" w:hAnsi="Arial Italic"/>
                              <w:color w:val="FFFFFF"/>
                              <w:sz w:val="17"/>
                            </w:rPr>
                            <w:t xml:space="preserve">Internet </w:t>
                          </w:r>
                          <w:r w:rsidR="00FB767C">
                            <w:rPr>
                              <w:rFonts w:ascii="Arial Italic" w:hAnsi="Arial Italic"/>
                              <w:color w:val="FFFFFF"/>
                              <w:sz w:val="17"/>
                            </w:rPr>
                            <w:t>Policy</w:t>
                          </w:r>
                          <w:bookmarkEnd w:id="47"/>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6CF56" id="_x0000_t202" coordsize="21600,21600" o:spt="202" path="m,l,21600r21600,l21600,xe">
              <v:stroke joinstyle="miter"/>
              <v:path gradientshapeok="t" o:connecttype="rect"/>
            </v:shapetype>
            <v:shape id="Text Box 11" o:spid="_x0000_s1027" type="#_x0000_t202" style="position:absolute;left:0;text-align:left;margin-left:297pt;margin-top:-5.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wdsAIAALoFAAAOAAAAZHJzL2Uyb0RvYy54bWysVNtunDAQfa/Uf7D8TrjUewGFjZJlqSql&#10;FynpB3jBLFbBprZ3IY367x2b3Q1JVKlqy4Plscdn5swc5vJqaBt0YEpzKVIcXgQYMVHIkotdir/e&#10;594SI22oKGkjBUvxA9P4avX2zWXfJSyStWxKphCACJ30XYprY7rE93VRs5bqC9kxAZeVVC01YKqd&#10;XyraA3rb+FEQzP1eqrJTsmBaw2k2XuKVw68qVpjPVaWZQU2KITfjVuXWrV391SVNdop2NS+OadC/&#10;yKKlXEDQM1RGDUV7xV9BtbxQUsvKXBSy9WVV8YI5DsAmDF6wuatpxxwXKI7uzmXS/w+2+HT4ohAv&#10;UzzDSNAWWnTPBoNu5IDC0Jan73QCXncd+JkBzqHNjqrubmXxTSMh1zUVO3atlOxrRktIz730J09H&#10;HG1Btv1HWUIcujfSAQ2Vam3toBoI0KFND+fW2FwKOIziRbgM4KqAOzJbQO9tcj5NTq87pc17Jltk&#10;NylW0HqHTg+32oyuJxcbTMicN41rfyOeHQDmeAKx4am9s1m4bj7GQbxZbpbEI9F845Egy7zrfE28&#10;eR4uZtm7bL3Owp82bkiSmpclEzbMSVkh+bPOHTU+auKsLS0bXlo4m5JWu+26UehAQdm5+44Fmbj5&#10;z9Nw9QIuLyiFEQluotjL58uFR3Iy8+JFsPSCML6J5wGJSZY/p3TLBft3SqhPcTyLZqOYfsstcN9r&#10;bjRpuYHZ0fA2xSAN+KwTTawEN6J0e0N5M+4npbDpP5UC2n1qtBOs1eioVjNsB0CxKt7K8gGkqyQo&#10;C0QIAw82tVQ/MOpheKRYf99TxTBqPgiQfxwSYqfN1FBTYzs1qCgAKsUGo3G7NuOE2neK72qINP5w&#10;Ql7DL1Nxp+anrICKNWBAOFLHYWYn0NR2Xk8jd/ULAAD//wMAUEsDBBQABgAIAAAAIQAD8IDr3gAA&#10;AAsBAAAPAAAAZHJzL2Rvd25yZXYueG1sTI/NTsMwEITvSLyDtUjcWjsVSduQTYWKeABKpV6d2E0i&#10;7HUUOz/06XFPcJyd0ew3xWGxhk168J0jhGQtgGmqneqoQTh/fax2wHyQpKRxpBF+tIdD+fhQyFy5&#10;mT71dAoNiyXkc4nQhtDnnPu61Vb6tes1Re/qBitDlEPD1SDnWG4N3wiRcSs7ih9a2etjq+vv02gR&#10;6tv4vjt21TTftpdttbQmvZJBfH5a3l6BBb2EvzDc8SM6lJGpciMpzwxCun+JWwLCKklSYPeEyDbx&#10;VCFkIgVeFvz/hvIXAAD//wMAUEsBAi0AFAAGAAgAAAAhALaDOJL+AAAA4QEAABMAAAAAAAAAAAAA&#10;AAAAAAAAAFtDb250ZW50X1R5cGVzXS54bWxQSwECLQAUAAYACAAAACEAOP0h/9YAAACUAQAACwAA&#10;AAAAAAAAAAAAAAAvAQAAX3JlbHMvLnJlbHNQSwECLQAUAAYACAAAACEAJmRMHbACAAC6BQAADgAA&#10;AAAAAAAAAAAAAAAuAgAAZHJzL2Uyb0RvYy54bWxQSwECLQAUAAYACAAAACEAA/CA694AAAALAQAA&#10;DwAAAAAAAAAAAAAAAAAKBQAAZHJzL2Rvd25yZXYueG1sUEsFBgAAAAAEAAQA8wAAABUGAAAAAA==&#10;" filled="f" stroked="f">
              <v:textbox inset=",7.2pt,,7.2pt">
                <w:txbxContent>
                  <w:p w14:paraId="52E480A7" w14:textId="289DEC20" w:rsidR="00FB767C" w:rsidRPr="00CD3903" w:rsidRDefault="00606BCB">
                    <w:pPr>
                      <w:rPr>
                        <w:rFonts w:ascii="Arial Italic" w:hAnsi="Arial Italic"/>
                        <w:color w:val="FFFFFF"/>
                        <w:sz w:val="17"/>
                      </w:rPr>
                    </w:pPr>
                    <w:bookmarkStart w:id="48" w:name="PolicyName2"/>
                    <w:r>
                      <w:rPr>
                        <w:rFonts w:ascii="Arial Italic" w:hAnsi="Arial Italic"/>
                        <w:color w:val="FFFFFF"/>
                        <w:sz w:val="17"/>
                      </w:rPr>
                      <w:t xml:space="preserve">Internet </w:t>
                    </w:r>
                    <w:r w:rsidR="00FB767C">
                      <w:rPr>
                        <w:rFonts w:ascii="Arial Italic" w:hAnsi="Arial Italic"/>
                        <w:color w:val="FFFFFF"/>
                        <w:sz w:val="17"/>
                      </w:rPr>
                      <w:t>Policy</w:t>
                    </w:r>
                    <w:bookmarkEnd w:id="48"/>
                  </w:p>
                </w:txbxContent>
              </v:textbox>
            </v:shape>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0DC0"/>
    <w:multiLevelType w:val="hybridMultilevel"/>
    <w:tmpl w:val="4146941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A7F35"/>
    <w:multiLevelType w:val="hybridMultilevel"/>
    <w:tmpl w:val="7E589C3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A061EC"/>
    <w:multiLevelType w:val="hybridMultilevel"/>
    <w:tmpl w:val="EA26522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1C5624"/>
    <w:multiLevelType w:val="hybridMultilevel"/>
    <w:tmpl w:val="F08A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6493C"/>
    <w:multiLevelType w:val="hybridMultilevel"/>
    <w:tmpl w:val="999447B2"/>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097C93"/>
    <w:multiLevelType w:val="hybridMultilevel"/>
    <w:tmpl w:val="CF80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54826"/>
    <w:multiLevelType w:val="hybridMultilevel"/>
    <w:tmpl w:val="33D868F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171E05F5"/>
    <w:multiLevelType w:val="hybridMultilevel"/>
    <w:tmpl w:val="84703428"/>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7D75DE"/>
    <w:multiLevelType w:val="hybridMultilevel"/>
    <w:tmpl w:val="26FA901C"/>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9" w15:restartNumberingAfterBreak="0">
    <w:nsid w:val="1DC5335D"/>
    <w:multiLevelType w:val="hybridMultilevel"/>
    <w:tmpl w:val="126AC1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8E2F74"/>
    <w:multiLevelType w:val="hybridMultilevel"/>
    <w:tmpl w:val="AC222A0E"/>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1045D"/>
    <w:multiLevelType w:val="hybridMultilevel"/>
    <w:tmpl w:val="486CBE8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E2198E"/>
    <w:multiLevelType w:val="hybridMultilevel"/>
    <w:tmpl w:val="D6A40B1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15:restartNumberingAfterBreak="0">
    <w:nsid w:val="29DF0FEF"/>
    <w:multiLevelType w:val="hybridMultilevel"/>
    <w:tmpl w:val="E47A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71670"/>
    <w:multiLevelType w:val="hybridMultilevel"/>
    <w:tmpl w:val="E034DE68"/>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300BD2"/>
    <w:multiLevelType w:val="hybridMultilevel"/>
    <w:tmpl w:val="5A76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80948"/>
    <w:multiLevelType w:val="hybridMultilevel"/>
    <w:tmpl w:val="60702A64"/>
    <w:lvl w:ilvl="0" w:tplc="D3BA3DAC">
      <w:start w:val="1"/>
      <w:numFmt w:val="bullet"/>
      <w:pStyle w:val="TableB1"/>
      <w:lvlText w:val=""/>
      <w:lvlJc w:val="left"/>
      <w:pPr>
        <w:tabs>
          <w:tab w:val="num" w:pos="1851"/>
        </w:tabs>
        <w:ind w:left="1851" w:hanging="360"/>
      </w:pPr>
      <w:rPr>
        <w:rFonts w:ascii="Wingdings" w:hAnsi="Wingdings" w:hint="default"/>
        <w:sz w:val="24"/>
        <w:szCs w:val="24"/>
      </w:rPr>
    </w:lvl>
    <w:lvl w:ilvl="1" w:tplc="04090003" w:tentative="1">
      <w:start w:val="1"/>
      <w:numFmt w:val="bullet"/>
      <w:lvlText w:val="o"/>
      <w:lvlJc w:val="left"/>
      <w:pPr>
        <w:tabs>
          <w:tab w:val="num" w:pos="1797"/>
        </w:tabs>
        <w:ind w:left="1797" w:hanging="360"/>
      </w:pPr>
      <w:rPr>
        <w:rFonts w:ascii="Courier New" w:hAnsi="Courier New" w:cs="Arial"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Arial"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Arial"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A222D3E"/>
    <w:multiLevelType w:val="hybridMultilevel"/>
    <w:tmpl w:val="773C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B346A"/>
    <w:multiLevelType w:val="hybridMultilevel"/>
    <w:tmpl w:val="EBFE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54AAD"/>
    <w:multiLevelType w:val="hybridMultilevel"/>
    <w:tmpl w:val="FB5821DE"/>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332CFE"/>
    <w:multiLevelType w:val="hybridMultilevel"/>
    <w:tmpl w:val="0A5A5D2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33B4755"/>
    <w:multiLevelType w:val="hybridMultilevel"/>
    <w:tmpl w:val="B7F48CA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53900729"/>
    <w:multiLevelType w:val="hybridMultilevel"/>
    <w:tmpl w:val="9746E54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8173310"/>
    <w:multiLevelType w:val="multilevel"/>
    <w:tmpl w:val="999447B2"/>
    <w:lvl w:ilvl="0">
      <w:start w:val="1"/>
      <w:numFmt w:val="decimal"/>
      <w:lvlRestart w:val="0"/>
      <w:lvlText w:val="%1."/>
      <w:lvlJc w:val="left"/>
      <w:pPr>
        <w:tabs>
          <w:tab w:val="num" w:pos="720"/>
        </w:tabs>
        <w:ind w:left="720" w:hanging="36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A9F51E9"/>
    <w:multiLevelType w:val="hybridMultilevel"/>
    <w:tmpl w:val="2646C0E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691696"/>
    <w:multiLevelType w:val="hybridMultilevel"/>
    <w:tmpl w:val="DBA2828C"/>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CA31931"/>
    <w:multiLevelType w:val="hybridMultilevel"/>
    <w:tmpl w:val="57DE34E0"/>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D16507D"/>
    <w:multiLevelType w:val="hybridMultilevel"/>
    <w:tmpl w:val="6A2EED04"/>
    <w:lvl w:ilvl="0" w:tplc="64BE4E68">
      <w:start w:val="1"/>
      <w:numFmt w:val="bullet"/>
      <w:pStyle w:val="Table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4818AE"/>
    <w:multiLevelType w:val="singleLevel"/>
    <w:tmpl w:val="90C410E6"/>
    <w:lvl w:ilvl="0">
      <w:start w:val="1"/>
      <w:numFmt w:val="bullet"/>
      <w:pStyle w:val="Bullet1"/>
      <w:lvlText w:val=""/>
      <w:lvlJc w:val="left"/>
      <w:pPr>
        <w:tabs>
          <w:tab w:val="num" w:pos="1494"/>
        </w:tabs>
        <w:ind w:left="1494" w:hanging="360"/>
      </w:pPr>
      <w:rPr>
        <w:rFonts w:ascii="Wingdings" w:hAnsi="Wingdings" w:hint="default"/>
        <w:sz w:val="24"/>
        <w:szCs w:val="24"/>
      </w:rPr>
    </w:lvl>
  </w:abstractNum>
  <w:abstractNum w:abstractNumId="29" w15:restartNumberingAfterBreak="0">
    <w:nsid w:val="5FEC25DC"/>
    <w:multiLevelType w:val="hybridMultilevel"/>
    <w:tmpl w:val="CC92B5F2"/>
    <w:lvl w:ilvl="0" w:tplc="BB1A699A">
      <w:start w:val="1"/>
      <w:numFmt w:val="decimal"/>
      <w:pStyle w:val="NumberText1"/>
      <w:lvlText w:val="%1."/>
      <w:lvlJc w:val="left"/>
      <w:pPr>
        <w:tabs>
          <w:tab w:val="num" w:pos="407"/>
        </w:tabs>
        <w:ind w:left="407" w:hanging="227"/>
      </w:pPr>
      <w:rPr>
        <w:rFonts w:hint="default"/>
        <w:color w:val="auto"/>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27617E6"/>
    <w:multiLevelType w:val="hybridMultilevel"/>
    <w:tmpl w:val="DE8C3856"/>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80544C2"/>
    <w:multiLevelType w:val="hybridMultilevel"/>
    <w:tmpl w:val="0C94D102"/>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2" w15:restartNumberingAfterBreak="0">
    <w:nsid w:val="691C2DD9"/>
    <w:multiLevelType w:val="hybridMultilevel"/>
    <w:tmpl w:val="3BF493D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3" w15:restartNumberingAfterBreak="0">
    <w:nsid w:val="733B5CCB"/>
    <w:multiLevelType w:val="hybridMultilevel"/>
    <w:tmpl w:val="4FD04A84"/>
    <w:lvl w:ilvl="0" w:tplc="67164E4C">
      <w:start w:val="1"/>
      <w:numFmt w:val="decimal"/>
      <w:lvlRestart w:val="0"/>
      <w:lvlText w:val="%1."/>
      <w:lvlJc w:val="left"/>
      <w:pPr>
        <w:tabs>
          <w:tab w:val="num" w:pos="720"/>
        </w:tabs>
        <w:ind w:left="720" w:hanging="363"/>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486BEA"/>
    <w:multiLevelType w:val="hybridMultilevel"/>
    <w:tmpl w:val="5752537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5" w15:restartNumberingAfterBreak="0">
    <w:nsid w:val="7D9918C9"/>
    <w:multiLevelType w:val="hybridMultilevel"/>
    <w:tmpl w:val="05EC7DF4"/>
    <w:lvl w:ilvl="0" w:tplc="C438151E">
      <w:start w:val="1"/>
      <w:numFmt w:val="bullet"/>
      <w:pStyle w:val="Bullet2"/>
      <w:lvlText w:val=""/>
      <w:lvlJc w:val="left"/>
      <w:pPr>
        <w:tabs>
          <w:tab w:val="num" w:pos="1800"/>
        </w:tabs>
        <w:ind w:left="180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35"/>
  </w:num>
  <w:num w:numId="3">
    <w:abstractNumId w:val="16"/>
  </w:num>
  <w:num w:numId="4">
    <w:abstractNumId w:val="27"/>
  </w:num>
  <w:num w:numId="5">
    <w:abstractNumId w:val="27"/>
  </w:num>
  <w:num w:numId="6">
    <w:abstractNumId w:val="27"/>
  </w:num>
  <w:num w:numId="7">
    <w:abstractNumId w:val="9"/>
  </w:num>
  <w:num w:numId="8">
    <w:abstractNumId w:val="4"/>
  </w:num>
  <w:num w:numId="9">
    <w:abstractNumId w:val="23"/>
  </w:num>
  <w:num w:numId="10">
    <w:abstractNumId w:val="11"/>
  </w:num>
  <w:num w:numId="11">
    <w:abstractNumId w:val="26"/>
  </w:num>
  <w:num w:numId="12">
    <w:abstractNumId w:val="33"/>
  </w:num>
  <w:num w:numId="13">
    <w:abstractNumId w:val="7"/>
  </w:num>
  <w:num w:numId="14">
    <w:abstractNumId w:val="14"/>
  </w:num>
  <w:num w:numId="15">
    <w:abstractNumId w:val="20"/>
  </w:num>
  <w:num w:numId="16">
    <w:abstractNumId w:val="1"/>
  </w:num>
  <w:num w:numId="17">
    <w:abstractNumId w:val="0"/>
  </w:num>
  <w:num w:numId="18">
    <w:abstractNumId w:val="10"/>
  </w:num>
  <w:num w:numId="19">
    <w:abstractNumId w:val="25"/>
  </w:num>
  <w:num w:numId="20">
    <w:abstractNumId w:val="30"/>
  </w:num>
  <w:num w:numId="21">
    <w:abstractNumId w:val="24"/>
  </w:num>
  <w:num w:numId="22">
    <w:abstractNumId w:val="19"/>
  </w:num>
  <w:num w:numId="23">
    <w:abstractNumId w:val="22"/>
  </w:num>
  <w:num w:numId="24">
    <w:abstractNumId w:val="2"/>
  </w:num>
  <w:num w:numId="25">
    <w:abstractNumId w:val="29"/>
  </w:num>
  <w:num w:numId="26">
    <w:abstractNumId w:val="29"/>
  </w:num>
  <w:num w:numId="27">
    <w:abstractNumId w:val="29"/>
    <w:lvlOverride w:ilvl="0">
      <w:startOverride w:val="1"/>
    </w:lvlOverride>
  </w:num>
  <w:num w:numId="28">
    <w:abstractNumId w:val="29"/>
  </w:num>
  <w:num w:numId="29">
    <w:abstractNumId w:val="34"/>
  </w:num>
  <w:num w:numId="30">
    <w:abstractNumId w:val="5"/>
  </w:num>
  <w:num w:numId="31">
    <w:abstractNumId w:val="3"/>
  </w:num>
  <w:num w:numId="32">
    <w:abstractNumId w:val="31"/>
  </w:num>
  <w:num w:numId="33">
    <w:abstractNumId w:val="18"/>
  </w:num>
  <w:num w:numId="34">
    <w:abstractNumId w:val="8"/>
  </w:num>
  <w:num w:numId="35">
    <w:abstractNumId w:val="6"/>
  </w:num>
  <w:num w:numId="36">
    <w:abstractNumId w:val="21"/>
  </w:num>
  <w:num w:numId="37">
    <w:abstractNumId w:val="32"/>
  </w:num>
  <w:num w:numId="38">
    <w:abstractNumId w:val="15"/>
  </w:num>
  <w:num w:numId="39">
    <w:abstractNumId w:val="17"/>
  </w:num>
  <w:num w:numId="40">
    <w:abstractNumId w:val="13"/>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yellow,#a40900,#93182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65"/>
    <w:rsid w:val="00010A02"/>
    <w:rsid w:val="00026589"/>
    <w:rsid w:val="0003357C"/>
    <w:rsid w:val="00053CE1"/>
    <w:rsid w:val="00060A70"/>
    <w:rsid w:val="00065B25"/>
    <w:rsid w:val="000835AF"/>
    <w:rsid w:val="00083E8C"/>
    <w:rsid w:val="0009526F"/>
    <w:rsid w:val="000B7B65"/>
    <w:rsid w:val="00123BA3"/>
    <w:rsid w:val="00136BBE"/>
    <w:rsid w:val="00152910"/>
    <w:rsid w:val="001535A3"/>
    <w:rsid w:val="00165F78"/>
    <w:rsid w:val="001D6674"/>
    <w:rsid w:val="001F7E37"/>
    <w:rsid w:val="00204BEC"/>
    <w:rsid w:val="00224AE3"/>
    <w:rsid w:val="00226DE8"/>
    <w:rsid w:val="00244822"/>
    <w:rsid w:val="00261DF2"/>
    <w:rsid w:val="00266E46"/>
    <w:rsid w:val="0028594D"/>
    <w:rsid w:val="002901C6"/>
    <w:rsid w:val="00293C61"/>
    <w:rsid w:val="00296056"/>
    <w:rsid w:val="002B2DF8"/>
    <w:rsid w:val="002C6739"/>
    <w:rsid w:val="003006A8"/>
    <w:rsid w:val="0032368B"/>
    <w:rsid w:val="0032410A"/>
    <w:rsid w:val="003671FF"/>
    <w:rsid w:val="003957D5"/>
    <w:rsid w:val="00397AE2"/>
    <w:rsid w:val="003B1C00"/>
    <w:rsid w:val="003E1888"/>
    <w:rsid w:val="003F31F4"/>
    <w:rsid w:val="004013AE"/>
    <w:rsid w:val="00456657"/>
    <w:rsid w:val="004624F8"/>
    <w:rsid w:val="00462724"/>
    <w:rsid w:val="00463333"/>
    <w:rsid w:val="00477907"/>
    <w:rsid w:val="00482ABD"/>
    <w:rsid w:val="004853ED"/>
    <w:rsid w:val="004A69A2"/>
    <w:rsid w:val="004C2BCE"/>
    <w:rsid w:val="004C3323"/>
    <w:rsid w:val="00555BA1"/>
    <w:rsid w:val="00560897"/>
    <w:rsid w:val="005826C6"/>
    <w:rsid w:val="005965CA"/>
    <w:rsid w:val="00596DAA"/>
    <w:rsid w:val="00596EDE"/>
    <w:rsid w:val="005E69F4"/>
    <w:rsid w:val="005E7050"/>
    <w:rsid w:val="005F16F6"/>
    <w:rsid w:val="00601378"/>
    <w:rsid w:val="00605EA2"/>
    <w:rsid w:val="00606BCB"/>
    <w:rsid w:val="0068659A"/>
    <w:rsid w:val="006960B5"/>
    <w:rsid w:val="006A1F95"/>
    <w:rsid w:val="00704475"/>
    <w:rsid w:val="00732730"/>
    <w:rsid w:val="00736096"/>
    <w:rsid w:val="007446DD"/>
    <w:rsid w:val="00766B56"/>
    <w:rsid w:val="00774AAD"/>
    <w:rsid w:val="007B7035"/>
    <w:rsid w:val="007E1F36"/>
    <w:rsid w:val="007F7FC3"/>
    <w:rsid w:val="00815816"/>
    <w:rsid w:val="0082026F"/>
    <w:rsid w:val="008436FA"/>
    <w:rsid w:val="00846C0D"/>
    <w:rsid w:val="00873C33"/>
    <w:rsid w:val="00892EF9"/>
    <w:rsid w:val="008A1A48"/>
    <w:rsid w:val="008B3D68"/>
    <w:rsid w:val="008B7E51"/>
    <w:rsid w:val="008C50B6"/>
    <w:rsid w:val="008E64D0"/>
    <w:rsid w:val="00906C88"/>
    <w:rsid w:val="00907867"/>
    <w:rsid w:val="00924D53"/>
    <w:rsid w:val="00931698"/>
    <w:rsid w:val="009354AA"/>
    <w:rsid w:val="00937C0C"/>
    <w:rsid w:val="00946130"/>
    <w:rsid w:val="0096415D"/>
    <w:rsid w:val="00976200"/>
    <w:rsid w:val="00976A56"/>
    <w:rsid w:val="00976A5D"/>
    <w:rsid w:val="00982787"/>
    <w:rsid w:val="00986555"/>
    <w:rsid w:val="00993D49"/>
    <w:rsid w:val="009A43A5"/>
    <w:rsid w:val="009D5465"/>
    <w:rsid w:val="009E48E6"/>
    <w:rsid w:val="00A10762"/>
    <w:rsid w:val="00A10CEC"/>
    <w:rsid w:val="00A21D66"/>
    <w:rsid w:val="00A41EE7"/>
    <w:rsid w:val="00A73993"/>
    <w:rsid w:val="00A779A8"/>
    <w:rsid w:val="00AC25CE"/>
    <w:rsid w:val="00AF2146"/>
    <w:rsid w:val="00B06CA9"/>
    <w:rsid w:val="00B16C43"/>
    <w:rsid w:val="00B42BA8"/>
    <w:rsid w:val="00B57CC8"/>
    <w:rsid w:val="00B63B7D"/>
    <w:rsid w:val="00B738B5"/>
    <w:rsid w:val="00B74B42"/>
    <w:rsid w:val="00B80E07"/>
    <w:rsid w:val="00BC57E8"/>
    <w:rsid w:val="00BD366D"/>
    <w:rsid w:val="00BF481B"/>
    <w:rsid w:val="00C14A9B"/>
    <w:rsid w:val="00C166CE"/>
    <w:rsid w:val="00C17A8E"/>
    <w:rsid w:val="00C277B5"/>
    <w:rsid w:val="00C53B4D"/>
    <w:rsid w:val="00CA0C68"/>
    <w:rsid w:val="00CB798B"/>
    <w:rsid w:val="00CC0B9B"/>
    <w:rsid w:val="00CC1B21"/>
    <w:rsid w:val="00CD3903"/>
    <w:rsid w:val="00D111E8"/>
    <w:rsid w:val="00D16E44"/>
    <w:rsid w:val="00D16F1C"/>
    <w:rsid w:val="00D2670A"/>
    <w:rsid w:val="00D5151D"/>
    <w:rsid w:val="00D60621"/>
    <w:rsid w:val="00D76A16"/>
    <w:rsid w:val="00DB332A"/>
    <w:rsid w:val="00DD65FA"/>
    <w:rsid w:val="00E4373D"/>
    <w:rsid w:val="00E65B13"/>
    <w:rsid w:val="00E71353"/>
    <w:rsid w:val="00E7657C"/>
    <w:rsid w:val="00EB6FD3"/>
    <w:rsid w:val="00ED4FDF"/>
    <w:rsid w:val="00ED5E90"/>
    <w:rsid w:val="00EF4AE1"/>
    <w:rsid w:val="00EF78D0"/>
    <w:rsid w:val="00F05786"/>
    <w:rsid w:val="00F41DF0"/>
    <w:rsid w:val="00F42189"/>
    <w:rsid w:val="00F44664"/>
    <w:rsid w:val="00F94A3C"/>
    <w:rsid w:val="00FB767C"/>
    <w:rsid w:val="00FC67B2"/>
    <w:rsid w:val="00FD4706"/>
    <w:rsid w:val="00FE75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yellow,#a40900,#931823"/>
    </o:shapedefaults>
    <o:shapelayout v:ext="edit">
      <o:idmap v:ext="edit" data="1"/>
    </o:shapelayout>
  </w:shapeDefaults>
  <w:decimalSymbol w:val="."/>
  <w:listSeparator w:val=","/>
  <w14:docId w14:val="397BAB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heading 1" w:qFormat="1"/>
    <w:lsdException w:name="heading 3"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3333"/>
    <w:rPr>
      <w:rFonts w:eastAsia="Calibri"/>
      <w:sz w:val="24"/>
      <w:szCs w:val="24"/>
    </w:rPr>
  </w:style>
  <w:style w:type="paragraph" w:styleId="Heading1">
    <w:name w:val="heading 1"/>
    <w:next w:val="Heading2"/>
    <w:uiPriority w:val="2"/>
    <w:qFormat/>
    <w:rsid w:val="00B74B42"/>
    <w:pPr>
      <w:spacing w:after="240"/>
      <w:outlineLvl w:val="0"/>
    </w:pPr>
    <w:rPr>
      <w:rFonts w:ascii="Arial" w:hAnsi="Arial"/>
      <w:color w:val="A6242E"/>
      <w:sz w:val="28"/>
      <w:szCs w:val="40"/>
      <w:lang w:val="en-US" w:eastAsia="en-US"/>
    </w:rPr>
  </w:style>
  <w:style w:type="paragraph" w:styleId="Heading2">
    <w:name w:val="heading 2"/>
    <w:next w:val="HeadingLine"/>
    <w:uiPriority w:val="2"/>
    <w:rsid w:val="004C2BCE"/>
    <w:pPr>
      <w:spacing w:after="240"/>
      <w:outlineLvl w:val="1"/>
    </w:pPr>
    <w:rPr>
      <w:rFonts w:ascii="Arial" w:hAnsi="Arial"/>
      <w:color w:val="A6242E"/>
      <w:sz w:val="28"/>
      <w:szCs w:val="32"/>
      <w:lang w:val="en-US" w:eastAsia="en-US"/>
    </w:rPr>
  </w:style>
  <w:style w:type="paragraph" w:styleId="Heading3">
    <w:name w:val="heading 3"/>
    <w:next w:val="BlockText"/>
    <w:uiPriority w:val="2"/>
    <w:qFormat/>
    <w:rsid w:val="003006A8"/>
    <w:pPr>
      <w:spacing w:before="480" w:after="60"/>
      <w:outlineLvl w:val="2"/>
    </w:pPr>
    <w:rPr>
      <w:rFonts w:ascii="Arial" w:hAnsi="Arial"/>
      <w:b/>
      <w:sz w:val="22"/>
      <w:szCs w:val="32"/>
      <w:lang w:val="en-US" w:eastAsia="en-US"/>
    </w:rPr>
  </w:style>
  <w:style w:type="paragraph" w:styleId="Heading4">
    <w:name w:val="heading 4"/>
    <w:aliases w:val="Map Title"/>
    <w:next w:val="MemoLine"/>
    <w:rsid w:val="008A0BC9"/>
    <w:pPr>
      <w:spacing w:after="240"/>
      <w:outlineLvl w:val="3"/>
    </w:pPr>
    <w:rPr>
      <w:rFonts w:ascii="Arial" w:hAnsi="Arial"/>
      <w:b/>
      <w:sz w:val="32"/>
      <w:lang w:val="en-US" w:eastAsia="en-US"/>
    </w:rPr>
  </w:style>
  <w:style w:type="paragraph" w:styleId="Heading5">
    <w:name w:val="heading 5"/>
    <w:aliases w:val="Block Heading"/>
    <w:next w:val="BlockText"/>
    <w:rsid w:val="00892EF9"/>
    <w:pPr>
      <w:spacing w:after="60"/>
      <w:outlineLvl w:val="4"/>
    </w:pPr>
    <w:rPr>
      <w:rFonts w:asciiTheme="minorHAnsi" w:hAnsiTheme="minorHAnsi"/>
      <w:b/>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Line">
    <w:name w:val="Heading Line"/>
    <w:next w:val="Heading5"/>
    <w:uiPriority w:val="2"/>
    <w:qFormat/>
    <w:rsid w:val="00A41EE7"/>
    <w:pPr>
      <w:pBdr>
        <w:top w:val="single" w:sz="6" w:space="1" w:color="C0C0C0"/>
        <w:between w:val="single" w:sz="6" w:space="1" w:color="auto"/>
      </w:pBdr>
      <w:spacing w:before="240" w:after="240"/>
      <w:jc w:val="right"/>
    </w:pPr>
    <w:rPr>
      <w:rFonts w:ascii="Arial" w:hAnsi="Arial"/>
      <w:i/>
      <w:color w:val="808080"/>
      <w:sz w:val="18"/>
      <w:lang w:val="en-US" w:eastAsia="en-US"/>
    </w:rPr>
  </w:style>
  <w:style w:type="paragraph" w:styleId="BlockText">
    <w:name w:val="Block Text"/>
    <w:link w:val="BlockTextChar"/>
    <w:qFormat/>
    <w:rsid w:val="00B74B42"/>
    <w:pPr>
      <w:spacing w:before="60" w:after="120"/>
      <w:ind w:left="1100"/>
    </w:pPr>
    <w:rPr>
      <w:rFonts w:ascii="Arial" w:hAnsi="Arial"/>
      <w:lang w:val="en-US" w:eastAsia="en-US"/>
    </w:rPr>
  </w:style>
  <w:style w:type="paragraph" w:styleId="Header">
    <w:name w:val="header"/>
    <w:link w:val="HeaderChar"/>
    <w:rsid w:val="000765CD"/>
    <w:pPr>
      <w:tabs>
        <w:tab w:val="center" w:pos="4320"/>
        <w:tab w:val="right" w:pos="8640"/>
      </w:tabs>
      <w:jc w:val="right"/>
    </w:pPr>
    <w:rPr>
      <w:rFonts w:ascii="Arial" w:hAnsi="Arial"/>
      <w:i/>
      <w:sz w:val="18"/>
      <w:lang w:val="en-US" w:eastAsia="en-US"/>
    </w:rPr>
  </w:style>
  <w:style w:type="paragraph" w:customStyle="1" w:styleId="Bullet1">
    <w:name w:val="Bullet 1"/>
    <w:qFormat/>
    <w:rsid w:val="00B74B42"/>
    <w:pPr>
      <w:numPr>
        <w:numId w:val="1"/>
      </w:numPr>
      <w:spacing w:after="60"/>
      <w:ind w:left="1531" w:hanging="397"/>
    </w:pPr>
    <w:rPr>
      <w:rFonts w:ascii="Arial" w:hAnsi="Arial"/>
      <w:lang w:val="en-US" w:eastAsia="en-US"/>
    </w:rPr>
  </w:style>
  <w:style w:type="paragraph" w:customStyle="1" w:styleId="Bullet2">
    <w:name w:val="Bullet 2"/>
    <w:qFormat/>
    <w:rsid w:val="00B74B42"/>
    <w:pPr>
      <w:numPr>
        <w:numId w:val="2"/>
      </w:numPr>
      <w:tabs>
        <w:tab w:val="left" w:pos="550"/>
        <w:tab w:val="left" w:pos="663"/>
        <w:tab w:val="left" w:pos="1418"/>
      </w:tabs>
      <w:ind w:left="1888" w:hanging="357"/>
    </w:pPr>
    <w:rPr>
      <w:rFonts w:ascii="Arial" w:hAnsi="Arial"/>
      <w:lang w:val="en-US" w:eastAsia="en-US"/>
    </w:rPr>
  </w:style>
  <w:style w:type="paragraph" w:customStyle="1" w:styleId="MapTitleContinued">
    <w:name w:val="Map Title. Continued"/>
    <w:basedOn w:val="Normal"/>
    <w:rsid w:val="000765CD"/>
    <w:pPr>
      <w:spacing w:after="240"/>
    </w:pPr>
    <w:rPr>
      <w:rFonts w:ascii="Calibri" w:hAnsi="Calibri"/>
      <w:b/>
      <w:sz w:val="32"/>
    </w:rPr>
  </w:style>
  <w:style w:type="paragraph" w:customStyle="1" w:styleId="MemoLine">
    <w:name w:val="Memo Line"/>
    <w:next w:val="Heading5"/>
    <w:rsid w:val="00D74CB9"/>
    <w:pPr>
      <w:pBdr>
        <w:top w:val="threeDEngrave" w:sz="24" w:space="1" w:color="C0C0C0"/>
      </w:pBdr>
    </w:pPr>
    <w:rPr>
      <w:rFonts w:ascii="Arial" w:hAnsi="Arial"/>
      <w:i/>
      <w:color w:val="808080"/>
      <w:sz w:val="18"/>
      <w:lang w:val="en-US" w:eastAsia="en-US"/>
    </w:rPr>
  </w:style>
  <w:style w:type="paragraph" w:styleId="Footer">
    <w:name w:val="footer"/>
    <w:rsid w:val="000765CD"/>
    <w:pPr>
      <w:spacing w:before="120"/>
    </w:pPr>
    <w:rPr>
      <w:rFonts w:ascii="Arial" w:hAnsi="Arial"/>
      <w:sz w:val="18"/>
      <w:lang w:val="en-US" w:eastAsia="en-US"/>
    </w:rPr>
  </w:style>
  <w:style w:type="character" w:styleId="PageNumber">
    <w:name w:val="page number"/>
    <w:basedOn w:val="DefaultParagraphFont"/>
    <w:rsid w:val="006249E6"/>
    <w:rPr>
      <w:rFonts w:ascii="Arial" w:hAnsi="Arial"/>
      <w:sz w:val="18"/>
      <w:szCs w:val="18"/>
    </w:rPr>
  </w:style>
  <w:style w:type="paragraph" w:customStyle="1" w:styleId="TableText">
    <w:name w:val="Table Text"/>
    <w:uiPriority w:val="1"/>
    <w:qFormat/>
    <w:rsid w:val="00B74B42"/>
    <w:rPr>
      <w:rFonts w:ascii="Arial" w:hAnsi="Arial"/>
      <w:lang w:val="en-AU" w:eastAsia="en-US"/>
    </w:rPr>
  </w:style>
  <w:style w:type="paragraph" w:customStyle="1" w:styleId="NoteText">
    <w:name w:val="Note Text"/>
    <w:basedOn w:val="BlockText"/>
    <w:rsid w:val="000765CD"/>
  </w:style>
  <w:style w:type="paragraph" w:customStyle="1" w:styleId="TableHdg">
    <w:name w:val="Table Hdg"/>
    <w:uiPriority w:val="1"/>
    <w:qFormat/>
    <w:rsid w:val="00B74B42"/>
    <w:pPr>
      <w:spacing w:before="60" w:after="60"/>
    </w:pPr>
    <w:rPr>
      <w:rFonts w:ascii="Arial" w:hAnsi="Arial"/>
      <w:b/>
      <w:color w:val="FFFFFF"/>
      <w:sz w:val="22"/>
      <w:lang w:val="en-AU" w:eastAsia="en-US"/>
    </w:rPr>
  </w:style>
  <w:style w:type="paragraph" w:customStyle="1" w:styleId="DocumentTitle">
    <w:name w:val="Document Title"/>
    <w:basedOn w:val="BlockText"/>
    <w:rsid w:val="00B74B42"/>
    <w:pPr>
      <w:spacing w:after="280"/>
      <w:ind w:left="0"/>
    </w:pPr>
    <w:rPr>
      <w:b/>
      <w:color w:val="FFFFFF" w:themeColor="background1"/>
      <w:sz w:val="4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autoRedefine/>
    <w:uiPriority w:val="39"/>
    <w:rsid w:val="00B63B7D"/>
    <w:pPr>
      <w:tabs>
        <w:tab w:val="right" w:leader="dot" w:pos="9629"/>
      </w:tabs>
      <w:spacing w:before="120" w:after="120"/>
    </w:pPr>
    <w:rPr>
      <w:rFonts w:ascii="Arial Bold" w:eastAsia="Calibri" w:hAnsi="Arial Bold" w:cstheme="minorHAnsi"/>
      <w:b/>
      <w:bCs/>
      <w:caps/>
      <w:noProof/>
      <w:sz w:val="24"/>
      <w:szCs w:val="24"/>
    </w:rPr>
  </w:style>
  <w:style w:type="paragraph" w:styleId="TOC2">
    <w:name w:val="toc 2"/>
    <w:autoRedefine/>
    <w:uiPriority w:val="39"/>
    <w:rsid w:val="00B63B7D"/>
    <w:pPr>
      <w:tabs>
        <w:tab w:val="right" w:leader="dot" w:pos="9629"/>
      </w:tabs>
      <w:ind w:left="238"/>
    </w:pPr>
    <w:rPr>
      <w:rFonts w:ascii="Arial" w:eastAsia="Calibri" w:hAnsi="Arial"/>
      <w:smallCaps/>
      <w:sz w:val="22"/>
      <w:szCs w:val="24"/>
    </w:rPr>
  </w:style>
  <w:style w:type="paragraph" w:customStyle="1" w:styleId="TableB1">
    <w:name w:val="Table B1"/>
    <w:uiPriority w:val="1"/>
    <w:qFormat/>
    <w:rsid w:val="00B63B7D"/>
    <w:pPr>
      <w:numPr>
        <w:numId w:val="3"/>
      </w:numPr>
      <w:tabs>
        <w:tab w:val="clear" w:pos="1851"/>
      </w:tabs>
      <w:ind w:left="357" w:hanging="357"/>
    </w:pPr>
    <w:rPr>
      <w:rFonts w:ascii="Arial" w:hAnsi="Arial"/>
      <w:lang w:val="en-US" w:eastAsia="en-US"/>
    </w:rPr>
  </w:style>
  <w:style w:type="paragraph" w:styleId="TOC3">
    <w:name w:val="toc 3"/>
    <w:autoRedefine/>
    <w:uiPriority w:val="39"/>
    <w:rsid w:val="00B63B7D"/>
    <w:pPr>
      <w:spacing w:before="120" w:after="120"/>
      <w:ind w:left="238"/>
    </w:pPr>
    <w:rPr>
      <w:rFonts w:ascii="Arial" w:eastAsia="Calibri" w:hAnsi="Arial"/>
      <w:iCs/>
      <w:smallCaps/>
      <w:sz w:val="22"/>
      <w:szCs w:val="24"/>
    </w:rPr>
  </w:style>
  <w:style w:type="paragraph" w:styleId="TOC4">
    <w:name w:val="toc 4"/>
    <w:basedOn w:val="Normal"/>
    <w:next w:val="Normal"/>
    <w:autoRedefine/>
    <w:semiHidden/>
    <w:rsid w:val="008C268E"/>
    <w:pPr>
      <w:ind w:left="720"/>
    </w:pPr>
    <w:rPr>
      <w:rFonts w:ascii="Arial" w:hAnsi="Arial"/>
      <w:sz w:val="22"/>
      <w:szCs w:val="18"/>
    </w:rPr>
  </w:style>
  <w:style w:type="character" w:styleId="Hyperlink">
    <w:name w:val="Hyperlink"/>
    <w:basedOn w:val="DefaultParagraphFont"/>
    <w:uiPriority w:val="99"/>
    <w:rsid w:val="00993D49"/>
    <w:rPr>
      <w:rFonts w:asciiTheme="minorHAnsi" w:hAnsiTheme="minorHAnsi"/>
      <w:color w:val="0000FF"/>
      <w:u w:val="single"/>
    </w:rPr>
  </w:style>
  <w:style w:type="paragraph" w:customStyle="1" w:styleId="ContinuedBlockLine">
    <w:name w:val="Continued Block Line"/>
    <w:basedOn w:val="HeadingLine"/>
    <w:rsid w:val="006249E6"/>
  </w:style>
  <w:style w:type="paragraph" w:customStyle="1" w:styleId="DocumentTitleText">
    <w:name w:val="Document Title Text"/>
    <w:next w:val="BlockText"/>
    <w:rsid w:val="006249E6"/>
    <w:pPr>
      <w:spacing w:before="360"/>
      <w:jc w:val="right"/>
    </w:pPr>
    <w:rPr>
      <w:rFonts w:ascii="Arial" w:hAnsi="Arial"/>
      <w:b/>
      <w:bCs/>
      <w:color w:val="FF6600"/>
      <w:sz w:val="44"/>
      <w:lang w:val="en-US" w:eastAsia="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Header4">
    <w:name w:val="Header 4"/>
    <w:basedOn w:val="Heading4"/>
    <w:next w:val="MemoLine"/>
    <w:rsid w:val="00BD7F96"/>
  </w:style>
  <w:style w:type="table" w:styleId="TableGrid">
    <w:name w:val="Table Grid"/>
    <w:basedOn w:val="TableNormal"/>
    <w:rsid w:val="00FF7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2">
    <w:name w:val="Table Bullet 2"/>
    <w:rsid w:val="009238AC"/>
    <w:pPr>
      <w:numPr>
        <w:numId w:val="6"/>
      </w:numPr>
    </w:pPr>
    <w:rPr>
      <w:rFonts w:ascii="Arial" w:hAnsi="Arial"/>
      <w:lang w:val="en-US" w:eastAsia="en-US"/>
    </w:rPr>
  </w:style>
  <w:style w:type="paragraph" w:customStyle="1" w:styleId="TableNote">
    <w:name w:val="Table Note"/>
    <w:rsid w:val="003D6B84"/>
    <w:pPr>
      <w:spacing w:before="120"/>
    </w:pPr>
    <w:rPr>
      <w:rFonts w:ascii="Arial" w:hAnsi="Arial"/>
      <w:lang w:val="en-AU" w:eastAsia="en-US"/>
    </w:rPr>
  </w:style>
  <w:style w:type="paragraph" w:styleId="DocumentMap">
    <w:name w:val="Document Map"/>
    <w:basedOn w:val="Normal"/>
    <w:semiHidden/>
    <w:rsid w:val="00A30165"/>
    <w:pPr>
      <w:shd w:val="clear" w:color="auto" w:fill="000080"/>
    </w:pPr>
    <w:rPr>
      <w:rFonts w:ascii="Tahoma" w:hAnsi="Tahoma" w:cs="Tahoma"/>
      <w:sz w:val="20"/>
    </w:rPr>
  </w:style>
  <w:style w:type="paragraph" w:customStyle="1" w:styleId="NumberText1">
    <w:name w:val="Number Text 1"/>
    <w:basedOn w:val="Normal"/>
    <w:rsid w:val="00A30165"/>
    <w:pPr>
      <w:numPr>
        <w:numId w:val="25"/>
      </w:numPr>
    </w:pPr>
  </w:style>
  <w:style w:type="character" w:customStyle="1" w:styleId="HeaderChar">
    <w:name w:val="Header Char"/>
    <w:basedOn w:val="DefaultParagraphFont"/>
    <w:link w:val="Header"/>
    <w:locked/>
    <w:rPr>
      <w:rFonts w:ascii="Arial" w:hAnsi="Arial"/>
      <w:i/>
      <w:sz w:val="18"/>
      <w:lang w:val="en-US" w:eastAsia="en-US" w:bidi="ar-SA"/>
    </w:rPr>
  </w:style>
  <w:style w:type="character" w:customStyle="1" w:styleId="BlockTextChar">
    <w:name w:val="Block Text Char"/>
    <w:basedOn w:val="DefaultParagraphFont"/>
    <w:link w:val="BlockText"/>
    <w:rsid w:val="00B74B42"/>
    <w:rPr>
      <w:rFonts w:ascii="Arial" w:hAnsi="Arial"/>
      <w:lang w:val="en-US" w:eastAsia="en-US"/>
    </w:rPr>
  </w:style>
  <w:style w:type="paragraph" w:styleId="BalloonText">
    <w:name w:val="Balloon Text"/>
    <w:basedOn w:val="Normal"/>
    <w:link w:val="BalloonTextChar"/>
    <w:rsid w:val="003A4787"/>
    <w:rPr>
      <w:rFonts w:ascii="Tahoma" w:hAnsi="Tahoma" w:cs="Tahoma"/>
      <w:sz w:val="16"/>
      <w:szCs w:val="16"/>
    </w:rPr>
  </w:style>
  <w:style w:type="character" w:customStyle="1" w:styleId="BalloonTextChar">
    <w:name w:val="Balloon Text Char"/>
    <w:basedOn w:val="DefaultParagraphFont"/>
    <w:link w:val="BalloonText"/>
    <w:rsid w:val="003A4787"/>
    <w:rPr>
      <w:rFonts w:ascii="Tahoma" w:eastAsia="Calibri" w:hAnsi="Tahoma" w:cs="Tahoma"/>
      <w:sz w:val="16"/>
      <w:szCs w:val="16"/>
    </w:rPr>
  </w:style>
  <w:style w:type="paragraph" w:customStyle="1" w:styleId="Style1">
    <w:name w:val="Style1"/>
    <w:basedOn w:val="Normal"/>
    <w:rsid w:val="00C44A04"/>
    <w:rPr>
      <w:rFonts w:ascii="Arial" w:hAnsi="Arial"/>
      <w:color w:val="A6242E"/>
      <w:sz w:val="28"/>
    </w:rPr>
  </w:style>
  <w:style w:type="paragraph" w:customStyle="1" w:styleId="Style2">
    <w:name w:val="Style2"/>
    <w:basedOn w:val="Heading5"/>
    <w:rsid w:val="007E1553"/>
    <w:rPr>
      <w:rFonts w:ascii="Arial Bold" w:hAnsi="Arial Bold"/>
      <w:b w:val="0"/>
    </w:rPr>
  </w:style>
  <w:style w:type="paragraph" w:styleId="TOC9">
    <w:name w:val="toc 9"/>
    <w:basedOn w:val="Normal"/>
    <w:next w:val="Normal"/>
    <w:autoRedefine/>
    <w:uiPriority w:val="39"/>
    <w:rsid w:val="00AF2146"/>
    <w:pPr>
      <w:ind w:left="1920"/>
    </w:pPr>
  </w:style>
  <w:style w:type="character" w:styleId="Strong">
    <w:name w:val="Strong"/>
    <w:basedOn w:val="DefaultParagraphFont"/>
    <w:rsid w:val="0096415D"/>
    <w:rPr>
      <w:b/>
      <w:bCs/>
    </w:rPr>
  </w:style>
  <w:style w:type="paragraph" w:styleId="TOC5">
    <w:name w:val="toc 5"/>
    <w:basedOn w:val="Normal"/>
    <w:next w:val="Normal"/>
    <w:autoRedefine/>
    <w:uiPriority w:val="39"/>
    <w:rsid w:val="00B63B7D"/>
    <w:pPr>
      <w:spacing w:before="120" w:after="120"/>
      <w:ind w:left="238"/>
    </w:pPr>
    <w:rPr>
      <w:rFonts w:ascii="Arial" w:hAnsi="Arial"/>
      <w:sz w:val="22"/>
    </w:rPr>
  </w:style>
  <w:style w:type="character" w:styleId="PlaceholderText">
    <w:name w:val="Placeholder Text"/>
    <w:basedOn w:val="DefaultParagraphFont"/>
    <w:uiPriority w:val="99"/>
    <w:semiHidden/>
    <w:rsid w:val="0028594D"/>
    <w:rPr>
      <w:color w:val="808080"/>
    </w:rPr>
  </w:style>
  <w:style w:type="paragraph" w:styleId="ListParagraph">
    <w:name w:val="List Paragraph"/>
    <w:basedOn w:val="Normal"/>
    <w:uiPriority w:val="34"/>
    <w:qFormat/>
    <w:rsid w:val="002901C6"/>
    <w:pPr>
      <w:ind w:left="720"/>
      <w:contextualSpacing/>
    </w:pPr>
  </w:style>
  <w:style w:type="paragraph" w:styleId="BodyText2">
    <w:name w:val="Body Text 2"/>
    <w:basedOn w:val="Normal"/>
    <w:link w:val="BodyText2Char"/>
    <w:rsid w:val="00B738B5"/>
    <w:pPr>
      <w:tabs>
        <w:tab w:val="left" w:pos="720"/>
      </w:tabs>
      <w:overflowPunct w:val="0"/>
      <w:autoSpaceDE w:val="0"/>
      <w:autoSpaceDN w:val="0"/>
      <w:adjustRightInd w:val="0"/>
      <w:ind w:left="769"/>
      <w:jc w:val="both"/>
      <w:textAlignment w:val="baseline"/>
    </w:pPr>
    <w:rPr>
      <w:rFonts w:ascii="Arial" w:eastAsia="Times New Roman" w:hAnsi="Arial"/>
      <w:szCs w:val="20"/>
      <w:lang w:val="en-GB" w:eastAsia="en-US"/>
    </w:rPr>
  </w:style>
  <w:style w:type="character" w:customStyle="1" w:styleId="BodyText2Char">
    <w:name w:val="Body Text 2 Char"/>
    <w:basedOn w:val="DefaultParagraphFont"/>
    <w:link w:val="BodyText2"/>
    <w:rsid w:val="00B738B5"/>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E80BCE747D46D281BB8FDE7ADE9EC5"/>
        <w:category>
          <w:name w:val="General"/>
          <w:gallery w:val="placeholder"/>
        </w:category>
        <w:types>
          <w:type w:val="bbPlcHdr"/>
        </w:types>
        <w:behaviors>
          <w:behavior w:val="content"/>
        </w:behaviors>
        <w:guid w:val="{A36872AC-5384-47D6-9441-C1E207BCDCF5}"/>
      </w:docPartPr>
      <w:docPartBody>
        <w:p w:rsidR="00625AE7" w:rsidRDefault="00625AE7">
          <w:pPr>
            <w:pStyle w:val="A5E80BCE747D46D281BB8FDE7ADE9EC5"/>
          </w:pPr>
          <w:r w:rsidRPr="004A3076">
            <w:rPr>
              <w:rStyle w:val="PlaceholderText"/>
            </w:rPr>
            <w:t>Click here to enter text.</w:t>
          </w:r>
        </w:p>
      </w:docPartBody>
    </w:docPart>
    <w:docPart>
      <w:docPartPr>
        <w:name w:val="64FD0C1C523E2846B721D57C2D414784"/>
        <w:category>
          <w:name w:val="General"/>
          <w:gallery w:val="placeholder"/>
        </w:category>
        <w:types>
          <w:type w:val="bbPlcHdr"/>
        </w:types>
        <w:behaviors>
          <w:behavior w:val="content"/>
        </w:behaviors>
        <w:guid w:val="{B20BED28-2788-E247-A614-72BCF11DF1AF}"/>
      </w:docPartPr>
      <w:docPartBody>
        <w:p w:rsidR="004B5B0B" w:rsidRDefault="00E04466" w:rsidP="00E04466">
          <w:pPr>
            <w:pStyle w:val="64FD0C1C523E2846B721D57C2D414784"/>
          </w:pPr>
          <w:r w:rsidRPr="004A3076">
            <w:rPr>
              <w:rStyle w:val="PlaceholderText"/>
            </w:rPr>
            <w:t>Click here to enter text.</w:t>
          </w:r>
        </w:p>
      </w:docPartBody>
    </w:docPart>
    <w:docPart>
      <w:docPartPr>
        <w:name w:val="A056A7354921514C8BE6E152CD95394F"/>
        <w:category>
          <w:name w:val="General"/>
          <w:gallery w:val="placeholder"/>
        </w:category>
        <w:types>
          <w:type w:val="bbPlcHdr"/>
        </w:types>
        <w:behaviors>
          <w:behavior w:val="content"/>
        </w:behaviors>
        <w:guid w:val="{68A60D71-BF08-FD4C-899E-A1D2B61841F2}"/>
      </w:docPartPr>
      <w:docPartBody>
        <w:p w:rsidR="004B5B0B" w:rsidRDefault="00E04466" w:rsidP="00E04466">
          <w:pPr>
            <w:pStyle w:val="A056A7354921514C8BE6E152CD95394F"/>
          </w:pPr>
          <w:r w:rsidRPr="004A3076">
            <w:rPr>
              <w:rStyle w:val="PlaceholderText"/>
            </w:rPr>
            <w:t>Click here to enter text.</w:t>
          </w:r>
        </w:p>
      </w:docPartBody>
    </w:docPart>
    <w:docPart>
      <w:docPartPr>
        <w:name w:val="7C772786BA37144EA5D2D7977C486C9A"/>
        <w:category>
          <w:name w:val="General"/>
          <w:gallery w:val="placeholder"/>
        </w:category>
        <w:types>
          <w:type w:val="bbPlcHdr"/>
        </w:types>
        <w:behaviors>
          <w:behavior w:val="content"/>
        </w:behaviors>
        <w:guid w:val="{BEBB8F50-BC4A-6D45-94C8-ECD1825C6E83}"/>
      </w:docPartPr>
      <w:docPartBody>
        <w:p w:rsidR="004B5B0B" w:rsidRDefault="00E04466" w:rsidP="00E04466">
          <w:pPr>
            <w:pStyle w:val="7C772786BA37144EA5D2D7977C486C9A"/>
          </w:pPr>
          <w:r w:rsidRPr="004A307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Italic">
    <w:panose1 w:val="020B06040202020902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7"/>
    <w:rsid w:val="000D37E0"/>
    <w:rsid w:val="00193776"/>
    <w:rsid w:val="001A778E"/>
    <w:rsid w:val="001C4A4F"/>
    <w:rsid w:val="0024254B"/>
    <w:rsid w:val="00327F49"/>
    <w:rsid w:val="00337346"/>
    <w:rsid w:val="00340E08"/>
    <w:rsid w:val="004058FD"/>
    <w:rsid w:val="00426C26"/>
    <w:rsid w:val="004B5B0B"/>
    <w:rsid w:val="005E06E4"/>
    <w:rsid w:val="00625AE7"/>
    <w:rsid w:val="006E7B52"/>
    <w:rsid w:val="00721420"/>
    <w:rsid w:val="007A7AEC"/>
    <w:rsid w:val="00863E1E"/>
    <w:rsid w:val="008951CD"/>
    <w:rsid w:val="008C2F6E"/>
    <w:rsid w:val="008F27E1"/>
    <w:rsid w:val="009F18C2"/>
    <w:rsid w:val="00A23469"/>
    <w:rsid w:val="00AE68E8"/>
    <w:rsid w:val="00BF60E8"/>
    <w:rsid w:val="00DE3BEE"/>
    <w:rsid w:val="00E04466"/>
    <w:rsid w:val="00EE65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466"/>
    <w:rPr>
      <w:color w:val="808080"/>
    </w:rPr>
  </w:style>
  <w:style w:type="paragraph" w:customStyle="1" w:styleId="A5E80BCE747D46D281BB8FDE7ADE9EC5">
    <w:name w:val="A5E80BCE747D46D281BB8FDE7ADE9EC5"/>
  </w:style>
  <w:style w:type="paragraph" w:customStyle="1" w:styleId="9BB7E9DF047D4A15B57EB6057B29BF5A">
    <w:name w:val="9BB7E9DF047D4A15B57EB6057B29BF5A"/>
    <w:rsid w:val="00A23469"/>
  </w:style>
  <w:style w:type="paragraph" w:customStyle="1" w:styleId="0D9DBEAF462A714EB697BB087B2FBAFB">
    <w:name w:val="0D9DBEAF462A714EB697BB087B2FBAFB"/>
    <w:rsid w:val="00E04466"/>
    <w:pPr>
      <w:spacing w:after="0" w:line="240" w:lineRule="auto"/>
    </w:pPr>
    <w:rPr>
      <w:sz w:val="24"/>
      <w:szCs w:val="24"/>
      <w:lang w:val="en-US" w:eastAsia="en-US"/>
    </w:rPr>
  </w:style>
  <w:style w:type="paragraph" w:customStyle="1" w:styleId="64FD0C1C523E2846B721D57C2D414784">
    <w:name w:val="64FD0C1C523E2846B721D57C2D414784"/>
    <w:rsid w:val="00E04466"/>
    <w:pPr>
      <w:spacing w:after="0" w:line="240" w:lineRule="auto"/>
    </w:pPr>
    <w:rPr>
      <w:sz w:val="24"/>
      <w:szCs w:val="24"/>
      <w:lang w:val="en-US" w:eastAsia="en-US"/>
    </w:rPr>
  </w:style>
  <w:style w:type="paragraph" w:customStyle="1" w:styleId="A056A7354921514C8BE6E152CD95394F">
    <w:name w:val="A056A7354921514C8BE6E152CD95394F"/>
    <w:rsid w:val="00E04466"/>
    <w:pPr>
      <w:spacing w:after="0" w:line="240" w:lineRule="auto"/>
    </w:pPr>
    <w:rPr>
      <w:sz w:val="24"/>
      <w:szCs w:val="24"/>
      <w:lang w:val="en-US" w:eastAsia="en-US"/>
    </w:rPr>
  </w:style>
  <w:style w:type="paragraph" w:customStyle="1" w:styleId="7C772786BA37144EA5D2D7977C486C9A">
    <w:name w:val="7C772786BA37144EA5D2D7977C486C9A"/>
    <w:rsid w:val="00E04466"/>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DFC8E-8349-4757-B3AF-A13FA5F0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Manukau Institute of Technology (MIT) Policy Template</vt:lpstr>
    </vt:vector>
  </TitlesOfParts>
  <Company>Manukau Institute of Technology (MIT)</Company>
  <LinksUpToDate>false</LinksUpToDate>
  <CharactersWithSpaces>17402</CharactersWithSpaces>
  <SharedDoc>false</SharedDoc>
  <HLinks>
    <vt:vector size="96" baseType="variant">
      <vt:variant>
        <vt:i4>1835071</vt:i4>
      </vt:variant>
      <vt:variant>
        <vt:i4>92</vt:i4>
      </vt:variant>
      <vt:variant>
        <vt:i4>0</vt:i4>
      </vt:variant>
      <vt:variant>
        <vt:i4>5</vt:i4>
      </vt:variant>
      <vt:variant>
        <vt:lpwstr/>
      </vt:variant>
      <vt:variant>
        <vt:lpwstr>_Toc319579261</vt:lpwstr>
      </vt:variant>
      <vt:variant>
        <vt:i4>1835071</vt:i4>
      </vt:variant>
      <vt:variant>
        <vt:i4>86</vt:i4>
      </vt:variant>
      <vt:variant>
        <vt:i4>0</vt:i4>
      </vt:variant>
      <vt:variant>
        <vt:i4>5</vt:i4>
      </vt:variant>
      <vt:variant>
        <vt:lpwstr/>
      </vt:variant>
      <vt:variant>
        <vt:lpwstr>_Toc319579260</vt:lpwstr>
      </vt:variant>
      <vt:variant>
        <vt:i4>2031679</vt:i4>
      </vt:variant>
      <vt:variant>
        <vt:i4>80</vt:i4>
      </vt:variant>
      <vt:variant>
        <vt:i4>0</vt:i4>
      </vt:variant>
      <vt:variant>
        <vt:i4>5</vt:i4>
      </vt:variant>
      <vt:variant>
        <vt:lpwstr/>
      </vt:variant>
      <vt:variant>
        <vt:lpwstr>_Toc319579259</vt:lpwstr>
      </vt:variant>
      <vt:variant>
        <vt:i4>2031679</vt:i4>
      </vt:variant>
      <vt:variant>
        <vt:i4>74</vt:i4>
      </vt:variant>
      <vt:variant>
        <vt:i4>0</vt:i4>
      </vt:variant>
      <vt:variant>
        <vt:i4>5</vt:i4>
      </vt:variant>
      <vt:variant>
        <vt:lpwstr/>
      </vt:variant>
      <vt:variant>
        <vt:lpwstr>_Toc319579258</vt:lpwstr>
      </vt:variant>
      <vt:variant>
        <vt:i4>2031679</vt:i4>
      </vt:variant>
      <vt:variant>
        <vt:i4>68</vt:i4>
      </vt:variant>
      <vt:variant>
        <vt:i4>0</vt:i4>
      </vt:variant>
      <vt:variant>
        <vt:i4>5</vt:i4>
      </vt:variant>
      <vt:variant>
        <vt:lpwstr/>
      </vt:variant>
      <vt:variant>
        <vt:lpwstr>_Toc319579257</vt:lpwstr>
      </vt:variant>
      <vt:variant>
        <vt:i4>2031679</vt:i4>
      </vt:variant>
      <vt:variant>
        <vt:i4>62</vt:i4>
      </vt:variant>
      <vt:variant>
        <vt:i4>0</vt:i4>
      </vt:variant>
      <vt:variant>
        <vt:i4>5</vt:i4>
      </vt:variant>
      <vt:variant>
        <vt:lpwstr/>
      </vt:variant>
      <vt:variant>
        <vt:lpwstr>_Toc319579256</vt:lpwstr>
      </vt:variant>
      <vt:variant>
        <vt:i4>2031679</vt:i4>
      </vt:variant>
      <vt:variant>
        <vt:i4>56</vt:i4>
      </vt:variant>
      <vt:variant>
        <vt:i4>0</vt:i4>
      </vt:variant>
      <vt:variant>
        <vt:i4>5</vt:i4>
      </vt:variant>
      <vt:variant>
        <vt:lpwstr/>
      </vt:variant>
      <vt:variant>
        <vt:lpwstr>_Toc319579255</vt:lpwstr>
      </vt:variant>
      <vt:variant>
        <vt:i4>2031679</vt:i4>
      </vt:variant>
      <vt:variant>
        <vt:i4>50</vt:i4>
      </vt:variant>
      <vt:variant>
        <vt:i4>0</vt:i4>
      </vt:variant>
      <vt:variant>
        <vt:i4>5</vt:i4>
      </vt:variant>
      <vt:variant>
        <vt:lpwstr/>
      </vt:variant>
      <vt:variant>
        <vt:lpwstr>_Toc319579254</vt:lpwstr>
      </vt:variant>
      <vt:variant>
        <vt:i4>2031679</vt:i4>
      </vt:variant>
      <vt:variant>
        <vt:i4>44</vt:i4>
      </vt:variant>
      <vt:variant>
        <vt:i4>0</vt:i4>
      </vt:variant>
      <vt:variant>
        <vt:i4>5</vt:i4>
      </vt:variant>
      <vt:variant>
        <vt:lpwstr/>
      </vt:variant>
      <vt:variant>
        <vt:lpwstr>_Toc319579253</vt:lpwstr>
      </vt:variant>
      <vt:variant>
        <vt:i4>2031679</vt:i4>
      </vt:variant>
      <vt:variant>
        <vt:i4>38</vt:i4>
      </vt:variant>
      <vt:variant>
        <vt:i4>0</vt:i4>
      </vt:variant>
      <vt:variant>
        <vt:i4>5</vt:i4>
      </vt:variant>
      <vt:variant>
        <vt:lpwstr/>
      </vt:variant>
      <vt:variant>
        <vt:lpwstr>_Toc319579252</vt:lpwstr>
      </vt:variant>
      <vt:variant>
        <vt:i4>2031679</vt:i4>
      </vt:variant>
      <vt:variant>
        <vt:i4>32</vt:i4>
      </vt:variant>
      <vt:variant>
        <vt:i4>0</vt:i4>
      </vt:variant>
      <vt:variant>
        <vt:i4>5</vt:i4>
      </vt:variant>
      <vt:variant>
        <vt:lpwstr/>
      </vt:variant>
      <vt:variant>
        <vt:lpwstr>_Toc319579251</vt:lpwstr>
      </vt:variant>
      <vt:variant>
        <vt:i4>2031679</vt:i4>
      </vt:variant>
      <vt:variant>
        <vt:i4>26</vt:i4>
      </vt:variant>
      <vt:variant>
        <vt:i4>0</vt:i4>
      </vt:variant>
      <vt:variant>
        <vt:i4>5</vt:i4>
      </vt:variant>
      <vt:variant>
        <vt:lpwstr/>
      </vt:variant>
      <vt:variant>
        <vt:lpwstr>_Toc319579250</vt:lpwstr>
      </vt:variant>
      <vt:variant>
        <vt:i4>1966143</vt:i4>
      </vt:variant>
      <vt:variant>
        <vt:i4>20</vt:i4>
      </vt:variant>
      <vt:variant>
        <vt:i4>0</vt:i4>
      </vt:variant>
      <vt:variant>
        <vt:i4>5</vt:i4>
      </vt:variant>
      <vt:variant>
        <vt:lpwstr/>
      </vt:variant>
      <vt:variant>
        <vt:lpwstr>_Toc319579249</vt:lpwstr>
      </vt:variant>
      <vt:variant>
        <vt:i4>1966143</vt:i4>
      </vt:variant>
      <vt:variant>
        <vt:i4>14</vt:i4>
      </vt:variant>
      <vt:variant>
        <vt:i4>0</vt:i4>
      </vt:variant>
      <vt:variant>
        <vt:i4>5</vt:i4>
      </vt:variant>
      <vt:variant>
        <vt:lpwstr/>
      </vt:variant>
      <vt:variant>
        <vt:lpwstr>_Toc319579248</vt:lpwstr>
      </vt:variant>
      <vt:variant>
        <vt:i4>1966143</vt:i4>
      </vt:variant>
      <vt:variant>
        <vt:i4>8</vt:i4>
      </vt:variant>
      <vt:variant>
        <vt:i4>0</vt:i4>
      </vt:variant>
      <vt:variant>
        <vt:i4>5</vt:i4>
      </vt:variant>
      <vt:variant>
        <vt:lpwstr/>
      </vt:variant>
      <vt:variant>
        <vt:lpwstr>_Toc319579247</vt:lpwstr>
      </vt:variant>
      <vt:variant>
        <vt:i4>1966143</vt:i4>
      </vt:variant>
      <vt:variant>
        <vt:i4>2</vt:i4>
      </vt:variant>
      <vt:variant>
        <vt:i4>0</vt:i4>
      </vt:variant>
      <vt:variant>
        <vt:i4>5</vt:i4>
      </vt:variant>
      <vt:variant>
        <vt:lpwstr/>
      </vt:variant>
      <vt:variant>
        <vt:lpwstr>_Toc319579246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Manukau Institute of Technology (MIT) Policy Template</dc:title>
  <dc:creator>Niki Bailey</dc:creator>
  <dc:description>March 2012</dc:description>
  <cp:lastModifiedBy>Chris Mayhew</cp:lastModifiedBy>
  <cp:revision>2</cp:revision>
  <cp:lastPrinted>2012-03-28T23:41:00Z</cp:lastPrinted>
  <dcterms:created xsi:type="dcterms:W3CDTF">2017-08-22T21:21:00Z</dcterms:created>
  <dcterms:modified xsi:type="dcterms:W3CDTF">2017-08-22T21:21:00Z</dcterms:modified>
  <cp:category>Template for Policy</cp:category>
</cp:coreProperties>
</file>