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9DC5A" w14:textId="3911DC45" w:rsidR="00352083" w:rsidRDefault="00352083" w:rsidP="00352083">
      <w:pPr>
        <w:pStyle w:val="berschrift1"/>
      </w:pPr>
      <w:r>
        <w:t>Normaler Kurs</w:t>
      </w:r>
    </w:p>
    <w:p w14:paraId="206F1E33" w14:textId="6C01E923" w:rsidR="0066202B" w:rsidRPr="0066202B" w:rsidRDefault="0066202B" w:rsidP="0066202B">
      <w:r w:rsidRPr="0066202B">
        <w:t>Ziele der Schulung</w:t>
      </w:r>
    </w:p>
    <w:p w14:paraId="61E657C7" w14:textId="77777777" w:rsidR="0066202B" w:rsidRPr="0066202B" w:rsidRDefault="0066202B" w:rsidP="0066202B">
      <w:r w:rsidRPr="0066202B">
        <w:t>In dieser 2-tägigen Schulung "</w:t>
      </w:r>
      <w:r w:rsidRPr="0066202B">
        <w:rPr>
          <w:b/>
          <w:bCs/>
        </w:rPr>
        <w:t>Spring Security - Sichern von Webanwendungen</w:t>
      </w:r>
      <w:r w:rsidRPr="0066202B">
        <w:t>" lernen Sie das Spring Security Framework kennen und erhalten eine umfassende Einführung. Der Kurs startet mit den Grundlagen des Spring Security Frameworks und geht dann zur praktischen Anwendung über, einschließlich der XML-Konfiguration für die Authentifizierung und URL-basierten Autorisierung. Sie werden auch vertiefte Einblicke in Spring Security als Java-Modell und verschiedene Techniken erhalten, um Webanwendungen sicher zu gestalten. Dieser Kurs richtet sich an Entwickler und Sicherheitsexperten, die Webanwendungen mit Hilfe von Spring Security absichern wollen.</w:t>
      </w:r>
    </w:p>
    <w:p w14:paraId="5CC2518C" w14:textId="77777777" w:rsidR="0066202B" w:rsidRPr="0066202B" w:rsidRDefault="0066202B" w:rsidP="0066202B">
      <w:r w:rsidRPr="0066202B">
        <w:t>Zielgruppe Seminar</w:t>
      </w:r>
    </w:p>
    <w:p w14:paraId="25BF430D" w14:textId="77777777" w:rsidR="0066202B" w:rsidRPr="0066202B" w:rsidRDefault="0066202B" w:rsidP="0066202B">
      <w:pPr>
        <w:numPr>
          <w:ilvl w:val="0"/>
          <w:numId w:val="1"/>
        </w:numPr>
      </w:pPr>
      <w:r w:rsidRPr="0066202B">
        <w:t>Java-Webentwickler</w:t>
      </w:r>
    </w:p>
    <w:p w14:paraId="357BFF5F" w14:textId="77777777" w:rsidR="0066202B" w:rsidRPr="0066202B" w:rsidRDefault="0066202B" w:rsidP="0066202B">
      <w:r w:rsidRPr="0066202B">
        <w:t>Voraussetzungen</w:t>
      </w:r>
    </w:p>
    <w:p w14:paraId="7100BB72" w14:textId="77777777" w:rsidR="0066202B" w:rsidRPr="0066202B" w:rsidRDefault="0066202B" w:rsidP="0066202B">
      <w:r w:rsidRPr="0066202B">
        <w:t>Für eine optimale Teilnahme am Kurs empfehlen wir folgende Vorkenntnisse:</w:t>
      </w:r>
    </w:p>
    <w:p w14:paraId="4423FFBF" w14:textId="77777777" w:rsidR="0066202B" w:rsidRPr="0066202B" w:rsidRDefault="0066202B" w:rsidP="0066202B">
      <w:pPr>
        <w:numPr>
          <w:ilvl w:val="0"/>
          <w:numId w:val="2"/>
        </w:numPr>
      </w:pPr>
      <w:r w:rsidRPr="0066202B">
        <w:t>sehr gute Java Kenntnisse</w:t>
      </w:r>
    </w:p>
    <w:p w14:paraId="34171BA1" w14:textId="77777777" w:rsidR="0066202B" w:rsidRPr="0066202B" w:rsidRDefault="0066202B" w:rsidP="0066202B">
      <w:r w:rsidRPr="0066202B">
        <w:t>Lernmethodik</w:t>
      </w:r>
    </w:p>
    <w:p w14:paraId="758BAFC6" w14:textId="77777777" w:rsidR="0066202B" w:rsidRPr="0066202B" w:rsidRDefault="0066202B" w:rsidP="0066202B">
      <w:r w:rsidRPr="0066202B">
        <w:t>Die Schulung bietet Ihnen eine ausgewogene Mischung aus Theorie und Praxis in einer erstklassigen Lernumgebung. Profitieren Sie vom direkten Austausch mit unseren projekterfahrenen Trainern und anderen Teilnehmern, um Ihren Lernerfolg zu maximieren.</w:t>
      </w:r>
    </w:p>
    <w:p w14:paraId="0AE3394B" w14:textId="77777777" w:rsidR="0066202B" w:rsidRPr="0066202B" w:rsidRDefault="0066202B" w:rsidP="0066202B">
      <w:r w:rsidRPr="0066202B">
        <w:t>Seminarinhalt</w:t>
      </w:r>
    </w:p>
    <w:p w14:paraId="4A19972F" w14:textId="77777777" w:rsidR="0066202B" w:rsidRPr="0066202B" w:rsidRDefault="0066202B" w:rsidP="0066202B">
      <w:pPr>
        <w:numPr>
          <w:ilvl w:val="0"/>
          <w:numId w:val="3"/>
        </w:numPr>
      </w:pPr>
      <w:r w:rsidRPr="0066202B">
        <w:t>Allgemeine Sicherheitsbegriffe und -prinzipien</w:t>
      </w:r>
    </w:p>
    <w:p w14:paraId="52C9D4F8" w14:textId="77777777" w:rsidR="0066202B" w:rsidRPr="0066202B" w:rsidRDefault="0066202B" w:rsidP="0066202B">
      <w:pPr>
        <w:numPr>
          <w:ilvl w:val="0"/>
          <w:numId w:val="3"/>
        </w:numPr>
      </w:pPr>
      <w:r w:rsidRPr="0066202B">
        <w:t>Security Model von Java und Jakarta EE</w:t>
      </w:r>
    </w:p>
    <w:p w14:paraId="23FC0157" w14:textId="77777777" w:rsidR="0066202B" w:rsidRPr="0066202B" w:rsidRDefault="0066202B" w:rsidP="0066202B">
      <w:pPr>
        <w:numPr>
          <w:ilvl w:val="0"/>
          <w:numId w:val="3"/>
        </w:numPr>
      </w:pPr>
      <w:r w:rsidRPr="0066202B">
        <w:t>Spring Framework und seine Schlüsselkomponenten</w:t>
      </w:r>
    </w:p>
    <w:p w14:paraId="15CC38E1" w14:textId="77777777" w:rsidR="0066202B" w:rsidRPr="0066202B" w:rsidRDefault="0066202B" w:rsidP="0066202B">
      <w:pPr>
        <w:numPr>
          <w:ilvl w:val="0"/>
          <w:numId w:val="3"/>
        </w:numPr>
      </w:pPr>
      <w:r w:rsidRPr="0066202B">
        <w:t>Einführung in Spring Security</w:t>
      </w:r>
    </w:p>
    <w:p w14:paraId="56AED426" w14:textId="77777777" w:rsidR="0066202B" w:rsidRPr="0066202B" w:rsidRDefault="0066202B" w:rsidP="0066202B">
      <w:pPr>
        <w:numPr>
          <w:ilvl w:val="0"/>
          <w:numId w:val="3"/>
        </w:numPr>
      </w:pPr>
      <w:r w:rsidRPr="0066202B">
        <w:t>Möglichkeiten von Spring Security</w:t>
      </w:r>
    </w:p>
    <w:p w14:paraId="0C0D896E" w14:textId="77777777" w:rsidR="0066202B" w:rsidRPr="0066202B" w:rsidRDefault="0066202B" w:rsidP="0066202B">
      <w:pPr>
        <w:numPr>
          <w:ilvl w:val="0"/>
          <w:numId w:val="3"/>
        </w:numPr>
      </w:pPr>
      <w:r w:rsidRPr="0066202B">
        <w:t>Einrichtung der Authentifizierung mit Spring Security</w:t>
      </w:r>
    </w:p>
    <w:p w14:paraId="7E5DE958" w14:textId="77777777" w:rsidR="0066202B" w:rsidRPr="0066202B" w:rsidRDefault="0066202B" w:rsidP="0066202B">
      <w:pPr>
        <w:numPr>
          <w:ilvl w:val="0"/>
          <w:numId w:val="3"/>
        </w:numPr>
      </w:pPr>
      <w:r w:rsidRPr="0066202B">
        <w:t>Implementierung der URL-Autorisierung</w:t>
      </w:r>
    </w:p>
    <w:p w14:paraId="73CDD17F" w14:textId="77777777" w:rsidR="0066202B" w:rsidRPr="0066202B" w:rsidRDefault="0066202B" w:rsidP="0066202B">
      <w:pPr>
        <w:numPr>
          <w:ilvl w:val="0"/>
          <w:numId w:val="3"/>
        </w:numPr>
      </w:pPr>
      <w:r w:rsidRPr="0066202B">
        <w:t>Mechanismen von Spring Security für die Authentifizierung und Autorisierung</w:t>
      </w:r>
    </w:p>
    <w:p w14:paraId="39EAF125" w14:textId="77777777" w:rsidR="0066202B" w:rsidRPr="0066202B" w:rsidRDefault="0066202B" w:rsidP="0066202B">
      <w:pPr>
        <w:numPr>
          <w:ilvl w:val="0"/>
          <w:numId w:val="3"/>
        </w:numPr>
      </w:pPr>
      <w:r w:rsidRPr="0066202B">
        <w:t>Best Practices mit Spring Security</w:t>
      </w:r>
    </w:p>
    <w:p w14:paraId="3F27E980" w14:textId="77777777" w:rsidR="003F7654" w:rsidRDefault="003F7654"/>
    <w:p w14:paraId="33304E1D" w14:textId="79E37B53" w:rsidR="00352083" w:rsidRDefault="00352083" w:rsidP="00352083">
      <w:pPr>
        <w:pStyle w:val="berschrift1"/>
      </w:pPr>
      <w:r>
        <w:t>Mannheim speziell</w:t>
      </w:r>
    </w:p>
    <w:p w14:paraId="2B0C37EF" w14:textId="0BB74391" w:rsidR="004E0A23" w:rsidRDefault="00352083">
      <w:r w:rsidRPr="00352083">
        <w:t>Mechanismen von Spring Security für die Authentifizierung und Autorisierung</w:t>
      </w:r>
      <w:r w:rsidR="0050727B">
        <w:t xml:space="preserve"> - ok</w:t>
      </w:r>
      <w:r w:rsidRPr="00352083">
        <w:br/>
        <w:t>Oberfläche anpassen und absichern</w:t>
      </w:r>
      <w:r w:rsidR="0050727B">
        <w:t xml:space="preserve"> – </w:t>
      </w:r>
      <w:r w:rsidR="00F41042">
        <w:t>ok</w:t>
      </w:r>
      <w:r w:rsidRPr="00352083">
        <w:br/>
        <w:t>Spezielle Konfigurationen</w:t>
      </w:r>
      <w:r w:rsidR="0050727B">
        <w:t xml:space="preserve"> - ???</w:t>
      </w:r>
      <w:r w:rsidRPr="00352083">
        <w:br/>
      </w:r>
      <w:r w:rsidRPr="00352083">
        <w:lastRenderedPageBreak/>
        <w:t>HTTP Security</w:t>
      </w:r>
      <w:r w:rsidR="0050727B">
        <w:t xml:space="preserve"> - ok</w:t>
      </w:r>
      <w:r w:rsidRPr="00352083">
        <w:br/>
        <w:t>Method Security</w:t>
      </w:r>
      <w:r w:rsidR="0050727B">
        <w:t xml:space="preserve"> - </w:t>
      </w:r>
      <w:r w:rsidR="004E0A23">
        <w:t>ok</w:t>
      </w:r>
      <w:r w:rsidRPr="00352083">
        <w:br/>
        <w:t>Security Header, CSRF, CORS</w:t>
      </w:r>
      <w:r w:rsidR="0050727B">
        <w:t xml:space="preserve"> - </w:t>
      </w:r>
      <w:r w:rsidR="004E0A23">
        <w:t>ok</w:t>
      </w:r>
      <w:r w:rsidRPr="00352083">
        <w:br/>
        <w:t>Umgang mit Passworten</w:t>
      </w:r>
      <w:r w:rsidR="0050727B">
        <w:t>,</w:t>
      </w:r>
      <w:r w:rsidRPr="00352083">
        <w:t>Hashing, Testing</w:t>
      </w:r>
      <w:r w:rsidR="0050727B">
        <w:t xml:space="preserve"> - ok</w:t>
      </w:r>
      <w:r w:rsidRPr="00352083">
        <w:br/>
        <w:t>Automatisierte Tests</w:t>
      </w:r>
      <w:r w:rsidR="0050727B">
        <w:t xml:space="preserve"> </w:t>
      </w:r>
      <w:r w:rsidR="004E0A23">
        <w:t>–</w:t>
      </w:r>
      <w:r w:rsidR="0050727B">
        <w:t xml:space="preserve"> ok</w:t>
      </w:r>
    </w:p>
    <w:p w14:paraId="11BBE1D7" w14:textId="77777777" w:rsidR="004E0A23" w:rsidRDefault="004E0A23"/>
    <w:p w14:paraId="28305432" w14:textId="6E6A82A8" w:rsidR="004E0A23" w:rsidRDefault="004E0A23">
      <w:r>
        <w:t>TODO</w:t>
      </w:r>
    </w:p>
    <w:p w14:paraId="23C77ECA" w14:textId="7574BA1B" w:rsidR="00352083" w:rsidRDefault="004E0A23">
      <w:r w:rsidRPr="00352083">
        <w:t>Salting, Cryptoverfahren</w:t>
      </w:r>
      <w:r>
        <w:t xml:space="preserve"> – ok ggf. Vault?</w:t>
      </w:r>
      <w:r w:rsidRPr="00352083">
        <w:br/>
        <w:t>Spring Authorization Server</w:t>
      </w:r>
      <w:r>
        <w:t xml:space="preserve"> - TODO</w:t>
      </w:r>
      <w:r w:rsidRPr="00352083">
        <w:br/>
        <w:t>Einsatzbereiche</w:t>
      </w:r>
      <w:r w:rsidRPr="00352083">
        <w:br/>
        <w:t>Verwendung des Spring Authorization Server</w:t>
      </w:r>
      <w:r w:rsidRPr="00352083">
        <w:br/>
        <w:t>OAuth2</w:t>
      </w:r>
      <w:r w:rsidRPr="00352083">
        <w:br/>
        <w:t>Grundlagen, Tokens, Scopes</w:t>
      </w:r>
      <w:r w:rsidRPr="00352083">
        <w:br/>
        <w:t>OpenID Connect (OIDC)</w:t>
      </w:r>
      <w:r w:rsidRPr="00352083">
        <w:br/>
      </w:r>
      <w:r w:rsidR="00352083" w:rsidRPr="00352083">
        <w:br/>
        <w:t>Best Practices mit Spring Security</w:t>
      </w:r>
      <w:r w:rsidR="0050727B">
        <w:t xml:space="preserve"> - TODO</w:t>
      </w:r>
    </w:p>
    <w:sectPr w:rsidR="003520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8F6F4F"/>
    <w:multiLevelType w:val="multilevel"/>
    <w:tmpl w:val="165A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36FEF"/>
    <w:multiLevelType w:val="multilevel"/>
    <w:tmpl w:val="0CF0B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716207"/>
    <w:multiLevelType w:val="multilevel"/>
    <w:tmpl w:val="02A6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9309401">
    <w:abstractNumId w:val="0"/>
  </w:num>
  <w:num w:numId="2" w16cid:durableId="889733801">
    <w:abstractNumId w:val="2"/>
  </w:num>
  <w:num w:numId="3" w16cid:durableId="158889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02B"/>
    <w:rsid w:val="00352083"/>
    <w:rsid w:val="003F7654"/>
    <w:rsid w:val="003F7B8A"/>
    <w:rsid w:val="004E0A23"/>
    <w:rsid w:val="0050727B"/>
    <w:rsid w:val="0051707D"/>
    <w:rsid w:val="005A047E"/>
    <w:rsid w:val="005F6FD0"/>
    <w:rsid w:val="005F79BD"/>
    <w:rsid w:val="0066202B"/>
    <w:rsid w:val="00676504"/>
    <w:rsid w:val="00E77F72"/>
    <w:rsid w:val="00F410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C22B9"/>
  <w15:chartTrackingRefBased/>
  <w15:docId w15:val="{C6BA5C14-B5D6-4024-803F-E34189745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20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620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6202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6202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6202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6202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6202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6202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6202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202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6202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6202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6202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6202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6202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6202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6202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6202B"/>
    <w:rPr>
      <w:rFonts w:eastAsiaTheme="majorEastAsia" w:cstheme="majorBidi"/>
      <w:color w:val="272727" w:themeColor="text1" w:themeTint="D8"/>
    </w:rPr>
  </w:style>
  <w:style w:type="paragraph" w:styleId="Titel">
    <w:name w:val="Title"/>
    <w:basedOn w:val="Standard"/>
    <w:next w:val="Standard"/>
    <w:link w:val="TitelZchn"/>
    <w:uiPriority w:val="10"/>
    <w:qFormat/>
    <w:rsid w:val="006620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6202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6202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6202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6202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6202B"/>
    <w:rPr>
      <w:i/>
      <w:iCs/>
      <w:color w:val="404040" w:themeColor="text1" w:themeTint="BF"/>
    </w:rPr>
  </w:style>
  <w:style w:type="paragraph" w:styleId="Listenabsatz">
    <w:name w:val="List Paragraph"/>
    <w:basedOn w:val="Standard"/>
    <w:uiPriority w:val="34"/>
    <w:qFormat/>
    <w:rsid w:val="0066202B"/>
    <w:pPr>
      <w:ind w:left="720"/>
      <w:contextualSpacing/>
    </w:pPr>
  </w:style>
  <w:style w:type="character" w:styleId="IntensiveHervorhebung">
    <w:name w:val="Intense Emphasis"/>
    <w:basedOn w:val="Absatz-Standardschriftart"/>
    <w:uiPriority w:val="21"/>
    <w:qFormat/>
    <w:rsid w:val="0066202B"/>
    <w:rPr>
      <w:i/>
      <w:iCs/>
      <w:color w:val="0F4761" w:themeColor="accent1" w:themeShade="BF"/>
    </w:rPr>
  </w:style>
  <w:style w:type="paragraph" w:styleId="IntensivesZitat">
    <w:name w:val="Intense Quote"/>
    <w:basedOn w:val="Standard"/>
    <w:next w:val="Standard"/>
    <w:link w:val="IntensivesZitatZchn"/>
    <w:uiPriority w:val="30"/>
    <w:qFormat/>
    <w:rsid w:val="006620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6202B"/>
    <w:rPr>
      <w:i/>
      <w:iCs/>
      <w:color w:val="0F4761" w:themeColor="accent1" w:themeShade="BF"/>
    </w:rPr>
  </w:style>
  <w:style w:type="character" w:styleId="IntensiverVerweis">
    <w:name w:val="Intense Reference"/>
    <w:basedOn w:val="Absatz-Standardschriftart"/>
    <w:uiPriority w:val="32"/>
    <w:qFormat/>
    <w:rsid w:val="006620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319846">
      <w:bodyDiv w:val="1"/>
      <w:marLeft w:val="0"/>
      <w:marRight w:val="0"/>
      <w:marTop w:val="0"/>
      <w:marBottom w:val="0"/>
      <w:divBdr>
        <w:top w:val="none" w:sz="0" w:space="0" w:color="auto"/>
        <w:left w:val="none" w:sz="0" w:space="0" w:color="auto"/>
        <w:bottom w:val="none" w:sz="0" w:space="0" w:color="auto"/>
        <w:right w:val="none" w:sz="0" w:space="0" w:color="auto"/>
      </w:divBdr>
      <w:divsChild>
        <w:div w:id="473331891">
          <w:marLeft w:val="0"/>
          <w:marRight w:val="0"/>
          <w:marTop w:val="0"/>
          <w:marBottom w:val="0"/>
          <w:divBdr>
            <w:top w:val="none" w:sz="0" w:space="0" w:color="auto"/>
            <w:left w:val="none" w:sz="0" w:space="0" w:color="auto"/>
            <w:bottom w:val="none" w:sz="0" w:space="0" w:color="auto"/>
            <w:right w:val="none" w:sz="0" w:space="0" w:color="auto"/>
          </w:divBdr>
        </w:div>
        <w:div w:id="2034726394">
          <w:marLeft w:val="0"/>
          <w:marRight w:val="0"/>
          <w:marTop w:val="0"/>
          <w:marBottom w:val="0"/>
          <w:divBdr>
            <w:top w:val="none" w:sz="0" w:space="0" w:color="auto"/>
            <w:left w:val="none" w:sz="0" w:space="0" w:color="auto"/>
            <w:bottom w:val="none" w:sz="0" w:space="0" w:color="auto"/>
            <w:right w:val="none" w:sz="0" w:space="0" w:color="auto"/>
          </w:divBdr>
        </w:div>
        <w:div w:id="763065450">
          <w:marLeft w:val="0"/>
          <w:marRight w:val="0"/>
          <w:marTop w:val="0"/>
          <w:marBottom w:val="0"/>
          <w:divBdr>
            <w:top w:val="none" w:sz="0" w:space="0" w:color="auto"/>
            <w:left w:val="none" w:sz="0" w:space="0" w:color="auto"/>
            <w:bottom w:val="none" w:sz="0" w:space="0" w:color="auto"/>
            <w:right w:val="none" w:sz="0" w:space="0" w:color="auto"/>
          </w:divBdr>
        </w:div>
        <w:div w:id="812453689">
          <w:marLeft w:val="0"/>
          <w:marRight w:val="0"/>
          <w:marTop w:val="0"/>
          <w:marBottom w:val="0"/>
          <w:divBdr>
            <w:top w:val="none" w:sz="0" w:space="0" w:color="auto"/>
            <w:left w:val="none" w:sz="0" w:space="0" w:color="auto"/>
            <w:bottom w:val="none" w:sz="0" w:space="0" w:color="auto"/>
            <w:right w:val="none" w:sz="0" w:space="0" w:color="auto"/>
          </w:divBdr>
        </w:div>
        <w:div w:id="815102078">
          <w:marLeft w:val="0"/>
          <w:marRight w:val="0"/>
          <w:marTop w:val="0"/>
          <w:marBottom w:val="0"/>
          <w:divBdr>
            <w:top w:val="none" w:sz="0" w:space="0" w:color="auto"/>
            <w:left w:val="none" w:sz="0" w:space="0" w:color="auto"/>
            <w:bottom w:val="none" w:sz="0" w:space="0" w:color="auto"/>
            <w:right w:val="none" w:sz="0" w:space="0" w:color="auto"/>
          </w:divBdr>
        </w:div>
      </w:divsChild>
    </w:div>
    <w:div w:id="1843550473">
      <w:bodyDiv w:val="1"/>
      <w:marLeft w:val="0"/>
      <w:marRight w:val="0"/>
      <w:marTop w:val="0"/>
      <w:marBottom w:val="0"/>
      <w:divBdr>
        <w:top w:val="none" w:sz="0" w:space="0" w:color="auto"/>
        <w:left w:val="none" w:sz="0" w:space="0" w:color="auto"/>
        <w:bottom w:val="none" w:sz="0" w:space="0" w:color="auto"/>
        <w:right w:val="none" w:sz="0" w:space="0" w:color="auto"/>
      </w:divBdr>
      <w:divsChild>
        <w:div w:id="303463697">
          <w:marLeft w:val="0"/>
          <w:marRight w:val="0"/>
          <w:marTop w:val="0"/>
          <w:marBottom w:val="0"/>
          <w:divBdr>
            <w:top w:val="none" w:sz="0" w:space="0" w:color="auto"/>
            <w:left w:val="none" w:sz="0" w:space="0" w:color="auto"/>
            <w:bottom w:val="none" w:sz="0" w:space="0" w:color="auto"/>
            <w:right w:val="none" w:sz="0" w:space="0" w:color="auto"/>
          </w:divBdr>
        </w:div>
        <w:div w:id="319695698">
          <w:marLeft w:val="0"/>
          <w:marRight w:val="0"/>
          <w:marTop w:val="0"/>
          <w:marBottom w:val="0"/>
          <w:divBdr>
            <w:top w:val="none" w:sz="0" w:space="0" w:color="auto"/>
            <w:left w:val="none" w:sz="0" w:space="0" w:color="auto"/>
            <w:bottom w:val="none" w:sz="0" w:space="0" w:color="auto"/>
            <w:right w:val="none" w:sz="0" w:space="0" w:color="auto"/>
          </w:divBdr>
        </w:div>
        <w:div w:id="21562429">
          <w:marLeft w:val="0"/>
          <w:marRight w:val="0"/>
          <w:marTop w:val="0"/>
          <w:marBottom w:val="0"/>
          <w:divBdr>
            <w:top w:val="none" w:sz="0" w:space="0" w:color="auto"/>
            <w:left w:val="none" w:sz="0" w:space="0" w:color="auto"/>
            <w:bottom w:val="none" w:sz="0" w:space="0" w:color="auto"/>
            <w:right w:val="none" w:sz="0" w:space="0" w:color="auto"/>
          </w:divBdr>
        </w:div>
        <w:div w:id="787625165">
          <w:marLeft w:val="0"/>
          <w:marRight w:val="0"/>
          <w:marTop w:val="0"/>
          <w:marBottom w:val="0"/>
          <w:divBdr>
            <w:top w:val="none" w:sz="0" w:space="0" w:color="auto"/>
            <w:left w:val="none" w:sz="0" w:space="0" w:color="auto"/>
            <w:bottom w:val="none" w:sz="0" w:space="0" w:color="auto"/>
            <w:right w:val="none" w:sz="0" w:space="0" w:color="auto"/>
          </w:divBdr>
        </w:div>
        <w:div w:id="1619989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1789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Zöller</dc:creator>
  <cp:keywords/>
  <dc:description/>
  <cp:lastModifiedBy>Michael Zöller</cp:lastModifiedBy>
  <cp:revision>7</cp:revision>
  <dcterms:created xsi:type="dcterms:W3CDTF">2025-04-07T12:25:00Z</dcterms:created>
  <dcterms:modified xsi:type="dcterms:W3CDTF">2025-06-28T14:14:00Z</dcterms:modified>
</cp:coreProperties>
</file>